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04C9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5595E">
              <w:rPr>
                <w:b/>
                <w:color w:val="auto"/>
                <w:sz w:val="32"/>
              </w:rPr>
              <w:t xml:space="preserve">Rachael Evans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17A53910" w:rsidR="005A1BA3" w:rsidRDefault="0035595E" w:rsidP="00340E9A">
            <w:pPr>
              <w:overflowPunct/>
              <w:autoSpaceDE/>
              <w:autoSpaceDN/>
              <w:adjustRightInd/>
              <w:ind w:right="237"/>
              <w:textAlignment w:val="auto"/>
              <w:rPr>
                <w:b/>
                <w:color w:val="auto"/>
                <w:sz w:val="32"/>
              </w:rPr>
            </w:pPr>
            <w:r>
              <w:rPr>
                <w:b/>
                <w:color w:val="auto"/>
                <w:sz w:val="32"/>
              </w:rPr>
              <w:t>2236667</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CF90A95" w14:textId="77777777" w:rsidR="0035595E" w:rsidRDefault="0035595E" w:rsidP="0035595E">
      <w:pPr>
        <w:rPr>
          <w:rFonts w:ascii="Arial Narrow" w:hAnsi="Arial Narrow"/>
          <w:color w:val="C00000"/>
          <w:sz w:val="28"/>
          <w:szCs w:val="28"/>
        </w:rPr>
      </w:pPr>
      <w:r>
        <w:rPr>
          <w:rFonts w:ascii="Arial Narrow" w:hAnsi="Arial Narrow"/>
          <w:sz w:val="28"/>
          <w:szCs w:val="28"/>
        </w:rPr>
        <w:t>In this assignment, I will assess the strategic significance of The College of Policing (COP) in professionalising the police service in the United Kingdom. I will also consider the expectations outlined in The Policing Vision 2025 (NPCC, 2016)</w:t>
      </w:r>
      <w:r>
        <w:rPr>
          <w:rFonts w:ascii="Arial Narrow" w:hAnsi="Arial Narrow"/>
          <w:color w:val="C00000"/>
          <w:sz w:val="28"/>
          <w:szCs w:val="28"/>
        </w:rPr>
        <w:t xml:space="preserve"> </w:t>
      </w:r>
      <w:r>
        <w:rPr>
          <w:rFonts w:ascii="Arial Narrow" w:hAnsi="Arial Narrow"/>
          <w:sz w:val="28"/>
          <w:szCs w:val="28"/>
        </w:rPr>
        <w:t xml:space="preserve">and how it works alongside The Workforce Transformation 2018 (NPCC, 2018) providing evidence that employs a straight forward reflective approach referred to as Boud’s Triangular method (Boud et Al, 1985) which encapsulates the fundamental concept and three essential elements indicating that the “reflection” on an “experience” facilitates additional “learning”, of how I have evolved during my final year of probation, transforming into a contemporary police officer. </w:t>
      </w:r>
      <w:r>
        <w:rPr>
          <w:rFonts w:ascii="Arial Narrow" w:hAnsi="Arial Narrow"/>
          <w:color w:val="C00000"/>
          <w:sz w:val="28"/>
          <w:szCs w:val="28"/>
        </w:rPr>
        <w:t xml:space="preserve"> </w:t>
      </w:r>
    </w:p>
    <w:p w14:paraId="3917CC13" w14:textId="77777777" w:rsidR="0035595E" w:rsidRDefault="0035595E" w:rsidP="0035595E">
      <w:pPr>
        <w:rPr>
          <w:rFonts w:ascii="Arial Narrow" w:hAnsi="Arial Narrow"/>
          <w:color w:val="C00000"/>
          <w:sz w:val="28"/>
          <w:szCs w:val="28"/>
        </w:rPr>
      </w:pPr>
    </w:p>
    <w:p w14:paraId="60FCB57D" w14:textId="77777777" w:rsidR="0035595E" w:rsidRDefault="0035595E" w:rsidP="0035595E">
      <w:pPr>
        <w:rPr>
          <w:rFonts w:ascii="Arial Narrow" w:hAnsi="Arial Narrow"/>
          <w:sz w:val="28"/>
          <w:szCs w:val="28"/>
        </w:rPr>
      </w:pPr>
      <w:r>
        <w:rPr>
          <w:rFonts w:ascii="Arial Narrow" w:hAnsi="Arial Narrow"/>
          <w:color w:val="C00000"/>
          <w:sz w:val="28"/>
          <w:szCs w:val="28"/>
        </w:rPr>
        <w:t xml:space="preserve">  </w:t>
      </w:r>
      <w:r>
        <w:rPr>
          <w:rFonts w:ascii="Arial Narrow" w:hAnsi="Arial Narrow"/>
          <w:sz w:val="28"/>
          <w:szCs w:val="28"/>
        </w:rPr>
        <w:t>The College of Policing (COP) was founded in 2012 as the professional organisation for all personnel involved in policing across England and Wales in the United Kingdom and serves four strategic roles such as establishing professional standards, standardising education, developing regulatory frameworks and facilitating research partnerships. The initiative was prompted (</w:t>
      </w:r>
      <w:proofErr w:type="spellStart"/>
      <w:r>
        <w:rPr>
          <w:rFonts w:ascii="Arial Narrow" w:hAnsi="Arial Narrow"/>
          <w:sz w:val="28"/>
          <w:szCs w:val="28"/>
        </w:rPr>
        <w:t>Neyroud’s</w:t>
      </w:r>
      <w:proofErr w:type="spellEnd"/>
      <w:r>
        <w:rPr>
          <w:rFonts w:ascii="Arial Narrow" w:hAnsi="Arial Narrow"/>
          <w:sz w:val="28"/>
          <w:szCs w:val="28"/>
        </w:rPr>
        <w:t xml:space="preserve">, 2011) that all newly police officers should possess a higher level of education. At present, there are four primary pathways for recruiting new officers (National police Council, 2025) three of which include learning alongside the job completing a degree which was introduced to support The Policing Vision 2025 </w:t>
      </w:r>
      <w:r>
        <w:rPr>
          <w:rFonts w:ascii="Arial Narrow" w:hAnsi="Arial Narrow"/>
          <w:sz w:val="28"/>
          <w:szCs w:val="28"/>
        </w:rPr>
        <w:lastRenderedPageBreak/>
        <w:t>introduced by The Workforce Transformation 2018. Adding to this, the Professionalising Investigation programme (PIP) was also introduced to enhance the professionalism of the police force (College of Policing, 2023) improving ethical decision making and effective investigative skills.</w:t>
      </w:r>
    </w:p>
    <w:p w14:paraId="59CB6C47" w14:textId="77777777" w:rsidR="0035595E" w:rsidRDefault="0035595E" w:rsidP="0035595E">
      <w:pPr>
        <w:rPr>
          <w:rFonts w:ascii="Arial Narrow" w:hAnsi="Arial Narrow"/>
          <w:sz w:val="28"/>
          <w:szCs w:val="28"/>
        </w:rPr>
      </w:pPr>
    </w:p>
    <w:p w14:paraId="6C05C0E6" w14:textId="77777777" w:rsidR="0035595E" w:rsidRDefault="0035595E" w:rsidP="0035595E">
      <w:pPr>
        <w:rPr>
          <w:rFonts w:ascii="Arial Narrow" w:hAnsi="Arial Narrow"/>
          <w:sz w:val="28"/>
          <w:szCs w:val="28"/>
        </w:rPr>
      </w:pPr>
      <w:r>
        <w:rPr>
          <w:rFonts w:ascii="Arial Narrow" w:hAnsi="Arial Narrow"/>
          <w:sz w:val="28"/>
          <w:szCs w:val="28"/>
        </w:rPr>
        <w:t xml:space="preserve">     Utilising Boud’s Triangular method (Boud et al, 1985) I have identified the pressure and additional stress that pursuing a degree whilst working a shift pattern and responding to complex incidents can impose on recruits, an experience I can personally relate to. To address this issue, I adhered to the guidance offered by The National health Service by participating in regular gym sessions at my local gym to diminish emotional intensity (NHS, 2022) as well as discussing my concerns with colleagues to alleviate my anxieties. This observation is corroborated by findings from the “2002 New Recruits Survey” conducted by the COP which indicated that recruits in their second and third years generally exhibit lower levels of mental health and </w:t>
      </w:r>
      <w:proofErr w:type="spellStart"/>
      <w:r>
        <w:rPr>
          <w:rFonts w:ascii="Arial Narrow" w:hAnsi="Arial Narrow"/>
          <w:sz w:val="28"/>
          <w:szCs w:val="28"/>
        </w:rPr>
        <w:t>well being</w:t>
      </w:r>
      <w:proofErr w:type="spellEnd"/>
      <w:r>
        <w:rPr>
          <w:rFonts w:ascii="Arial Narrow" w:hAnsi="Arial Narrow"/>
          <w:sz w:val="28"/>
          <w:szCs w:val="28"/>
        </w:rPr>
        <w:t xml:space="preserve"> compared to those in their first year (College of Policing, 2022). The Police federation of England and Wales (PFEW) also expressed apprehensions about the welfare of officers due to the requirement of undergoing regular educational training, it is questioned if this is a factor in the reported 9000 resignations in March 2023, (Life, P, 2025) although The Workforce Transformation 2018 seeks to address challenges within recruitment, prioritising creating a diverse and inclusive workforce(NPCC, 2018), officer retention is the ultimate challenge.</w:t>
      </w:r>
    </w:p>
    <w:p w14:paraId="33C620FB" w14:textId="77777777" w:rsidR="0035595E" w:rsidRDefault="0035595E" w:rsidP="0035595E">
      <w:pPr>
        <w:rPr>
          <w:rFonts w:ascii="Arial Narrow" w:hAnsi="Arial Narrow"/>
          <w:sz w:val="28"/>
          <w:szCs w:val="28"/>
        </w:rPr>
      </w:pPr>
    </w:p>
    <w:p w14:paraId="52EC068A" w14:textId="77777777" w:rsidR="0035595E" w:rsidRDefault="0035595E" w:rsidP="0035595E">
      <w:pPr>
        <w:rPr>
          <w:rFonts w:ascii="Arial Narrow" w:hAnsi="Arial Narrow"/>
          <w:sz w:val="28"/>
          <w:szCs w:val="28"/>
        </w:rPr>
      </w:pPr>
      <w:r>
        <w:rPr>
          <w:rFonts w:ascii="Arial Narrow" w:hAnsi="Arial Narrow"/>
          <w:sz w:val="28"/>
          <w:szCs w:val="28"/>
        </w:rPr>
        <w:t xml:space="preserve">      However, data positively revealed that the comprehension of evidence-based policing (EBP) prioritised by both The Policing Vision 2025 and The Workforce Transformation 201, rigorous scientific evaluations (Sherman, 1998) and problem solving was most pronounced among third year recruits, suggesting that enhanced training and education positively influence the successful completion of investigations, which no doubt impact the public’s faith in the police service.</w:t>
      </w:r>
    </w:p>
    <w:p w14:paraId="43C3AF4E" w14:textId="77777777" w:rsidR="0035595E" w:rsidRDefault="0035595E" w:rsidP="0035595E">
      <w:pPr>
        <w:rPr>
          <w:rFonts w:ascii="Arial Narrow" w:hAnsi="Arial Narrow"/>
          <w:sz w:val="28"/>
          <w:szCs w:val="28"/>
        </w:rPr>
      </w:pPr>
    </w:p>
    <w:p w14:paraId="45290EA4" w14:textId="77777777" w:rsidR="0035595E" w:rsidRDefault="0035595E" w:rsidP="0035595E">
      <w:pPr>
        <w:rPr>
          <w:rFonts w:ascii="Arial Narrow" w:hAnsi="Arial Narrow"/>
          <w:sz w:val="28"/>
          <w:szCs w:val="28"/>
        </w:rPr>
      </w:pPr>
      <w:r>
        <w:rPr>
          <w:rFonts w:ascii="Arial Narrow" w:hAnsi="Arial Narrow"/>
          <w:sz w:val="28"/>
          <w:szCs w:val="28"/>
        </w:rPr>
        <w:t xml:space="preserve">     EBP is a methodology stated by COP and encouraged by The Policing Vision 2025, that employs the most reliable evidence accessible to facilitate ethical decision making. EBP is promoted by the COP to track criminal trends by employing the OSARA model, which involves scanning and analysing data, such as statistics on retail thefts, to identify patterns of crime hot spots or peak times. This approach aligns with the principles of Problem Orientated policing (POP) as proposed by (Goldstein, 1990). Subsequently, the findings fall in line with the objective of COP creating preventative strategies, including increased visible patrols or enhanced CCTV surveillance which result in deterring criminal activity and thereby reducing crime, creating public confidence (Home office, 2016). </w:t>
      </w:r>
    </w:p>
    <w:p w14:paraId="5323721C" w14:textId="77777777" w:rsidR="0035595E" w:rsidRDefault="0035595E" w:rsidP="0035595E">
      <w:pPr>
        <w:rPr>
          <w:rFonts w:ascii="Arial Narrow" w:hAnsi="Arial Narrow"/>
          <w:sz w:val="28"/>
          <w:szCs w:val="28"/>
        </w:rPr>
      </w:pPr>
    </w:p>
    <w:p w14:paraId="11DD6F6C" w14:textId="77777777" w:rsidR="0035595E" w:rsidRDefault="0035595E" w:rsidP="0035595E">
      <w:pPr>
        <w:rPr>
          <w:rFonts w:ascii="Arial Narrow" w:hAnsi="Arial Narrow"/>
          <w:sz w:val="28"/>
          <w:szCs w:val="28"/>
        </w:rPr>
      </w:pPr>
      <w:r>
        <w:rPr>
          <w:rFonts w:ascii="Arial Narrow" w:hAnsi="Arial Narrow"/>
          <w:sz w:val="28"/>
          <w:szCs w:val="28"/>
        </w:rPr>
        <w:t xml:space="preserve">    The COP established a Code of Ethics for policing in the UK, which compromises a collection of written standards that all professionals in the field must adhere to; accountability, fairness, honesty, integrity, leadership, objectivity, openness, respect, and </w:t>
      </w:r>
      <w:r>
        <w:rPr>
          <w:rFonts w:ascii="Arial Narrow" w:hAnsi="Arial Narrow"/>
          <w:sz w:val="28"/>
          <w:szCs w:val="28"/>
        </w:rPr>
        <w:lastRenderedPageBreak/>
        <w:t xml:space="preserve">selflessness (College of Policing, 2014). Upholding public trust is essential for sustaining the enduring principle of British policing, known as “policing by consent” (Home Office, 2016), supporting the concept that the fundamental approach to crime prevention lies in garnering public support and emphasises that the community must collectively bear the responsibility for crime prevention (Peel, 1829). To maintain public trust, ethical decision- making is promoted through a framework tool established by the COP in 2008, known as The National Decision-Making Model (NDM), developed to support police officers in managing both non-operational and operational incidents, providing advantages such as fostering consistency, improving accountability, aiding in risk assessment, serving as an essential training resource in professional development (Creutzfeldt et al, 2019), with the Code of Ethics at its core, this is implemented throughout education. </w:t>
      </w:r>
    </w:p>
    <w:p w14:paraId="77082E24" w14:textId="77777777" w:rsidR="0035595E" w:rsidRDefault="0035595E" w:rsidP="0035595E">
      <w:pPr>
        <w:rPr>
          <w:rFonts w:ascii="Arial Narrow" w:hAnsi="Arial Narrow"/>
          <w:sz w:val="28"/>
          <w:szCs w:val="28"/>
        </w:rPr>
      </w:pPr>
    </w:p>
    <w:p w14:paraId="0FDF05DB" w14:textId="77777777" w:rsidR="0035595E" w:rsidRDefault="0035595E" w:rsidP="0035595E">
      <w:pPr>
        <w:rPr>
          <w:rFonts w:ascii="Arial Narrow" w:hAnsi="Arial Narrow"/>
          <w:sz w:val="28"/>
          <w:szCs w:val="28"/>
        </w:rPr>
      </w:pPr>
      <w:r>
        <w:rPr>
          <w:rFonts w:ascii="Arial Narrow" w:hAnsi="Arial Narrow"/>
          <w:sz w:val="28"/>
          <w:szCs w:val="28"/>
        </w:rPr>
        <w:t xml:space="preserve">    In recent years, the levels of confidence and trust in the police have diminished, primarily due to high profile incidents of misconduct and criminal behaviour. This decline was particularly pronounced in 2021,which had a negative impact on The Policing Visions’ aim of maximising public confidence, highlighted by the shocking case of Sarah Everard, who was raped and murdered by a serving Metropolitan Police Constable, Wayne Cousens and the continuous headlines of failings of the police dealing with sexual crimes (Stanko 2022) this assertion is corroborated by information released by the domestic abuse charity “Refuge”, which was derived from a YouGov poll indicating that 39% of women lack confidence in the police’s ability to address the problem of violence against women and girls. This has had a negative impact on The Policing Vision 2025 to build trust within the police from the community</w:t>
      </w:r>
    </w:p>
    <w:p w14:paraId="79F04FE3" w14:textId="77777777" w:rsidR="0035595E" w:rsidRDefault="0035595E" w:rsidP="0035595E">
      <w:pPr>
        <w:rPr>
          <w:rFonts w:ascii="Arial Narrow" w:hAnsi="Arial Narrow"/>
          <w:sz w:val="28"/>
          <w:szCs w:val="28"/>
        </w:rPr>
      </w:pPr>
    </w:p>
    <w:p w14:paraId="1335B38D" w14:textId="77777777" w:rsidR="0035595E" w:rsidRDefault="0035595E" w:rsidP="0035595E">
      <w:pPr>
        <w:rPr>
          <w:rFonts w:ascii="Arial Narrow" w:hAnsi="Arial Narrow"/>
          <w:sz w:val="28"/>
          <w:szCs w:val="28"/>
        </w:rPr>
      </w:pPr>
      <w:r>
        <w:rPr>
          <w:rFonts w:ascii="Arial Narrow" w:hAnsi="Arial Narrow"/>
          <w:sz w:val="28"/>
          <w:szCs w:val="28"/>
        </w:rPr>
        <w:t xml:space="preserve">   Keeping information and education at the forefront of my mind based on the lack of trust in the police, I recently responded to an incident of domestic violence. Initially, the victim was not inclined to pursue police intervention but simply wished to log that her windows had been smashed by her former partner. Again, through the lens of The Boud’s Triangular Method reflecting on my actions, I chose to attend the address in person equipped with body worn video should she fail to provide a statement, capturing disclosures for an evidence led investigation (College of Policing, 2024) to welfare check her and establish facts, was the best course of action, I was able to categorise her as “high risk”. This is based on the presence of identifiable risk indicators or serious harm, suggesting that an incident could occur at any moment, with potentially severe or life-threatening consequences (HMICIFRS, 2021) by completing standard questionnaire named a Domestic and Abuse Stalking Harassment (DASH) risk assessment. Following this risk assessment, I referred the victim to various multi agencies for the correct support and guidance such as Women’s Aid, Social Services and Independent Domestic Violence Advisors. By employing the NDM, I collected information through checks on the Police National Database (PND), which revealed that the male had been subjected to a 10-year restraining order by the court to ensure her safety. I began golden hour enquiries encouraged by COP to take place in a quick response to an incident to prevent the loss of evidence and prevent injury. This involved securing evidence under Section </w:t>
      </w:r>
      <w:r>
        <w:rPr>
          <w:rFonts w:ascii="Arial Narrow" w:hAnsi="Arial Narrow"/>
          <w:sz w:val="28"/>
          <w:szCs w:val="28"/>
        </w:rPr>
        <w:lastRenderedPageBreak/>
        <w:t xml:space="preserve">19 of The Police and Criminal Evidence Act 1984, such as objects for forensic opportunities that had been thrown at the windows to cause damage and capturing photographs of the scene, (College of Policing, 2024). I considered powers and policies at my disposal during the investigation that had now commenced, and I acknowledged the existence of offences including Harassment (with fear of violence) Section 4 Protection from Harassment Act 1997, a Breach of Restraining Order Section 363 sentencing Act 2020 and Criminal Damage under the Criminal Damage Act 1971. This led to the establishment of arrest powers as stipulated in Section 24 of the Police and Criminal Evidence Act 1984.  </w:t>
      </w:r>
    </w:p>
    <w:p w14:paraId="0E35D3E9" w14:textId="77777777" w:rsidR="0035595E" w:rsidRDefault="0035595E" w:rsidP="0035595E">
      <w:pPr>
        <w:rPr>
          <w:rFonts w:ascii="Arial Narrow" w:hAnsi="Arial Narrow"/>
          <w:sz w:val="28"/>
          <w:szCs w:val="28"/>
        </w:rPr>
      </w:pPr>
    </w:p>
    <w:p w14:paraId="420F4126" w14:textId="77777777" w:rsidR="0035595E" w:rsidRDefault="0035595E" w:rsidP="0035595E">
      <w:pPr>
        <w:rPr>
          <w:rFonts w:ascii="Arial Narrow" w:hAnsi="Arial Narrow"/>
          <w:sz w:val="28"/>
          <w:szCs w:val="28"/>
        </w:rPr>
      </w:pPr>
      <w:r>
        <w:rPr>
          <w:rFonts w:ascii="Arial Narrow" w:hAnsi="Arial Narrow"/>
          <w:sz w:val="28"/>
          <w:szCs w:val="28"/>
        </w:rPr>
        <w:t xml:space="preserve">  Domestic abuse is characterised as any occurrence or series of occurrences involving controlling, coercive, or threatening behaviour, as well as violence or abuse, between individuals aged 16 years or older who are or have been intimate partners or family members (Women’s Aid, 2024) and is reported that in England and Wales 2.3 million people have been victims (GOV.UK,2022). Gwent Police collaborates with the Government in the recent national campaign addressing Violence Against Women and Girls (VAWG) through a strategic framework that includes “prepare, prevent, pursue and protect”. The goal is to ensure that all personnel are adequately educated to respond to incidents of violence-based approach to investigations. Additionally, awareness sessions will be initiated in collaboration with multiple agencies to prevent crimes from occurring, pursue offenders, and hold them accountable for their actions (VAWG, 2021). Upon receiving thorough educational sessions by COP on the complexities of domestic abuse I felt confident to complete the golden hour enquiries, offer appropriate support to my victim and complete my investigation where the perpetrator was eventually located, arrested, remanded into prison and later charged with all offences by The Crown prosecution Service (CPS). This adds to The Office of National Statistics stating that in March 2024 in England and Wales combined, there were 51’183 domestic abuse related prosecutions with a conviction rate of 75.8% (ONS, 2024). I would not change how I dealt with an incident of this nature in the future, reflecting upon this I have utilised my skills and education in line with The Police and Crime Plan for Gwent, (Gwent Police crime Commissioner, 2021) as a modern day police officer, which addresses repeat domestic abuse victims and recognises the importance of regular updates also working collaboratively with multi agencies which has resulted in enhancing public perception of the police. </w:t>
      </w:r>
    </w:p>
    <w:p w14:paraId="5E432EC9" w14:textId="77777777" w:rsidR="0035595E" w:rsidRDefault="0035595E" w:rsidP="0035595E">
      <w:pPr>
        <w:rPr>
          <w:rFonts w:ascii="Arial Narrow" w:hAnsi="Arial Narrow"/>
          <w:sz w:val="28"/>
          <w:szCs w:val="28"/>
        </w:rPr>
      </w:pPr>
    </w:p>
    <w:p w14:paraId="5266C902" w14:textId="77777777" w:rsidR="0035595E" w:rsidRDefault="0035595E" w:rsidP="0035595E">
      <w:pPr>
        <w:rPr>
          <w:rFonts w:ascii="Arial Narrow" w:hAnsi="Arial Narrow"/>
          <w:sz w:val="28"/>
          <w:szCs w:val="28"/>
        </w:rPr>
      </w:pPr>
      <w:r>
        <w:rPr>
          <w:rFonts w:ascii="Arial Narrow" w:hAnsi="Arial Narrow"/>
          <w:sz w:val="28"/>
          <w:szCs w:val="28"/>
        </w:rPr>
        <w:t xml:space="preserve">   The Policing Vision 2025 was introduced in 2016 by the National Police Chief Council (NPCC) and the Association of Police and Crime Commissioners, with a focus on improving digital policing, such as facial recognition, for digital files to be sent to the CPS, utilising of problem solving digitally by scanning and analysing criminal trends via data to create preventative measures. It also encourages that contact with the police is easily accessible for members of the community and this is exemplified with in my afore mentioned incident due to the victims first point of contact being via social media due to her feelings of apprehension to discuss her issue over the phone (GOV.UK, 2023). The </w:t>
      </w:r>
      <w:r>
        <w:rPr>
          <w:rFonts w:ascii="Arial Narrow" w:hAnsi="Arial Narrow"/>
          <w:sz w:val="28"/>
          <w:szCs w:val="28"/>
        </w:rPr>
        <w:lastRenderedPageBreak/>
        <w:t xml:space="preserve">Policing Vision 2025 supported the COP in educating officers in digital policing to maintain current with increasingly prevalent cybercrimes, including child exploitation, malicious communications, online scams, revenge pornography, and incidents of stalking and harassment (APCC, 2020). Supported by The Workforce Transformation 2018 stating that these crimes needed skills beyond traditional enforcement. However, it has proved to be expensive leading to a delay in receiving this technology and education which has led to forces across the UK at different stages of the strategy and does not show consistency, there is always the challenge of criminals updating their technology quicker than the police (Low, N, 2024).  Within this roadmap for policing, The Policing Vision 2025 identified the need to enhance community safety by tackling anti-social behaviour (ASB), digital policing can also be utilised within this, by operations deploying drones, which I have seen have positive results. A priority by the Policing Vision 2025 working within the community, and The Workforce Transformation 2018 aligning with this to free up resources, is also partnership working, social services, aiming to foster resilient communities who depend less on the police service. For example, this can be recognised within the decision-making framework, The “Right Care, Right person (RCRP) within England and Wales, to ensure that individuals that are experiencing a mental health crisis receive the right support and right service, and to determine whether police attendance is appropriate (APCC, 2025). Police officers are allocated to respond when there is information of a real and immediate risk to the life of a person, or risk of serious harm to someone (Capstick, N, 2024), my experience of utilising this plan has seen a significant decrease on officer demand attending mental health incidents. </w:t>
      </w:r>
    </w:p>
    <w:p w14:paraId="4C3A3275" w14:textId="77777777" w:rsidR="0035595E" w:rsidRDefault="0035595E" w:rsidP="0035595E">
      <w:pPr>
        <w:rPr>
          <w:rFonts w:ascii="Arial Narrow" w:hAnsi="Arial Narrow"/>
          <w:sz w:val="28"/>
          <w:szCs w:val="28"/>
        </w:rPr>
      </w:pPr>
    </w:p>
    <w:p w14:paraId="6FAE9F72" w14:textId="77777777" w:rsidR="0035595E" w:rsidRDefault="0035595E" w:rsidP="0035595E">
      <w:pPr>
        <w:rPr>
          <w:rFonts w:ascii="Arial Narrow" w:hAnsi="Arial Narrow"/>
          <w:sz w:val="28"/>
          <w:szCs w:val="28"/>
        </w:rPr>
      </w:pPr>
      <w:r>
        <w:rPr>
          <w:rFonts w:ascii="Arial Narrow" w:hAnsi="Arial Narrow"/>
          <w:sz w:val="28"/>
          <w:szCs w:val="28"/>
        </w:rPr>
        <w:t xml:space="preserve">    In conclusion, the College of Policing, supported by the Policing Vision 2025 and Workforce Transformation 2018, has been the core of professionalising modern-day policing by embedding education, evidence-based practice and ethical frameworks. These initiatives have strengthened investigative capability, problem solving skills leading to preventative measures, and digital resilience, with that, have also created pressures on recruits managing academic studies alongside frontline duties. Through Boud’s Triangular method, I have been able to reflect critically on these challenges and recognise the importance of wellbeing strategies and continuous learning in my development as a modern-day police officer, showing qualities of being resilient, ethical and being adaptable in situations. The Code of Ethics and National Decision-Making Model provide a foundation for accountability and consistency, essential in rebuilding public confidence following high profile misconduct. My domestic violence incident reflection reinforced the value of applying recommended frameworks into practice, demonstrating how education and evidence-based methods support ethical decisions and build positive victim relationships through consistency, regular updates and ensuring appropriate safeguarding measures are met. Ultimately, professionalism need to be balanced with compassion and still decades later, community engagement is required to sustain policing by consent.</w:t>
      </w:r>
    </w:p>
    <w:p w14:paraId="6A312FFB" w14:textId="77777777" w:rsidR="0035595E" w:rsidRDefault="0035595E" w:rsidP="0035595E">
      <w:pPr>
        <w:rPr>
          <w:rFonts w:ascii="Arial Narrow" w:hAnsi="Arial Narrow"/>
          <w:sz w:val="28"/>
          <w:szCs w:val="28"/>
        </w:rPr>
      </w:pPr>
    </w:p>
    <w:p w14:paraId="1927DCAA" w14:textId="77777777" w:rsidR="0035595E" w:rsidRDefault="0035595E" w:rsidP="0035595E">
      <w:pPr>
        <w:rPr>
          <w:rFonts w:ascii="Arial Narrow" w:hAnsi="Arial Narrow"/>
          <w:sz w:val="28"/>
          <w:szCs w:val="28"/>
        </w:rPr>
      </w:pPr>
      <w:r>
        <w:rPr>
          <w:rFonts w:ascii="Arial Narrow" w:hAnsi="Arial Narrow"/>
          <w:sz w:val="28"/>
          <w:szCs w:val="28"/>
        </w:rPr>
        <w:t xml:space="preserve">Word Count – 2183.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328E3874" w14:textId="77777777" w:rsidR="0035595E" w:rsidRDefault="0035595E" w:rsidP="0035595E">
      <w:pPr>
        <w:rPr>
          <w:rFonts w:ascii="Arial Narrow" w:hAnsi="Arial Narrow"/>
          <w:sz w:val="28"/>
          <w:szCs w:val="28"/>
        </w:rPr>
      </w:pPr>
      <w:r>
        <w:rPr>
          <w:rFonts w:ascii="Arial Narrow" w:hAnsi="Arial Narrow"/>
          <w:sz w:val="28"/>
          <w:szCs w:val="28"/>
        </w:rPr>
        <w:t xml:space="preserve">   In this assignment, I will conduct an evaluation of the role of social media in policing, particularly its application in community engagement, whilst considering the policies of the police force. Additionally, I will examine the various social media platforms available, exploring the advantages of their use, as well as assessing any potential risks that may arise for both the police and the community in utilising these platforms. I will also reflect on an incident where I have experienced policing using social media utilising the Gibbs Reflecting method (Gibbs, 1988).  </w:t>
      </w:r>
    </w:p>
    <w:p w14:paraId="15188FA3" w14:textId="77777777" w:rsidR="0035595E" w:rsidRDefault="0035595E" w:rsidP="0035595E">
      <w:pPr>
        <w:rPr>
          <w:rFonts w:ascii="Arial Narrow" w:hAnsi="Arial Narrow"/>
          <w:sz w:val="28"/>
          <w:szCs w:val="28"/>
        </w:rPr>
      </w:pPr>
    </w:p>
    <w:p w14:paraId="6A4B1D5B" w14:textId="77777777" w:rsidR="0035595E" w:rsidRDefault="0035595E" w:rsidP="0035595E">
      <w:pPr>
        <w:rPr>
          <w:rFonts w:ascii="Arial Narrow" w:hAnsi="Arial Narrow"/>
          <w:sz w:val="28"/>
          <w:szCs w:val="28"/>
        </w:rPr>
      </w:pPr>
      <w:r>
        <w:rPr>
          <w:rFonts w:ascii="Arial Narrow" w:hAnsi="Arial Narrow"/>
          <w:sz w:val="28"/>
          <w:szCs w:val="28"/>
        </w:rPr>
        <w:t xml:space="preserve">   “The ability of the police to perform their duties is </w:t>
      </w:r>
      <w:proofErr w:type="spellStart"/>
      <w:r>
        <w:rPr>
          <w:rFonts w:ascii="Arial Narrow" w:hAnsi="Arial Narrow"/>
          <w:sz w:val="28"/>
          <w:szCs w:val="28"/>
        </w:rPr>
        <w:t>dependant</w:t>
      </w:r>
      <w:proofErr w:type="spellEnd"/>
      <w:r>
        <w:rPr>
          <w:rFonts w:ascii="Arial Narrow" w:hAnsi="Arial Narrow"/>
          <w:sz w:val="28"/>
          <w:szCs w:val="28"/>
        </w:rPr>
        <w:t xml:space="preserve"> on public approval of police actions”, (Peel, 1829) supported by The Policing Vision 2025 (NPCC, 2012) advocating evidence-based policing (EBP) emphasising on community engagement improving transparency and public confidence (College of Policing, 2024) in the police whereby effective communication serves as the fundamental principle of modern day policing resulting in fostering partnerships, dismantling barriers and establishing a digitally empowered police force, effectively placing social media at its core (NPCC, 2019). Social media a new tool for the police (Crump, 2011) has become a crucial role resulting in “crisis of visibility” (Haggerty &amp; Sandhu, 2014) with this direct engagement allowing the police to address concerns, collect feedback and promote community events, although a minority are hesitant due to surveillance doubts, utilising social media which is referred to as a term of application that encompasses any website or software programme enabling individuals to interact and exchange information online via a computer, mobile device, or other electronic gadgets. </w:t>
      </w:r>
    </w:p>
    <w:p w14:paraId="5EB20E4A" w14:textId="77777777" w:rsidR="0035595E" w:rsidRDefault="0035595E" w:rsidP="0035595E">
      <w:pPr>
        <w:rPr>
          <w:rFonts w:ascii="Arial Narrow" w:hAnsi="Arial Narrow"/>
          <w:sz w:val="28"/>
          <w:szCs w:val="28"/>
        </w:rPr>
      </w:pPr>
    </w:p>
    <w:p w14:paraId="6FDB0BBD" w14:textId="77777777" w:rsidR="0035595E" w:rsidRDefault="0035595E" w:rsidP="0035595E">
      <w:pPr>
        <w:rPr>
          <w:rFonts w:ascii="Arial Narrow" w:hAnsi="Arial Narrow"/>
          <w:sz w:val="28"/>
          <w:szCs w:val="28"/>
        </w:rPr>
      </w:pPr>
      <w:r>
        <w:rPr>
          <w:rFonts w:ascii="Arial Narrow" w:hAnsi="Arial Narrow"/>
          <w:sz w:val="28"/>
          <w:szCs w:val="28"/>
        </w:rPr>
        <w:t xml:space="preserve">   Platforms that are utilised by the police within social media which is currently the main way of engagement (HMICFRS, 2019) are </w:t>
      </w:r>
      <w:proofErr w:type="spellStart"/>
      <w:r>
        <w:rPr>
          <w:rFonts w:ascii="Arial Narrow" w:hAnsi="Arial Narrow"/>
          <w:sz w:val="28"/>
          <w:szCs w:val="28"/>
        </w:rPr>
        <w:t>Whatts</w:t>
      </w:r>
      <w:proofErr w:type="spellEnd"/>
      <w:r>
        <w:rPr>
          <w:rFonts w:ascii="Arial Narrow" w:hAnsi="Arial Narrow"/>
          <w:sz w:val="28"/>
          <w:szCs w:val="28"/>
        </w:rPr>
        <w:t xml:space="preserve"> App, Facebook which is believed to be accessed via the older generation, Twitter (now X), Instagram and Snapchat both being accessed by a younger generation, (</w:t>
      </w:r>
      <w:proofErr w:type="spellStart"/>
      <w:r>
        <w:rPr>
          <w:rFonts w:ascii="Arial Narrow" w:hAnsi="Arial Narrow"/>
          <w:sz w:val="28"/>
          <w:szCs w:val="28"/>
        </w:rPr>
        <w:t>Palijug</w:t>
      </w:r>
      <w:proofErr w:type="spellEnd"/>
      <w:r>
        <w:rPr>
          <w:rFonts w:ascii="Arial Narrow" w:hAnsi="Arial Narrow"/>
          <w:sz w:val="28"/>
          <w:szCs w:val="28"/>
        </w:rPr>
        <w:t xml:space="preserve">, 2025, College of Policing, NPCC, 2019). Research shows that approximately 5.20 billion individuals are reported to interact with social media worldwide, astonishingly accounting for 64% of the global population however, Ofcom’s 2022 Digital Exclusion Review has underscored possible obstacles within the community, including issues of affordability; the financial burden of maintaining internet access and necessary equipment, as well as community members who may lack the digital skills required to effectively use such equipment which may be related to disabilities (Parliament.UK (2022).  </w:t>
      </w:r>
    </w:p>
    <w:p w14:paraId="415E5037" w14:textId="77777777" w:rsidR="0035595E" w:rsidRDefault="0035595E" w:rsidP="0035595E">
      <w:pPr>
        <w:rPr>
          <w:rFonts w:ascii="Arial Narrow" w:hAnsi="Arial Narrow"/>
          <w:sz w:val="28"/>
          <w:szCs w:val="28"/>
        </w:rPr>
      </w:pPr>
    </w:p>
    <w:p w14:paraId="5A381FE0" w14:textId="77777777" w:rsidR="0035595E" w:rsidRDefault="0035595E" w:rsidP="0035595E">
      <w:pPr>
        <w:rPr>
          <w:rFonts w:ascii="Arial Narrow" w:hAnsi="Arial Narrow"/>
          <w:sz w:val="28"/>
          <w:szCs w:val="28"/>
        </w:rPr>
      </w:pPr>
      <w:r>
        <w:rPr>
          <w:rFonts w:ascii="Arial Narrow" w:hAnsi="Arial Narrow"/>
          <w:sz w:val="28"/>
          <w:szCs w:val="28"/>
        </w:rPr>
        <w:t xml:space="preserve">  While engaging in social media operationally or non-operationally, officers are required complete COP training within this area and maintain professional standards that align with the Code of Ethics. It is important to recognise that once a social media post is made public, it cannot be retracted; it will have been disseminated and replicated in various locations. Unacceptable conduct can be characterised by defamatory, sexist, racist, or offensive actions, as well as the sharing or viewing of unlawful images and publication of information relating to criminal proceedings (Gwent Police, 2025). Gwent Police states within their social media policy to the community utilising it that comments broadcasted by the public </w:t>
      </w:r>
      <w:proofErr w:type="spellStart"/>
      <w:r>
        <w:rPr>
          <w:rFonts w:ascii="Arial Narrow" w:hAnsi="Arial Narrow"/>
          <w:sz w:val="28"/>
          <w:szCs w:val="28"/>
        </w:rPr>
        <w:t>muust</w:t>
      </w:r>
      <w:proofErr w:type="spellEnd"/>
      <w:r>
        <w:rPr>
          <w:rFonts w:ascii="Arial Narrow" w:hAnsi="Arial Narrow"/>
          <w:sz w:val="28"/>
          <w:szCs w:val="28"/>
        </w:rPr>
        <w:t xml:space="preserve"> not; promote discrimination, be racist towards any person, name any victims or their families, be defamatory to any person, be obscene, offensive, threatening, abusive or hateful, contain any sexually explicit material or contain violent material or malicious communications, stating that if comments do contain either of these, Gwent Police reserves the right to investigate persons who have broadcasted within this manner, (Gwent Police, 2025). </w:t>
      </w:r>
    </w:p>
    <w:p w14:paraId="362BC2AC" w14:textId="77777777" w:rsidR="0035595E" w:rsidRDefault="0035595E" w:rsidP="0035595E">
      <w:pPr>
        <w:rPr>
          <w:rFonts w:ascii="Arial Narrow" w:hAnsi="Arial Narrow"/>
          <w:sz w:val="28"/>
          <w:szCs w:val="28"/>
        </w:rPr>
      </w:pPr>
    </w:p>
    <w:p w14:paraId="47D80259" w14:textId="77777777" w:rsidR="0035595E" w:rsidRDefault="0035595E" w:rsidP="0035595E">
      <w:pPr>
        <w:rPr>
          <w:rFonts w:ascii="Arial Narrow" w:hAnsi="Arial Narrow"/>
          <w:sz w:val="28"/>
          <w:szCs w:val="28"/>
        </w:rPr>
      </w:pPr>
      <w:r>
        <w:rPr>
          <w:rFonts w:ascii="Arial Narrow" w:hAnsi="Arial Narrow"/>
          <w:sz w:val="28"/>
          <w:szCs w:val="28"/>
        </w:rPr>
        <w:t xml:space="preserve">   Employing The Gibbs Reflection Model (Gibbs, 1988) to analyse an incident in which I operationally engaged with social media during a police investigation, I have observed both the advantages and the disadvantages. In the incident of investigating a missing person, defined as such when their whereabouts are unknown and their safety cannot be confirmed (College of Policing, 2016), I compiled my report using The National Decision-Making Model (NDM) gathering information from the family, such as description, mental health concerns, recent patterns of behaviour, medication, favourite places frequented and I seized a suicide note that was left within the missing persons bedroom under Section 19 Pace and Criminal Evidence Act 1984, classifying him as high risk indicating  he was at risk of injury or death (College of Policing,2016).  I experienced feelings of being deeply worried for his safety. After 48 hours of no sightings, I coordinated with my Inspector and the next of kin of the missing person to initiate a social media appeal. I opted to use this platform because social media serves as the fastest and most effective means to disseminate information. The community was already aware of the missing male and had organised their own search efforts: thus, this approach also provided a </w:t>
      </w:r>
      <w:r>
        <w:rPr>
          <w:rFonts w:ascii="Arial Narrow" w:hAnsi="Arial Narrow"/>
          <w:sz w:val="28"/>
          <w:szCs w:val="28"/>
        </w:rPr>
        <w:lastRenderedPageBreak/>
        <w:t>valuable opportunity to share information that could mitigate speculation and misinformation as this along with safeguarding breaches remain a challenge (Police Foundation, 2012). I limited the information released in respect of the mental health crisis the missing male was experiencing in accordance with force policy and national guidelines established by The Association of Chief Police Officers (ACPO). This was done to avoid inflicting additional distress, in compliance with the Data Protection Act 1998, which safeguards information regarding an individual’s race, ethnicity, religion, and details of criminal proceedings (Ministry of Policing, 2013).</w:t>
      </w:r>
    </w:p>
    <w:p w14:paraId="44DEDD35" w14:textId="77777777" w:rsidR="0035595E" w:rsidRDefault="0035595E" w:rsidP="0035595E">
      <w:pPr>
        <w:rPr>
          <w:rFonts w:ascii="Arial Narrow" w:hAnsi="Arial Narrow"/>
          <w:sz w:val="28"/>
          <w:szCs w:val="28"/>
        </w:rPr>
      </w:pPr>
    </w:p>
    <w:p w14:paraId="34D92208" w14:textId="77777777" w:rsidR="0035595E" w:rsidRDefault="0035595E" w:rsidP="0035595E">
      <w:pPr>
        <w:rPr>
          <w:rFonts w:ascii="Arial Narrow" w:hAnsi="Arial Narrow"/>
          <w:sz w:val="28"/>
          <w:szCs w:val="28"/>
        </w:rPr>
      </w:pPr>
      <w:r>
        <w:rPr>
          <w:rFonts w:ascii="Arial Narrow" w:hAnsi="Arial Narrow"/>
          <w:sz w:val="28"/>
          <w:szCs w:val="28"/>
        </w:rPr>
        <w:t xml:space="preserve">     The advantages of social media that I have observed considering the incident include, in addition to being cost effective, the rapidity with which a message can disseminate and the extensive reach it can achieve. For instance, one week following the release of my social media appeal, my police force received a call from a member of the public who was located over an hour away from the last reported sighting of the missing individual. This caller reported having seen a male body in a river that matched the description I had broadcasted. Consequently, this prompted a swift response from the relevant officers, who provided continuity and assigned a family liaison officer to establish immediate communication with the family of the missing male.</w:t>
      </w:r>
    </w:p>
    <w:p w14:paraId="08FB5657" w14:textId="77777777" w:rsidR="0035595E" w:rsidRDefault="0035595E" w:rsidP="0035595E">
      <w:pPr>
        <w:rPr>
          <w:rFonts w:ascii="Arial Narrow" w:hAnsi="Arial Narrow"/>
          <w:sz w:val="28"/>
          <w:szCs w:val="28"/>
        </w:rPr>
      </w:pPr>
    </w:p>
    <w:p w14:paraId="2D2BFB62" w14:textId="77777777" w:rsidR="0035595E" w:rsidRDefault="0035595E" w:rsidP="0035595E">
      <w:pPr>
        <w:rPr>
          <w:rFonts w:ascii="Arial Narrow" w:hAnsi="Arial Narrow"/>
          <w:sz w:val="28"/>
          <w:szCs w:val="28"/>
        </w:rPr>
      </w:pPr>
      <w:r>
        <w:rPr>
          <w:rFonts w:ascii="Arial Narrow" w:hAnsi="Arial Narrow"/>
          <w:sz w:val="28"/>
          <w:szCs w:val="28"/>
        </w:rPr>
        <w:t xml:space="preserve">    However, communities that organise their own search parties can pose a risk, as evidenced by the case of missing female dog walker Nicola Bulley. In this instance, unprecedented levels of social media engagement resulted in community members worldwide failing to coordinate with the officers, effectively trampling over potential crime scenes and scents resulting the police dogs being unable to utilise their skills and compromise evidence. A review conducted by the College of Policing (COP) regarding the investigation revealed that inadequate transmission of accurate information from Lancashire Police to the media led to the dissemination of unfounded speculation and conspiracy theories (College of Policing, 2023) The failure to address misinformation resulted in family members being wrongfully accused of having a detrimental role in her disappearance, which caused them distress and increased their vulnerability to community backlash. </w:t>
      </w:r>
    </w:p>
    <w:p w14:paraId="0B57A5C9" w14:textId="77777777" w:rsidR="0035595E" w:rsidRDefault="0035595E" w:rsidP="0035595E">
      <w:pPr>
        <w:rPr>
          <w:rFonts w:ascii="Arial Narrow" w:hAnsi="Arial Narrow"/>
          <w:sz w:val="28"/>
          <w:szCs w:val="28"/>
        </w:rPr>
      </w:pPr>
    </w:p>
    <w:p w14:paraId="3C7FD8ED" w14:textId="77777777" w:rsidR="0035595E" w:rsidRDefault="0035595E" w:rsidP="0035595E">
      <w:pPr>
        <w:rPr>
          <w:rFonts w:ascii="Arial Narrow" w:hAnsi="Arial Narrow"/>
          <w:sz w:val="28"/>
          <w:szCs w:val="28"/>
        </w:rPr>
      </w:pPr>
      <w:r>
        <w:rPr>
          <w:rFonts w:ascii="Arial Narrow" w:hAnsi="Arial Narrow"/>
          <w:sz w:val="28"/>
          <w:szCs w:val="28"/>
        </w:rPr>
        <w:t xml:space="preserve">   Community engagement is encouraged however and reflecting utilising The Gibbs Reflecting Model (Gibbs 1988) where I have employed social media to foster engagement, particularly when I become aware of residents expressing negative sentiments regarding the escalating issue of anti-social behaviour among youths riding off road motorbikes in the town. These individuals were reported to be riding without a helmet and wearing balaclavas, which has led to feeling of intimidation among elderly and vulnerable members of the community. This issue has also been acknowledged as a national concern by the UK Government in May 2025, as outlined in the “Plan for Change”. This strategy includes a modification to the timeframe for the disposal of vehicles that have been seized by the police for illegal or anti-social driving, reinforcing the message that such behaviour will not be tolerated (Office, H, 2025). </w:t>
      </w:r>
    </w:p>
    <w:p w14:paraId="0FB1CBD3" w14:textId="77777777" w:rsidR="0035595E" w:rsidRDefault="0035595E" w:rsidP="0035595E">
      <w:pPr>
        <w:rPr>
          <w:rFonts w:ascii="Arial Narrow" w:hAnsi="Arial Narrow"/>
          <w:sz w:val="28"/>
          <w:szCs w:val="28"/>
        </w:rPr>
      </w:pPr>
    </w:p>
    <w:p w14:paraId="32E51B52" w14:textId="77777777" w:rsidR="0035595E" w:rsidRDefault="0035595E" w:rsidP="0035595E">
      <w:pPr>
        <w:rPr>
          <w:rFonts w:ascii="Arial Narrow" w:hAnsi="Arial Narrow"/>
          <w:sz w:val="28"/>
          <w:szCs w:val="28"/>
        </w:rPr>
      </w:pPr>
      <w:r>
        <w:rPr>
          <w:rFonts w:ascii="Arial Narrow" w:hAnsi="Arial Narrow"/>
          <w:sz w:val="28"/>
          <w:szCs w:val="28"/>
        </w:rPr>
        <w:t xml:space="preserve">    I took the opportunity to broadcast on the </w:t>
      </w:r>
      <w:proofErr w:type="spellStart"/>
      <w:r>
        <w:rPr>
          <w:rFonts w:ascii="Arial Narrow" w:hAnsi="Arial Narrow"/>
          <w:sz w:val="28"/>
          <w:szCs w:val="28"/>
        </w:rPr>
        <w:t>neighbour hood</w:t>
      </w:r>
      <w:proofErr w:type="spellEnd"/>
      <w:r>
        <w:rPr>
          <w:rFonts w:ascii="Arial Narrow" w:hAnsi="Arial Narrow"/>
          <w:sz w:val="28"/>
          <w:szCs w:val="28"/>
        </w:rPr>
        <w:t xml:space="preserve"> community policing platform Facebook, informing the community about this change to install faith within the Government and the police, that along with them, we are concerned like the, and are actively taking measures to tackle this. I subsequently indicated that the police obtain outcomes through information and intelligence provided by the public, and with their presence in the community, we required assistance in identifying the individuals who were operating these motorbikes unlawfully and in a dangerous manner. Additionally, I shared my email address and expressed that I would serve as an appropriate point of contact for any ring doo bell footage or CCTV opportunities, or images of the motorbikes and offenders, assuring I would further investigate the issue. I also informed the public about the polices digital technology available through The Policing Vision, (NPCC,2012) such as facial technology, however this would prove difficult due to the face coverings preventing positive outcomes showing honesty and realism. Shortly after, I began to receive names and addresses accompanied by images of the motorbikes being ridden throughout the community. While some names were identical, I remained mindful of the potential consequences associated with misinformation and falsehoods that could jeopardise my police investigation. I advanced the intelligence by engaging Community safety Officers in a collaborative effort, assigning tasks such as covert patrols in unmarked vehicles in plain clothing to verify the accuracy of the information. Consequently, I co-ordinated with Gwent Police Roads Policing Specialist Team (RPSO) utilising drones, which aided in an operation aimed at addressing the offenders, resulting in the safe seizure of several motorbikes. This operation also provided grounds from the information and intelligence progressed to conduct stop and searches which suggested the offenders were utilising the motorbikes to supply substances within the community supporting Hampshire Police linking e-scooters, e-bikes and motorbikes to criminal activity such as distribution of drugs (Forero, N (2025). To foster ongoing relations with the community, I disseminated the photographs of the motorbikes that were confiscated under The Road Traffic act of 1988, thereby bolstering public confidence and trust by demonstrating that the police are attentive and take constructive action based on information supplied by the community, the vigilant eyes of the community. As a result of this, the police received positive feedback on social media from the community, which has then resulted in further information being provided in relation to other concerns within the local community such as hot spots for anti-social behaviour causing criminal damage and arson, this is due to showing the community the police act upon their concerns and information provided moreover, barriers being broken and the police becoming more visible, the aim of The Policing Vision, 2025. </w:t>
      </w:r>
    </w:p>
    <w:p w14:paraId="1A55DF13" w14:textId="77777777" w:rsidR="0035595E" w:rsidRDefault="0035595E" w:rsidP="0035595E">
      <w:pPr>
        <w:rPr>
          <w:rFonts w:ascii="Arial Narrow" w:hAnsi="Arial Narrow"/>
          <w:sz w:val="28"/>
          <w:szCs w:val="28"/>
        </w:rPr>
      </w:pPr>
    </w:p>
    <w:p w14:paraId="6B5B9DE9" w14:textId="77777777" w:rsidR="0035595E" w:rsidRDefault="0035595E" w:rsidP="0035595E">
      <w:pPr>
        <w:rPr>
          <w:rFonts w:ascii="Arial Narrow" w:hAnsi="Arial Narrow"/>
          <w:sz w:val="28"/>
          <w:szCs w:val="28"/>
        </w:rPr>
      </w:pPr>
    </w:p>
    <w:p w14:paraId="34C5F4D2" w14:textId="77777777" w:rsidR="0035595E" w:rsidRDefault="0035595E" w:rsidP="0035595E">
      <w:pPr>
        <w:rPr>
          <w:rFonts w:ascii="Arial Narrow" w:hAnsi="Arial Narrow"/>
          <w:sz w:val="28"/>
          <w:szCs w:val="28"/>
        </w:rPr>
      </w:pPr>
      <w:r>
        <w:rPr>
          <w:rFonts w:ascii="Arial Narrow" w:hAnsi="Arial Narrow"/>
          <w:sz w:val="28"/>
          <w:szCs w:val="28"/>
        </w:rPr>
        <w:t xml:space="preserve">   In conclusion, social media has emerged as a powerful instrument that provides both considerable advantages and significant dangers. Its function in fostering community engagement aligns with the principles of transparency, trust, and collaboration, which are essential to contemporary policing as emphasised by the Policing Vision 2025 </w:t>
      </w:r>
      <w:r>
        <w:rPr>
          <w:rFonts w:ascii="Arial Narrow" w:hAnsi="Arial Narrow"/>
          <w:sz w:val="28"/>
          <w:szCs w:val="28"/>
        </w:rPr>
        <w:lastRenderedPageBreak/>
        <w:t xml:space="preserve">(NPCC, 2012). Platforms like Facebook, Twitter (now X), and Instagram facilitate the swift distribution of information, economical communication, and opportunities for information reflection. My personal reflective experience illustrated how social media can be crucial in missing person investigations within the community, enabling broader outreach and prompt public reactions that can directly affect outcome. Similarly, I have evidenced how tackling community feedback concerns and displaying a proactive approach to this information bolsters trust and visibility (NPCC, 2012). Nevertheless, the issues of misinformation, safeguarding, digital exclusion, and the risks associated with uncoordinated public trust, officers are required to follow ethical standards, receive appropriate training, and adhere to national frameworks when engaging with social media complying with The Data Protection Act 1998, as this approach is most effective when it is balanced with accountability, precision, and sensitivity to the needs of the community. </w:t>
      </w:r>
    </w:p>
    <w:p w14:paraId="294DFBD3" w14:textId="77777777" w:rsidR="0035595E" w:rsidRDefault="0035595E" w:rsidP="0035595E">
      <w:pPr>
        <w:rPr>
          <w:rFonts w:ascii="Arial Narrow" w:hAnsi="Arial Narrow"/>
          <w:sz w:val="28"/>
          <w:szCs w:val="28"/>
        </w:rPr>
      </w:pPr>
    </w:p>
    <w:p w14:paraId="2FC297D5" w14:textId="77777777" w:rsidR="0035595E" w:rsidRDefault="0035595E" w:rsidP="0035595E">
      <w:pPr>
        <w:rPr>
          <w:rFonts w:ascii="Arial Narrow" w:hAnsi="Arial Narrow"/>
          <w:sz w:val="28"/>
          <w:szCs w:val="28"/>
        </w:rPr>
      </w:pPr>
      <w:r>
        <w:rPr>
          <w:rFonts w:ascii="Arial Narrow" w:hAnsi="Arial Narrow"/>
          <w:sz w:val="28"/>
          <w:szCs w:val="28"/>
        </w:rPr>
        <w:t xml:space="preserve">Word Count 1865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A6B09AE" w14:textId="77777777" w:rsidR="0035595E" w:rsidRDefault="0035595E" w:rsidP="00340E9A">
      <w:pPr>
        <w:ind w:right="237"/>
        <w:jc w:val="both"/>
        <w:rPr>
          <w:b/>
          <w:sz w:val="24"/>
          <w:szCs w:val="24"/>
        </w:rPr>
      </w:pPr>
    </w:p>
    <w:p w14:paraId="275B4952" w14:textId="77777777" w:rsidR="0035595E" w:rsidRDefault="0035595E" w:rsidP="0035595E">
      <w:pPr>
        <w:rPr>
          <w:rFonts w:ascii="Arial Narrow" w:hAnsi="Arial Narrow"/>
          <w:sz w:val="28"/>
          <w:szCs w:val="28"/>
        </w:rPr>
      </w:pPr>
      <w:r>
        <w:rPr>
          <w:rFonts w:ascii="Arial Narrow" w:hAnsi="Arial Narrow"/>
          <w:sz w:val="28"/>
          <w:szCs w:val="28"/>
        </w:rPr>
        <w:t xml:space="preserve">In this assignment, I will explore various leadership models applicable to policing, while employing The Gibbs Model (Gibbs, 1988) to assess my adaptability and the impact of these models on my capacity to fulfil operational requirements. </w:t>
      </w:r>
    </w:p>
    <w:p w14:paraId="7418A93A" w14:textId="77777777" w:rsidR="0035595E" w:rsidRDefault="0035595E" w:rsidP="0035595E">
      <w:pPr>
        <w:rPr>
          <w:rFonts w:ascii="Arial Narrow" w:hAnsi="Arial Narrow"/>
          <w:sz w:val="28"/>
          <w:szCs w:val="28"/>
        </w:rPr>
      </w:pPr>
    </w:p>
    <w:p w14:paraId="7120F91F" w14:textId="77777777" w:rsidR="0035595E" w:rsidRDefault="0035595E" w:rsidP="0035595E">
      <w:pPr>
        <w:rPr>
          <w:rFonts w:ascii="Arial Narrow" w:hAnsi="Arial Narrow"/>
          <w:sz w:val="28"/>
          <w:szCs w:val="28"/>
        </w:rPr>
      </w:pPr>
      <w:r>
        <w:rPr>
          <w:rFonts w:ascii="Arial Narrow" w:hAnsi="Arial Narrow"/>
          <w:sz w:val="28"/>
          <w:szCs w:val="28"/>
        </w:rPr>
        <w:t xml:space="preserve">    Leadership encompasses a collection of mindsets and behaviours that unify individuals towards a common objective, facilitating collaboration and the achievement of goals, this, within the realm of policing is seldom fixed; officers are required to modify their strategies based on the situational demands, the skills of their peers, the resources at hand, and the actions of the offender (Engel, 2018) whilst being aware of the perception from the community spectating. The National Policing Curriculum emphasises the necessity for officers to exhibit adaptability, accountability, and leadership grounded in evidence (College of Policing, 2022) it is noted that police leaders are often perceived or referred to as “good coppers” by their colleagues (Rowe, 2006) adding that effective police leaders are perceived as understanding their responsibilities as role models, within the organisation and within the community, leading my example, and demonstrating expected behaviours (</w:t>
      </w:r>
      <w:proofErr w:type="spellStart"/>
      <w:r>
        <w:rPr>
          <w:rFonts w:ascii="Arial Narrow" w:hAnsi="Arial Narrow"/>
          <w:sz w:val="28"/>
          <w:szCs w:val="28"/>
        </w:rPr>
        <w:t>Densten</w:t>
      </w:r>
      <w:proofErr w:type="spellEnd"/>
      <w:r>
        <w:rPr>
          <w:rFonts w:ascii="Arial Narrow" w:hAnsi="Arial Narrow"/>
          <w:sz w:val="28"/>
          <w:szCs w:val="28"/>
        </w:rPr>
        <w:t xml:space="preserve">, 2003), role model being defined as when a person is admired by another because of their skilled behaviours, specific attributes and personal style (Bucher and Stelling, 1977), this will result in a demonstration of practical behaviours being observed by another (Bandura, 1986).   </w:t>
      </w:r>
    </w:p>
    <w:p w14:paraId="19021F90" w14:textId="77777777" w:rsidR="0035595E" w:rsidRDefault="0035595E" w:rsidP="0035595E">
      <w:pPr>
        <w:rPr>
          <w:rFonts w:ascii="Arial Narrow" w:hAnsi="Arial Narrow"/>
          <w:sz w:val="28"/>
          <w:szCs w:val="28"/>
        </w:rPr>
      </w:pPr>
    </w:p>
    <w:p w14:paraId="01819030" w14:textId="77777777" w:rsidR="0035595E" w:rsidRDefault="0035595E" w:rsidP="0035595E">
      <w:pPr>
        <w:rPr>
          <w:rFonts w:ascii="Arial Narrow" w:hAnsi="Arial Narrow"/>
          <w:sz w:val="28"/>
          <w:szCs w:val="28"/>
        </w:rPr>
      </w:pPr>
      <w:r>
        <w:rPr>
          <w:rFonts w:ascii="Arial Narrow" w:hAnsi="Arial Narrow"/>
          <w:sz w:val="28"/>
          <w:szCs w:val="28"/>
        </w:rPr>
        <w:t xml:space="preserve">   Moreover, leadership was conceptualised in 1961 by Blake and Mouton, who introduced a managerial grid model that emphasised two primary aspects: the “concern </w:t>
      </w:r>
      <w:r>
        <w:rPr>
          <w:rFonts w:ascii="Arial Narrow" w:hAnsi="Arial Narrow"/>
          <w:sz w:val="28"/>
          <w:szCs w:val="28"/>
        </w:rPr>
        <w:lastRenderedPageBreak/>
        <w:t xml:space="preserve">for people”, which centres on the well – being and development of employees, and the “concern for production”, which pertains to the attainment of goals and the fulfilment of organisational objectives (Geoff, 2023). This theory is presented on a grid system, where the “X” axis represents “concern for production” and the “Y” axis denotes “concern for people”. In considering this framework it can be applied within the policing, with the “Y” axis reflecting the welfare of officers and the “X” axis representing the productivity of the police service, such as outcomes, call demand and the number of courses and skills achieved. Leaders are then evaluated based on their positioning within he grid, categorised by the following criteria: low concern for both people and production; high concern for people coupled with low concern for production; high concern for production alongside low concern for people; and a balanced approach, often referred to as middle of the road, where leaders exhibit equal concern for both production and people. Reflecting on this model being utilised within policing (Gibbs, 1988) I have recognised that having a supervisor who values your production slightly higher than your welfare is far more suited due to my reasons of; a supervisor that can encourage a person’s confidence through achieving production targets, for example completing case files and out of court outcomes, the individuals </w:t>
      </w:r>
      <w:proofErr w:type="spellStart"/>
      <w:r>
        <w:rPr>
          <w:rFonts w:ascii="Arial Narrow" w:hAnsi="Arial Narrow"/>
          <w:sz w:val="28"/>
          <w:szCs w:val="28"/>
        </w:rPr>
        <w:t>well being</w:t>
      </w:r>
      <w:proofErr w:type="spellEnd"/>
      <w:r>
        <w:rPr>
          <w:rFonts w:ascii="Arial Narrow" w:hAnsi="Arial Narrow"/>
          <w:sz w:val="28"/>
          <w:szCs w:val="28"/>
        </w:rPr>
        <w:t xml:space="preserve"> will naturally improve. I personally feel accomplished when I have a 1-1 with my supervisor and address all the tasks that I have completed, this improves my self-esteem, confidence and long-term skills and knowledge. Therefore, because of this my production rate is high which makes my </w:t>
      </w:r>
      <w:proofErr w:type="spellStart"/>
      <w:r>
        <w:rPr>
          <w:rFonts w:ascii="Arial Narrow" w:hAnsi="Arial Narrow"/>
          <w:sz w:val="28"/>
          <w:szCs w:val="28"/>
        </w:rPr>
        <w:t>well being</w:t>
      </w:r>
      <w:proofErr w:type="spellEnd"/>
      <w:r>
        <w:rPr>
          <w:rFonts w:ascii="Arial Narrow" w:hAnsi="Arial Narrow"/>
          <w:sz w:val="28"/>
          <w:szCs w:val="28"/>
        </w:rPr>
        <w:t xml:space="preserve"> naturally high. </w:t>
      </w:r>
    </w:p>
    <w:p w14:paraId="62852FBE" w14:textId="77777777" w:rsidR="0035595E" w:rsidRDefault="0035595E" w:rsidP="0035595E">
      <w:pPr>
        <w:rPr>
          <w:rFonts w:ascii="Arial Narrow" w:hAnsi="Arial Narrow"/>
          <w:sz w:val="28"/>
          <w:szCs w:val="28"/>
        </w:rPr>
      </w:pPr>
    </w:p>
    <w:p w14:paraId="2A856F9B" w14:textId="77777777" w:rsidR="0035595E" w:rsidRDefault="0035595E" w:rsidP="0035595E">
      <w:pPr>
        <w:rPr>
          <w:rFonts w:ascii="Arial Narrow" w:hAnsi="Arial Narrow"/>
          <w:sz w:val="28"/>
          <w:szCs w:val="28"/>
        </w:rPr>
      </w:pPr>
      <w:r>
        <w:rPr>
          <w:rFonts w:ascii="Arial Narrow" w:hAnsi="Arial Narrow"/>
          <w:sz w:val="28"/>
          <w:szCs w:val="28"/>
        </w:rPr>
        <w:t xml:space="preserve">    “Transactional Leadership” first articulated by Max Weber in 1947, is frequently linked to command-and-control frameworks, emphasising discipline among peers with the objective of task completion (Bass, 1990). It is particularly applied in policing during emergency scenarios where specific, directed tasks are essential (Pearson-Goff and Herrington, 2013) for ensuring the safety of both officers and the public. Reflecting utilising The Gibbs Reflection model (Gibbs, 1988) on an emergency graded call at a location where there were reports of an on-going domestic violence disturbance. Although the information was limited, I was informed that the individuals involved had access to weapons and were likely to be under the influence of substances. As </w:t>
      </w:r>
      <w:proofErr w:type="spellStart"/>
      <w:r>
        <w:rPr>
          <w:rFonts w:ascii="Arial Narrow" w:hAnsi="Arial Narrow"/>
          <w:sz w:val="28"/>
          <w:szCs w:val="28"/>
        </w:rPr>
        <w:t>on</w:t>
      </w:r>
      <w:proofErr w:type="spellEnd"/>
      <w:r>
        <w:rPr>
          <w:rFonts w:ascii="Arial Narrow" w:hAnsi="Arial Narrow"/>
          <w:sz w:val="28"/>
          <w:szCs w:val="28"/>
        </w:rPr>
        <w:t xml:space="preserve"> of the senior officers present, I took the initiative in decision making after gathering information from a family member of the victim who stated she received messages minutes before our attendance stating, “he’s going to kill me”. I directed my colleagues to establish containment at the address and made the decision to enter the property under Section 17 of the Police and Criminal Evidence Act 1984, as I was concerned for the victim’s safety (College of Policing, 2013) upon hearing screams and shouts from within. I instructed the officers to enter in order of their experience, assigning each a specific task.  This included separating the victim from the perpetrator, providing reassurance and empathy to the victim, while also being fair and transparent with the perpetrator as we sought to ascertain the facts regarding any offences that may have occurred. This delegation of responsibility for victim support, exemplified aspects of distributed </w:t>
      </w:r>
      <w:r>
        <w:rPr>
          <w:rFonts w:ascii="Arial Narrow" w:hAnsi="Arial Narrow"/>
          <w:sz w:val="28"/>
          <w:szCs w:val="28"/>
        </w:rPr>
        <w:lastRenderedPageBreak/>
        <w:t xml:space="preserve">leadership, allowing officers to make significant contributions to the results (Dennis et al, 2012). </w:t>
      </w:r>
    </w:p>
    <w:p w14:paraId="5C175B9B" w14:textId="77777777" w:rsidR="0035595E" w:rsidRDefault="0035595E" w:rsidP="0035595E">
      <w:pPr>
        <w:rPr>
          <w:rFonts w:ascii="Arial Narrow" w:hAnsi="Arial Narrow"/>
          <w:sz w:val="28"/>
          <w:szCs w:val="28"/>
        </w:rPr>
      </w:pPr>
    </w:p>
    <w:p w14:paraId="07224266" w14:textId="77777777" w:rsidR="0035595E" w:rsidRDefault="0035595E" w:rsidP="0035595E">
      <w:pPr>
        <w:rPr>
          <w:rFonts w:ascii="Arial Narrow" w:hAnsi="Arial Narrow"/>
          <w:sz w:val="28"/>
          <w:szCs w:val="28"/>
        </w:rPr>
      </w:pPr>
      <w:r>
        <w:rPr>
          <w:rFonts w:ascii="Arial Narrow" w:hAnsi="Arial Narrow"/>
          <w:sz w:val="28"/>
          <w:szCs w:val="28"/>
        </w:rPr>
        <w:t xml:space="preserve">    “Transformational Leadership” motivates and empowers team members, fostering trust within the group (Burns, 1978). However, self-awareness and accepting criticism are crucial for developing leadership skills (</w:t>
      </w:r>
      <w:proofErr w:type="spellStart"/>
      <w:r>
        <w:rPr>
          <w:rFonts w:ascii="Arial Narrow" w:hAnsi="Arial Narrow"/>
          <w:sz w:val="28"/>
          <w:szCs w:val="28"/>
        </w:rPr>
        <w:t>Takahshi</w:t>
      </w:r>
      <w:proofErr w:type="spellEnd"/>
      <w:r>
        <w:rPr>
          <w:rFonts w:ascii="Arial Narrow" w:hAnsi="Arial Narrow"/>
          <w:sz w:val="28"/>
          <w:szCs w:val="28"/>
        </w:rPr>
        <w:t xml:space="preserve">, Abbot, and Frank, 2015).  By applying The Gibbs Reflection Model (1988), I have recognised that during the previously mentioned domestic violence incident, after the perpetrator was apprehended, the victim appeared visibly terrified possibly due to the presence of officers, the perpetrator, or a combination of both. Transitioning from a stern approach focused on task delegation, I subsequently commended the officers which will long term build team trust (Cockcroft, 1978) for providing reassurance through their professional display of compassion and empathy which facilitated the recording of disclosures on body worn video, serving as evidence of the offences committed, ultimately leading to the perpetrators arrest and, more crucially, ensuring the victims safety. </w:t>
      </w:r>
    </w:p>
    <w:p w14:paraId="4859E48C" w14:textId="77777777" w:rsidR="0035595E" w:rsidRDefault="0035595E" w:rsidP="0035595E">
      <w:pPr>
        <w:rPr>
          <w:rFonts w:ascii="Arial Narrow" w:hAnsi="Arial Narrow"/>
          <w:sz w:val="28"/>
          <w:szCs w:val="28"/>
        </w:rPr>
      </w:pPr>
    </w:p>
    <w:p w14:paraId="3BA1B01E" w14:textId="77777777" w:rsidR="0035595E" w:rsidRDefault="0035595E" w:rsidP="0035595E">
      <w:pPr>
        <w:rPr>
          <w:rFonts w:ascii="Arial Narrow" w:hAnsi="Arial Narrow"/>
          <w:sz w:val="28"/>
          <w:szCs w:val="28"/>
        </w:rPr>
      </w:pPr>
      <w:r>
        <w:rPr>
          <w:rFonts w:ascii="Arial Narrow" w:hAnsi="Arial Narrow"/>
          <w:sz w:val="28"/>
          <w:szCs w:val="28"/>
        </w:rPr>
        <w:t xml:space="preserve">    The concept of “Situational Leadership” introduced by Hersey and Blanchard in 1988, emphasises the necessity of demonstrating adaptability in various situations by employing different leadership styles. This adaptability is particularly vital in policing, especially during incidents where conditions can shift swiftly whereby dynamic risk assessments are continuously being utilised (Hersey and Blanchard, 1988). Reflecting once more utilising The Gibbs Reflection Model (Gibbs, 1988), I have observed that during the previous domestic violence incident, I was able to transition between two leadership styles. Initially, I employed a “Transactional Leadership” approach, where I swiftly delegated responsibilities to officers, directly secured the perpetrator, and ensured the victims safety. After mitigating the risks posed to both the officers and the victim, I then modified my strategy to incorporate active listening and support for the victim and my colleagues, drawing on the principles of “Transformational leadership” model. Consequently, this approach resulted in the victim gaining confidence in our actions and actively supporting the police investigation. </w:t>
      </w:r>
    </w:p>
    <w:p w14:paraId="44EE3FE5" w14:textId="77777777" w:rsidR="0035595E" w:rsidRDefault="0035595E" w:rsidP="0035595E">
      <w:pPr>
        <w:rPr>
          <w:rFonts w:ascii="Arial Narrow" w:hAnsi="Arial Narrow"/>
          <w:sz w:val="28"/>
          <w:szCs w:val="28"/>
        </w:rPr>
      </w:pPr>
    </w:p>
    <w:p w14:paraId="03161B99" w14:textId="77777777" w:rsidR="0035595E" w:rsidRDefault="0035595E" w:rsidP="0035595E">
      <w:pPr>
        <w:rPr>
          <w:rFonts w:ascii="Arial Narrow" w:hAnsi="Arial Narrow"/>
          <w:sz w:val="28"/>
          <w:szCs w:val="28"/>
        </w:rPr>
      </w:pPr>
      <w:r>
        <w:rPr>
          <w:rFonts w:ascii="Arial Narrow" w:hAnsi="Arial Narrow"/>
          <w:sz w:val="28"/>
          <w:szCs w:val="28"/>
        </w:rPr>
        <w:t xml:space="preserve"> Finally, “Democratic Leadership”, a style that involves the sharing of ideas in relation to decision making also known as participative leadership. I have experienced this, reflecting with The Gibbs Reflecting Model (Gibss,1988) particularly with anti-social behaviour incidents. This has created a collaborative team approach and is encouraged by the COP to dismantle barriers and encourage creativity (College of Policing, 2024). I have encouraged open communication ensuring all colleagues opinions and suggestions have been heard. I have experienced that this decision-making process works well whilst dealing with incidents that involve the local youths due to certain colleagues having good background knowledge or the children and whether the child would comply with an out of court disposal such as an educational course, or whether a criminal prosecution would be more beneficial. Sometimes, this can appear to be somewhat a debate on the best possible outcome, for the offender, for the organisation, that being the police, and the </w:t>
      </w:r>
      <w:r>
        <w:rPr>
          <w:rFonts w:ascii="Arial Narrow" w:hAnsi="Arial Narrow"/>
          <w:sz w:val="28"/>
          <w:szCs w:val="28"/>
        </w:rPr>
        <w:lastRenderedPageBreak/>
        <w:t xml:space="preserve">best outcome in the </w:t>
      </w:r>
      <w:proofErr w:type="spellStart"/>
      <w:r>
        <w:rPr>
          <w:rFonts w:ascii="Arial Narrow" w:hAnsi="Arial Narrow"/>
          <w:sz w:val="28"/>
          <w:szCs w:val="28"/>
        </w:rPr>
        <w:t>publics</w:t>
      </w:r>
      <w:proofErr w:type="spellEnd"/>
      <w:r>
        <w:rPr>
          <w:rFonts w:ascii="Arial Narrow" w:hAnsi="Arial Narrow"/>
          <w:sz w:val="28"/>
          <w:szCs w:val="28"/>
        </w:rPr>
        <w:t xml:space="preserve"> interest, however it healthy to have a collaborative mis of ideas and suggestions. This approach also shows that the team members, and the natural leader is flexible and adaptable to change understanding that new ideas will lead to innovation, encouraged by the College of Policing. This also allows other colleagues and team members to grow in confidence, however a risk of this leadership strategy can be caused from poor communication skills that will therefore lead to poor decisions being made by the unskilled (Cherry, K”2024). </w:t>
      </w:r>
    </w:p>
    <w:p w14:paraId="022D632D" w14:textId="77777777" w:rsidR="0035595E" w:rsidRDefault="0035595E" w:rsidP="0035595E">
      <w:pPr>
        <w:rPr>
          <w:rFonts w:ascii="Arial Narrow" w:hAnsi="Arial Narrow"/>
          <w:sz w:val="28"/>
          <w:szCs w:val="28"/>
        </w:rPr>
      </w:pPr>
    </w:p>
    <w:p w14:paraId="2242575F" w14:textId="77777777" w:rsidR="0035595E" w:rsidRDefault="0035595E" w:rsidP="0035595E">
      <w:pPr>
        <w:rPr>
          <w:rFonts w:ascii="Arial Narrow" w:hAnsi="Arial Narrow"/>
          <w:sz w:val="28"/>
          <w:szCs w:val="28"/>
        </w:rPr>
      </w:pPr>
    </w:p>
    <w:p w14:paraId="661E8D74" w14:textId="77777777" w:rsidR="0035595E" w:rsidRDefault="0035595E" w:rsidP="0035595E">
      <w:pPr>
        <w:rPr>
          <w:rFonts w:ascii="Arial Narrow" w:hAnsi="Arial Narrow"/>
          <w:sz w:val="28"/>
          <w:szCs w:val="28"/>
        </w:rPr>
      </w:pPr>
      <w:r>
        <w:rPr>
          <w:rFonts w:ascii="Arial Narrow" w:hAnsi="Arial Narrow"/>
          <w:sz w:val="28"/>
          <w:szCs w:val="28"/>
        </w:rPr>
        <w:t xml:space="preserve">  I have exhibited strong leadership by motivating others and utilising my personal strengths in effective communications and active listening to accomplish tasks safely while achieving the objectives of the police service (</w:t>
      </w:r>
      <w:proofErr w:type="spellStart"/>
      <w:r>
        <w:rPr>
          <w:rFonts w:ascii="Arial Narrow" w:hAnsi="Arial Narrow"/>
          <w:sz w:val="28"/>
          <w:szCs w:val="28"/>
        </w:rPr>
        <w:t>Pabhakar</w:t>
      </w:r>
      <w:proofErr w:type="spellEnd"/>
      <w:r>
        <w:rPr>
          <w:rFonts w:ascii="Arial Narrow" w:hAnsi="Arial Narrow"/>
          <w:sz w:val="28"/>
          <w:szCs w:val="28"/>
        </w:rPr>
        <w:t>, 2010) protecting and reassuring the vulnerable (Gwent Police, 2025). Supporting this notion, (</w:t>
      </w:r>
      <w:proofErr w:type="spellStart"/>
      <w:r>
        <w:rPr>
          <w:rFonts w:ascii="Arial Narrow" w:hAnsi="Arial Narrow"/>
          <w:sz w:val="28"/>
          <w:szCs w:val="28"/>
        </w:rPr>
        <w:t>Tajibu</w:t>
      </w:r>
      <w:proofErr w:type="spellEnd"/>
      <w:r>
        <w:rPr>
          <w:rFonts w:ascii="Arial Narrow" w:hAnsi="Arial Narrow"/>
          <w:sz w:val="28"/>
          <w:szCs w:val="28"/>
        </w:rPr>
        <w:t xml:space="preserve">, 2015) states that courageous leader makes prompt decisions grounded in consistency, fosters and maintains trust within the team, demonstrates creativity and innovation, shows generosity, and remains committed to the task at hand. Furthermore, while this specific incident proceeded without issues, a drawback of Transactional Leadership is that in the early phases of the incident, there was minimal opportunity to engage with other officers, preventing them from expressing their opinions or indicating the roles they wished to assume. Although this approach was suitable at the time given the potential risks, it can have a considerable adverse effect on the team in the long run, leader to members of the team feeling undervalued (Cockcroft, 2014). Moreover, as a leader, it is acknowledged that one is perpetually attuned to the emotions of others, the environment, the victim, the perpetrator, and fellow colleagues. Reflecting on this (Gibbs 1988), I realise that I could have exhibited greater emotional awareness regarding my own feelings, particularly the intense anxiety I experienced while hearing the screams emanating from the location before my entry, which resulted in a hasty and intrusive approach. Emotional intelligence is an essential competency for effective leadership in the field of policing (Morrison, 20125). Following the arrest of the perpetrator and conveyed to custody, I finalised the necessary administrative actions, while other officers remained dedicated to supporting and safeguarding the victim. Nevertheless, an immediate opportunity for a debrief was not available, which is recommended by The College of Policing (COP) to foster effective leadership, allowing officers to reflect and solidify their learning for future incidents (College of Policing, 2022. </w:t>
      </w:r>
    </w:p>
    <w:p w14:paraId="3D258B4F" w14:textId="77777777" w:rsidR="0035595E" w:rsidRDefault="0035595E" w:rsidP="0035595E">
      <w:pPr>
        <w:rPr>
          <w:rFonts w:ascii="Arial Narrow" w:hAnsi="Arial Narrow"/>
          <w:sz w:val="28"/>
          <w:szCs w:val="28"/>
        </w:rPr>
      </w:pPr>
    </w:p>
    <w:p w14:paraId="645E2C50" w14:textId="77777777" w:rsidR="0035595E" w:rsidRDefault="0035595E" w:rsidP="0035595E">
      <w:pPr>
        <w:rPr>
          <w:rFonts w:ascii="Arial Narrow" w:hAnsi="Arial Narrow"/>
          <w:sz w:val="28"/>
          <w:szCs w:val="28"/>
        </w:rPr>
      </w:pPr>
      <w:r>
        <w:rPr>
          <w:rFonts w:ascii="Arial Narrow" w:hAnsi="Arial Narrow"/>
          <w:sz w:val="28"/>
          <w:szCs w:val="28"/>
        </w:rPr>
        <w:t xml:space="preserve">   In summary, leadership within the realm of policing is a fluid and context dependent process, necessitating that officers exhibit adaptability and emotional intelligence when addressing a variety of operational challenges. Utilising, Gibbs Reflective Cycle (1988) reveals that transactional, transformational, situational, and democratic leadership models each contribute significantly based on the specific context. In high risk situations, transactional leadership is crucial for maintaining safety and order (Pearson-Goff and Herrington, 2013) whereas transformational and democratic approaches promote trust, collaboration, long term effectiveness (Burns, </w:t>
      </w:r>
      <w:proofErr w:type="gramStart"/>
      <w:r>
        <w:rPr>
          <w:rFonts w:ascii="Arial Narrow" w:hAnsi="Arial Narrow"/>
          <w:sz w:val="28"/>
          <w:szCs w:val="28"/>
        </w:rPr>
        <w:t>1978;College</w:t>
      </w:r>
      <w:proofErr w:type="gramEnd"/>
      <w:r>
        <w:rPr>
          <w:rFonts w:ascii="Arial Narrow" w:hAnsi="Arial Narrow"/>
          <w:sz w:val="28"/>
          <w:szCs w:val="28"/>
        </w:rPr>
        <w:t xml:space="preserve"> of Policing, 2024) however </w:t>
      </w:r>
      <w:r>
        <w:rPr>
          <w:rFonts w:ascii="Arial Narrow" w:hAnsi="Arial Narrow"/>
          <w:sz w:val="28"/>
          <w:szCs w:val="28"/>
        </w:rPr>
        <w:lastRenderedPageBreak/>
        <w:t xml:space="preserve">poses risk of poor communication within a group leading to poor decision making. Reflecting on practise indicates that while an immediate and directive approach can be essential at times, excessive reliance on this method may jeopardise team morale (Cockcroft, 2014). Consequently, effective leadership in policing necessitates a balance between directive actions and the qualities of empathy, compassion, communication, and inclusivity. It is important to acknowledge the significance of adaptability, and ultimately, the effectiveness of leadership is assessed not only by operational success but also by the ability to maintain trust, safety and resilience. </w:t>
      </w:r>
    </w:p>
    <w:p w14:paraId="0BD6F85F" w14:textId="77777777" w:rsidR="0035595E" w:rsidRDefault="0035595E" w:rsidP="0035595E">
      <w:pPr>
        <w:rPr>
          <w:rFonts w:ascii="Arial Narrow" w:hAnsi="Arial Narrow"/>
          <w:sz w:val="28"/>
          <w:szCs w:val="28"/>
        </w:rPr>
      </w:pPr>
    </w:p>
    <w:p w14:paraId="5102F8ED" w14:textId="77777777" w:rsidR="0035595E" w:rsidRDefault="0035595E" w:rsidP="0035595E">
      <w:pPr>
        <w:rPr>
          <w:rFonts w:ascii="Arial Narrow" w:hAnsi="Arial Narrow"/>
          <w:sz w:val="28"/>
          <w:szCs w:val="28"/>
        </w:rPr>
      </w:pPr>
      <w:r>
        <w:rPr>
          <w:rFonts w:ascii="Arial Narrow" w:hAnsi="Arial Narrow"/>
          <w:sz w:val="28"/>
          <w:szCs w:val="28"/>
        </w:rPr>
        <w:t>Word Count 1806</w:t>
      </w:r>
    </w:p>
    <w:p w14:paraId="6B93FCEF" w14:textId="77777777" w:rsidR="0035595E" w:rsidRPr="00450C83" w:rsidRDefault="0035595E"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05127ED6" w14:textId="77777777" w:rsidR="0035595E" w:rsidRDefault="0035595E" w:rsidP="00340E9A">
      <w:pPr>
        <w:ind w:right="237"/>
        <w:jc w:val="both"/>
        <w:rPr>
          <w:b/>
          <w:sz w:val="24"/>
          <w:szCs w:val="24"/>
        </w:rPr>
      </w:pPr>
    </w:p>
    <w:p w14:paraId="4504CACD" w14:textId="77777777" w:rsidR="0035595E" w:rsidRPr="00450C83" w:rsidRDefault="0035595E"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36A47A31" w14:textId="77777777" w:rsidR="0035595E" w:rsidRDefault="0035595E" w:rsidP="0035595E">
      <w:pPr>
        <w:rPr>
          <w:rFonts w:ascii="Arial Narrow" w:hAnsi="Arial Narrow"/>
          <w:sz w:val="28"/>
          <w:szCs w:val="28"/>
        </w:rPr>
      </w:pPr>
      <w:r>
        <w:rPr>
          <w:rFonts w:ascii="Arial Narrow" w:hAnsi="Arial Narrow"/>
          <w:sz w:val="28"/>
          <w:szCs w:val="28"/>
        </w:rPr>
        <w:t xml:space="preserve">In this assignment, I will engage in a critical reflection utilising the Gibbs Reflective Cycle 1988 (Gibbs, 1988) within my three-year probationary period as a modern-day police officer. I will evaluate the extent to which mentorship and coaching has positively influence my experience thus far. Additionally, I will examine whether this experience has contributed to the achievement of my personal, professional, and organisational objectives, while also considering how it has facilitated my learning and development within the workplace. </w:t>
      </w:r>
    </w:p>
    <w:p w14:paraId="5EF08716" w14:textId="77777777" w:rsidR="0035595E" w:rsidRDefault="0035595E" w:rsidP="0035595E">
      <w:pPr>
        <w:rPr>
          <w:rFonts w:ascii="Arial Narrow" w:hAnsi="Arial Narrow"/>
          <w:sz w:val="28"/>
          <w:szCs w:val="28"/>
        </w:rPr>
      </w:pPr>
    </w:p>
    <w:p w14:paraId="4C7B364D" w14:textId="77777777" w:rsidR="0035595E" w:rsidRDefault="0035595E" w:rsidP="0035595E">
      <w:pPr>
        <w:rPr>
          <w:rFonts w:ascii="Arial Narrow" w:hAnsi="Arial Narrow"/>
          <w:sz w:val="28"/>
          <w:szCs w:val="28"/>
        </w:rPr>
      </w:pPr>
      <w:r>
        <w:rPr>
          <w:rFonts w:ascii="Arial Narrow" w:hAnsi="Arial Narrow"/>
          <w:sz w:val="28"/>
          <w:szCs w:val="28"/>
        </w:rPr>
        <w:t xml:space="preserve">    “Every individual needs a coach, it is irrelevant if you are a basketball player, a tennis player, a gymnast, or a bridge player. We all need individuals who can provide us with feedback; this is how we enhance our skills” (Gates, 2023). </w:t>
      </w:r>
    </w:p>
    <w:p w14:paraId="2DDF039D" w14:textId="77777777" w:rsidR="0035595E" w:rsidRDefault="0035595E" w:rsidP="0035595E">
      <w:pPr>
        <w:rPr>
          <w:rFonts w:ascii="Arial Narrow" w:hAnsi="Arial Narrow"/>
          <w:sz w:val="28"/>
          <w:szCs w:val="28"/>
        </w:rPr>
      </w:pPr>
    </w:p>
    <w:p w14:paraId="5F9A5721" w14:textId="77777777" w:rsidR="0035595E" w:rsidRDefault="0035595E" w:rsidP="0035595E">
      <w:pPr>
        <w:rPr>
          <w:rFonts w:ascii="Arial Narrow" w:hAnsi="Arial Narrow"/>
          <w:sz w:val="28"/>
          <w:szCs w:val="28"/>
        </w:rPr>
      </w:pPr>
      <w:r>
        <w:rPr>
          <w:rFonts w:ascii="Arial Narrow" w:hAnsi="Arial Narrow"/>
          <w:sz w:val="28"/>
          <w:szCs w:val="28"/>
        </w:rPr>
        <w:t xml:space="preserve">    The first three years of probationary service within policing are acknowledged as one of the most crucial phases in a police officer career. This period of probation facilitated the shift from theoretical education to practical application through incident response (College of Policing, 2022). The probationary period is intended not only to evaluate and educate but also to provide support for professional growth. This support is delivered through organised mentoring, coaching, and continuous assessment overseen by the College of policing (COP). Effective coaching and mentoring are crucial is assisting probationers to cultivate resilience, enhance professional competence, and build ethical confidence (</w:t>
      </w:r>
      <w:proofErr w:type="spellStart"/>
      <w:r>
        <w:rPr>
          <w:rFonts w:ascii="Arial Narrow" w:hAnsi="Arial Narrow"/>
          <w:sz w:val="28"/>
          <w:szCs w:val="28"/>
        </w:rPr>
        <w:t>Clutterback</w:t>
      </w:r>
      <w:proofErr w:type="spellEnd"/>
      <w:r>
        <w:rPr>
          <w:rFonts w:ascii="Arial Narrow" w:hAnsi="Arial Narrow"/>
          <w:sz w:val="28"/>
          <w:szCs w:val="28"/>
        </w:rPr>
        <w:t xml:space="preserve">, 2019; Cox et al, 2018). </w:t>
      </w:r>
    </w:p>
    <w:p w14:paraId="3F0D7690" w14:textId="77777777" w:rsidR="0035595E" w:rsidRDefault="0035595E" w:rsidP="0035595E">
      <w:pPr>
        <w:rPr>
          <w:rFonts w:ascii="Arial Narrow" w:hAnsi="Arial Narrow"/>
          <w:sz w:val="28"/>
          <w:szCs w:val="28"/>
        </w:rPr>
      </w:pPr>
    </w:p>
    <w:p w14:paraId="028A4988" w14:textId="77777777" w:rsidR="0035595E" w:rsidRDefault="0035595E" w:rsidP="0035595E">
      <w:pPr>
        <w:rPr>
          <w:rFonts w:ascii="Arial Narrow" w:hAnsi="Arial Narrow"/>
          <w:sz w:val="28"/>
          <w:szCs w:val="28"/>
        </w:rPr>
      </w:pPr>
      <w:r>
        <w:rPr>
          <w:rFonts w:ascii="Arial Narrow" w:hAnsi="Arial Narrow"/>
          <w:sz w:val="28"/>
          <w:szCs w:val="28"/>
        </w:rPr>
        <w:lastRenderedPageBreak/>
        <w:t xml:space="preserve">   Mentoring generally denotes a long-term developmental relationship in which a more seasoned officer offers active guidance, serves as a role model, and provides career support (</w:t>
      </w:r>
      <w:proofErr w:type="spellStart"/>
      <w:r>
        <w:rPr>
          <w:rFonts w:ascii="Arial Narrow" w:hAnsi="Arial Narrow"/>
          <w:sz w:val="28"/>
          <w:szCs w:val="28"/>
        </w:rPr>
        <w:t>Clutterback</w:t>
      </w:r>
      <w:proofErr w:type="spellEnd"/>
      <w:r>
        <w:rPr>
          <w:rFonts w:ascii="Arial Narrow" w:hAnsi="Arial Narrow"/>
          <w:sz w:val="28"/>
          <w:szCs w:val="28"/>
        </w:rPr>
        <w:t>, 2019). In contrast, coaching is characterised by a more structured and goal orientated approach, designed to unlock potential through questioning, reflection, and performance – focused support (</w:t>
      </w:r>
      <w:proofErr w:type="spellStart"/>
      <w:r>
        <w:rPr>
          <w:rFonts w:ascii="Arial Narrow" w:hAnsi="Arial Narrow"/>
          <w:sz w:val="28"/>
          <w:szCs w:val="28"/>
        </w:rPr>
        <w:t>Whitemore</w:t>
      </w:r>
      <w:proofErr w:type="spellEnd"/>
      <w:r>
        <w:rPr>
          <w:rFonts w:ascii="Arial Narrow" w:hAnsi="Arial Narrow"/>
          <w:sz w:val="28"/>
          <w:szCs w:val="28"/>
        </w:rPr>
        <w:t xml:space="preserve">, 2017). Both mentoring and coaching models are in-cooperated within policing, with support from The College of Policing (COP), which underscores the significance of “structured support and feedback through mentoring and coaching”. According to COP, this fosters positive decision- making and ethical reasoning, ultimately enhancing operational confidence (College of Policing, 2022) and organises workshops aimed at engaging officers who aspire to enhance their mentoring and coaching abilities (College of Policing, 2019). </w:t>
      </w:r>
    </w:p>
    <w:p w14:paraId="0E33AA5F" w14:textId="77777777" w:rsidR="0035595E" w:rsidRDefault="0035595E" w:rsidP="0035595E">
      <w:pPr>
        <w:rPr>
          <w:rFonts w:ascii="Arial Narrow" w:hAnsi="Arial Narrow"/>
          <w:sz w:val="28"/>
          <w:szCs w:val="28"/>
        </w:rPr>
      </w:pPr>
    </w:p>
    <w:p w14:paraId="6F1BA852" w14:textId="77777777" w:rsidR="0035595E" w:rsidRDefault="0035595E" w:rsidP="0035595E">
      <w:pPr>
        <w:rPr>
          <w:rFonts w:ascii="Arial Narrow" w:hAnsi="Arial Narrow"/>
          <w:sz w:val="28"/>
          <w:szCs w:val="28"/>
        </w:rPr>
      </w:pPr>
      <w:r>
        <w:rPr>
          <w:rFonts w:ascii="Arial Narrow" w:hAnsi="Arial Narrow"/>
          <w:sz w:val="28"/>
          <w:szCs w:val="28"/>
        </w:rPr>
        <w:t xml:space="preserve">   Kolb’s Experiential Learning Cycle, (1984) and Schon’s Reflective Practitioner, (1991) establish a basis for learning from real work situations, which is crucial in the field of policing. Over the course of my three years, I have employed The Gibbs Model of Reflection (Gibbs, 1988) because I find it straightforward to comprehend my emotions regarding me experiences and subsequently assess the outcomes to determine what actions I would or would not take in the future. Further to this, The GROW model, as recommended in the education of policing (</w:t>
      </w:r>
      <w:proofErr w:type="spellStart"/>
      <w:r>
        <w:rPr>
          <w:rFonts w:ascii="Arial Narrow" w:hAnsi="Arial Narrow"/>
          <w:sz w:val="28"/>
          <w:szCs w:val="28"/>
        </w:rPr>
        <w:t>Whitemore</w:t>
      </w:r>
      <w:proofErr w:type="spellEnd"/>
      <w:r>
        <w:rPr>
          <w:rFonts w:ascii="Arial Narrow" w:hAnsi="Arial Narrow"/>
          <w:sz w:val="28"/>
          <w:szCs w:val="28"/>
        </w:rPr>
        <w:t xml:space="preserve">, 2017) serves as a practical framework for coaching. It consists of four components: G – goal; which involves defining objectives, R – reality; which entails evaluating current circumstances, O – options; which focuses on considering potential actions, powers and policies available, and lastly W – way forward; emphasising on commitment to subsequent steps and taking appropriate and necessary action. </w:t>
      </w:r>
    </w:p>
    <w:p w14:paraId="13155045" w14:textId="77777777" w:rsidR="0035595E" w:rsidRDefault="0035595E" w:rsidP="0035595E">
      <w:pPr>
        <w:rPr>
          <w:rFonts w:ascii="Arial Narrow" w:hAnsi="Arial Narrow"/>
          <w:sz w:val="28"/>
          <w:szCs w:val="28"/>
        </w:rPr>
      </w:pPr>
    </w:p>
    <w:p w14:paraId="33B531EC" w14:textId="77777777" w:rsidR="0035595E" w:rsidRDefault="0035595E" w:rsidP="0035595E">
      <w:pPr>
        <w:rPr>
          <w:rFonts w:ascii="Arial Narrow" w:hAnsi="Arial Narrow"/>
          <w:sz w:val="28"/>
          <w:szCs w:val="28"/>
        </w:rPr>
      </w:pPr>
      <w:r>
        <w:rPr>
          <w:rFonts w:ascii="Arial Narrow" w:hAnsi="Arial Narrow"/>
          <w:sz w:val="28"/>
          <w:szCs w:val="28"/>
        </w:rPr>
        <w:t xml:space="preserve">    Employing The Gibbs Reflective Model (1988), I was assigned as experienced officer as my mentor right from the start of my probation after finishing basic police training school. Prior to completing basic training, I had served as a Special Constable for three years, which meant I had previously met and collaborated with my mentor. This familiarity helped alleviate my anxiety; however, as a newly appointed Police Constable, I still felt apprehensive regarding my new role and responsibilities. My mentor quickly put me at ease. There are three fundamental components of mentoring: clarity, communication and commitment (Matthew, 2022). Being in the company of an experienced officer provided me with insights into the complexities of police decision – making in unpredictable situations, insights that cannot be entirely captured through traditional classroom education (</w:t>
      </w:r>
      <w:proofErr w:type="spellStart"/>
      <w:r>
        <w:rPr>
          <w:rFonts w:ascii="Arial Narrow" w:hAnsi="Arial Narrow"/>
          <w:sz w:val="28"/>
          <w:szCs w:val="28"/>
        </w:rPr>
        <w:t>Clutterback</w:t>
      </w:r>
      <w:proofErr w:type="spellEnd"/>
      <w:r>
        <w:rPr>
          <w:rFonts w:ascii="Arial Narrow" w:hAnsi="Arial Narrow"/>
          <w:sz w:val="28"/>
          <w:szCs w:val="28"/>
        </w:rPr>
        <w:t xml:space="preserve">, 2019). My mentor urged me to critically evaluate my operational choices, explore alternative strategies and potential outcomes, and crucially, to ensure that my decisions were in accordance with legislation, the Code of Ethics, and organisational standards. For instance, during my initial attendance at a domestic violence incident, my mentor exemplified a trauma informed approach, which included active listening and communication skills, empathy, and strict adherence to professional standards while ensuring procedural compliance. This experience significantly enhanced my emotional intelligence, which is increasingly recognised as </w:t>
      </w:r>
      <w:r>
        <w:rPr>
          <w:rFonts w:ascii="Arial Narrow" w:hAnsi="Arial Narrow"/>
          <w:sz w:val="28"/>
          <w:szCs w:val="28"/>
        </w:rPr>
        <w:lastRenderedPageBreak/>
        <w:t xml:space="preserve">essential in contemporary policing (College of Policing, 2021). By employing </w:t>
      </w:r>
      <w:proofErr w:type="spellStart"/>
      <w:proofErr w:type="gramStart"/>
      <w:r>
        <w:rPr>
          <w:rFonts w:ascii="Arial Narrow" w:hAnsi="Arial Narrow"/>
          <w:sz w:val="28"/>
          <w:szCs w:val="28"/>
        </w:rPr>
        <w:t>Kram;s</w:t>
      </w:r>
      <w:proofErr w:type="spellEnd"/>
      <w:proofErr w:type="gramEnd"/>
      <w:r>
        <w:rPr>
          <w:rFonts w:ascii="Arial Narrow" w:hAnsi="Arial Narrow"/>
          <w:sz w:val="28"/>
          <w:szCs w:val="28"/>
        </w:rPr>
        <w:t xml:space="preserve"> (1985) mentoring functions, my mentor assisted me in navigating organisational structures and identifying developmental opportunities. For instance, they encouraged me to participate in various courses, including fast road training, Lyons </w:t>
      </w:r>
      <w:proofErr w:type="spellStart"/>
      <w:r>
        <w:rPr>
          <w:rFonts w:ascii="Arial Narrow" w:hAnsi="Arial Narrow"/>
          <w:sz w:val="28"/>
          <w:szCs w:val="28"/>
        </w:rPr>
        <w:t>Intoxilyser</w:t>
      </w:r>
      <w:proofErr w:type="spellEnd"/>
      <w:r>
        <w:rPr>
          <w:rFonts w:ascii="Arial Narrow" w:hAnsi="Arial Narrow"/>
          <w:sz w:val="28"/>
          <w:szCs w:val="28"/>
        </w:rPr>
        <w:t xml:space="preserve"> training, and speed gun training. Additionally, she recognised my lack of confidence in using digital software, prompting me to </w:t>
      </w:r>
      <w:proofErr w:type="spellStart"/>
      <w:r>
        <w:rPr>
          <w:rFonts w:ascii="Arial Narrow" w:hAnsi="Arial Narrow"/>
          <w:sz w:val="28"/>
          <w:szCs w:val="28"/>
        </w:rPr>
        <w:t>en</w:t>
      </w:r>
      <w:proofErr w:type="spellEnd"/>
      <w:r>
        <w:rPr>
          <w:rFonts w:ascii="Arial Narrow" w:hAnsi="Arial Narrow"/>
          <w:sz w:val="28"/>
          <w:szCs w:val="28"/>
        </w:rPr>
        <w:t xml:space="preserve"> roll in courses aimed at enhancing my digital awareness skills. This support significantly boosted my confidence and in completing online tasks, which in turn improved my self-esteem and overall well-being. Regarding criticism and feedback, I remember feeling overwhelmed upon receiving negative evaluations: however, they were fair reinforcing strengths before addressing the weaknesses (Pendleton’s Feedback Model (2003), I eventually recognised that such feedback was instrumental in advancing my learning and enhancing my knowledge, ultimately contributing to my long-term success. I have experienced the benefit from peer coaching due to myself needing further support for mental health-based incidents, whereby a peer needed further experience in conflict. I work well within conflict as I can build a rapport quickly and have good active listening and communication skills, however my knowledge in mental health lacked, therefore often leaving me overwhelmed and anxious about decisions, further education in this field supported by the COP has left me feeling more confident in attending these incidents. </w:t>
      </w:r>
    </w:p>
    <w:p w14:paraId="4948EFD1" w14:textId="77777777" w:rsidR="0035595E" w:rsidRDefault="0035595E" w:rsidP="0035595E">
      <w:pPr>
        <w:rPr>
          <w:rFonts w:ascii="Arial Narrow" w:hAnsi="Arial Narrow"/>
          <w:sz w:val="28"/>
          <w:szCs w:val="28"/>
        </w:rPr>
      </w:pPr>
    </w:p>
    <w:p w14:paraId="0E2510E7" w14:textId="77777777" w:rsidR="0035595E" w:rsidRDefault="0035595E" w:rsidP="0035595E">
      <w:pPr>
        <w:rPr>
          <w:rFonts w:ascii="Arial Narrow" w:hAnsi="Arial Narrow"/>
          <w:sz w:val="28"/>
          <w:szCs w:val="28"/>
        </w:rPr>
      </w:pPr>
      <w:r>
        <w:rPr>
          <w:rFonts w:ascii="Arial Narrow" w:hAnsi="Arial Narrow"/>
          <w:sz w:val="28"/>
          <w:szCs w:val="28"/>
        </w:rPr>
        <w:t xml:space="preserve">   Coaching facilitates the development of future leaders by enhancing emotional intelligence and ethical judgment, skills that cannot be acquired solely through formal education (Police1, 2021). Coaching has empowered me to take charge of my training, a concept that is reinforced by adult learning principles (Knowles et al, 2015) which are particularly crucial in high pressure incidents where independent decision making is vital. I received structured coaching that allowed me to cultivate greater resilience under stress, enhance my communication abilities, especially in conflict situations, applying procedural knowledge in dynamic incidents. These advancements correspond with the COP objectives of accountability and public trust. I can substantiate this by reflecting (Gibbs, 1988) upon my attendance at the unexpected death of a four-year-old child, who drowned in an unattended bath. This was my first encounter with such a tragic event, especially at an early stage of my probation. I was requested to accompany the ambulance to the hospital and </w:t>
      </w:r>
      <w:proofErr w:type="spellStart"/>
      <w:r>
        <w:rPr>
          <w:rFonts w:ascii="Arial Narrow" w:hAnsi="Arial Narrow"/>
          <w:sz w:val="28"/>
          <w:szCs w:val="28"/>
        </w:rPr>
        <w:t>liase</w:t>
      </w:r>
      <w:proofErr w:type="spellEnd"/>
      <w:r>
        <w:rPr>
          <w:rFonts w:ascii="Arial Narrow" w:hAnsi="Arial Narrow"/>
          <w:sz w:val="28"/>
          <w:szCs w:val="28"/>
        </w:rPr>
        <w:t xml:space="preserve"> with the family. I demonstrated adherence to organisational values; this is consistent with Boyatzis’ (2008) Intentional Change Theory which emphasises that sustainable development necessitates the integration of personal vision with professional standards. </w:t>
      </w:r>
    </w:p>
    <w:p w14:paraId="3F061794" w14:textId="77777777" w:rsidR="0035595E" w:rsidRDefault="0035595E" w:rsidP="0035595E">
      <w:pPr>
        <w:rPr>
          <w:rFonts w:ascii="Arial Narrow" w:hAnsi="Arial Narrow"/>
          <w:sz w:val="28"/>
          <w:szCs w:val="28"/>
        </w:rPr>
      </w:pPr>
    </w:p>
    <w:p w14:paraId="67C3624E" w14:textId="77777777" w:rsidR="0035595E" w:rsidRDefault="0035595E" w:rsidP="0035595E">
      <w:pPr>
        <w:rPr>
          <w:rFonts w:ascii="Arial Narrow" w:hAnsi="Arial Narrow"/>
          <w:sz w:val="28"/>
          <w:szCs w:val="28"/>
        </w:rPr>
      </w:pPr>
      <w:r>
        <w:rPr>
          <w:rFonts w:ascii="Arial Narrow" w:hAnsi="Arial Narrow"/>
          <w:sz w:val="28"/>
          <w:szCs w:val="28"/>
        </w:rPr>
        <w:t xml:space="preserve">   Mentoring and coaching offer colleagues from minority or </w:t>
      </w:r>
      <w:proofErr w:type="gramStart"/>
      <w:r>
        <w:rPr>
          <w:rFonts w:ascii="Arial Narrow" w:hAnsi="Arial Narrow"/>
          <w:sz w:val="28"/>
          <w:szCs w:val="28"/>
        </w:rPr>
        <w:t>under represented</w:t>
      </w:r>
      <w:proofErr w:type="gramEnd"/>
      <w:r>
        <w:rPr>
          <w:rFonts w:ascii="Arial Narrow" w:hAnsi="Arial Narrow"/>
          <w:sz w:val="28"/>
          <w:szCs w:val="28"/>
        </w:rPr>
        <w:t xml:space="preserve"> communities valuable internal connections and guidance, thereby enhancing their chances of cusses in education and training. Over time, this contributes to the establishment of a more inclusive and diverse workforce, as outlined in The Workforce Transformation 2018(NPCC, 2018). This initiative provides a platform for connecting </w:t>
      </w:r>
      <w:r>
        <w:rPr>
          <w:rFonts w:ascii="Arial Narrow" w:hAnsi="Arial Narrow"/>
          <w:sz w:val="28"/>
          <w:szCs w:val="28"/>
        </w:rPr>
        <w:lastRenderedPageBreak/>
        <w:t xml:space="preserve">policing personnel with the varied communities they serve, enabling the police to better reflect those communities, as encouraged by The Policing Vision, (NPCC, 2012). </w:t>
      </w:r>
    </w:p>
    <w:p w14:paraId="4D9F267F" w14:textId="77777777" w:rsidR="0035595E" w:rsidRDefault="0035595E" w:rsidP="0035595E">
      <w:pPr>
        <w:rPr>
          <w:rFonts w:ascii="Arial Narrow" w:hAnsi="Arial Narrow"/>
          <w:sz w:val="28"/>
          <w:szCs w:val="28"/>
        </w:rPr>
      </w:pPr>
    </w:p>
    <w:p w14:paraId="6D94C002" w14:textId="77777777" w:rsidR="0035595E" w:rsidRDefault="0035595E" w:rsidP="0035595E">
      <w:pPr>
        <w:rPr>
          <w:rFonts w:ascii="Arial Narrow" w:hAnsi="Arial Narrow"/>
          <w:sz w:val="28"/>
          <w:szCs w:val="28"/>
        </w:rPr>
      </w:pPr>
      <w:r>
        <w:rPr>
          <w:rFonts w:ascii="Arial Narrow" w:hAnsi="Arial Narrow"/>
          <w:sz w:val="28"/>
          <w:szCs w:val="28"/>
        </w:rPr>
        <w:t xml:space="preserve">   Enhancing diversity through mentoring play a crucial role in creating diverse teams that surpass homogeneous groups in decision making, productivity, and problem solving, ultimately benefiting the policing service (international Association of Chief’s Police). Mentoring, particularly when combined with coaching promotes a positive police culture by raising awareness and fostering the development of inclusive environments. This transformation aids in shifting traditional hierarchical and directive policing styles towards more relational and empowering leadership approaches (National Mentoring Resource Centre, 2024). The mentoring relationship facilitates on going learning for both the mentee and the mentor, assisting officers in developing essential skills such as empathy and communication. Documented from successful police utilised mentoring programmes indicate a 40% reduction in disciplinary rates (Indianapolis Metropolitan Police Department) and an increase in health and </w:t>
      </w:r>
      <w:proofErr w:type="spellStart"/>
      <w:r>
        <w:rPr>
          <w:rFonts w:ascii="Arial Narrow" w:hAnsi="Arial Narrow"/>
          <w:sz w:val="28"/>
          <w:szCs w:val="28"/>
        </w:rPr>
        <w:t>well being</w:t>
      </w:r>
      <w:proofErr w:type="spellEnd"/>
      <w:r>
        <w:rPr>
          <w:rFonts w:ascii="Arial Narrow" w:hAnsi="Arial Narrow"/>
          <w:sz w:val="28"/>
          <w:szCs w:val="28"/>
        </w:rPr>
        <w:t xml:space="preserve"> support for those dealing with Post traumatic stress disorder (PTSD). </w:t>
      </w:r>
    </w:p>
    <w:p w14:paraId="7E96FFD0" w14:textId="77777777" w:rsidR="0035595E" w:rsidRDefault="0035595E" w:rsidP="0035595E">
      <w:pPr>
        <w:rPr>
          <w:rFonts w:ascii="Arial Narrow" w:hAnsi="Arial Narrow"/>
          <w:sz w:val="28"/>
          <w:szCs w:val="28"/>
        </w:rPr>
      </w:pPr>
    </w:p>
    <w:p w14:paraId="01E0CEC5" w14:textId="77777777" w:rsidR="0035595E" w:rsidRDefault="0035595E" w:rsidP="0035595E">
      <w:pPr>
        <w:rPr>
          <w:rFonts w:ascii="Arial Narrow" w:hAnsi="Arial Narrow"/>
          <w:sz w:val="28"/>
          <w:szCs w:val="28"/>
        </w:rPr>
      </w:pPr>
      <w:r>
        <w:rPr>
          <w:rFonts w:ascii="Arial Narrow" w:hAnsi="Arial Narrow"/>
          <w:sz w:val="28"/>
          <w:szCs w:val="28"/>
        </w:rPr>
        <w:t xml:space="preserve">    However, adding to this, mentoring within the workplace has been employed to tackle mental health challenges within the professional environment. Mentoring theory posits that mentors can offer their mentees two forms of support: career related and psychosocial (Ragin and Kram, 2007), which typically manifests as counselling and relationship support. Together, this assistance can improve job satisfaction (Scandura &amp; Williams, 2004). Furthermore, research has shown that workplace programmes that facilitate mentoring can alleviate stress and strain (Eby, Allen Evans, Ng, &amp; Dubois, 2008). Nevertheless, the lack of evidence concerning the positive impact of mentoring on the mental health mentors highlights a broader issue within mentoring research and theory (Allen, Eby, O’Brien &amp; Lentz, 2008) mentors continue to manage their own workload and investigations which adds additional stress to their tour of duty, whilst they are simultaneously educating and over seeing another individual and reviewing their work. Essentially, they are undertaking two demanding roles at once, as they constantly bear the sense of responsibility for their mentee. </w:t>
      </w:r>
    </w:p>
    <w:p w14:paraId="286906F4" w14:textId="77777777" w:rsidR="0035595E" w:rsidRDefault="0035595E" w:rsidP="0035595E">
      <w:pPr>
        <w:rPr>
          <w:rFonts w:ascii="Arial Narrow" w:hAnsi="Arial Narrow"/>
          <w:sz w:val="28"/>
          <w:szCs w:val="28"/>
        </w:rPr>
      </w:pPr>
    </w:p>
    <w:p w14:paraId="603C78A3" w14:textId="77777777" w:rsidR="0035595E" w:rsidRDefault="0035595E" w:rsidP="0035595E">
      <w:pPr>
        <w:rPr>
          <w:rFonts w:ascii="Arial Narrow" w:hAnsi="Arial Narrow"/>
          <w:sz w:val="28"/>
          <w:szCs w:val="28"/>
        </w:rPr>
      </w:pPr>
      <w:r>
        <w:rPr>
          <w:rFonts w:ascii="Arial Narrow" w:hAnsi="Arial Narrow"/>
          <w:sz w:val="28"/>
          <w:szCs w:val="28"/>
        </w:rPr>
        <w:t xml:space="preserve">    I am now experiencing myself, coaching and mentoring the new probationers who have recently joined my shift as I am now classified as a senior Police Constable. This is due to the average time frame of being on response within current policing is approximately three to five years, before there is a natural progression to other specialist department This makes me feel apprehensive although somewhat proud of the journey I have been on, even more so being offered a position on the local Neighbourhood Policing Department with a role of Ward Manager. </w:t>
      </w:r>
    </w:p>
    <w:p w14:paraId="0AECE653" w14:textId="77777777" w:rsidR="0035595E" w:rsidRDefault="0035595E" w:rsidP="0035595E">
      <w:pPr>
        <w:rPr>
          <w:rFonts w:ascii="Arial Narrow" w:hAnsi="Arial Narrow"/>
          <w:sz w:val="28"/>
          <w:szCs w:val="28"/>
        </w:rPr>
      </w:pPr>
    </w:p>
    <w:p w14:paraId="3D4CC137" w14:textId="77777777" w:rsidR="0035595E" w:rsidRDefault="0035595E" w:rsidP="0035595E">
      <w:pPr>
        <w:rPr>
          <w:rFonts w:ascii="Arial Narrow" w:hAnsi="Arial Narrow"/>
          <w:sz w:val="28"/>
          <w:szCs w:val="28"/>
        </w:rPr>
      </w:pPr>
      <w:r>
        <w:rPr>
          <w:rFonts w:ascii="Arial Narrow" w:hAnsi="Arial Narrow"/>
          <w:sz w:val="28"/>
          <w:szCs w:val="28"/>
        </w:rPr>
        <w:t xml:space="preserve">    In conclusion, reflecting on my probationary period through the lens of The Gibbs Reflective Cycle (1988) underscores the crucial influence that both mentoring and coaching have had on my professional growth. Mentorship has offered me guidance, </w:t>
      </w:r>
      <w:r>
        <w:rPr>
          <w:rFonts w:ascii="Arial Narrow" w:hAnsi="Arial Narrow"/>
          <w:sz w:val="28"/>
          <w:szCs w:val="28"/>
        </w:rPr>
        <w:lastRenderedPageBreak/>
        <w:t xml:space="preserve">role modelling and assistance in navigating the organisation (Kram, 1985; </w:t>
      </w:r>
      <w:proofErr w:type="spellStart"/>
      <w:r>
        <w:rPr>
          <w:rFonts w:ascii="Arial Narrow" w:hAnsi="Arial Narrow"/>
          <w:sz w:val="28"/>
          <w:szCs w:val="28"/>
        </w:rPr>
        <w:t>Clutterback</w:t>
      </w:r>
      <w:proofErr w:type="spellEnd"/>
      <w:r>
        <w:rPr>
          <w:rFonts w:ascii="Arial Narrow" w:hAnsi="Arial Narrow"/>
          <w:sz w:val="28"/>
          <w:szCs w:val="28"/>
        </w:rPr>
        <w:t>, 2019) while coaching has allowed me to cultivate resilience, enhance my decision-making abilities, and improve self-awareness through systematic support (</w:t>
      </w:r>
      <w:proofErr w:type="spellStart"/>
      <w:r>
        <w:rPr>
          <w:rFonts w:ascii="Arial Narrow" w:hAnsi="Arial Narrow"/>
          <w:sz w:val="28"/>
          <w:szCs w:val="28"/>
        </w:rPr>
        <w:t>Whitemore</w:t>
      </w:r>
      <w:proofErr w:type="spellEnd"/>
      <w:r>
        <w:rPr>
          <w:rFonts w:ascii="Arial Narrow" w:hAnsi="Arial Narrow"/>
          <w:sz w:val="28"/>
          <w:szCs w:val="28"/>
        </w:rPr>
        <w:t xml:space="preserve">, 2017; Knowles et al, 2015). These interventions have significantly bolstered my confidence and competence in handling high pressure situations, such as domestic violence and sudden deaths while ensuring compliance with ethical and organisational standards (College of Policing, 2022; Boyatzis, 2008). Additionally, mentoring has created opportunities for me to develop both technical and digital skills, which have further contributed to my confidence and overall well-being. Furthermore, the dual aspects of career related and psychosocial support (Ragin and Kram, 2007) illustrate how mentoring can effectively address both professional skills and emotional health, although research indicates that mentors may encounter extra challenges in balancing their own responsibilities (Allen et al, 2008) Nonetheless, the beneficial effects on inclusivity and diversity within policing, as outlined in The Workforce Transformation 2018 and Policing Vision 2025 (NPCC, 2012;NPCC, 2018), emphasise the necessity of structured mentoring and coaching frameworks in promoting a contemporary, representative, and community orientated police service. </w:t>
      </w:r>
    </w:p>
    <w:p w14:paraId="449D2443" w14:textId="77777777" w:rsidR="0035595E" w:rsidRDefault="0035595E" w:rsidP="0035595E">
      <w:pPr>
        <w:rPr>
          <w:rFonts w:ascii="Arial Narrow" w:hAnsi="Arial Narrow"/>
          <w:sz w:val="28"/>
          <w:szCs w:val="28"/>
        </w:rPr>
      </w:pPr>
    </w:p>
    <w:p w14:paraId="5B84EA8A" w14:textId="77777777" w:rsidR="0035595E" w:rsidRDefault="0035595E" w:rsidP="0035595E">
      <w:pPr>
        <w:rPr>
          <w:rFonts w:ascii="Arial Narrow" w:hAnsi="Arial Narrow"/>
          <w:sz w:val="28"/>
          <w:szCs w:val="28"/>
        </w:rPr>
      </w:pPr>
      <w:r>
        <w:rPr>
          <w:rFonts w:ascii="Arial Narrow" w:hAnsi="Arial Narrow"/>
          <w:sz w:val="28"/>
          <w:szCs w:val="28"/>
        </w:rPr>
        <w:t xml:space="preserve">Word Count 1805. </w:t>
      </w:r>
    </w:p>
    <w:p w14:paraId="7581DA9C" w14:textId="77777777" w:rsidR="00CD429B" w:rsidRDefault="00CD429B" w:rsidP="0035595E">
      <w:pPr>
        <w:rPr>
          <w:rFonts w:ascii="Arial Narrow" w:hAnsi="Arial Narrow"/>
          <w:sz w:val="28"/>
          <w:szCs w:val="28"/>
        </w:rPr>
      </w:pPr>
    </w:p>
    <w:p w14:paraId="215B11DA" w14:textId="77777777" w:rsidR="00CD429B" w:rsidRDefault="00CD429B" w:rsidP="0035595E">
      <w:pPr>
        <w:rPr>
          <w:rFonts w:ascii="Arial Narrow" w:hAnsi="Arial Narrow"/>
          <w:sz w:val="28"/>
          <w:szCs w:val="28"/>
        </w:rPr>
      </w:pPr>
    </w:p>
    <w:p w14:paraId="55888A47" w14:textId="77777777" w:rsidR="00CD429B" w:rsidRDefault="00CD429B" w:rsidP="0035595E">
      <w:pPr>
        <w:rPr>
          <w:rFonts w:ascii="Arial Narrow" w:hAnsi="Arial Narrow"/>
          <w:sz w:val="28"/>
          <w:szCs w:val="28"/>
        </w:rPr>
      </w:pPr>
    </w:p>
    <w:p w14:paraId="5F6B0C51" w14:textId="77777777" w:rsidR="00CD429B" w:rsidRDefault="00CD429B" w:rsidP="0035595E">
      <w:pPr>
        <w:rPr>
          <w:rFonts w:ascii="Arial Narrow" w:hAnsi="Arial Narrow"/>
          <w:sz w:val="28"/>
          <w:szCs w:val="28"/>
        </w:rPr>
      </w:pPr>
    </w:p>
    <w:p w14:paraId="141F23A6" w14:textId="77777777" w:rsidR="00CD429B" w:rsidRDefault="00CD429B" w:rsidP="0035595E">
      <w:pPr>
        <w:rPr>
          <w:rFonts w:ascii="Arial Narrow" w:hAnsi="Arial Narrow"/>
          <w:sz w:val="28"/>
          <w:szCs w:val="28"/>
        </w:rPr>
      </w:pPr>
    </w:p>
    <w:p w14:paraId="72096B08" w14:textId="77777777" w:rsidR="00CD429B" w:rsidRDefault="00CD429B" w:rsidP="0035595E">
      <w:pPr>
        <w:rPr>
          <w:rFonts w:ascii="Arial Narrow" w:hAnsi="Arial Narrow"/>
          <w:sz w:val="28"/>
          <w:szCs w:val="28"/>
        </w:rPr>
      </w:pPr>
    </w:p>
    <w:p w14:paraId="5CB1139C" w14:textId="77777777" w:rsidR="00CD429B" w:rsidRDefault="00CD429B" w:rsidP="0035595E">
      <w:pPr>
        <w:rPr>
          <w:rFonts w:ascii="Arial Narrow" w:hAnsi="Arial Narrow"/>
          <w:sz w:val="28"/>
          <w:szCs w:val="28"/>
        </w:rPr>
      </w:pPr>
    </w:p>
    <w:p w14:paraId="065EF6FE" w14:textId="77777777" w:rsidR="00CD429B" w:rsidRDefault="00CD429B" w:rsidP="0035595E">
      <w:pPr>
        <w:rPr>
          <w:rFonts w:ascii="Arial Narrow" w:hAnsi="Arial Narrow"/>
          <w:sz w:val="28"/>
          <w:szCs w:val="28"/>
        </w:rPr>
      </w:pPr>
    </w:p>
    <w:p w14:paraId="2946F09E" w14:textId="77777777" w:rsidR="00CD429B" w:rsidRDefault="00CD429B" w:rsidP="0035595E">
      <w:pPr>
        <w:rPr>
          <w:rFonts w:ascii="Arial Narrow" w:hAnsi="Arial Narrow"/>
          <w:sz w:val="28"/>
          <w:szCs w:val="28"/>
        </w:rPr>
      </w:pPr>
    </w:p>
    <w:p w14:paraId="37DD9826" w14:textId="77777777" w:rsidR="00CD429B" w:rsidRDefault="00CD429B" w:rsidP="0035595E">
      <w:pPr>
        <w:rPr>
          <w:rFonts w:ascii="Arial Narrow" w:hAnsi="Arial Narrow"/>
          <w:sz w:val="28"/>
          <w:szCs w:val="28"/>
        </w:rPr>
      </w:pPr>
    </w:p>
    <w:p w14:paraId="0DAD3A27" w14:textId="77777777" w:rsidR="00CD429B" w:rsidRDefault="00CD429B" w:rsidP="0035595E">
      <w:pPr>
        <w:rPr>
          <w:rFonts w:ascii="Arial Narrow" w:hAnsi="Arial Narrow"/>
          <w:sz w:val="28"/>
          <w:szCs w:val="28"/>
        </w:rPr>
      </w:pPr>
    </w:p>
    <w:p w14:paraId="1B71F0EC" w14:textId="77777777" w:rsidR="00CD429B" w:rsidRDefault="00CD429B" w:rsidP="0035595E">
      <w:pPr>
        <w:rPr>
          <w:rFonts w:ascii="Arial Narrow" w:hAnsi="Arial Narrow"/>
          <w:sz w:val="28"/>
          <w:szCs w:val="28"/>
        </w:rPr>
      </w:pPr>
    </w:p>
    <w:p w14:paraId="5AAAAFC9" w14:textId="77777777" w:rsidR="00CD429B" w:rsidRDefault="00CD429B" w:rsidP="0035595E">
      <w:pPr>
        <w:rPr>
          <w:rFonts w:ascii="Arial Narrow" w:hAnsi="Arial Narrow"/>
          <w:sz w:val="28"/>
          <w:szCs w:val="28"/>
        </w:rPr>
      </w:pPr>
    </w:p>
    <w:p w14:paraId="208534F0" w14:textId="77777777" w:rsidR="00CD429B" w:rsidRDefault="00CD429B" w:rsidP="0035595E">
      <w:pPr>
        <w:rPr>
          <w:rFonts w:ascii="Arial Narrow" w:hAnsi="Arial Narrow"/>
          <w:sz w:val="28"/>
          <w:szCs w:val="28"/>
        </w:rPr>
      </w:pPr>
    </w:p>
    <w:p w14:paraId="64D575B7" w14:textId="77777777" w:rsidR="00CD429B" w:rsidRDefault="00CD429B" w:rsidP="0035595E">
      <w:pPr>
        <w:rPr>
          <w:rFonts w:ascii="Arial Narrow" w:hAnsi="Arial Narrow"/>
          <w:sz w:val="28"/>
          <w:szCs w:val="28"/>
        </w:rPr>
      </w:pPr>
    </w:p>
    <w:p w14:paraId="0500B976" w14:textId="77777777" w:rsidR="00CD429B" w:rsidRDefault="00CD429B" w:rsidP="0035595E">
      <w:pPr>
        <w:rPr>
          <w:rFonts w:ascii="Arial Narrow" w:hAnsi="Arial Narrow"/>
          <w:sz w:val="28"/>
          <w:szCs w:val="28"/>
        </w:rPr>
      </w:pPr>
    </w:p>
    <w:p w14:paraId="7296F681" w14:textId="77777777" w:rsidR="00CD429B" w:rsidRDefault="00CD429B" w:rsidP="0035595E">
      <w:pPr>
        <w:rPr>
          <w:rFonts w:ascii="Arial Narrow" w:hAnsi="Arial Narrow"/>
          <w:sz w:val="28"/>
          <w:szCs w:val="28"/>
        </w:rPr>
      </w:pPr>
    </w:p>
    <w:p w14:paraId="358947D7" w14:textId="77777777" w:rsidR="00CD429B" w:rsidRDefault="00CD429B" w:rsidP="0035595E">
      <w:pPr>
        <w:rPr>
          <w:rFonts w:ascii="Arial Narrow" w:hAnsi="Arial Narrow"/>
          <w:sz w:val="28"/>
          <w:szCs w:val="28"/>
        </w:rPr>
      </w:pPr>
    </w:p>
    <w:p w14:paraId="0749D614" w14:textId="77777777" w:rsidR="00CD429B" w:rsidRDefault="00CD429B" w:rsidP="0035595E">
      <w:pPr>
        <w:rPr>
          <w:rFonts w:ascii="Arial Narrow" w:hAnsi="Arial Narrow"/>
          <w:sz w:val="28"/>
          <w:szCs w:val="28"/>
        </w:rPr>
      </w:pPr>
    </w:p>
    <w:p w14:paraId="2CB85E3F" w14:textId="77777777" w:rsidR="00CD429B" w:rsidRDefault="00CD429B" w:rsidP="0035595E">
      <w:pPr>
        <w:rPr>
          <w:rFonts w:ascii="Arial Narrow" w:hAnsi="Arial Narrow"/>
          <w:sz w:val="28"/>
          <w:szCs w:val="28"/>
        </w:rPr>
      </w:pPr>
    </w:p>
    <w:p w14:paraId="19B0CBEC" w14:textId="77777777" w:rsidR="00CD429B" w:rsidRDefault="00CD429B" w:rsidP="0035595E">
      <w:pPr>
        <w:rPr>
          <w:rFonts w:ascii="Arial Narrow" w:hAnsi="Arial Narrow"/>
          <w:sz w:val="28"/>
          <w:szCs w:val="28"/>
        </w:rPr>
      </w:pPr>
    </w:p>
    <w:p w14:paraId="47435C52" w14:textId="77777777" w:rsidR="00CD429B" w:rsidRDefault="00CD429B" w:rsidP="0035595E">
      <w:pPr>
        <w:rPr>
          <w:rFonts w:ascii="Arial Narrow" w:hAnsi="Arial Narrow"/>
          <w:sz w:val="28"/>
          <w:szCs w:val="28"/>
        </w:rPr>
      </w:pPr>
    </w:p>
    <w:p w14:paraId="00DAAA14" w14:textId="77777777" w:rsidR="00CD429B" w:rsidRDefault="00CD429B" w:rsidP="0035595E">
      <w:pPr>
        <w:rPr>
          <w:rFonts w:ascii="Arial Narrow" w:hAnsi="Arial Narrow"/>
          <w:sz w:val="28"/>
          <w:szCs w:val="28"/>
        </w:rPr>
      </w:pPr>
    </w:p>
    <w:p w14:paraId="1526A5EC" w14:textId="77777777" w:rsidR="0035595E" w:rsidRDefault="0035595E" w:rsidP="0035595E">
      <w:pPr>
        <w:rPr>
          <w:rFonts w:ascii="Arial Narrow" w:hAnsi="Arial Narrow"/>
          <w:sz w:val="28"/>
          <w:szCs w:val="28"/>
        </w:rPr>
      </w:pPr>
    </w:p>
    <w:p w14:paraId="06B816E5" w14:textId="77777777" w:rsidR="0035595E" w:rsidRDefault="0035595E" w:rsidP="0035595E">
      <w:pPr>
        <w:rPr>
          <w:rFonts w:ascii="Arial Narrow" w:hAnsi="Arial Narrow"/>
          <w:b/>
          <w:bCs/>
          <w:sz w:val="28"/>
          <w:szCs w:val="28"/>
          <w:u w:val="single"/>
        </w:rPr>
      </w:pPr>
      <w:r w:rsidRPr="00E7188C">
        <w:rPr>
          <w:rFonts w:ascii="Arial Narrow" w:hAnsi="Arial Narrow"/>
          <w:b/>
          <w:bCs/>
          <w:sz w:val="28"/>
          <w:szCs w:val="28"/>
          <w:u w:val="single"/>
        </w:rPr>
        <w:lastRenderedPageBreak/>
        <w:t>Bibliography</w:t>
      </w:r>
    </w:p>
    <w:p w14:paraId="5F52FF98" w14:textId="77777777" w:rsidR="0035595E" w:rsidRDefault="0035595E" w:rsidP="0035595E">
      <w:pPr>
        <w:rPr>
          <w:rFonts w:ascii="Arial Narrow" w:hAnsi="Arial Narrow"/>
          <w:b/>
          <w:bCs/>
          <w:sz w:val="28"/>
          <w:szCs w:val="28"/>
          <w:u w:val="single"/>
        </w:rPr>
      </w:pPr>
    </w:p>
    <w:p w14:paraId="0E245119" w14:textId="77777777" w:rsidR="0035595E" w:rsidRDefault="0035595E" w:rsidP="0035595E">
      <w:pPr>
        <w:rPr>
          <w:rFonts w:ascii="Arial Narrow" w:hAnsi="Arial Narrow"/>
          <w:sz w:val="28"/>
          <w:szCs w:val="28"/>
        </w:rPr>
      </w:pPr>
      <w:r>
        <w:rPr>
          <w:rFonts w:ascii="Arial Narrow" w:hAnsi="Arial Narrow"/>
          <w:sz w:val="28"/>
          <w:szCs w:val="28"/>
        </w:rPr>
        <w:t xml:space="preserve">APCC (2020) Digital Policing Portfolio: Annual Report. </w:t>
      </w:r>
      <w:proofErr w:type="spellStart"/>
      <w:proofErr w:type="gramStart"/>
      <w:r>
        <w:rPr>
          <w:rFonts w:ascii="Arial Narrow" w:hAnsi="Arial Narrow"/>
          <w:sz w:val="28"/>
          <w:szCs w:val="28"/>
        </w:rPr>
        <w:t>London:Association</w:t>
      </w:r>
      <w:proofErr w:type="spellEnd"/>
      <w:proofErr w:type="gramEnd"/>
      <w:r>
        <w:rPr>
          <w:rFonts w:ascii="Arial Narrow" w:hAnsi="Arial Narrow"/>
          <w:sz w:val="28"/>
          <w:szCs w:val="28"/>
        </w:rPr>
        <w:t xml:space="preserve"> of Police and Crime Commissioners, Accessed 23</w:t>
      </w:r>
      <w:r w:rsidRPr="00F96ED4">
        <w:rPr>
          <w:rFonts w:ascii="Arial Narrow" w:hAnsi="Arial Narrow"/>
          <w:sz w:val="28"/>
          <w:szCs w:val="28"/>
          <w:vertAlign w:val="superscript"/>
        </w:rPr>
        <w:t>rd</w:t>
      </w:r>
      <w:r>
        <w:rPr>
          <w:rFonts w:ascii="Arial Narrow" w:hAnsi="Arial Narrow"/>
          <w:sz w:val="28"/>
          <w:szCs w:val="28"/>
        </w:rPr>
        <w:t xml:space="preserve"> August 2025</w:t>
      </w:r>
    </w:p>
    <w:p w14:paraId="2247EE9F" w14:textId="77777777" w:rsidR="0035595E" w:rsidRDefault="0035595E" w:rsidP="0035595E">
      <w:pPr>
        <w:rPr>
          <w:rFonts w:ascii="Arial Narrow" w:hAnsi="Arial Narrow"/>
          <w:sz w:val="28"/>
          <w:szCs w:val="28"/>
        </w:rPr>
      </w:pPr>
    </w:p>
    <w:p w14:paraId="3C9A08A1" w14:textId="77777777" w:rsidR="0035595E" w:rsidRDefault="0035595E" w:rsidP="0035595E">
      <w:pPr>
        <w:rPr>
          <w:rFonts w:ascii="Arial Narrow" w:hAnsi="Arial Narrow"/>
          <w:sz w:val="28"/>
          <w:szCs w:val="28"/>
        </w:rPr>
      </w:pPr>
      <w:r>
        <w:rPr>
          <w:rFonts w:ascii="Arial Narrow" w:hAnsi="Arial Narrow"/>
          <w:sz w:val="28"/>
          <w:szCs w:val="28"/>
        </w:rPr>
        <w:t>APCC (2025) Right Care, Right Person National Partnership Agreement. London: Association of Police and Crime Commissioners,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7C49CB2C" w14:textId="77777777" w:rsidR="0035595E" w:rsidRDefault="0035595E" w:rsidP="0035595E">
      <w:pPr>
        <w:rPr>
          <w:rFonts w:ascii="Arial Narrow" w:hAnsi="Arial Narrow"/>
          <w:sz w:val="28"/>
          <w:szCs w:val="28"/>
        </w:rPr>
      </w:pPr>
    </w:p>
    <w:p w14:paraId="36044A26" w14:textId="77777777" w:rsidR="0035595E" w:rsidRDefault="0035595E" w:rsidP="0035595E">
      <w:pPr>
        <w:rPr>
          <w:rFonts w:ascii="Arial Narrow" w:hAnsi="Arial Narrow"/>
          <w:sz w:val="28"/>
          <w:szCs w:val="28"/>
        </w:rPr>
      </w:pPr>
      <w:r>
        <w:rPr>
          <w:rFonts w:ascii="Arial Narrow" w:hAnsi="Arial Narrow"/>
          <w:sz w:val="28"/>
          <w:szCs w:val="28"/>
        </w:rPr>
        <w:t>Allen, T.D, Eby, L.T O’Brien K.E and Lentz E (2008) The state of mentoring research: A qualitative review of current research methods and future research implications’ Journal of vocational Behaviour, Accessed 25</w:t>
      </w:r>
      <w:r w:rsidRPr="00C63B09">
        <w:rPr>
          <w:rFonts w:ascii="Arial Narrow" w:hAnsi="Arial Narrow"/>
          <w:sz w:val="28"/>
          <w:szCs w:val="28"/>
          <w:vertAlign w:val="superscript"/>
        </w:rPr>
        <w:t>th</w:t>
      </w:r>
      <w:r>
        <w:rPr>
          <w:rFonts w:ascii="Arial Narrow" w:hAnsi="Arial Narrow"/>
          <w:sz w:val="28"/>
          <w:szCs w:val="28"/>
        </w:rPr>
        <w:t xml:space="preserve"> August 2025</w:t>
      </w:r>
    </w:p>
    <w:p w14:paraId="5D9D74AF" w14:textId="77777777" w:rsidR="0035595E" w:rsidRDefault="0035595E" w:rsidP="0035595E">
      <w:pPr>
        <w:rPr>
          <w:rFonts w:ascii="Arial Narrow" w:hAnsi="Arial Narrow"/>
          <w:sz w:val="28"/>
          <w:szCs w:val="28"/>
        </w:rPr>
      </w:pPr>
    </w:p>
    <w:p w14:paraId="7C925874" w14:textId="77777777" w:rsidR="0035595E" w:rsidRDefault="0035595E" w:rsidP="0035595E">
      <w:pPr>
        <w:rPr>
          <w:rFonts w:ascii="Arial Narrow" w:hAnsi="Arial Narrow"/>
          <w:sz w:val="28"/>
          <w:szCs w:val="28"/>
        </w:rPr>
      </w:pPr>
      <w:r>
        <w:rPr>
          <w:rFonts w:ascii="Arial Narrow" w:hAnsi="Arial Narrow"/>
          <w:sz w:val="28"/>
          <w:szCs w:val="28"/>
        </w:rPr>
        <w:t xml:space="preserve">Bass, B. M. (1990) From </w:t>
      </w:r>
      <w:proofErr w:type="spellStart"/>
      <w:r>
        <w:rPr>
          <w:rFonts w:ascii="Arial Narrow" w:hAnsi="Arial Narrow"/>
          <w:sz w:val="28"/>
          <w:szCs w:val="28"/>
        </w:rPr>
        <w:t>transanctional</w:t>
      </w:r>
      <w:proofErr w:type="spellEnd"/>
      <w:r>
        <w:rPr>
          <w:rFonts w:ascii="Arial Narrow" w:hAnsi="Arial Narrow"/>
          <w:sz w:val="28"/>
          <w:szCs w:val="28"/>
        </w:rPr>
        <w:t xml:space="preserve"> to transformational leadership: Learning to share the vision. Organisational Dynamics, Accessed 25</w:t>
      </w:r>
      <w:r w:rsidRPr="00277EE7">
        <w:rPr>
          <w:rFonts w:ascii="Arial Narrow" w:hAnsi="Arial Narrow"/>
          <w:sz w:val="28"/>
          <w:szCs w:val="28"/>
          <w:vertAlign w:val="superscript"/>
        </w:rPr>
        <w:t>th</w:t>
      </w:r>
      <w:r>
        <w:rPr>
          <w:rFonts w:ascii="Arial Narrow" w:hAnsi="Arial Narrow"/>
          <w:sz w:val="28"/>
          <w:szCs w:val="28"/>
        </w:rPr>
        <w:t xml:space="preserve"> August 2025</w:t>
      </w:r>
    </w:p>
    <w:p w14:paraId="15585626" w14:textId="77777777" w:rsidR="0035595E" w:rsidRDefault="0035595E" w:rsidP="0035595E">
      <w:pPr>
        <w:rPr>
          <w:rFonts w:ascii="Arial Narrow" w:hAnsi="Arial Narrow"/>
          <w:sz w:val="28"/>
          <w:szCs w:val="28"/>
        </w:rPr>
      </w:pPr>
    </w:p>
    <w:p w14:paraId="78EDBAF4" w14:textId="77777777" w:rsidR="0035595E" w:rsidRDefault="0035595E" w:rsidP="0035595E">
      <w:pPr>
        <w:rPr>
          <w:rFonts w:ascii="Arial Narrow" w:hAnsi="Arial Narrow"/>
          <w:sz w:val="28"/>
          <w:szCs w:val="28"/>
        </w:rPr>
      </w:pPr>
      <w:r>
        <w:rPr>
          <w:rFonts w:ascii="Arial Narrow" w:hAnsi="Arial Narrow"/>
          <w:sz w:val="28"/>
          <w:szCs w:val="28"/>
        </w:rPr>
        <w:t>Burns, J.M. (1978) Leadership, Accessed 24</w:t>
      </w:r>
      <w:r w:rsidRPr="00277EE7">
        <w:rPr>
          <w:rFonts w:ascii="Arial Narrow" w:hAnsi="Arial Narrow"/>
          <w:sz w:val="28"/>
          <w:szCs w:val="28"/>
          <w:vertAlign w:val="superscript"/>
        </w:rPr>
        <w:t>th</w:t>
      </w:r>
      <w:r>
        <w:rPr>
          <w:rFonts w:ascii="Arial Narrow" w:hAnsi="Arial Narrow"/>
          <w:sz w:val="28"/>
          <w:szCs w:val="28"/>
        </w:rPr>
        <w:t xml:space="preserve"> August 2025</w:t>
      </w:r>
    </w:p>
    <w:p w14:paraId="532A29F6" w14:textId="77777777" w:rsidR="0035595E" w:rsidRDefault="0035595E" w:rsidP="0035595E">
      <w:pPr>
        <w:rPr>
          <w:rFonts w:ascii="Arial Narrow" w:hAnsi="Arial Narrow"/>
          <w:sz w:val="28"/>
          <w:szCs w:val="28"/>
        </w:rPr>
      </w:pPr>
    </w:p>
    <w:p w14:paraId="13989E02" w14:textId="77777777" w:rsidR="0035595E" w:rsidRDefault="0035595E" w:rsidP="0035595E">
      <w:pPr>
        <w:rPr>
          <w:rFonts w:ascii="Arial Narrow" w:hAnsi="Arial Narrow"/>
          <w:sz w:val="28"/>
          <w:szCs w:val="28"/>
        </w:rPr>
      </w:pPr>
      <w:r>
        <w:rPr>
          <w:rFonts w:ascii="Arial Narrow" w:hAnsi="Arial Narrow"/>
          <w:sz w:val="28"/>
          <w:szCs w:val="28"/>
        </w:rPr>
        <w:t>Boud, D, Keogh, R. and Walker, D (1985) Reflection: Turning Experience into Learning,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60F26BD2" w14:textId="77777777" w:rsidR="0035595E" w:rsidRDefault="0035595E" w:rsidP="0035595E">
      <w:pPr>
        <w:rPr>
          <w:rFonts w:ascii="Arial Narrow" w:hAnsi="Arial Narrow"/>
          <w:sz w:val="28"/>
          <w:szCs w:val="28"/>
        </w:rPr>
      </w:pPr>
    </w:p>
    <w:p w14:paraId="4F1F40DD" w14:textId="77777777" w:rsidR="0035595E" w:rsidRDefault="0035595E" w:rsidP="0035595E">
      <w:pPr>
        <w:rPr>
          <w:rFonts w:ascii="Arial Narrow" w:hAnsi="Arial Narrow"/>
          <w:sz w:val="28"/>
          <w:szCs w:val="28"/>
        </w:rPr>
      </w:pPr>
      <w:r>
        <w:rPr>
          <w:rFonts w:ascii="Arial Narrow" w:hAnsi="Arial Narrow"/>
          <w:sz w:val="28"/>
          <w:szCs w:val="28"/>
        </w:rPr>
        <w:t xml:space="preserve">Boyatzis, R.E (2008) Leadership development from a complexity </w:t>
      </w:r>
      <w:proofErr w:type="gramStart"/>
      <w:r>
        <w:rPr>
          <w:rFonts w:ascii="Arial Narrow" w:hAnsi="Arial Narrow"/>
          <w:sz w:val="28"/>
          <w:szCs w:val="28"/>
        </w:rPr>
        <w:t>perspective ,</w:t>
      </w:r>
      <w:proofErr w:type="gramEnd"/>
      <w:r>
        <w:rPr>
          <w:rFonts w:ascii="Arial Narrow" w:hAnsi="Arial Narrow"/>
          <w:sz w:val="28"/>
          <w:szCs w:val="28"/>
        </w:rPr>
        <w:t xml:space="preserve"> Accessed 25</w:t>
      </w:r>
      <w:r w:rsidRPr="00F71828">
        <w:rPr>
          <w:rFonts w:ascii="Arial Narrow" w:hAnsi="Arial Narrow"/>
          <w:sz w:val="28"/>
          <w:szCs w:val="28"/>
          <w:vertAlign w:val="superscript"/>
        </w:rPr>
        <w:t>th</w:t>
      </w:r>
      <w:r>
        <w:rPr>
          <w:rFonts w:ascii="Arial Narrow" w:hAnsi="Arial Narrow"/>
          <w:sz w:val="28"/>
          <w:szCs w:val="28"/>
        </w:rPr>
        <w:t xml:space="preserve"> August 2025</w:t>
      </w:r>
    </w:p>
    <w:p w14:paraId="7D083580" w14:textId="77777777" w:rsidR="0035595E" w:rsidRDefault="0035595E" w:rsidP="0035595E">
      <w:pPr>
        <w:rPr>
          <w:rFonts w:ascii="Arial Narrow" w:hAnsi="Arial Narrow"/>
          <w:sz w:val="28"/>
          <w:szCs w:val="28"/>
        </w:rPr>
      </w:pPr>
    </w:p>
    <w:p w14:paraId="3EF959D3" w14:textId="77777777" w:rsidR="0035595E" w:rsidRDefault="0035595E" w:rsidP="0035595E">
      <w:pPr>
        <w:rPr>
          <w:rFonts w:ascii="Arial Narrow" w:hAnsi="Arial Narrow"/>
          <w:sz w:val="28"/>
          <w:szCs w:val="28"/>
        </w:rPr>
      </w:pPr>
      <w:r>
        <w:rPr>
          <w:rFonts w:ascii="Arial Narrow" w:hAnsi="Arial Narrow"/>
          <w:sz w:val="28"/>
          <w:szCs w:val="28"/>
        </w:rPr>
        <w:t>College of Policing (2013) PACE: Section 17 – Entry and search of premises, Accessed 24</w:t>
      </w:r>
      <w:r w:rsidRPr="00A96004">
        <w:rPr>
          <w:rFonts w:ascii="Arial Narrow" w:hAnsi="Arial Narrow"/>
          <w:sz w:val="28"/>
          <w:szCs w:val="28"/>
          <w:vertAlign w:val="superscript"/>
        </w:rPr>
        <w:t>th</w:t>
      </w:r>
      <w:r>
        <w:rPr>
          <w:rFonts w:ascii="Arial Narrow" w:hAnsi="Arial Narrow"/>
          <w:sz w:val="28"/>
          <w:szCs w:val="28"/>
        </w:rPr>
        <w:t xml:space="preserve"> August 2025</w:t>
      </w:r>
    </w:p>
    <w:p w14:paraId="7EF7C3E6" w14:textId="77777777" w:rsidR="0035595E" w:rsidRDefault="0035595E" w:rsidP="0035595E">
      <w:pPr>
        <w:rPr>
          <w:rFonts w:ascii="Arial Narrow" w:hAnsi="Arial Narrow"/>
          <w:sz w:val="28"/>
          <w:szCs w:val="28"/>
        </w:rPr>
      </w:pPr>
    </w:p>
    <w:p w14:paraId="02233D01" w14:textId="77777777" w:rsidR="0035595E" w:rsidRDefault="0035595E" w:rsidP="0035595E">
      <w:pPr>
        <w:rPr>
          <w:rFonts w:ascii="Arial Narrow" w:hAnsi="Arial Narrow"/>
          <w:sz w:val="28"/>
          <w:szCs w:val="28"/>
        </w:rPr>
      </w:pPr>
      <w:r>
        <w:rPr>
          <w:rFonts w:ascii="Arial Narrow" w:hAnsi="Arial Narrow"/>
          <w:sz w:val="28"/>
          <w:szCs w:val="28"/>
        </w:rPr>
        <w:t>College of Policing (2016) Authorised Professional Practice: Missing Persons,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1CE7F8F3" w14:textId="77777777" w:rsidR="0035595E" w:rsidRDefault="0035595E" w:rsidP="0035595E">
      <w:pPr>
        <w:rPr>
          <w:rFonts w:ascii="Arial Narrow" w:hAnsi="Arial Narrow"/>
          <w:sz w:val="28"/>
          <w:szCs w:val="28"/>
        </w:rPr>
      </w:pPr>
    </w:p>
    <w:p w14:paraId="0A4654DB" w14:textId="77777777" w:rsidR="0035595E" w:rsidRDefault="0035595E" w:rsidP="0035595E">
      <w:pPr>
        <w:rPr>
          <w:rFonts w:ascii="Arial Narrow" w:hAnsi="Arial Narrow"/>
          <w:sz w:val="28"/>
          <w:szCs w:val="28"/>
        </w:rPr>
      </w:pPr>
      <w:r>
        <w:rPr>
          <w:rFonts w:ascii="Arial Narrow" w:hAnsi="Arial Narrow"/>
          <w:sz w:val="28"/>
          <w:szCs w:val="28"/>
        </w:rPr>
        <w:t>College of Policing (2024) Code of Ethics and Professional Standards, Accessed 24</w:t>
      </w:r>
      <w:r w:rsidRPr="00106459">
        <w:rPr>
          <w:rFonts w:ascii="Arial Narrow" w:hAnsi="Arial Narrow"/>
          <w:sz w:val="28"/>
          <w:szCs w:val="28"/>
          <w:vertAlign w:val="superscript"/>
        </w:rPr>
        <w:t>th</w:t>
      </w:r>
      <w:r>
        <w:rPr>
          <w:rFonts w:ascii="Arial Narrow" w:hAnsi="Arial Narrow"/>
          <w:sz w:val="28"/>
          <w:szCs w:val="28"/>
        </w:rPr>
        <w:t xml:space="preserve"> August 2025</w:t>
      </w:r>
    </w:p>
    <w:p w14:paraId="4732001E" w14:textId="77777777" w:rsidR="0035595E" w:rsidRDefault="0035595E" w:rsidP="0035595E">
      <w:pPr>
        <w:rPr>
          <w:rFonts w:ascii="Arial Narrow" w:hAnsi="Arial Narrow"/>
          <w:sz w:val="28"/>
          <w:szCs w:val="28"/>
        </w:rPr>
      </w:pPr>
    </w:p>
    <w:p w14:paraId="643B5F54" w14:textId="77777777" w:rsidR="0035595E" w:rsidRDefault="0035595E" w:rsidP="0035595E">
      <w:pPr>
        <w:rPr>
          <w:rFonts w:ascii="Arial Narrow" w:hAnsi="Arial Narrow"/>
          <w:sz w:val="28"/>
          <w:szCs w:val="28"/>
        </w:rPr>
      </w:pPr>
      <w:r>
        <w:rPr>
          <w:rFonts w:ascii="Arial Narrow" w:hAnsi="Arial Narrow"/>
          <w:sz w:val="28"/>
          <w:szCs w:val="28"/>
        </w:rPr>
        <w:t>College of Policing (2021) Emotional Intelligence in policing, Accessed 25</w:t>
      </w:r>
      <w:r w:rsidRPr="00170A1F">
        <w:rPr>
          <w:rFonts w:ascii="Arial Narrow" w:hAnsi="Arial Narrow"/>
          <w:sz w:val="28"/>
          <w:szCs w:val="28"/>
          <w:vertAlign w:val="superscript"/>
        </w:rPr>
        <w:t>th</w:t>
      </w:r>
      <w:r>
        <w:rPr>
          <w:rFonts w:ascii="Arial Narrow" w:hAnsi="Arial Narrow"/>
          <w:sz w:val="28"/>
          <w:szCs w:val="28"/>
        </w:rPr>
        <w:t xml:space="preserve"> August 2025</w:t>
      </w:r>
    </w:p>
    <w:p w14:paraId="54C510F3" w14:textId="77777777" w:rsidR="0035595E" w:rsidRDefault="0035595E" w:rsidP="0035595E">
      <w:pPr>
        <w:rPr>
          <w:rFonts w:ascii="Arial Narrow" w:hAnsi="Arial Narrow"/>
          <w:sz w:val="28"/>
          <w:szCs w:val="28"/>
        </w:rPr>
      </w:pPr>
    </w:p>
    <w:p w14:paraId="272828A6" w14:textId="77777777" w:rsidR="0035595E" w:rsidRDefault="0035595E" w:rsidP="0035595E">
      <w:pPr>
        <w:rPr>
          <w:rFonts w:ascii="Arial Narrow" w:hAnsi="Arial Narrow"/>
          <w:sz w:val="28"/>
          <w:szCs w:val="28"/>
        </w:rPr>
      </w:pPr>
      <w:r>
        <w:rPr>
          <w:rFonts w:ascii="Arial Narrow" w:hAnsi="Arial Narrow"/>
          <w:sz w:val="28"/>
          <w:szCs w:val="28"/>
        </w:rPr>
        <w:t>College of Policing (2022) National Curriculum Policing, Accessed 24</w:t>
      </w:r>
      <w:r w:rsidRPr="00790979">
        <w:rPr>
          <w:rFonts w:ascii="Arial Narrow" w:hAnsi="Arial Narrow"/>
          <w:sz w:val="28"/>
          <w:szCs w:val="28"/>
          <w:vertAlign w:val="superscript"/>
        </w:rPr>
        <w:t>th</w:t>
      </w:r>
      <w:r>
        <w:rPr>
          <w:rFonts w:ascii="Arial Narrow" w:hAnsi="Arial Narrow"/>
          <w:sz w:val="28"/>
          <w:szCs w:val="28"/>
        </w:rPr>
        <w:t xml:space="preserve"> August 2025</w:t>
      </w:r>
    </w:p>
    <w:p w14:paraId="4AAC3122" w14:textId="77777777" w:rsidR="0035595E" w:rsidRDefault="0035595E" w:rsidP="0035595E">
      <w:pPr>
        <w:rPr>
          <w:rFonts w:ascii="Arial Narrow" w:hAnsi="Arial Narrow"/>
          <w:sz w:val="28"/>
          <w:szCs w:val="28"/>
        </w:rPr>
      </w:pPr>
    </w:p>
    <w:p w14:paraId="4AE5D478" w14:textId="77777777" w:rsidR="0035595E" w:rsidRDefault="0035595E" w:rsidP="0035595E">
      <w:pPr>
        <w:rPr>
          <w:rFonts w:ascii="Arial Narrow" w:hAnsi="Arial Narrow"/>
          <w:sz w:val="28"/>
          <w:szCs w:val="28"/>
        </w:rPr>
      </w:pPr>
      <w:r>
        <w:rPr>
          <w:rFonts w:ascii="Arial Narrow" w:hAnsi="Arial Narrow"/>
          <w:sz w:val="28"/>
          <w:szCs w:val="28"/>
        </w:rPr>
        <w:t>College of Policing (2022) New Recruits Survey,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6E14E7BE" w14:textId="77777777" w:rsidR="0035595E" w:rsidRDefault="0035595E" w:rsidP="0035595E">
      <w:pPr>
        <w:rPr>
          <w:rFonts w:ascii="Arial Narrow" w:hAnsi="Arial Narrow"/>
          <w:sz w:val="28"/>
          <w:szCs w:val="28"/>
        </w:rPr>
      </w:pPr>
    </w:p>
    <w:p w14:paraId="330B504C" w14:textId="77777777" w:rsidR="0035595E" w:rsidRDefault="0035595E" w:rsidP="0035595E">
      <w:pPr>
        <w:rPr>
          <w:rFonts w:ascii="Arial Narrow" w:hAnsi="Arial Narrow"/>
          <w:sz w:val="28"/>
          <w:szCs w:val="28"/>
        </w:rPr>
      </w:pPr>
      <w:r>
        <w:rPr>
          <w:rFonts w:ascii="Arial Narrow" w:hAnsi="Arial Narrow"/>
          <w:sz w:val="28"/>
          <w:szCs w:val="28"/>
        </w:rPr>
        <w:t>College of Policing (2023) Independent Review of the Lancashire Police Response to the Disappearance of Nicola Bulley,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54143938" w14:textId="77777777" w:rsidR="0035595E" w:rsidRDefault="0035595E" w:rsidP="0035595E">
      <w:pPr>
        <w:rPr>
          <w:rFonts w:ascii="Arial Narrow" w:hAnsi="Arial Narrow"/>
          <w:sz w:val="28"/>
          <w:szCs w:val="28"/>
        </w:rPr>
      </w:pPr>
    </w:p>
    <w:p w14:paraId="26E3E95E" w14:textId="77777777" w:rsidR="0035595E" w:rsidRDefault="0035595E" w:rsidP="0035595E">
      <w:pPr>
        <w:rPr>
          <w:rFonts w:ascii="Arial Narrow" w:hAnsi="Arial Narrow"/>
          <w:sz w:val="28"/>
          <w:szCs w:val="28"/>
        </w:rPr>
      </w:pPr>
      <w:r>
        <w:rPr>
          <w:rFonts w:ascii="Arial Narrow" w:hAnsi="Arial Narrow"/>
          <w:sz w:val="28"/>
          <w:szCs w:val="28"/>
        </w:rPr>
        <w:t>College of Policing (2023) Professionalising Investigation Programme (PIP),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107C94B1" w14:textId="77777777" w:rsidR="0035595E" w:rsidRDefault="0035595E" w:rsidP="0035595E">
      <w:pPr>
        <w:rPr>
          <w:rFonts w:ascii="Arial Narrow" w:hAnsi="Arial Narrow"/>
          <w:sz w:val="28"/>
          <w:szCs w:val="28"/>
        </w:rPr>
      </w:pPr>
    </w:p>
    <w:p w14:paraId="1661001A" w14:textId="77777777" w:rsidR="0035595E" w:rsidRDefault="0035595E" w:rsidP="0035595E">
      <w:pPr>
        <w:rPr>
          <w:rFonts w:ascii="Arial Narrow" w:hAnsi="Arial Narrow"/>
          <w:sz w:val="28"/>
          <w:szCs w:val="28"/>
        </w:rPr>
      </w:pPr>
    </w:p>
    <w:p w14:paraId="224DA8F5" w14:textId="77777777" w:rsidR="0035595E" w:rsidRDefault="0035595E" w:rsidP="0035595E">
      <w:pPr>
        <w:rPr>
          <w:rFonts w:ascii="Arial Narrow" w:hAnsi="Arial Narrow"/>
          <w:sz w:val="28"/>
          <w:szCs w:val="28"/>
        </w:rPr>
      </w:pPr>
      <w:r>
        <w:rPr>
          <w:rFonts w:ascii="Arial Narrow" w:hAnsi="Arial Narrow"/>
          <w:sz w:val="28"/>
          <w:szCs w:val="28"/>
        </w:rPr>
        <w:t>College of Policing (2024) Guidance on Domestic Abuse Investigations,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18578BBC" w14:textId="77777777" w:rsidR="0035595E" w:rsidRDefault="0035595E" w:rsidP="0035595E">
      <w:pPr>
        <w:rPr>
          <w:rFonts w:ascii="Arial Narrow" w:hAnsi="Arial Narrow"/>
          <w:sz w:val="28"/>
          <w:szCs w:val="28"/>
        </w:rPr>
      </w:pPr>
    </w:p>
    <w:p w14:paraId="71985EC5" w14:textId="77777777" w:rsidR="0035595E" w:rsidRDefault="0035595E" w:rsidP="0035595E">
      <w:pPr>
        <w:rPr>
          <w:rFonts w:ascii="Arial Narrow" w:hAnsi="Arial Narrow"/>
          <w:sz w:val="28"/>
          <w:szCs w:val="28"/>
        </w:rPr>
      </w:pPr>
      <w:r>
        <w:rPr>
          <w:rFonts w:ascii="Arial Narrow" w:hAnsi="Arial Narrow"/>
          <w:sz w:val="28"/>
          <w:szCs w:val="28"/>
        </w:rPr>
        <w:t xml:space="preserve">Cox, E </w:t>
      </w:r>
      <w:proofErr w:type="spellStart"/>
      <w:r>
        <w:rPr>
          <w:rFonts w:ascii="Arial Narrow" w:hAnsi="Arial Narrow"/>
          <w:sz w:val="28"/>
          <w:szCs w:val="28"/>
        </w:rPr>
        <w:t>bachkirova</w:t>
      </w:r>
      <w:proofErr w:type="spellEnd"/>
      <w:r>
        <w:rPr>
          <w:rFonts w:ascii="Arial Narrow" w:hAnsi="Arial Narrow"/>
          <w:sz w:val="28"/>
          <w:szCs w:val="28"/>
        </w:rPr>
        <w:t xml:space="preserve">, T and </w:t>
      </w:r>
      <w:proofErr w:type="spellStart"/>
      <w:r>
        <w:rPr>
          <w:rFonts w:ascii="Arial Narrow" w:hAnsi="Arial Narrow"/>
          <w:sz w:val="28"/>
          <w:szCs w:val="28"/>
        </w:rPr>
        <w:t>Clutterback</w:t>
      </w:r>
      <w:proofErr w:type="spellEnd"/>
      <w:r>
        <w:rPr>
          <w:rFonts w:ascii="Arial Narrow" w:hAnsi="Arial Narrow"/>
          <w:sz w:val="28"/>
          <w:szCs w:val="28"/>
        </w:rPr>
        <w:t>, D (2018) the complete handbook of coaching, Accessed 25</w:t>
      </w:r>
      <w:r w:rsidRPr="00170A1F">
        <w:rPr>
          <w:rFonts w:ascii="Arial Narrow" w:hAnsi="Arial Narrow"/>
          <w:sz w:val="28"/>
          <w:szCs w:val="28"/>
          <w:vertAlign w:val="superscript"/>
        </w:rPr>
        <w:t>th</w:t>
      </w:r>
      <w:r>
        <w:rPr>
          <w:rFonts w:ascii="Arial Narrow" w:hAnsi="Arial Narrow"/>
          <w:sz w:val="28"/>
          <w:szCs w:val="28"/>
        </w:rPr>
        <w:t xml:space="preserve"> August 2025</w:t>
      </w:r>
    </w:p>
    <w:p w14:paraId="7D78A399" w14:textId="77777777" w:rsidR="0035595E" w:rsidRDefault="0035595E" w:rsidP="0035595E">
      <w:pPr>
        <w:rPr>
          <w:rFonts w:ascii="Arial Narrow" w:hAnsi="Arial Narrow"/>
          <w:sz w:val="28"/>
          <w:szCs w:val="28"/>
        </w:rPr>
      </w:pPr>
    </w:p>
    <w:p w14:paraId="1829247D" w14:textId="77777777" w:rsidR="0035595E" w:rsidRDefault="0035595E" w:rsidP="0035595E">
      <w:pPr>
        <w:rPr>
          <w:rFonts w:ascii="Arial Narrow" w:hAnsi="Arial Narrow"/>
          <w:sz w:val="28"/>
          <w:szCs w:val="28"/>
        </w:rPr>
      </w:pPr>
      <w:proofErr w:type="spellStart"/>
      <w:r>
        <w:rPr>
          <w:rFonts w:ascii="Arial Narrow" w:hAnsi="Arial Narrow"/>
          <w:sz w:val="28"/>
          <w:szCs w:val="28"/>
        </w:rPr>
        <w:t>Clutterback</w:t>
      </w:r>
      <w:proofErr w:type="spellEnd"/>
      <w:r>
        <w:rPr>
          <w:rFonts w:ascii="Arial Narrow" w:hAnsi="Arial Narrow"/>
          <w:sz w:val="28"/>
          <w:szCs w:val="28"/>
        </w:rPr>
        <w:t>, D (2019) Everyone needs a mentor; Fostering talent at work, Accessed 25</w:t>
      </w:r>
      <w:r w:rsidRPr="00F87D15">
        <w:rPr>
          <w:rFonts w:ascii="Arial Narrow" w:hAnsi="Arial Narrow"/>
          <w:sz w:val="28"/>
          <w:szCs w:val="28"/>
          <w:vertAlign w:val="superscript"/>
        </w:rPr>
        <w:t>th</w:t>
      </w:r>
      <w:r>
        <w:rPr>
          <w:rFonts w:ascii="Arial Narrow" w:hAnsi="Arial Narrow"/>
          <w:sz w:val="28"/>
          <w:szCs w:val="28"/>
        </w:rPr>
        <w:t xml:space="preserve"> August 2025</w:t>
      </w:r>
    </w:p>
    <w:p w14:paraId="7D698548" w14:textId="77777777" w:rsidR="0035595E" w:rsidRDefault="0035595E" w:rsidP="0035595E">
      <w:pPr>
        <w:rPr>
          <w:rFonts w:ascii="Arial Narrow" w:hAnsi="Arial Narrow"/>
          <w:sz w:val="28"/>
          <w:szCs w:val="28"/>
        </w:rPr>
      </w:pPr>
    </w:p>
    <w:p w14:paraId="542B0BFF" w14:textId="77777777" w:rsidR="0035595E" w:rsidRDefault="0035595E" w:rsidP="0035595E">
      <w:pPr>
        <w:rPr>
          <w:rFonts w:ascii="Arial Narrow" w:hAnsi="Arial Narrow"/>
          <w:sz w:val="28"/>
          <w:szCs w:val="28"/>
        </w:rPr>
      </w:pPr>
      <w:r>
        <w:rPr>
          <w:rFonts w:ascii="Arial Narrow" w:hAnsi="Arial Narrow"/>
          <w:sz w:val="28"/>
          <w:szCs w:val="28"/>
        </w:rPr>
        <w:t>Creutzfeldt, N, McDermott, P and Sechi, D (2019) Trusting the Middleman: The use of the National Decision Model in Policing, Journal of Law and Society,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127824C2" w14:textId="77777777" w:rsidR="0035595E" w:rsidRDefault="0035595E" w:rsidP="0035595E">
      <w:pPr>
        <w:rPr>
          <w:rFonts w:ascii="Arial Narrow" w:hAnsi="Arial Narrow"/>
          <w:sz w:val="28"/>
          <w:szCs w:val="28"/>
        </w:rPr>
      </w:pPr>
    </w:p>
    <w:p w14:paraId="2626E844" w14:textId="77777777" w:rsidR="0035595E" w:rsidRDefault="0035595E" w:rsidP="0035595E">
      <w:pPr>
        <w:rPr>
          <w:rFonts w:ascii="Arial Narrow" w:hAnsi="Arial Narrow"/>
          <w:sz w:val="28"/>
          <w:szCs w:val="28"/>
        </w:rPr>
      </w:pPr>
      <w:r>
        <w:rPr>
          <w:rFonts w:ascii="Arial Narrow" w:hAnsi="Arial Narrow"/>
          <w:sz w:val="28"/>
          <w:szCs w:val="28"/>
        </w:rPr>
        <w:t>Crump, J (2011) “What are the police doing on Twitter? Social media and the public”, Policy and Internet,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3DA93E9D" w14:textId="77777777" w:rsidR="0035595E" w:rsidRDefault="0035595E" w:rsidP="0035595E">
      <w:pPr>
        <w:rPr>
          <w:rFonts w:ascii="Arial Narrow" w:hAnsi="Arial Narrow"/>
          <w:sz w:val="28"/>
          <w:szCs w:val="28"/>
        </w:rPr>
      </w:pPr>
    </w:p>
    <w:p w14:paraId="20D3D292" w14:textId="77777777" w:rsidR="0035595E" w:rsidRDefault="0035595E" w:rsidP="0035595E">
      <w:pPr>
        <w:rPr>
          <w:rFonts w:ascii="Arial Narrow" w:hAnsi="Arial Narrow"/>
          <w:sz w:val="28"/>
          <w:szCs w:val="28"/>
        </w:rPr>
      </w:pPr>
      <w:r>
        <w:rPr>
          <w:rFonts w:ascii="Arial Narrow" w:hAnsi="Arial Narrow"/>
          <w:sz w:val="28"/>
          <w:szCs w:val="28"/>
        </w:rPr>
        <w:t xml:space="preserve">Dennis, R.S, Langley, a Caughron, J.J, and </w:t>
      </w:r>
      <w:proofErr w:type="spellStart"/>
      <w:r>
        <w:rPr>
          <w:rFonts w:ascii="Arial Narrow" w:hAnsi="Arial Narrow"/>
          <w:sz w:val="28"/>
          <w:szCs w:val="28"/>
        </w:rPr>
        <w:t>Rockstuhl</w:t>
      </w:r>
      <w:proofErr w:type="spellEnd"/>
      <w:r>
        <w:rPr>
          <w:rFonts w:ascii="Arial Narrow" w:hAnsi="Arial Narrow"/>
          <w:sz w:val="28"/>
          <w:szCs w:val="28"/>
        </w:rPr>
        <w:t xml:space="preserve">, T. (2012) “Humility in </w:t>
      </w:r>
      <w:proofErr w:type="gramStart"/>
      <w:r>
        <w:rPr>
          <w:rFonts w:ascii="Arial Narrow" w:hAnsi="Arial Narrow"/>
          <w:sz w:val="28"/>
          <w:szCs w:val="28"/>
        </w:rPr>
        <w:t>leadership :</w:t>
      </w:r>
      <w:proofErr w:type="gramEnd"/>
      <w:r>
        <w:rPr>
          <w:rFonts w:ascii="Arial Narrow" w:hAnsi="Arial Narrow"/>
          <w:sz w:val="28"/>
          <w:szCs w:val="28"/>
        </w:rPr>
        <w:t xml:space="preserve"> A review and synthesis” Journal of Management, Accessed on the 24</w:t>
      </w:r>
      <w:r w:rsidRPr="007B694A">
        <w:rPr>
          <w:rFonts w:ascii="Arial Narrow" w:hAnsi="Arial Narrow"/>
          <w:sz w:val="28"/>
          <w:szCs w:val="28"/>
          <w:vertAlign w:val="superscript"/>
        </w:rPr>
        <w:t>th</w:t>
      </w:r>
      <w:r>
        <w:rPr>
          <w:rFonts w:ascii="Arial Narrow" w:hAnsi="Arial Narrow"/>
          <w:sz w:val="28"/>
          <w:szCs w:val="28"/>
        </w:rPr>
        <w:t xml:space="preserve"> August 2025 </w:t>
      </w:r>
    </w:p>
    <w:p w14:paraId="7941F417" w14:textId="77777777" w:rsidR="0035595E" w:rsidRDefault="0035595E" w:rsidP="0035595E">
      <w:pPr>
        <w:rPr>
          <w:rFonts w:ascii="Arial Narrow" w:hAnsi="Arial Narrow"/>
          <w:sz w:val="28"/>
          <w:szCs w:val="28"/>
        </w:rPr>
      </w:pPr>
    </w:p>
    <w:p w14:paraId="723E1A60" w14:textId="77777777" w:rsidR="0035595E" w:rsidRDefault="0035595E" w:rsidP="0035595E">
      <w:pPr>
        <w:rPr>
          <w:rFonts w:ascii="Arial Narrow" w:hAnsi="Arial Narrow"/>
          <w:sz w:val="28"/>
          <w:szCs w:val="28"/>
        </w:rPr>
      </w:pPr>
      <w:r>
        <w:rPr>
          <w:rFonts w:ascii="Arial Narrow" w:hAnsi="Arial Narrow"/>
          <w:sz w:val="28"/>
          <w:szCs w:val="28"/>
        </w:rPr>
        <w:t>Engel, R.S (2018) “The origins of police leadership” Oxford handbook of Police and Policing, Accessed 24</w:t>
      </w:r>
      <w:r w:rsidRPr="00ED2A91">
        <w:rPr>
          <w:rFonts w:ascii="Arial Narrow" w:hAnsi="Arial Narrow"/>
          <w:sz w:val="28"/>
          <w:szCs w:val="28"/>
          <w:vertAlign w:val="superscript"/>
        </w:rPr>
        <w:t>th</w:t>
      </w:r>
      <w:r>
        <w:rPr>
          <w:rFonts w:ascii="Arial Narrow" w:hAnsi="Arial Narrow"/>
          <w:sz w:val="28"/>
          <w:szCs w:val="28"/>
        </w:rPr>
        <w:t xml:space="preserve"> August 2025</w:t>
      </w:r>
    </w:p>
    <w:p w14:paraId="5386D72D" w14:textId="77777777" w:rsidR="0035595E" w:rsidRDefault="0035595E" w:rsidP="0035595E">
      <w:pPr>
        <w:rPr>
          <w:rFonts w:ascii="Arial Narrow" w:hAnsi="Arial Narrow"/>
          <w:sz w:val="28"/>
          <w:szCs w:val="28"/>
        </w:rPr>
      </w:pPr>
    </w:p>
    <w:p w14:paraId="76F9AE63" w14:textId="77777777" w:rsidR="0035595E" w:rsidRDefault="0035595E" w:rsidP="0035595E">
      <w:pPr>
        <w:rPr>
          <w:rFonts w:ascii="Arial Narrow" w:hAnsi="Arial Narrow"/>
          <w:sz w:val="28"/>
          <w:szCs w:val="28"/>
        </w:rPr>
      </w:pPr>
      <w:r>
        <w:rPr>
          <w:rFonts w:ascii="Arial Narrow" w:hAnsi="Arial Narrow"/>
          <w:sz w:val="28"/>
          <w:szCs w:val="28"/>
        </w:rPr>
        <w:t>Forero, N (2025) E-</w:t>
      </w:r>
      <w:proofErr w:type="gramStart"/>
      <w:r>
        <w:rPr>
          <w:rFonts w:ascii="Arial Narrow" w:hAnsi="Arial Narrow"/>
          <w:sz w:val="28"/>
          <w:szCs w:val="28"/>
        </w:rPr>
        <w:t>scooters ,</w:t>
      </w:r>
      <w:proofErr w:type="gramEnd"/>
      <w:r>
        <w:rPr>
          <w:rFonts w:ascii="Arial Narrow" w:hAnsi="Arial Narrow"/>
          <w:sz w:val="28"/>
          <w:szCs w:val="28"/>
        </w:rPr>
        <w:t xml:space="preserve"> e-bikes and criminality: Emerging challenges to police, Accessed 24</w:t>
      </w:r>
      <w:r w:rsidRPr="009F0A77">
        <w:rPr>
          <w:rFonts w:ascii="Arial Narrow" w:hAnsi="Arial Narrow"/>
          <w:sz w:val="28"/>
          <w:szCs w:val="28"/>
          <w:vertAlign w:val="superscript"/>
        </w:rPr>
        <w:t>th</w:t>
      </w:r>
      <w:r>
        <w:rPr>
          <w:rFonts w:ascii="Arial Narrow" w:hAnsi="Arial Narrow"/>
          <w:sz w:val="28"/>
          <w:szCs w:val="28"/>
        </w:rPr>
        <w:t xml:space="preserve"> August 2025</w:t>
      </w:r>
    </w:p>
    <w:p w14:paraId="63A41262" w14:textId="77777777" w:rsidR="0035595E" w:rsidRDefault="0035595E" w:rsidP="0035595E">
      <w:pPr>
        <w:rPr>
          <w:rFonts w:ascii="Arial Narrow" w:hAnsi="Arial Narrow"/>
          <w:sz w:val="28"/>
          <w:szCs w:val="28"/>
        </w:rPr>
      </w:pPr>
    </w:p>
    <w:p w14:paraId="286234B6" w14:textId="77777777" w:rsidR="0035595E" w:rsidRDefault="0035595E" w:rsidP="0035595E">
      <w:pPr>
        <w:rPr>
          <w:rFonts w:ascii="Arial Narrow" w:hAnsi="Arial Narrow"/>
          <w:sz w:val="28"/>
          <w:szCs w:val="28"/>
        </w:rPr>
      </w:pPr>
      <w:r>
        <w:rPr>
          <w:rFonts w:ascii="Arial Narrow" w:hAnsi="Arial Narrow"/>
          <w:sz w:val="28"/>
          <w:szCs w:val="28"/>
        </w:rPr>
        <w:t xml:space="preserve">Gibbs, G (1988), Learning by </w:t>
      </w:r>
      <w:proofErr w:type="gramStart"/>
      <w:r>
        <w:rPr>
          <w:rFonts w:ascii="Arial Narrow" w:hAnsi="Arial Narrow"/>
          <w:sz w:val="28"/>
          <w:szCs w:val="28"/>
        </w:rPr>
        <w:t>doing :</w:t>
      </w:r>
      <w:proofErr w:type="gramEnd"/>
      <w:r>
        <w:rPr>
          <w:rFonts w:ascii="Arial Narrow" w:hAnsi="Arial Narrow"/>
          <w:sz w:val="28"/>
          <w:szCs w:val="28"/>
        </w:rPr>
        <w:t xml:space="preserve"> A guide to teaching and learning methods, Accessed 24</w:t>
      </w:r>
      <w:r w:rsidRPr="009613FC">
        <w:rPr>
          <w:rFonts w:ascii="Arial Narrow" w:hAnsi="Arial Narrow"/>
          <w:sz w:val="28"/>
          <w:szCs w:val="28"/>
          <w:vertAlign w:val="superscript"/>
        </w:rPr>
        <w:t>th</w:t>
      </w:r>
      <w:r>
        <w:rPr>
          <w:rFonts w:ascii="Arial Narrow" w:hAnsi="Arial Narrow"/>
          <w:sz w:val="28"/>
          <w:szCs w:val="28"/>
        </w:rPr>
        <w:t xml:space="preserve"> August 2025</w:t>
      </w:r>
    </w:p>
    <w:p w14:paraId="5A8CEE4D" w14:textId="77777777" w:rsidR="0035595E" w:rsidRDefault="0035595E" w:rsidP="0035595E">
      <w:pPr>
        <w:rPr>
          <w:rFonts w:ascii="Arial Narrow" w:hAnsi="Arial Narrow"/>
          <w:sz w:val="28"/>
          <w:szCs w:val="28"/>
        </w:rPr>
      </w:pPr>
    </w:p>
    <w:p w14:paraId="6B9EE50C" w14:textId="77777777" w:rsidR="0035595E" w:rsidRDefault="0035595E" w:rsidP="0035595E">
      <w:pPr>
        <w:rPr>
          <w:rFonts w:ascii="Arial Narrow" w:hAnsi="Arial Narrow"/>
          <w:sz w:val="28"/>
          <w:szCs w:val="28"/>
        </w:rPr>
      </w:pPr>
      <w:r>
        <w:rPr>
          <w:rFonts w:ascii="Arial Narrow" w:hAnsi="Arial Narrow"/>
          <w:sz w:val="28"/>
          <w:szCs w:val="28"/>
        </w:rPr>
        <w:t>GOV.UK (2023) Transforming Contact with the Police: Digital Accessibility Report,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49C5FED6" w14:textId="77777777" w:rsidR="0035595E" w:rsidRDefault="0035595E" w:rsidP="0035595E">
      <w:pPr>
        <w:rPr>
          <w:rFonts w:ascii="Arial Narrow" w:hAnsi="Arial Narrow"/>
          <w:sz w:val="28"/>
          <w:szCs w:val="28"/>
        </w:rPr>
      </w:pPr>
    </w:p>
    <w:p w14:paraId="4BCE2CC9" w14:textId="77777777" w:rsidR="0035595E" w:rsidRDefault="0035595E" w:rsidP="0035595E">
      <w:pPr>
        <w:rPr>
          <w:rFonts w:ascii="Arial Narrow" w:hAnsi="Arial Narrow"/>
          <w:sz w:val="28"/>
          <w:szCs w:val="28"/>
        </w:rPr>
      </w:pPr>
      <w:r>
        <w:rPr>
          <w:rFonts w:ascii="Arial Narrow" w:hAnsi="Arial Narrow"/>
          <w:sz w:val="28"/>
          <w:szCs w:val="28"/>
        </w:rPr>
        <w:t>Gwent Police and Crime Commissioner (2021) Police and Crime Plan 2021-2025,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3F98FB14" w14:textId="77777777" w:rsidR="0035595E" w:rsidRDefault="0035595E" w:rsidP="0035595E">
      <w:pPr>
        <w:rPr>
          <w:rFonts w:ascii="Arial Narrow" w:hAnsi="Arial Narrow"/>
          <w:sz w:val="28"/>
          <w:szCs w:val="28"/>
        </w:rPr>
      </w:pPr>
    </w:p>
    <w:p w14:paraId="6AE502DB" w14:textId="77777777" w:rsidR="0035595E" w:rsidRDefault="0035595E" w:rsidP="0035595E">
      <w:pPr>
        <w:rPr>
          <w:rFonts w:ascii="Arial Narrow" w:hAnsi="Arial Narrow"/>
          <w:sz w:val="28"/>
          <w:szCs w:val="28"/>
        </w:rPr>
      </w:pPr>
      <w:r>
        <w:rPr>
          <w:rFonts w:ascii="Arial Narrow" w:hAnsi="Arial Narrow"/>
          <w:sz w:val="28"/>
          <w:szCs w:val="28"/>
        </w:rPr>
        <w:t>Gwent Police (2025) Social media policy, Accessed 24</w:t>
      </w:r>
      <w:r w:rsidRPr="00672608">
        <w:rPr>
          <w:rFonts w:ascii="Arial Narrow" w:hAnsi="Arial Narrow"/>
          <w:sz w:val="28"/>
          <w:szCs w:val="28"/>
          <w:vertAlign w:val="superscript"/>
        </w:rPr>
        <w:t>th</w:t>
      </w:r>
      <w:r>
        <w:rPr>
          <w:rFonts w:ascii="Arial Narrow" w:hAnsi="Arial Narrow"/>
          <w:sz w:val="28"/>
          <w:szCs w:val="28"/>
        </w:rPr>
        <w:t xml:space="preserve"> August 2025</w:t>
      </w:r>
    </w:p>
    <w:p w14:paraId="6EAB8E88" w14:textId="77777777" w:rsidR="0035595E" w:rsidRDefault="0035595E" w:rsidP="0035595E">
      <w:pPr>
        <w:rPr>
          <w:rFonts w:ascii="Arial Narrow" w:hAnsi="Arial Narrow"/>
          <w:sz w:val="28"/>
          <w:szCs w:val="28"/>
        </w:rPr>
      </w:pPr>
    </w:p>
    <w:p w14:paraId="4687E4BA" w14:textId="77777777" w:rsidR="0035595E" w:rsidRDefault="0035595E" w:rsidP="0035595E">
      <w:pPr>
        <w:rPr>
          <w:rFonts w:ascii="Arial Narrow" w:hAnsi="Arial Narrow"/>
          <w:sz w:val="28"/>
          <w:szCs w:val="28"/>
        </w:rPr>
      </w:pPr>
      <w:r>
        <w:rPr>
          <w:rFonts w:ascii="Arial Narrow" w:hAnsi="Arial Narrow"/>
          <w:sz w:val="28"/>
          <w:szCs w:val="28"/>
        </w:rPr>
        <w:t>Haggerty, K.D and Sandhu, A (2014) Spectacular Security: Visibility, the Disappearing Body, and the Crisis of Policing,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665E8E02" w14:textId="77777777" w:rsidR="0035595E" w:rsidRDefault="0035595E" w:rsidP="0035595E">
      <w:pPr>
        <w:rPr>
          <w:rFonts w:ascii="Arial Narrow" w:hAnsi="Arial Narrow"/>
          <w:sz w:val="28"/>
          <w:szCs w:val="28"/>
        </w:rPr>
      </w:pPr>
    </w:p>
    <w:p w14:paraId="547AC5C8" w14:textId="77777777" w:rsidR="0035595E" w:rsidRDefault="0035595E" w:rsidP="0035595E">
      <w:pPr>
        <w:rPr>
          <w:rFonts w:ascii="Arial Narrow" w:hAnsi="Arial Narrow"/>
          <w:sz w:val="28"/>
          <w:szCs w:val="28"/>
        </w:rPr>
      </w:pPr>
      <w:r>
        <w:rPr>
          <w:rFonts w:ascii="Arial Narrow" w:hAnsi="Arial Narrow"/>
          <w:sz w:val="28"/>
          <w:szCs w:val="28"/>
        </w:rPr>
        <w:t>HMICFRS (2019) PEEL: Police Effectiveness, Efficiency and Legitimacy 2018/19, Accessed 24</w:t>
      </w:r>
      <w:r w:rsidRPr="00F96ED4">
        <w:rPr>
          <w:rFonts w:ascii="Arial Narrow" w:hAnsi="Arial Narrow"/>
          <w:sz w:val="28"/>
          <w:szCs w:val="28"/>
          <w:vertAlign w:val="superscript"/>
        </w:rPr>
        <w:t>th</w:t>
      </w:r>
      <w:r>
        <w:rPr>
          <w:rFonts w:ascii="Arial Narrow" w:hAnsi="Arial Narrow"/>
          <w:sz w:val="28"/>
          <w:szCs w:val="28"/>
        </w:rPr>
        <w:t xml:space="preserve"> August 2025 </w:t>
      </w:r>
    </w:p>
    <w:p w14:paraId="05026872" w14:textId="77777777" w:rsidR="0035595E" w:rsidRDefault="0035595E" w:rsidP="0035595E">
      <w:pPr>
        <w:rPr>
          <w:rFonts w:ascii="Arial Narrow" w:hAnsi="Arial Narrow"/>
          <w:sz w:val="28"/>
          <w:szCs w:val="28"/>
        </w:rPr>
      </w:pPr>
    </w:p>
    <w:p w14:paraId="486D8846" w14:textId="77777777" w:rsidR="0035595E" w:rsidRDefault="0035595E" w:rsidP="0035595E">
      <w:pPr>
        <w:rPr>
          <w:rFonts w:ascii="Arial Narrow" w:hAnsi="Arial Narrow"/>
          <w:sz w:val="28"/>
          <w:szCs w:val="28"/>
        </w:rPr>
      </w:pPr>
      <w:r>
        <w:rPr>
          <w:rFonts w:ascii="Arial Narrow" w:hAnsi="Arial Narrow"/>
          <w:sz w:val="28"/>
          <w:szCs w:val="28"/>
        </w:rPr>
        <w:t xml:space="preserve">HMICFRS (2019) Shining a light on betrayal: Abuse of position for a </w:t>
      </w:r>
      <w:proofErr w:type="spellStart"/>
      <w:r>
        <w:rPr>
          <w:rFonts w:ascii="Arial Narrow" w:hAnsi="Arial Narrow"/>
          <w:sz w:val="28"/>
          <w:szCs w:val="28"/>
        </w:rPr>
        <w:t>secual</w:t>
      </w:r>
      <w:proofErr w:type="spellEnd"/>
      <w:r>
        <w:rPr>
          <w:rFonts w:ascii="Arial Narrow" w:hAnsi="Arial Narrow"/>
          <w:sz w:val="28"/>
          <w:szCs w:val="28"/>
        </w:rPr>
        <w:t xml:space="preserve"> purpose, Accessed 24</w:t>
      </w:r>
      <w:r w:rsidRPr="00A410F7">
        <w:rPr>
          <w:rFonts w:ascii="Arial Narrow" w:hAnsi="Arial Narrow"/>
          <w:sz w:val="28"/>
          <w:szCs w:val="28"/>
          <w:vertAlign w:val="superscript"/>
        </w:rPr>
        <w:t>th</w:t>
      </w:r>
      <w:r>
        <w:rPr>
          <w:rFonts w:ascii="Arial Narrow" w:hAnsi="Arial Narrow"/>
          <w:sz w:val="28"/>
          <w:szCs w:val="28"/>
        </w:rPr>
        <w:t xml:space="preserve"> August 2025</w:t>
      </w:r>
    </w:p>
    <w:p w14:paraId="2D11BB60" w14:textId="77777777" w:rsidR="0035595E" w:rsidRDefault="0035595E" w:rsidP="0035595E">
      <w:pPr>
        <w:rPr>
          <w:rFonts w:ascii="Arial Narrow" w:hAnsi="Arial Narrow"/>
          <w:sz w:val="28"/>
          <w:szCs w:val="28"/>
        </w:rPr>
      </w:pPr>
    </w:p>
    <w:p w14:paraId="1C4E1277" w14:textId="77777777" w:rsidR="0035595E" w:rsidRDefault="0035595E" w:rsidP="0035595E">
      <w:pPr>
        <w:rPr>
          <w:rFonts w:ascii="Arial Narrow" w:hAnsi="Arial Narrow"/>
          <w:sz w:val="28"/>
          <w:szCs w:val="28"/>
        </w:rPr>
      </w:pPr>
      <w:r>
        <w:rPr>
          <w:rFonts w:ascii="Arial Narrow" w:hAnsi="Arial Narrow"/>
          <w:sz w:val="28"/>
          <w:szCs w:val="28"/>
        </w:rPr>
        <w:t>HMICFRS (2021) Domestic Abuse: A Year of Innovation and Impact,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7A2728BB" w14:textId="77777777" w:rsidR="0035595E" w:rsidRDefault="0035595E" w:rsidP="0035595E">
      <w:pPr>
        <w:rPr>
          <w:rFonts w:ascii="Arial Narrow" w:hAnsi="Arial Narrow"/>
          <w:sz w:val="28"/>
          <w:szCs w:val="28"/>
        </w:rPr>
      </w:pPr>
    </w:p>
    <w:p w14:paraId="4B529567" w14:textId="77777777" w:rsidR="0035595E" w:rsidRDefault="0035595E" w:rsidP="0035595E">
      <w:pPr>
        <w:rPr>
          <w:rFonts w:ascii="Arial Narrow" w:hAnsi="Arial Narrow"/>
          <w:sz w:val="28"/>
          <w:szCs w:val="28"/>
        </w:rPr>
      </w:pPr>
      <w:r>
        <w:rPr>
          <w:rFonts w:ascii="Arial Narrow" w:hAnsi="Arial Narrow"/>
          <w:sz w:val="28"/>
          <w:szCs w:val="28"/>
        </w:rPr>
        <w:t>Home Office (2016) Modern Crime Prevention Strategy,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3A3A79D8" w14:textId="77777777" w:rsidR="0035595E" w:rsidRDefault="0035595E" w:rsidP="0035595E">
      <w:pPr>
        <w:rPr>
          <w:rFonts w:ascii="Arial Narrow" w:hAnsi="Arial Narrow"/>
          <w:sz w:val="28"/>
          <w:szCs w:val="28"/>
        </w:rPr>
      </w:pPr>
    </w:p>
    <w:p w14:paraId="70611CBF" w14:textId="77777777" w:rsidR="0035595E" w:rsidRDefault="0035595E" w:rsidP="0035595E">
      <w:pPr>
        <w:rPr>
          <w:rFonts w:ascii="Arial Narrow" w:hAnsi="Arial Narrow"/>
          <w:sz w:val="28"/>
          <w:szCs w:val="28"/>
        </w:rPr>
      </w:pPr>
      <w:r>
        <w:rPr>
          <w:rFonts w:ascii="Arial Narrow" w:hAnsi="Arial Narrow"/>
          <w:sz w:val="28"/>
          <w:szCs w:val="28"/>
        </w:rPr>
        <w:t>Kram, K.E (1985) Mentoring at work; Developmental relationships in organisational life, Accessed 25</w:t>
      </w:r>
      <w:r w:rsidRPr="006C1BFB">
        <w:rPr>
          <w:rFonts w:ascii="Arial Narrow" w:hAnsi="Arial Narrow"/>
          <w:sz w:val="28"/>
          <w:szCs w:val="28"/>
          <w:vertAlign w:val="superscript"/>
        </w:rPr>
        <w:t>th</w:t>
      </w:r>
      <w:r>
        <w:rPr>
          <w:rFonts w:ascii="Arial Narrow" w:hAnsi="Arial Narrow"/>
          <w:sz w:val="28"/>
          <w:szCs w:val="28"/>
        </w:rPr>
        <w:t xml:space="preserve"> August 2025</w:t>
      </w:r>
    </w:p>
    <w:p w14:paraId="5898BDF3" w14:textId="77777777" w:rsidR="0035595E" w:rsidRDefault="0035595E" w:rsidP="0035595E">
      <w:pPr>
        <w:rPr>
          <w:rFonts w:ascii="Arial Narrow" w:hAnsi="Arial Narrow"/>
          <w:sz w:val="28"/>
          <w:szCs w:val="28"/>
        </w:rPr>
      </w:pPr>
    </w:p>
    <w:p w14:paraId="76BC0923" w14:textId="77777777" w:rsidR="0035595E" w:rsidRDefault="0035595E" w:rsidP="0035595E">
      <w:pPr>
        <w:rPr>
          <w:rFonts w:ascii="Arial Narrow" w:hAnsi="Arial Narrow"/>
          <w:sz w:val="28"/>
          <w:szCs w:val="28"/>
        </w:rPr>
      </w:pPr>
      <w:r>
        <w:rPr>
          <w:rFonts w:ascii="Arial Narrow" w:hAnsi="Arial Narrow"/>
          <w:sz w:val="28"/>
          <w:szCs w:val="28"/>
        </w:rPr>
        <w:t>Knowles, M.S Holton E.F and Swanson R.A (2015</w:t>
      </w:r>
      <w:proofErr w:type="gramStart"/>
      <w:r>
        <w:rPr>
          <w:rFonts w:ascii="Arial Narrow" w:hAnsi="Arial Narrow"/>
          <w:sz w:val="28"/>
          <w:szCs w:val="28"/>
        </w:rPr>
        <w:t>)  The</w:t>
      </w:r>
      <w:proofErr w:type="gramEnd"/>
      <w:r>
        <w:rPr>
          <w:rFonts w:ascii="Arial Narrow" w:hAnsi="Arial Narrow"/>
          <w:sz w:val="28"/>
          <w:szCs w:val="28"/>
        </w:rPr>
        <w:t xml:space="preserve"> adult learner: The Definitive classic in adult education and human </w:t>
      </w:r>
      <w:proofErr w:type="spellStart"/>
      <w:r>
        <w:rPr>
          <w:rFonts w:ascii="Arial Narrow" w:hAnsi="Arial Narrow"/>
          <w:sz w:val="28"/>
          <w:szCs w:val="28"/>
        </w:rPr>
        <w:t>rescource</w:t>
      </w:r>
      <w:proofErr w:type="spellEnd"/>
      <w:r>
        <w:rPr>
          <w:rFonts w:ascii="Arial Narrow" w:hAnsi="Arial Narrow"/>
          <w:sz w:val="28"/>
          <w:szCs w:val="28"/>
        </w:rPr>
        <w:t xml:space="preserve"> development, Accessed 25</w:t>
      </w:r>
      <w:r w:rsidRPr="00E17B91">
        <w:rPr>
          <w:rFonts w:ascii="Arial Narrow" w:hAnsi="Arial Narrow"/>
          <w:sz w:val="28"/>
          <w:szCs w:val="28"/>
          <w:vertAlign w:val="superscript"/>
        </w:rPr>
        <w:t>th</w:t>
      </w:r>
      <w:r>
        <w:rPr>
          <w:rFonts w:ascii="Arial Narrow" w:hAnsi="Arial Narrow"/>
          <w:sz w:val="28"/>
          <w:szCs w:val="28"/>
        </w:rPr>
        <w:t xml:space="preserve"> August 2025</w:t>
      </w:r>
    </w:p>
    <w:p w14:paraId="26B77934" w14:textId="77777777" w:rsidR="0035595E" w:rsidRDefault="0035595E" w:rsidP="0035595E">
      <w:pPr>
        <w:rPr>
          <w:rFonts w:ascii="Arial Narrow" w:hAnsi="Arial Narrow"/>
          <w:sz w:val="28"/>
          <w:szCs w:val="28"/>
        </w:rPr>
      </w:pPr>
    </w:p>
    <w:p w14:paraId="67B19289" w14:textId="77777777" w:rsidR="0035595E" w:rsidRDefault="0035595E" w:rsidP="0035595E">
      <w:pPr>
        <w:rPr>
          <w:rFonts w:ascii="Arial Narrow" w:hAnsi="Arial Narrow"/>
          <w:sz w:val="28"/>
          <w:szCs w:val="28"/>
        </w:rPr>
      </w:pPr>
      <w:r>
        <w:rPr>
          <w:rFonts w:ascii="Arial Narrow" w:hAnsi="Arial Narrow"/>
          <w:sz w:val="28"/>
          <w:szCs w:val="28"/>
        </w:rPr>
        <w:t xml:space="preserve">Life, P (2025) “Police Resignations Reach Record Levels in March 2023”, Police Life Magazine </w:t>
      </w:r>
    </w:p>
    <w:p w14:paraId="224F7906" w14:textId="77777777" w:rsidR="0035595E" w:rsidRDefault="0035595E" w:rsidP="0035595E">
      <w:pPr>
        <w:rPr>
          <w:rFonts w:ascii="Arial Narrow" w:hAnsi="Arial Narrow"/>
          <w:sz w:val="28"/>
          <w:szCs w:val="28"/>
        </w:rPr>
      </w:pPr>
    </w:p>
    <w:p w14:paraId="5DE29A31" w14:textId="77777777" w:rsidR="0035595E" w:rsidRDefault="0035595E" w:rsidP="0035595E">
      <w:pPr>
        <w:rPr>
          <w:rFonts w:ascii="Arial Narrow" w:hAnsi="Arial Narrow"/>
          <w:sz w:val="28"/>
          <w:szCs w:val="28"/>
        </w:rPr>
      </w:pPr>
      <w:r>
        <w:rPr>
          <w:rFonts w:ascii="Arial Narrow" w:hAnsi="Arial Narrow"/>
          <w:sz w:val="28"/>
          <w:szCs w:val="28"/>
        </w:rPr>
        <w:t>Loader, I and Mulcahy, A (2003) Policing and the Condition of England: Memory, Politics and Culture, Accessed 24</w:t>
      </w:r>
      <w:r w:rsidRPr="00524408">
        <w:rPr>
          <w:rFonts w:ascii="Arial Narrow" w:hAnsi="Arial Narrow"/>
          <w:sz w:val="28"/>
          <w:szCs w:val="28"/>
          <w:vertAlign w:val="superscript"/>
        </w:rPr>
        <w:t>th</w:t>
      </w:r>
      <w:r>
        <w:rPr>
          <w:rFonts w:ascii="Arial Narrow" w:hAnsi="Arial Narrow"/>
          <w:sz w:val="28"/>
          <w:szCs w:val="28"/>
        </w:rPr>
        <w:t xml:space="preserve"> August 2025</w:t>
      </w:r>
    </w:p>
    <w:p w14:paraId="594240C9" w14:textId="77777777" w:rsidR="0035595E" w:rsidRDefault="0035595E" w:rsidP="0035595E">
      <w:pPr>
        <w:rPr>
          <w:rFonts w:ascii="Arial Narrow" w:hAnsi="Arial Narrow"/>
          <w:sz w:val="28"/>
          <w:szCs w:val="28"/>
        </w:rPr>
      </w:pPr>
    </w:p>
    <w:p w14:paraId="5DBC49F1" w14:textId="77777777" w:rsidR="0035595E" w:rsidRDefault="0035595E" w:rsidP="0035595E">
      <w:pPr>
        <w:rPr>
          <w:rFonts w:ascii="Arial Narrow" w:hAnsi="Arial Narrow"/>
          <w:sz w:val="28"/>
          <w:szCs w:val="28"/>
        </w:rPr>
      </w:pPr>
      <w:r>
        <w:rPr>
          <w:rFonts w:ascii="Arial Narrow" w:hAnsi="Arial Narrow"/>
          <w:sz w:val="28"/>
          <w:szCs w:val="28"/>
        </w:rPr>
        <w:t>Low, N (2024) The Challenges of Digital Policing, Policing Insight,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1B6D841C" w14:textId="77777777" w:rsidR="0035595E" w:rsidRDefault="0035595E" w:rsidP="0035595E">
      <w:pPr>
        <w:rPr>
          <w:rFonts w:ascii="Arial Narrow" w:hAnsi="Arial Narrow"/>
          <w:sz w:val="28"/>
          <w:szCs w:val="28"/>
        </w:rPr>
      </w:pPr>
    </w:p>
    <w:p w14:paraId="5371ECAE" w14:textId="77777777" w:rsidR="0035595E" w:rsidRDefault="0035595E" w:rsidP="0035595E">
      <w:pPr>
        <w:rPr>
          <w:rFonts w:ascii="Arial Narrow" w:hAnsi="Arial Narrow"/>
          <w:sz w:val="28"/>
          <w:szCs w:val="28"/>
        </w:rPr>
      </w:pPr>
      <w:r>
        <w:rPr>
          <w:rFonts w:ascii="Arial Narrow" w:hAnsi="Arial Narrow"/>
          <w:sz w:val="28"/>
          <w:szCs w:val="28"/>
        </w:rPr>
        <w:t>Mawby, R.C (2010) “Chasing the dragon: Police image and the pursuit of publicity” Policing and Society, Accessed 24</w:t>
      </w:r>
      <w:r w:rsidRPr="00524408">
        <w:rPr>
          <w:rFonts w:ascii="Arial Narrow" w:hAnsi="Arial Narrow"/>
          <w:sz w:val="28"/>
          <w:szCs w:val="28"/>
          <w:vertAlign w:val="superscript"/>
        </w:rPr>
        <w:t>th</w:t>
      </w:r>
      <w:r>
        <w:rPr>
          <w:rFonts w:ascii="Arial Narrow" w:hAnsi="Arial Narrow"/>
          <w:sz w:val="28"/>
          <w:szCs w:val="28"/>
        </w:rPr>
        <w:t xml:space="preserve"> August 2025</w:t>
      </w:r>
    </w:p>
    <w:p w14:paraId="5491A620" w14:textId="77777777" w:rsidR="0035595E" w:rsidRDefault="0035595E" w:rsidP="0035595E">
      <w:pPr>
        <w:rPr>
          <w:rFonts w:ascii="Arial Narrow" w:hAnsi="Arial Narrow"/>
          <w:sz w:val="28"/>
          <w:szCs w:val="28"/>
        </w:rPr>
      </w:pPr>
    </w:p>
    <w:p w14:paraId="729F0E6F" w14:textId="77777777" w:rsidR="0035595E" w:rsidRDefault="0035595E" w:rsidP="0035595E">
      <w:pPr>
        <w:rPr>
          <w:rFonts w:ascii="Arial Narrow" w:hAnsi="Arial Narrow"/>
          <w:sz w:val="28"/>
          <w:szCs w:val="28"/>
        </w:rPr>
      </w:pPr>
      <w:r>
        <w:rPr>
          <w:rFonts w:ascii="Arial Narrow" w:hAnsi="Arial Narrow"/>
          <w:sz w:val="28"/>
          <w:szCs w:val="28"/>
        </w:rPr>
        <w:t xml:space="preserve">Meijer, A and </w:t>
      </w:r>
      <w:proofErr w:type="spellStart"/>
      <w:r>
        <w:rPr>
          <w:rFonts w:ascii="Arial Narrow" w:hAnsi="Arial Narrow"/>
          <w:sz w:val="28"/>
          <w:szCs w:val="28"/>
        </w:rPr>
        <w:t>Thaens</w:t>
      </w:r>
      <w:proofErr w:type="spellEnd"/>
      <w:r>
        <w:rPr>
          <w:rFonts w:ascii="Arial Narrow" w:hAnsi="Arial Narrow"/>
          <w:sz w:val="28"/>
          <w:szCs w:val="28"/>
        </w:rPr>
        <w:t>, M (2013) “Social media strategies: Understanding the differences between North American police departments” Government Information Quarterly, Accessed 24</w:t>
      </w:r>
      <w:r w:rsidRPr="00524408">
        <w:rPr>
          <w:rFonts w:ascii="Arial Narrow" w:hAnsi="Arial Narrow"/>
          <w:sz w:val="28"/>
          <w:szCs w:val="28"/>
          <w:vertAlign w:val="superscript"/>
        </w:rPr>
        <w:t>th</w:t>
      </w:r>
      <w:r>
        <w:rPr>
          <w:rFonts w:ascii="Arial Narrow" w:hAnsi="Arial Narrow"/>
          <w:sz w:val="28"/>
          <w:szCs w:val="28"/>
        </w:rPr>
        <w:t xml:space="preserve"> August 2025 </w:t>
      </w:r>
    </w:p>
    <w:p w14:paraId="5AF9BF58" w14:textId="77777777" w:rsidR="0035595E" w:rsidRDefault="0035595E" w:rsidP="0035595E">
      <w:pPr>
        <w:rPr>
          <w:rFonts w:ascii="Arial Narrow" w:hAnsi="Arial Narrow"/>
          <w:sz w:val="28"/>
          <w:szCs w:val="28"/>
        </w:rPr>
      </w:pPr>
    </w:p>
    <w:p w14:paraId="3A2E7919" w14:textId="77777777" w:rsidR="0035595E" w:rsidRDefault="0035595E" w:rsidP="0035595E">
      <w:pPr>
        <w:rPr>
          <w:rFonts w:ascii="Arial Narrow" w:hAnsi="Arial Narrow"/>
          <w:sz w:val="28"/>
          <w:szCs w:val="28"/>
        </w:rPr>
      </w:pPr>
      <w:r>
        <w:rPr>
          <w:rFonts w:ascii="Arial Narrow" w:hAnsi="Arial Narrow"/>
          <w:sz w:val="28"/>
          <w:szCs w:val="28"/>
        </w:rPr>
        <w:t>Ministry of Policing (2013) Data Protection and Policing: Guidance for forces, Accessed 25</w:t>
      </w:r>
      <w:r w:rsidRPr="00FE56AC">
        <w:rPr>
          <w:rFonts w:ascii="Arial Narrow" w:hAnsi="Arial Narrow"/>
          <w:sz w:val="28"/>
          <w:szCs w:val="28"/>
          <w:vertAlign w:val="superscript"/>
        </w:rPr>
        <w:t>th</w:t>
      </w:r>
      <w:r>
        <w:rPr>
          <w:rFonts w:ascii="Arial Narrow" w:hAnsi="Arial Narrow"/>
          <w:sz w:val="28"/>
          <w:szCs w:val="28"/>
        </w:rPr>
        <w:t xml:space="preserve"> August 2025</w:t>
      </w:r>
    </w:p>
    <w:p w14:paraId="23E87DAA" w14:textId="77777777" w:rsidR="0035595E" w:rsidRDefault="0035595E" w:rsidP="0035595E">
      <w:pPr>
        <w:rPr>
          <w:rFonts w:ascii="Arial Narrow" w:hAnsi="Arial Narrow"/>
          <w:sz w:val="28"/>
          <w:szCs w:val="28"/>
        </w:rPr>
      </w:pPr>
    </w:p>
    <w:p w14:paraId="2929A479" w14:textId="77777777" w:rsidR="0035595E" w:rsidRDefault="0035595E" w:rsidP="0035595E">
      <w:pPr>
        <w:rPr>
          <w:rFonts w:ascii="Arial Narrow" w:hAnsi="Arial Narrow"/>
          <w:sz w:val="28"/>
          <w:szCs w:val="28"/>
        </w:rPr>
      </w:pPr>
      <w:r>
        <w:rPr>
          <w:rFonts w:ascii="Arial Narrow" w:hAnsi="Arial Narrow"/>
          <w:sz w:val="28"/>
          <w:szCs w:val="28"/>
        </w:rPr>
        <w:t>National Police Chiefs’ Council (NPCC) (2016) Policing Vision 2025,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3D9774E6" w14:textId="77777777" w:rsidR="0035595E" w:rsidRDefault="0035595E" w:rsidP="0035595E">
      <w:pPr>
        <w:rPr>
          <w:rFonts w:ascii="Arial Narrow" w:hAnsi="Arial Narrow"/>
          <w:sz w:val="28"/>
          <w:szCs w:val="28"/>
        </w:rPr>
      </w:pPr>
    </w:p>
    <w:p w14:paraId="766C6535" w14:textId="77777777" w:rsidR="0035595E" w:rsidRDefault="0035595E" w:rsidP="0035595E">
      <w:pPr>
        <w:rPr>
          <w:rFonts w:ascii="Arial Narrow" w:hAnsi="Arial Narrow"/>
          <w:sz w:val="28"/>
          <w:szCs w:val="28"/>
        </w:rPr>
      </w:pPr>
      <w:r>
        <w:rPr>
          <w:rFonts w:ascii="Arial Narrow" w:hAnsi="Arial Narrow"/>
          <w:sz w:val="28"/>
          <w:szCs w:val="28"/>
        </w:rPr>
        <w:t>National Police Chiefs’ Council (NPCC) (2018) Workforce Transformation Strategy,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3773914C" w14:textId="77777777" w:rsidR="0035595E" w:rsidRDefault="0035595E" w:rsidP="0035595E">
      <w:pPr>
        <w:rPr>
          <w:rFonts w:ascii="Arial Narrow" w:hAnsi="Arial Narrow"/>
          <w:sz w:val="28"/>
          <w:szCs w:val="28"/>
        </w:rPr>
      </w:pPr>
    </w:p>
    <w:p w14:paraId="6799F1F0" w14:textId="77777777" w:rsidR="0035595E" w:rsidRDefault="0035595E" w:rsidP="0035595E">
      <w:pPr>
        <w:rPr>
          <w:rFonts w:ascii="Arial Narrow" w:hAnsi="Arial Narrow"/>
          <w:sz w:val="28"/>
          <w:szCs w:val="28"/>
        </w:rPr>
      </w:pPr>
      <w:r>
        <w:rPr>
          <w:rFonts w:ascii="Arial Narrow" w:hAnsi="Arial Narrow"/>
          <w:sz w:val="28"/>
          <w:szCs w:val="28"/>
        </w:rPr>
        <w:t>National Police Chiefs’ Council (NPCC, 2016) Policing Vision 2025,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17E38285" w14:textId="77777777" w:rsidR="0035595E" w:rsidRDefault="0035595E" w:rsidP="0035595E">
      <w:pPr>
        <w:rPr>
          <w:rFonts w:ascii="Arial Narrow" w:hAnsi="Arial Narrow"/>
          <w:sz w:val="28"/>
          <w:szCs w:val="28"/>
        </w:rPr>
      </w:pPr>
    </w:p>
    <w:p w14:paraId="0E12E53D" w14:textId="77777777" w:rsidR="0035595E" w:rsidRDefault="0035595E" w:rsidP="0035595E">
      <w:pPr>
        <w:rPr>
          <w:rFonts w:ascii="Arial Narrow" w:hAnsi="Arial Narrow"/>
          <w:sz w:val="28"/>
          <w:szCs w:val="28"/>
        </w:rPr>
      </w:pPr>
      <w:r>
        <w:rPr>
          <w:rFonts w:ascii="Arial Narrow" w:hAnsi="Arial Narrow"/>
          <w:sz w:val="28"/>
          <w:szCs w:val="28"/>
        </w:rPr>
        <w:t>National Police Chiefs’ Council (NPCC, 2019) Digital Policing Strategy: 202 – 2030,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05F0FC20" w14:textId="77777777" w:rsidR="0035595E" w:rsidRDefault="0035595E" w:rsidP="0035595E">
      <w:pPr>
        <w:rPr>
          <w:rFonts w:ascii="Arial Narrow" w:hAnsi="Arial Narrow"/>
          <w:sz w:val="28"/>
          <w:szCs w:val="28"/>
        </w:rPr>
      </w:pPr>
    </w:p>
    <w:p w14:paraId="09051C7D" w14:textId="77777777" w:rsidR="0035595E" w:rsidRDefault="0035595E" w:rsidP="0035595E">
      <w:pPr>
        <w:rPr>
          <w:rFonts w:ascii="Arial Narrow" w:hAnsi="Arial Narrow"/>
          <w:sz w:val="28"/>
          <w:szCs w:val="28"/>
        </w:rPr>
      </w:pPr>
      <w:r>
        <w:rPr>
          <w:rFonts w:ascii="Arial Narrow" w:hAnsi="Arial Narrow"/>
          <w:sz w:val="28"/>
          <w:szCs w:val="28"/>
        </w:rPr>
        <w:t xml:space="preserve">National Police Chief’s Council (NPCC) (2025) Recruitment Pathways Report </w:t>
      </w:r>
    </w:p>
    <w:p w14:paraId="2422981E" w14:textId="77777777" w:rsidR="0035595E" w:rsidRDefault="0035595E" w:rsidP="0035595E">
      <w:pPr>
        <w:rPr>
          <w:rFonts w:ascii="Arial Narrow" w:hAnsi="Arial Narrow"/>
          <w:sz w:val="28"/>
          <w:szCs w:val="28"/>
        </w:rPr>
      </w:pPr>
    </w:p>
    <w:p w14:paraId="5E326CEC" w14:textId="77777777" w:rsidR="0035595E" w:rsidRDefault="0035595E" w:rsidP="0035595E">
      <w:pPr>
        <w:rPr>
          <w:rFonts w:ascii="Arial Narrow" w:hAnsi="Arial Narrow"/>
          <w:sz w:val="28"/>
          <w:szCs w:val="28"/>
        </w:rPr>
      </w:pPr>
      <w:r>
        <w:rPr>
          <w:rFonts w:ascii="Arial Narrow" w:hAnsi="Arial Narrow"/>
          <w:sz w:val="28"/>
          <w:szCs w:val="28"/>
        </w:rPr>
        <w:t>NHS (2022) Managing Stress: Guidance for Frontline Workers,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4F897226" w14:textId="77777777" w:rsidR="0035595E" w:rsidRDefault="0035595E" w:rsidP="0035595E">
      <w:pPr>
        <w:rPr>
          <w:rFonts w:ascii="Arial Narrow" w:hAnsi="Arial Narrow"/>
          <w:sz w:val="28"/>
          <w:szCs w:val="28"/>
        </w:rPr>
      </w:pPr>
    </w:p>
    <w:p w14:paraId="66ED0288" w14:textId="77777777" w:rsidR="0035595E" w:rsidRDefault="0035595E" w:rsidP="0035595E">
      <w:pPr>
        <w:rPr>
          <w:rFonts w:ascii="Arial Narrow" w:hAnsi="Arial Narrow"/>
          <w:sz w:val="28"/>
          <w:szCs w:val="28"/>
        </w:rPr>
      </w:pPr>
      <w:proofErr w:type="spellStart"/>
      <w:r>
        <w:rPr>
          <w:rFonts w:ascii="Arial Narrow" w:hAnsi="Arial Narrow"/>
          <w:sz w:val="28"/>
          <w:szCs w:val="28"/>
        </w:rPr>
        <w:t>Neyroud</w:t>
      </w:r>
      <w:proofErr w:type="spellEnd"/>
      <w:r>
        <w:rPr>
          <w:rFonts w:ascii="Arial Narrow" w:hAnsi="Arial Narrow"/>
          <w:sz w:val="28"/>
          <w:szCs w:val="28"/>
        </w:rPr>
        <w:t>, P (2011) Review of Police Leadership and Training, Accessed 21</w:t>
      </w:r>
      <w:r w:rsidRPr="00F96ED4">
        <w:rPr>
          <w:rFonts w:ascii="Arial Narrow" w:hAnsi="Arial Narrow"/>
          <w:sz w:val="28"/>
          <w:szCs w:val="28"/>
          <w:vertAlign w:val="superscript"/>
        </w:rPr>
        <w:t>st</w:t>
      </w:r>
      <w:r>
        <w:rPr>
          <w:rFonts w:ascii="Arial Narrow" w:hAnsi="Arial Narrow"/>
          <w:sz w:val="28"/>
          <w:szCs w:val="28"/>
        </w:rPr>
        <w:t xml:space="preserve"> August 2025</w:t>
      </w:r>
    </w:p>
    <w:p w14:paraId="2D86F65F" w14:textId="77777777" w:rsidR="0035595E" w:rsidRDefault="0035595E" w:rsidP="0035595E">
      <w:pPr>
        <w:rPr>
          <w:rFonts w:ascii="Arial Narrow" w:hAnsi="Arial Narrow"/>
          <w:sz w:val="28"/>
          <w:szCs w:val="28"/>
        </w:rPr>
      </w:pPr>
    </w:p>
    <w:p w14:paraId="2DA6619F" w14:textId="77777777" w:rsidR="0035595E" w:rsidRDefault="0035595E" w:rsidP="0035595E">
      <w:pPr>
        <w:rPr>
          <w:rFonts w:ascii="Arial Narrow" w:hAnsi="Arial Narrow"/>
          <w:sz w:val="28"/>
          <w:szCs w:val="28"/>
        </w:rPr>
      </w:pPr>
    </w:p>
    <w:p w14:paraId="62FBD2B2" w14:textId="77777777" w:rsidR="0035595E" w:rsidRDefault="0035595E" w:rsidP="0035595E">
      <w:pPr>
        <w:rPr>
          <w:rFonts w:ascii="Arial Narrow" w:hAnsi="Arial Narrow"/>
          <w:sz w:val="28"/>
          <w:szCs w:val="28"/>
        </w:rPr>
      </w:pPr>
      <w:r>
        <w:rPr>
          <w:rFonts w:ascii="Arial Narrow" w:hAnsi="Arial Narrow"/>
          <w:sz w:val="28"/>
          <w:szCs w:val="28"/>
        </w:rPr>
        <w:t>ONS (2024) Domestic Abuse Prosecutions and Convictions, England and Wales, Year Ending March 2024, Accessed 21</w:t>
      </w:r>
      <w:r w:rsidRPr="00F96ED4">
        <w:rPr>
          <w:rFonts w:ascii="Arial Narrow" w:hAnsi="Arial Narrow"/>
          <w:sz w:val="28"/>
          <w:szCs w:val="28"/>
          <w:vertAlign w:val="superscript"/>
        </w:rPr>
        <w:t>st</w:t>
      </w:r>
      <w:r>
        <w:rPr>
          <w:rFonts w:ascii="Arial Narrow" w:hAnsi="Arial Narrow"/>
          <w:sz w:val="28"/>
          <w:szCs w:val="28"/>
        </w:rPr>
        <w:t xml:space="preserve"> </w:t>
      </w:r>
      <w:proofErr w:type="gramStart"/>
      <w:r>
        <w:rPr>
          <w:rFonts w:ascii="Arial Narrow" w:hAnsi="Arial Narrow"/>
          <w:sz w:val="28"/>
          <w:szCs w:val="28"/>
        </w:rPr>
        <w:t>August,</w:t>
      </w:r>
      <w:proofErr w:type="gramEnd"/>
      <w:r>
        <w:rPr>
          <w:rFonts w:ascii="Arial Narrow" w:hAnsi="Arial Narrow"/>
          <w:sz w:val="28"/>
          <w:szCs w:val="28"/>
        </w:rPr>
        <w:t xml:space="preserve"> 2025</w:t>
      </w:r>
    </w:p>
    <w:p w14:paraId="71CEF0DF" w14:textId="77777777" w:rsidR="0035595E" w:rsidRDefault="0035595E" w:rsidP="0035595E">
      <w:pPr>
        <w:rPr>
          <w:rFonts w:ascii="Arial Narrow" w:hAnsi="Arial Narrow"/>
          <w:sz w:val="28"/>
          <w:szCs w:val="28"/>
        </w:rPr>
      </w:pPr>
    </w:p>
    <w:p w14:paraId="2AFB7EAB" w14:textId="77777777" w:rsidR="0035595E" w:rsidRDefault="0035595E" w:rsidP="0035595E">
      <w:pPr>
        <w:rPr>
          <w:rFonts w:ascii="Arial Narrow" w:hAnsi="Arial Narrow"/>
          <w:sz w:val="28"/>
          <w:szCs w:val="28"/>
        </w:rPr>
      </w:pPr>
      <w:r>
        <w:rPr>
          <w:rFonts w:ascii="Arial Narrow" w:hAnsi="Arial Narrow"/>
          <w:sz w:val="28"/>
          <w:szCs w:val="28"/>
        </w:rPr>
        <w:t>Ofcom (2022) Digital Exclusion Review, Accessed 24</w:t>
      </w:r>
      <w:r w:rsidRPr="00F96ED4">
        <w:rPr>
          <w:rFonts w:ascii="Arial Narrow" w:hAnsi="Arial Narrow"/>
          <w:sz w:val="28"/>
          <w:szCs w:val="28"/>
          <w:vertAlign w:val="superscript"/>
        </w:rPr>
        <w:t>th</w:t>
      </w:r>
      <w:r>
        <w:rPr>
          <w:rFonts w:ascii="Arial Narrow" w:hAnsi="Arial Narrow"/>
          <w:sz w:val="28"/>
          <w:szCs w:val="28"/>
        </w:rPr>
        <w:t xml:space="preserve"> August 2025</w:t>
      </w:r>
    </w:p>
    <w:p w14:paraId="0D373014" w14:textId="77777777" w:rsidR="0035595E" w:rsidRDefault="0035595E" w:rsidP="0035595E">
      <w:pPr>
        <w:rPr>
          <w:rFonts w:ascii="Arial Narrow" w:hAnsi="Arial Narrow"/>
          <w:sz w:val="28"/>
          <w:szCs w:val="28"/>
        </w:rPr>
      </w:pPr>
    </w:p>
    <w:p w14:paraId="193C2D75" w14:textId="77777777" w:rsidR="0035595E" w:rsidRDefault="0035595E" w:rsidP="0035595E">
      <w:pPr>
        <w:rPr>
          <w:rFonts w:ascii="Arial Narrow" w:hAnsi="Arial Narrow"/>
          <w:sz w:val="28"/>
          <w:szCs w:val="28"/>
        </w:rPr>
      </w:pPr>
      <w:r>
        <w:rPr>
          <w:rFonts w:ascii="Arial Narrow" w:hAnsi="Arial Narrow"/>
          <w:sz w:val="28"/>
          <w:szCs w:val="28"/>
        </w:rPr>
        <w:t>Office for the Home department (2025) Plan for Change; Tackling anti-social behaviour, Accessed 25</w:t>
      </w:r>
      <w:r w:rsidRPr="004B1483">
        <w:rPr>
          <w:rFonts w:ascii="Arial Narrow" w:hAnsi="Arial Narrow"/>
          <w:sz w:val="28"/>
          <w:szCs w:val="28"/>
          <w:vertAlign w:val="superscript"/>
        </w:rPr>
        <w:t>th</w:t>
      </w:r>
      <w:r>
        <w:rPr>
          <w:rFonts w:ascii="Arial Narrow" w:hAnsi="Arial Narrow"/>
          <w:sz w:val="28"/>
          <w:szCs w:val="28"/>
        </w:rPr>
        <w:t xml:space="preserve"> August 2025</w:t>
      </w:r>
    </w:p>
    <w:p w14:paraId="34A8B234" w14:textId="77777777" w:rsidR="0035595E" w:rsidRDefault="0035595E" w:rsidP="0035595E">
      <w:pPr>
        <w:rPr>
          <w:rFonts w:ascii="Arial Narrow" w:hAnsi="Arial Narrow"/>
          <w:sz w:val="28"/>
          <w:szCs w:val="28"/>
        </w:rPr>
      </w:pPr>
    </w:p>
    <w:p w14:paraId="46C9406B" w14:textId="77777777" w:rsidR="0035595E" w:rsidRDefault="0035595E" w:rsidP="0035595E">
      <w:pPr>
        <w:rPr>
          <w:rFonts w:ascii="Arial Narrow" w:hAnsi="Arial Narrow"/>
          <w:sz w:val="28"/>
          <w:szCs w:val="28"/>
        </w:rPr>
      </w:pPr>
      <w:proofErr w:type="spellStart"/>
      <w:r>
        <w:rPr>
          <w:rFonts w:ascii="Arial Narrow" w:hAnsi="Arial Narrow"/>
          <w:sz w:val="28"/>
          <w:szCs w:val="28"/>
        </w:rPr>
        <w:t>Palijug</w:t>
      </w:r>
      <w:proofErr w:type="spellEnd"/>
      <w:r>
        <w:rPr>
          <w:rFonts w:ascii="Arial Narrow" w:hAnsi="Arial Narrow"/>
          <w:sz w:val="28"/>
          <w:szCs w:val="28"/>
        </w:rPr>
        <w:t>, R (2025), Social Media usage and policing communities, Accessed 25</w:t>
      </w:r>
      <w:r w:rsidRPr="009A3D24">
        <w:rPr>
          <w:rFonts w:ascii="Arial Narrow" w:hAnsi="Arial Narrow"/>
          <w:sz w:val="28"/>
          <w:szCs w:val="28"/>
          <w:vertAlign w:val="superscript"/>
        </w:rPr>
        <w:t>th</w:t>
      </w:r>
      <w:r>
        <w:rPr>
          <w:rFonts w:ascii="Arial Narrow" w:hAnsi="Arial Narrow"/>
          <w:sz w:val="28"/>
          <w:szCs w:val="28"/>
        </w:rPr>
        <w:t xml:space="preserve"> August 2025</w:t>
      </w:r>
    </w:p>
    <w:p w14:paraId="31B9264F" w14:textId="77777777" w:rsidR="0035595E" w:rsidRDefault="0035595E" w:rsidP="0035595E">
      <w:pPr>
        <w:rPr>
          <w:rFonts w:ascii="Arial Narrow" w:hAnsi="Arial Narrow"/>
          <w:sz w:val="28"/>
          <w:szCs w:val="28"/>
        </w:rPr>
      </w:pPr>
    </w:p>
    <w:p w14:paraId="26FF6B95" w14:textId="6FA42CF3" w:rsidR="0035595E" w:rsidRDefault="0035595E" w:rsidP="0035595E">
      <w:pPr>
        <w:rPr>
          <w:rFonts w:ascii="Arial Narrow" w:hAnsi="Arial Narrow"/>
          <w:sz w:val="28"/>
          <w:szCs w:val="28"/>
        </w:rPr>
      </w:pPr>
      <w:r>
        <w:rPr>
          <w:rFonts w:ascii="Arial Narrow" w:hAnsi="Arial Narrow"/>
          <w:sz w:val="28"/>
          <w:szCs w:val="28"/>
        </w:rPr>
        <w:t>Parliament.uk (2022) Digital exclusion review, Accessed 24</w:t>
      </w:r>
      <w:r w:rsidRPr="00683976">
        <w:rPr>
          <w:rFonts w:ascii="Arial Narrow" w:hAnsi="Arial Narrow"/>
          <w:sz w:val="28"/>
          <w:szCs w:val="28"/>
          <w:vertAlign w:val="superscript"/>
        </w:rPr>
        <w:t>th</w:t>
      </w:r>
      <w:r>
        <w:rPr>
          <w:rFonts w:ascii="Arial Narrow" w:hAnsi="Arial Narrow"/>
          <w:sz w:val="28"/>
          <w:szCs w:val="28"/>
        </w:rPr>
        <w:t xml:space="preserve"> Au</w:t>
      </w:r>
      <w:r>
        <w:rPr>
          <w:rFonts w:ascii="Arial Narrow" w:hAnsi="Arial Narrow"/>
          <w:sz w:val="28"/>
          <w:szCs w:val="28"/>
        </w:rPr>
        <w:t xml:space="preserve">gust </w:t>
      </w:r>
      <w:r>
        <w:rPr>
          <w:rFonts w:ascii="Arial Narrow" w:hAnsi="Arial Narrow"/>
          <w:sz w:val="28"/>
          <w:szCs w:val="28"/>
        </w:rPr>
        <w:t>2025</w:t>
      </w:r>
    </w:p>
    <w:p w14:paraId="2FCF0687" w14:textId="77777777" w:rsidR="0035595E" w:rsidRDefault="0035595E" w:rsidP="0035595E">
      <w:pPr>
        <w:rPr>
          <w:rFonts w:ascii="Arial Narrow" w:hAnsi="Arial Narrow"/>
          <w:sz w:val="28"/>
          <w:szCs w:val="28"/>
        </w:rPr>
      </w:pPr>
    </w:p>
    <w:p w14:paraId="343A22E3" w14:textId="77777777" w:rsidR="0035595E" w:rsidRDefault="0035595E" w:rsidP="0035595E">
      <w:pPr>
        <w:rPr>
          <w:rFonts w:ascii="Arial Narrow" w:hAnsi="Arial Narrow"/>
          <w:sz w:val="28"/>
          <w:szCs w:val="28"/>
        </w:rPr>
      </w:pPr>
      <w:r>
        <w:rPr>
          <w:rFonts w:ascii="Arial Narrow" w:hAnsi="Arial Narrow"/>
          <w:sz w:val="28"/>
          <w:szCs w:val="28"/>
        </w:rPr>
        <w:t>Peel, R (1829) The Nine Principles of Policing,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355940FF" w14:textId="77777777" w:rsidR="0035595E" w:rsidRDefault="0035595E" w:rsidP="0035595E">
      <w:pPr>
        <w:rPr>
          <w:rFonts w:ascii="Arial Narrow" w:hAnsi="Arial Narrow"/>
          <w:sz w:val="28"/>
          <w:szCs w:val="28"/>
        </w:rPr>
      </w:pPr>
    </w:p>
    <w:p w14:paraId="3C1F4B02" w14:textId="77777777" w:rsidR="0035595E" w:rsidRDefault="0035595E" w:rsidP="0035595E">
      <w:pPr>
        <w:rPr>
          <w:rFonts w:ascii="Arial Narrow" w:hAnsi="Arial Narrow"/>
          <w:sz w:val="28"/>
          <w:szCs w:val="28"/>
        </w:rPr>
      </w:pPr>
      <w:r>
        <w:rPr>
          <w:rFonts w:ascii="Arial Narrow" w:hAnsi="Arial Narrow"/>
          <w:sz w:val="28"/>
          <w:szCs w:val="28"/>
        </w:rPr>
        <w:t>Police Foundation (2012) Police use of social media; A review of practice, Accessed 24</w:t>
      </w:r>
      <w:r w:rsidRPr="00683976">
        <w:rPr>
          <w:rFonts w:ascii="Arial Narrow" w:hAnsi="Arial Narrow"/>
          <w:sz w:val="28"/>
          <w:szCs w:val="28"/>
          <w:vertAlign w:val="superscript"/>
        </w:rPr>
        <w:t>th</w:t>
      </w:r>
      <w:r>
        <w:rPr>
          <w:rFonts w:ascii="Arial Narrow" w:hAnsi="Arial Narrow"/>
          <w:sz w:val="28"/>
          <w:szCs w:val="28"/>
        </w:rPr>
        <w:t xml:space="preserve"> August 2025</w:t>
      </w:r>
    </w:p>
    <w:p w14:paraId="178D5370" w14:textId="77777777" w:rsidR="0035595E" w:rsidRDefault="0035595E" w:rsidP="0035595E">
      <w:pPr>
        <w:rPr>
          <w:rFonts w:ascii="Arial Narrow" w:hAnsi="Arial Narrow"/>
          <w:sz w:val="28"/>
          <w:szCs w:val="28"/>
        </w:rPr>
      </w:pPr>
    </w:p>
    <w:p w14:paraId="23C69CA6" w14:textId="77777777" w:rsidR="0035595E" w:rsidRDefault="0035595E" w:rsidP="0035595E">
      <w:pPr>
        <w:rPr>
          <w:rFonts w:ascii="Arial Narrow" w:hAnsi="Arial Narrow"/>
          <w:sz w:val="28"/>
          <w:szCs w:val="28"/>
        </w:rPr>
      </w:pPr>
      <w:r>
        <w:rPr>
          <w:rFonts w:ascii="Arial Narrow" w:hAnsi="Arial Narrow"/>
          <w:sz w:val="28"/>
          <w:szCs w:val="28"/>
        </w:rPr>
        <w:t>Sherman, L (1998) “Evidence – Based Policing” Ideas in American Policing Series,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15743F2F" w14:textId="77777777" w:rsidR="0035595E" w:rsidRDefault="0035595E" w:rsidP="0035595E">
      <w:pPr>
        <w:rPr>
          <w:rFonts w:ascii="Arial Narrow" w:hAnsi="Arial Narrow"/>
          <w:sz w:val="28"/>
          <w:szCs w:val="28"/>
        </w:rPr>
      </w:pPr>
    </w:p>
    <w:p w14:paraId="27A8AE5D" w14:textId="77777777" w:rsidR="0035595E" w:rsidRDefault="0035595E" w:rsidP="0035595E">
      <w:pPr>
        <w:rPr>
          <w:rFonts w:ascii="Arial Narrow" w:hAnsi="Arial Narrow"/>
          <w:sz w:val="28"/>
          <w:szCs w:val="28"/>
        </w:rPr>
      </w:pPr>
      <w:r>
        <w:rPr>
          <w:rFonts w:ascii="Arial Narrow" w:hAnsi="Arial Narrow"/>
          <w:sz w:val="28"/>
          <w:szCs w:val="28"/>
        </w:rPr>
        <w:t>Stanko, E (2022) “Policing Misconduct and Public Trust” British Journal of Criminology,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0D35F9C8" w14:textId="77777777" w:rsidR="0035595E" w:rsidRDefault="0035595E" w:rsidP="0035595E">
      <w:pPr>
        <w:rPr>
          <w:rFonts w:ascii="Arial Narrow" w:hAnsi="Arial Narrow"/>
          <w:sz w:val="28"/>
          <w:szCs w:val="28"/>
        </w:rPr>
      </w:pPr>
    </w:p>
    <w:p w14:paraId="6ABC38E2" w14:textId="77777777" w:rsidR="0035595E" w:rsidRDefault="0035595E" w:rsidP="0035595E">
      <w:pPr>
        <w:rPr>
          <w:rFonts w:ascii="Arial Narrow" w:hAnsi="Arial Narrow"/>
          <w:sz w:val="28"/>
          <w:szCs w:val="28"/>
        </w:rPr>
      </w:pPr>
      <w:r>
        <w:rPr>
          <w:rFonts w:ascii="Arial Narrow" w:hAnsi="Arial Narrow"/>
          <w:sz w:val="28"/>
          <w:szCs w:val="28"/>
        </w:rPr>
        <w:t>Trottier, D (2015) Social Media as Surveillance: Rethinking Visibility in a Converging World, Accessed 24</w:t>
      </w:r>
      <w:r w:rsidRPr="00524408">
        <w:rPr>
          <w:rFonts w:ascii="Arial Narrow" w:hAnsi="Arial Narrow"/>
          <w:sz w:val="28"/>
          <w:szCs w:val="28"/>
          <w:vertAlign w:val="superscript"/>
        </w:rPr>
        <w:t>th</w:t>
      </w:r>
      <w:r>
        <w:rPr>
          <w:rFonts w:ascii="Arial Narrow" w:hAnsi="Arial Narrow"/>
          <w:sz w:val="28"/>
          <w:szCs w:val="28"/>
        </w:rPr>
        <w:t xml:space="preserve"> August 2025</w:t>
      </w:r>
    </w:p>
    <w:p w14:paraId="51DF1E07" w14:textId="77777777" w:rsidR="0035595E" w:rsidRDefault="0035595E" w:rsidP="0035595E">
      <w:pPr>
        <w:rPr>
          <w:rFonts w:ascii="Arial Narrow" w:hAnsi="Arial Narrow"/>
          <w:sz w:val="28"/>
          <w:szCs w:val="28"/>
        </w:rPr>
      </w:pPr>
    </w:p>
    <w:p w14:paraId="778FC9E8" w14:textId="77777777" w:rsidR="0035595E" w:rsidRDefault="0035595E" w:rsidP="0035595E">
      <w:pPr>
        <w:rPr>
          <w:rFonts w:ascii="Arial Narrow" w:hAnsi="Arial Narrow"/>
          <w:sz w:val="28"/>
          <w:szCs w:val="28"/>
        </w:rPr>
      </w:pPr>
      <w:r>
        <w:rPr>
          <w:rFonts w:ascii="Arial Narrow" w:hAnsi="Arial Narrow"/>
          <w:sz w:val="28"/>
          <w:szCs w:val="28"/>
        </w:rPr>
        <w:t>VAWG (2021) Tackling Violence Against Women and Girls,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6241C18A" w14:textId="77777777" w:rsidR="0035595E" w:rsidRDefault="0035595E" w:rsidP="0035595E">
      <w:pPr>
        <w:rPr>
          <w:rFonts w:ascii="Arial Narrow" w:hAnsi="Arial Narrow"/>
          <w:sz w:val="28"/>
          <w:szCs w:val="28"/>
        </w:rPr>
      </w:pPr>
    </w:p>
    <w:p w14:paraId="0FAAB981" w14:textId="77777777" w:rsidR="0035595E" w:rsidRDefault="0035595E" w:rsidP="0035595E">
      <w:pPr>
        <w:rPr>
          <w:rFonts w:ascii="Arial Narrow" w:hAnsi="Arial Narrow"/>
          <w:sz w:val="28"/>
          <w:szCs w:val="28"/>
        </w:rPr>
      </w:pPr>
      <w:proofErr w:type="spellStart"/>
      <w:r>
        <w:rPr>
          <w:rFonts w:ascii="Arial Narrow" w:hAnsi="Arial Narrow"/>
          <w:sz w:val="28"/>
          <w:szCs w:val="28"/>
        </w:rPr>
        <w:lastRenderedPageBreak/>
        <w:t>Whitemore</w:t>
      </w:r>
      <w:proofErr w:type="spellEnd"/>
      <w:r>
        <w:rPr>
          <w:rFonts w:ascii="Arial Narrow" w:hAnsi="Arial Narrow"/>
          <w:sz w:val="28"/>
          <w:szCs w:val="28"/>
        </w:rPr>
        <w:t xml:space="preserve">, J (2017) Coaching for </w:t>
      </w:r>
      <w:proofErr w:type="gramStart"/>
      <w:r>
        <w:rPr>
          <w:rFonts w:ascii="Arial Narrow" w:hAnsi="Arial Narrow"/>
          <w:sz w:val="28"/>
          <w:szCs w:val="28"/>
        </w:rPr>
        <w:t>performance :</w:t>
      </w:r>
      <w:proofErr w:type="gramEnd"/>
      <w:r>
        <w:rPr>
          <w:rFonts w:ascii="Arial Narrow" w:hAnsi="Arial Narrow"/>
          <w:sz w:val="28"/>
          <w:szCs w:val="28"/>
        </w:rPr>
        <w:t xml:space="preserve"> The principles and practice of coaching and leadership, Accessed 25</w:t>
      </w:r>
      <w:r w:rsidRPr="0026231A">
        <w:rPr>
          <w:rFonts w:ascii="Arial Narrow" w:hAnsi="Arial Narrow"/>
          <w:sz w:val="28"/>
          <w:szCs w:val="28"/>
          <w:vertAlign w:val="superscript"/>
        </w:rPr>
        <w:t>th</w:t>
      </w:r>
      <w:r>
        <w:rPr>
          <w:rFonts w:ascii="Arial Narrow" w:hAnsi="Arial Narrow"/>
          <w:sz w:val="28"/>
          <w:szCs w:val="28"/>
        </w:rPr>
        <w:t xml:space="preserve"> August 2025</w:t>
      </w:r>
    </w:p>
    <w:p w14:paraId="239B52B2" w14:textId="77777777" w:rsidR="0035595E" w:rsidRDefault="0035595E" w:rsidP="0035595E">
      <w:pPr>
        <w:rPr>
          <w:rFonts w:ascii="Arial Narrow" w:hAnsi="Arial Narrow"/>
          <w:sz w:val="28"/>
          <w:szCs w:val="28"/>
        </w:rPr>
      </w:pPr>
    </w:p>
    <w:p w14:paraId="18C03F6C" w14:textId="77777777" w:rsidR="0035595E" w:rsidRDefault="0035595E" w:rsidP="0035595E">
      <w:pPr>
        <w:rPr>
          <w:rFonts w:ascii="Arial Narrow" w:hAnsi="Arial Narrow"/>
          <w:sz w:val="28"/>
          <w:szCs w:val="28"/>
        </w:rPr>
      </w:pPr>
      <w:r>
        <w:rPr>
          <w:rFonts w:ascii="Arial Narrow" w:hAnsi="Arial Narrow"/>
          <w:sz w:val="28"/>
          <w:szCs w:val="28"/>
        </w:rPr>
        <w:t>Women’s Aid (2024) What is Domestic Abuse, Women’s Aid Federation of England, Accessed 22</w:t>
      </w:r>
      <w:r w:rsidRPr="00F96ED4">
        <w:rPr>
          <w:rFonts w:ascii="Arial Narrow" w:hAnsi="Arial Narrow"/>
          <w:sz w:val="28"/>
          <w:szCs w:val="28"/>
          <w:vertAlign w:val="superscript"/>
        </w:rPr>
        <w:t>nd</w:t>
      </w:r>
      <w:r>
        <w:rPr>
          <w:rFonts w:ascii="Arial Narrow" w:hAnsi="Arial Narrow"/>
          <w:sz w:val="28"/>
          <w:szCs w:val="28"/>
        </w:rPr>
        <w:t xml:space="preserve"> August 2025</w:t>
      </w:r>
    </w:p>
    <w:p w14:paraId="224DD406" w14:textId="77777777" w:rsidR="0035595E" w:rsidRDefault="0035595E" w:rsidP="0035595E">
      <w:pPr>
        <w:rPr>
          <w:rFonts w:ascii="Arial Narrow" w:hAnsi="Arial Narrow"/>
          <w:sz w:val="28"/>
          <w:szCs w:val="28"/>
        </w:rPr>
      </w:pPr>
    </w:p>
    <w:p w14:paraId="1ECBB017" w14:textId="77777777" w:rsidR="0035595E" w:rsidRDefault="0035595E" w:rsidP="0035595E">
      <w:pPr>
        <w:rPr>
          <w:rFonts w:ascii="Arial Narrow" w:hAnsi="Arial Narrow"/>
          <w:sz w:val="28"/>
          <w:szCs w:val="28"/>
        </w:rPr>
      </w:pPr>
    </w:p>
    <w:p w14:paraId="072F27E5" w14:textId="77777777" w:rsidR="0035595E" w:rsidRDefault="0035595E" w:rsidP="0035595E">
      <w:pPr>
        <w:rPr>
          <w:rFonts w:ascii="Arial Narrow" w:hAnsi="Arial Narrow"/>
          <w:sz w:val="28"/>
          <w:szCs w:val="28"/>
        </w:rPr>
      </w:pPr>
      <w:r>
        <w:rPr>
          <w:rFonts w:ascii="Arial Narrow" w:hAnsi="Arial Narrow"/>
          <w:sz w:val="28"/>
          <w:szCs w:val="28"/>
        </w:rPr>
        <w:t xml:space="preserve">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59ADE" w14:textId="77777777" w:rsidR="00550DC5" w:rsidRDefault="00550DC5">
      <w:r>
        <w:separator/>
      </w:r>
    </w:p>
  </w:endnote>
  <w:endnote w:type="continuationSeparator" w:id="0">
    <w:p w14:paraId="65A60601" w14:textId="77777777" w:rsidR="00550DC5" w:rsidRDefault="00550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AFEB0" w14:textId="77777777" w:rsidR="00550DC5" w:rsidRDefault="00550DC5">
      <w:r>
        <w:separator/>
      </w:r>
    </w:p>
  </w:footnote>
  <w:footnote w:type="continuationSeparator" w:id="0">
    <w:p w14:paraId="5F534AC6" w14:textId="77777777" w:rsidR="00550DC5" w:rsidRDefault="00550D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09E4"/>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5595E"/>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0DC5"/>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306F"/>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429B"/>
    <w:rsid w:val="00CD5D3F"/>
    <w:rsid w:val="00CF1E90"/>
    <w:rsid w:val="00CF3DB3"/>
    <w:rsid w:val="00D052BC"/>
    <w:rsid w:val="00D07026"/>
    <w:rsid w:val="00D11C62"/>
    <w:rsid w:val="00D22C8F"/>
    <w:rsid w:val="00D33491"/>
    <w:rsid w:val="00D43DED"/>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10378</Words>
  <Characters>59159</Characters>
  <Application>Microsoft Office Word</Application>
  <DocSecurity>0</DocSecurity>
  <Lines>492</Lines>
  <Paragraphs>138</Paragraphs>
  <ScaleCrop>false</ScaleCrop>
  <Company>Powys County Council</Company>
  <LinksUpToDate>false</LinksUpToDate>
  <CharactersWithSpaces>69399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Rachael</cp:lastModifiedBy>
  <cp:revision>2</cp:revision>
  <cp:lastPrinted>2014-08-26T08:55:00Z</cp:lastPrinted>
  <dcterms:created xsi:type="dcterms:W3CDTF">2025-08-25T20:40:00Z</dcterms:created>
  <dcterms:modified xsi:type="dcterms:W3CDTF">2025-08-25T20:40:00Z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2025-08-25T20:37:31Z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3fbd8af2-f76c-4d97-aaa7-f8ad8c710106</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