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4C6F14" w14:textId="77777777" w:rsidR="000A230B" w:rsidRPr="000A230B" w:rsidRDefault="00870969" w:rsidP="000A230B">
      <w:pPr>
        <w:spacing w:line="480" w:lineRule="auto"/>
        <w:jc w:val="both"/>
        <w:rPr>
          <w:rFonts w:asciiTheme="minorHAnsi" w:hAnsiTheme="minorHAnsi" w:cstheme="minorHAnsi"/>
        </w:rPr>
      </w:pPr>
      <w:r w:rsidRPr="000A230B">
        <w:rPr>
          <w:rFonts w:asciiTheme="minorHAnsi" w:hAnsiTheme="minorHAnsi" w:cstheme="minorHAnsi"/>
        </w:rPr>
        <w:t>Hannah Williams</w:t>
      </w:r>
      <w:r w:rsidR="000A230B" w:rsidRPr="000A230B">
        <w:rPr>
          <w:rFonts w:asciiTheme="minorHAnsi" w:hAnsiTheme="minorHAnsi" w:cstheme="minorHAnsi"/>
        </w:rPr>
        <w:t xml:space="preserve"> </w:t>
      </w:r>
      <w:r w:rsidR="000A230B" w:rsidRPr="000A230B">
        <w:rPr>
          <w:rFonts w:asciiTheme="minorHAnsi" w:hAnsiTheme="minorHAnsi" w:cstheme="minorHAnsi"/>
        </w:rPr>
        <w:t>2101320</w:t>
      </w:r>
    </w:p>
    <w:p w14:paraId="3C38A5BA" w14:textId="7568B284" w:rsidR="00870969" w:rsidRPr="000A230B" w:rsidRDefault="00870969" w:rsidP="00D144E4">
      <w:pPr>
        <w:spacing w:line="480" w:lineRule="auto"/>
        <w:jc w:val="both"/>
        <w:rPr>
          <w:rFonts w:asciiTheme="minorHAnsi" w:hAnsiTheme="minorHAnsi" w:cstheme="minorHAnsi"/>
        </w:rPr>
      </w:pPr>
      <w:r w:rsidRPr="000A230B">
        <w:rPr>
          <w:rFonts w:asciiTheme="minorHAnsi" w:hAnsiTheme="minorHAnsi" w:cstheme="minorHAnsi"/>
        </w:rPr>
        <w:t>BA Illustration</w:t>
      </w:r>
    </w:p>
    <w:p w14:paraId="4C957467" w14:textId="570986B1" w:rsidR="00870969" w:rsidRPr="000A230B" w:rsidRDefault="00870969" w:rsidP="00D144E4">
      <w:pPr>
        <w:spacing w:line="480" w:lineRule="auto"/>
        <w:jc w:val="both"/>
        <w:rPr>
          <w:rFonts w:asciiTheme="minorHAnsi" w:hAnsiTheme="minorHAnsi" w:cstheme="minorHAnsi"/>
        </w:rPr>
      </w:pPr>
      <w:r w:rsidRPr="000A230B">
        <w:rPr>
          <w:rFonts w:asciiTheme="minorHAnsi" w:hAnsiTheme="minorHAnsi" w:cstheme="minorHAnsi"/>
        </w:rPr>
        <w:t>Gwenllian Beynon</w:t>
      </w:r>
    </w:p>
    <w:p w14:paraId="5D1BB423" w14:textId="400DBB5D" w:rsidR="002E3A0E" w:rsidRPr="000A230B" w:rsidRDefault="00736068" w:rsidP="00D144E4">
      <w:pPr>
        <w:spacing w:line="480" w:lineRule="auto"/>
        <w:jc w:val="both"/>
        <w:rPr>
          <w:rFonts w:asciiTheme="minorHAnsi" w:hAnsiTheme="minorHAnsi" w:cstheme="minorHAnsi"/>
          <w:u w:val="single"/>
        </w:rPr>
      </w:pPr>
      <w:r w:rsidRPr="000A230B">
        <w:rPr>
          <w:rFonts w:asciiTheme="minorHAnsi" w:hAnsiTheme="minorHAnsi" w:cstheme="minorHAnsi"/>
          <w:u w:val="single"/>
        </w:rPr>
        <w:t>Alphonse Mucha and the Art Nouveau Movement</w:t>
      </w:r>
    </w:p>
    <w:p w14:paraId="79342675" w14:textId="29CD0482" w:rsidR="004E1163" w:rsidRPr="000A230B" w:rsidRDefault="004F0D72" w:rsidP="00D144E4">
      <w:pPr>
        <w:spacing w:line="480" w:lineRule="auto"/>
        <w:jc w:val="both"/>
        <w:rPr>
          <w:rFonts w:asciiTheme="minorHAnsi" w:hAnsiTheme="minorHAnsi" w:cstheme="minorHAnsi"/>
          <w:i/>
          <w:iCs/>
          <w:color w:val="000000" w:themeColor="text1"/>
        </w:rPr>
      </w:pPr>
      <w:r w:rsidRPr="000A230B">
        <w:rPr>
          <w:rFonts w:asciiTheme="minorHAnsi" w:hAnsiTheme="minorHAnsi" w:cstheme="minorHAnsi"/>
        </w:rPr>
        <w:t xml:space="preserve">Between the years of 1890 and 1910, the Art Nouveau Movement started to spread across Europe. </w:t>
      </w:r>
      <w:r w:rsidR="006667AD" w:rsidRPr="000A230B">
        <w:rPr>
          <w:rFonts w:asciiTheme="minorHAnsi" w:hAnsiTheme="minorHAnsi" w:cstheme="minorHAnsi"/>
        </w:rPr>
        <w:t>It can be originally seen to stem from the Arts and Crafts Movement in England that started during the latter half of the 19</w:t>
      </w:r>
      <w:r w:rsidR="006667AD" w:rsidRPr="000A230B">
        <w:rPr>
          <w:rFonts w:asciiTheme="minorHAnsi" w:hAnsiTheme="minorHAnsi" w:cstheme="minorHAnsi"/>
          <w:vertAlign w:val="superscript"/>
        </w:rPr>
        <w:t>th</w:t>
      </w:r>
      <w:r w:rsidR="006667AD" w:rsidRPr="000A230B">
        <w:rPr>
          <w:rFonts w:asciiTheme="minorHAnsi" w:hAnsiTheme="minorHAnsi" w:cstheme="minorHAnsi"/>
        </w:rPr>
        <w:t xml:space="preserve"> century. It is often described as “a response to growing industrialisation in Europe” </w:t>
      </w:r>
      <w:r w:rsidR="00F80256" w:rsidRPr="000A230B">
        <w:rPr>
          <w:rFonts w:asciiTheme="minorHAnsi" w:hAnsiTheme="minorHAnsi" w:cstheme="minorHAnsi"/>
        </w:rPr>
        <w:t xml:space="preserve">(Maher, 2011). </w:t>
      </w:r>
      <w:r w:rsidR="00DD21C8">
        <w:rPr>
          <w:rFonts w:asciiTheme="minorHAnsi" w:hAnsiTheme="minorHAnsi" w:cstheme="minorHAnsi"/>
        </w:rPr>
        <w:t xml:space="preserve">The Art Nouveau Movements main purpose was to modernise design and to move away from historical styles, that prior to the Art Nouveau Movement, had been popular. </w:t>
      </w:r>
      <w:r w:rsidR="00AB7AFC" w:rsidRPr="000A230B">
        <w:rPr>
          <w:rFonts w:asciiTheme="minorHAnsi" w:hAnsiTheme="minorHAnsi" w:cstheme="minorHAnsi"/>
        </w:rPr>
        <w:t xml:space="preserve">It was seen to unite the fine and applied arts, which was called a Gesamtkunstwerk (total work of art). </w:t>
      </w:r>
      <w:r w:rsidR="004E1163" w:rsidRPr="000A230B">
        <w:rPr>
          <w:rFonts w:asciiTheme="minorHAnsi" w:hAnsiTheme="minorHAnsi" w:cstheme="minorHAnsi"/>
        </w:rPr>
        <w:t xml:space="preserve">It was popular primarily throughout France where it was given many names </w:t>
      </w:r>
      <w:r w:rsidR="004E1163" w:rsidRPr="000A230B">
        <w:rPr>
          <w:rStyle w:val="Emphasis"/>
          <w:rFonts w:asciiTheme="minorHAnsi" w:hAnsiTheme="minorHAnsi" w:cstheme="minorHAnsi"/>
          <w:i w:val="0"/>
          <w:iCs w:val="0"/>
          <w:color w:val="000000" w:themeColor="text1"/>
          <w:bdr w:val="none" w:sz="0" w:space="0" w:color="auto" w:frame="1"/>
        </w:rPr>
        <w:t>Style Jules Verne, Le Style Métro</w:t>
      </w:r>
      <w:r w:rsidR="004E1163" w:rsidRPr="000A230B">
        <w:rPr>
          <w:rStyle w:val="Emphasis"/>
          <w:rFonts w:asciiTheme="minorHAnsi" w:hAnsiTheme="minorHAnsi" w:cstheme="minorHAnsi"/>
          <w:i w:val="0"/>
          <w:iCs w:val="0"/>
          <w:color w:val="000000" w:themeColor="text1"/>
          <w:bdr w:val="none" w:sz="0" w:space="0" w:color="auto" w:frame="1"/>
        </w:rPr>
        <w:t xml:space="preserve">, </w:t>
      </w:r>
      <w:r w:rsidR="004E1163" w:rsidRPr="000A230B">
        <w:rPr>
          <w:rStyle w:val="Emphasis"/>
          <w:rFonts w:asciiTheme="minorHAnsi" w:hAnsiTheme="minorHAnsi" w:cstheme="minorHAnsi"/>
          <w:i w:val="0"/>
          <w:iCs w:val="0"/>
          <w:color w:val="000000" w:themeColor="text1"/>
          <w:bdr w:val="none" w:sz="0" w:space="0" w:color="auto" w:frame="1"/>
        </w:rPr>
        <w:t>Art belle époque</w:t>
      </w:r>
      <w:r w:rsidR="004E1163" w:rsidRPr="000A230B">
        <w:rPr>
          <w:rFonts w:asciiTheme="minorHAnsi" w:hAnsiTheme="minorHAnsi" w:cstheme="minorHAnsi"/>
          <w:i/>
          <w:iCs/>
          <w:color w:val="000000" w:themeColor="text1"/>
          <w:shd w:val="clear" w:color="auto" w:fill="FFFFFF"/>
        </w:rPr>
        <w:t>, and</w:t>
      </w:r>
      <w:r w:rsidR="004E1163" w:rsidRPr="000A230B">
        <w:rPr>
          <w:rStyle w:val="apple-converted-space"/>
          <w:rFonts w:asciiTheme="minorHAnsi" w:hAnsiTheme="minorHAnsi" w:cstheme="minorHAnsi"/>
          <w:i/>
          <w:iCs/>
          <w:color w:val="000000" w:themeColor="text1"/>
          <w:shd w:val="clear" w:color="auto" w:fill="FFFFFF"/>
        </w:rPr>
        <w:t> </w:t>
      </w:r>
      <w:r w:rsidR="004E1163" w:rsidRPr="000A230B">
        <w:rPr>
          <w:rStyle w:val="Emphasis"/>
          <w:rFonts w:asciiTheme="minorHAnsi" w:hAnsiTheme="minorHAnsi" w:cstheme="minorHAnsi"/>
          <w:i w:val="0"/>
          <w:iCs w:val="0"/>
          <w:color w:val="000000" w:themeColor="text1"/>
          <w:bdr w:val="none" w:sz="0" w:space="0" w:color="auto" w:frame="1"/>
        </w:rPr>
        <w:t>Art fin de siècle</w:t>
      </w:r>
      <w:r w:rsidR="004E1163" w:rsidRPr="000A230B">
        <w:rPr>
          <w:rStyle w:val="Emphasis"/>
          <w:rFonts w:asciiTheme="minorHAnsi" w:hAnsiTheme="minorHAnsi" w:cstheme="minorHAnsi"/>
          <w:i w:val="0"/>
          <w:iCs w:val="0"/>
          <w:color w:val="000000" w:themeColor="text1"/>
          <w:bdr w:val="none" w:sz="0" w:space="0" w:color="auto" w:frame="1"/>
        </w:rPr>
        <w:t xml:space="preserve">. </w:t>
      </w:r>
      <w:r w:rsidRPr="000A230B">
        <w:rPr>
          <w:rFonts w:asciiTheme="minorHAnsi" w:hAnsiTheme="minorHAnsi" w:cstheme="minorHAnsi"/>
        </w:rPr>
        <w:t>People often describe art nouveau as looking organic, natural, or sinuous. This</w:t>
      </w:r>
      <w:r w:rsidR="004E77EA" w:rsidRPr="000A230B">
        <w:rPr>
          <w:rFonts w:asciiTheme="minorHAnsi" w:hAnsiTheme="minorHAnsi" w:cstheme="minorHAnsi"/>
        </w:rPr>
        <w:t xml:space="preserve"> style of art has intertwined itself into our architecture, with these tall delicate pillars and detailed stained glass. But on paper it is most recognisable for its focus on the form of flower stalks, flower buds, vine tendrils and insect wings.</w:t>
      </w:r>
      <w:r w:rsidR="004E1163" w:rsidRPr="000A230B">
        <w:rPr>
          <w:rFonts w:asciiTheme="minorHAnsi" w:hAnsiTheme="minorHAnsi" w:cstheme="minorHAnsi"/>
        </w:rPr>
        <w:t xml:space="preserve"> Other art styles such as Post Impressionism and Symbolism share similar trait to that of the Art Nouveau Movement, but soon branched off to develop into their own style due to these practitioners adapting to architecture, furnishings, applied arts and interior design. </w:t>
      </w:r>
      <w:r w:rsidR="000A230B" w:rsidRPr="000A230B">
        <w:rPr>
          <w:rFonts w:asciiTheme="minorHAnsi" w:hAnsiTheme="minorHAnsi" w:cstheme="minorHAnsi"/>
        </w:rPr>
        <w:t>“</w:t>
      </w:r>
      <w:r w:rsidR="000A230B" w:rsidRPr="000A230B">
        <w:rPr>
          <w:rFonts w:asciiTheme="minorHAnsi" w:hAnsiTheme="minorHAnsi" w:cstheme="minorHAnsi"/>
          <w:color w:val="000000" w:themeColor="text1"/>
          <w:shd w:val="clear" w:color="auto" w:fill="FFFFFF"/>
        </w:rPr>
        <w:t>Art Nouveau was a short-lived movement whose brief incandescence was a precursor of modernism, which emphasized function over form and the elimination of superfluous ornament</w:t>
      </w:r>
      <w:r w:rsidR="000A230B" w:rsidRPr="000A230B">
        <w:rPr>
          <w:rFonts w:asciiTheme="minorHAnsi" w:hAnsiTheme="minorHAnsi" w:cstheme="minorHAnsi"/>
          <w:color w:val="000000" w:themeColor="text1"/>
          <w:shd w:val="clear" w:color="auto" w:fill="FFFFFF"/>
        </w:rPr>
        <w:t xml:space="preserve">” (Gontar, 2006). </w:t>
      </w:r>
    </w:p>
    <w:p w14:paraId="446DE24E" w14:textId="448D3B99" w:rsidR="004F0D72" w:rsidRPr="000A230B" w:rsidRDefault="00AB7AFC" w:rsidP="00D144E4">
      <w:pPr>
        <w:spacing w:line="480" w:lineRule="auto"/>
        <w:jc w:val="both"/>
        <w:rPr>
          <w:rFonts w:asciiTheme="minorHAnsi" w:hAnsiTheme="minorHAnsi" w:cstheme="minorHAnsi"/>
        </w:rPr>
      </w:pPr>
      <w:r w:rsidRPr="000A230B">
        <w:rPr>
          <w:rFonts w:asciiTheme="minorHAnsi" w:hAnsiTheme="minorHAnsi" w:cstheme="minorHAnsi"/>
        </w:rPr>
        <w:t xml:space="preserve">Some notable artists to mention during the movement are René Lalique a glass maker, considered a master at his craft and had a huge influence on the movement. Antoni Gaudí the infamous designer who was commissioned to build the Sagrada Família in Barcelona. And </w:t>
      </w:r>
      <w:r w:rsidRPr="000A230B">
        <w:rPr>
          <w:rFonts w:asciiTheme="minorHAnsi" w:hAnsiTheme="minorHAnsi" w:cstheme="minorHAnsi"/>
        </w:rPr>
        <w:lastRenderedPageBreak/>
        <w:t>finally, there is Alphonse Mucha, and extremely talented illustrator, where his work is to be regarded as the very foundation of the Art Nouveau movement.</w:t>
      </w:r>
    </w:p>
    <w:p w14:paraId="6F5A8B38" w14:textId="77777777" w:rsidR="003705CD" w:rsidRPr="000A230B" w:rsidRDefault="003705CD" w:rsidP="00D144E4">
      <w:pPr>
        <w:spacing w:line="480" w:lineRule="auto"/>
        <w:jc w:val="both"/>
        <w:rPr>
          <w:rFonts w:asciiTheme="minorHAnsi" w:hAnsiTheme="minorHAnsi" w:cstheme="minorHAnsi"/>
        </w:rPr>
      </w:pPr>
    </w:p>
    <w:p w14:paraId="044A876C" w14:textId="04439102" w:rsidR="003705CD" w:rsidRPr="000A230B" w:rsidRDefault="003705CD" w:rsidP="00D144E4">
      <w:pPr>
        <w:spacing w:line="480" w:lineRule="auto"/>
        <w:jc w:val="both"/>
        <w:rPr>
          <w:rFonts w:asciiTheme="minorHAnsi" w:hAnsiTheme="minorHAnsi" w:cstheme="minorHAnsi"/>
        </w:rPr>
      </w:pPr>
      <w:r w:rsidRPr="000A230B">
        <w:rPr>
          <w:rFonts w:asciiTheme="minorHAnsi" w:hAnsiTheme="minorHAnsi" w:cstheme="minorHAnsi"/>
        </w:rPr>
        <w:t xml:space="preserve">For my semiotic analysis I will be using the following structure method, created by Gillian Rose, author of Visual Methodologies.  </w:t>
      </w:r>
    </w:p>
    <w:p w14:paraId="1AEDB67B" w14:textId="08F49491" w:rsidR="003705CD" w:rsidRPr="000A230B" w:rsidRDefault="003705CD" w:rsidP="00D144E4">
      <w:pPr>
        <w:spacing w:line="480" w:lineRule="auto"/>
        <w:jc w:val="both"/>
        <w:rPr>
          <w:rFonts w:asciiTheme="minorHAnsi" w:hAnsiTheme="minorHAnsi" w:cstheme="minorHAnsi"/>
        </w:rPr>
      </w:pPr>
      <w:r w:rsidRPr="000A230B">
        <w:rPr>
          <w:rFonts w:asciiTheme="minorHAnsi" w:hAnsiTheme="minorHAnsi" w:cstheme="minorHAnsi"/>
          <w:noProof/>
        </w:rPr>
        <w:drawing>
          <wp:anchor distT="0" distB="0" distL="114300" distR="114300" simplePos="0" relativeHeight="251659264" behindDoc="0" locked="0" layoutInCell="1" allowOverlap="1" wp14:anchorId="24D71A23" wp14:editId="5D36318C">
            <wp:simplePos x="0" y="0"/>
            <wp:positionH relativeFrom="column">
              <wp:posOffset>628650</wp:posOffset>
            </wp:positionH>
            <wp:positionV relativeFrom="paragraph">
              <wp:posOffset>89248</wp:posOffset>
            </wp:positionV>
            <wp:extent cx="4318000" cy="4330700"/>
            <wp:effectExtent l="0" t="0" r="0" b="0"/>
            <wp:wrapSquare wrapText="bothSides"/>
            <wp:docPr id="2" name="Picture 2" descr="Chart, sunburst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sunburst chart&#10;&#10;Description automatically generated"/>
                    <pic:cNvPicPr/>
                  </pic:nvPicPr>
                  <pic:blipFill>
                    <a:blip r:embed="rId4">
                      <a:extLst>
                        <a:ext uri="{28A0092B-C50C-407E-A947-70E740481C1C}">
                          <a14:useLocalDpi xmlns:a14="http://schemas.microsoft.com/office/drawing/2010/main" val="0"/>
                        </a:ext>
                      </a:extLst>
                    </a:blip>
                    <a:stretch>
                      <a:fillRect/>
                    </a:stretch>
                  </pic:blipFill>
                  <pic:spPr>
                    <a:xfrm>
                      <a:off x="0" y="0"/>
                      <a:ext cx="4318000" cy="4330700"/>
                    </a:xfrm>
                    <a:prstGeom prst="rect">
                      <a:avLst/>
                    </a:prstGeom>
                  </pic:spPr>
                </pic:pic>
              </a:graphicData>
            </a:graphic>
            <wp14:sizeRelH relativeFrom="page">
              <wp14:pctWidth>0</wp14:pctWidth>
            </wp14:sizeRelH>
            <wp14:sizeRelV relativeFrom="page">
              <wp14:pctHeight>0</wp14:pctHeight>
            </wp14:sizeRelV>
          </wp:anchor>
        </w:drawing>
      </w:r>
    </w:p>
    <w:p w14:paraId="03838156" w14:textId="0AE18694" w:rsidR="004C75A3" w:rsidRPr="000A230B" w:rsidRDefault="004C75A3" w:rsidP="00D144E4">
      <w:pPr>
        <w:spacing w:line="480" w:lineRule="auto"/>
        <w:jc w:val="both"/>
        <w:rPr>
          <w:rFonts w:asciiTheme="minorHAnsi" w:hAnsiTheme="minorHAnsi" w:cstheme="minorHAnsi"/>
        </w:rPr>
      </w:pPr>
    </w:p>
    <w:p w14:paraId="18778E11" w14:textId="77777777" w:rsidR="003705CD" w:rsidRPr="000A230B" w:rsidRDefault="003705CD" w:rsidP="00D144E4">
      <w:pPr>
        <w:spacing w:line="480" w:lineRule="auto"/>
        <w:jc w:val="both"/>
        <w:rPr>
          <w:rFonts w:asciiTheme="minorHAnsi" w:hAnsiTheme="minorHAnsi" w:cstheme="minorHAnsi"/>
          <w:color w:val="000000"/>
        </w:rPr>
      </w:pPr>
    </w:p>
    <w:p w14:paraId="1EC11936" w14:textId="77777777" w:rsidR="003705CD" w:rsidRPr="000A230B" w:rsidRDefault="003705CD" w:rsidP="00D144E4">
      <w:pPr>
        <w:spacing w:line="480" w:lineRule="auto"/>
        <w:jc w:val="both"/>
        <w:rPr>
          <w:rFonts w:asciiTheme="minorHAnsi" w:hAnsiTheme="minorHAnsi" w:cstheme="minorHAnsi"/>
          <w:color w:val="000000"/>
        </w:rPr>
      </w:pPr>
    </w:p>
    <w:p w14:paraId="68E23010" w14:textId="77777777" w:rsidR="003705CD" w:rsidRPr="000A230B" w:rsidRDefault="003705CD" w:rsidP="00D144E4">
      <w:pPr>
        <w:spacing w:line="480" w:lineRule="auto"/>
        <w:jc w:val="both"/>
        <w:rPr>
          <w:rFonts w:asciiTheme="minorHAnsi" w:hAnsiTheme="minorHAnsi" w:cstheme="minorHAnsi"/>
          <w:color w:val="000000"/>
        </w:rPr>
      </w:pPr>
    </w:p>
    <w:p w14:paraId="5D308763" w14:textId="77777777" w:rsidR="003705CD" w:rsidRPr="000A230B" w:rsidRDefault="003705CD" w:rsidP="00D144E4">
      <w:pPr>
        <w:spacing w:line="480" w:lineRule="auto"/>
        <w:jc w:val="both"/>
        <w:rPr>
          <w:rFonts w:asciiTheme="minorHAnsi" w:hAnsiTheme="minorHAnsi" w:cstheme="minorHAnsi"/>
          <w:color w:val="000000"/>
        </w:rPr>
      </w:pPr>
    </w:p>
    <w:p w14:paraId="48B13A3B" w14:textId="77777777" w:rsidR="003705CD" w:rsidRPr="000A230B" w:rsidRDefault="003705CD" w:rsidP="00D144E4">
      <w:pPr>
        <w:spacing w:line="480" w:lineRule="auto"/>
        <w:jc w:val="both"/>
        <w:rPr>
          <w:rFonts w:asciiTheme="minorHAnsi" w:hAnsiTheme="minorHAnsi" w:cstheme="minorHAnsi"/>
          <w:color w:val="000000"/>
        </w:rPr>
      </w:pPr>
    </w:p>
    <w:p w14:paraId="5BDDDE99" w14:textId="77777777" w:rsidR="003705CD" w:rsidRPr="000A230B" w:rsidRDefault="003705CD" w:rsidP="00D144E4">
      <w:pPr>
        <w:spacing w:line="480" w:lineRule="auto"/>
        <w:jc w:val="both"/>
        <w:rPr>
          <w:rFonts w:asciiTheme="minorHAnsi" w:hAnsiTheme="minorHAnsi" w:cstheme="minorHAnsi"/>
          <w:color w:val="000000"/>
        </w:rPr>
      </w:pPr>
    </w:p>
    <w:p w14:paraId="5B1AE7BA" w14:textId="77777777" w:rsidR="003705CD" w:rsidRPr="000A230B" w:rsidRDefault="003705CD" w:rsidP="00D144E4">
      <w:pPr>
        <w:spacing w:line="480" w:lineRule="auto"/>
        <w:jc w:val="both"/>
        <w:rPr>
          <w:rFonts w:asciiTheme="minorHAnsi" w:hAnsiTheme="minorHAnsi" w:cstheme="minorHAnsi"/>
          <w:color w:val="000000"/>
        </w:rPr>
      </w:pPr>
    </w:p>
    <w:p w14:paraId="43CE4D62" w14:textId="77777777" w:rsidR="003705CD" w:rsidRPr="000A230B" w:rsidRDefault="003705CD" w:rsidP="00D144E4">
      <w:pPr>
        <w:spacing w:line="480" w:lineRule="auto"/>
        <w:jc w:val="both"/>
        <w:rPr>
          <w:rFonts w:asciiTheme="minorHAnsi" w:hAnsiTheme="minorHAnsi" w:cstheme="minorHAnsi"/>
          <w:color w:val="000000"/>
        </w:rPr>
      </w:pPr>
    </w:p>
    <w:p w14:paraId="095EF9B1" w14:textId="77777777" w:rsidR="003705CD" w:rsidRPr="000A230B" w:rsidRDefault="003705CD" w:rsidP="00D144E4">
      <w:pPr>
        <w:spacing w:line="480" w:lineRule="auto"/>
        <w:jc w:val="both"/>
        <w:rPr>
          <w:rFonts w:asciiTheme="minorHAnsi" w:hAnsiTheme="minorHAnsi" w:cstheme="minorHAnsi"/>
          <w:color w:val="000000"/>
        </w:rPr>
      </w:pPr>
    </w:p>
    <w:p w14:paraId="37502710" w14:textId="29F42604" w:rsidR="003705CD" w:rsidRPr="000A230B" w:rsidRDefault="003705CD" w:rsidP="00D144E4">
      <w:pPr>
        <w:spacing w:line="480" w:lineRule="auto"/>
        <w:jc w:val="both"/>
        <w:rPr>
          <w:rFonts w:asciiTheme="minorHAnsi" w:hAnsiTheme="minorHAnsi" w:cstheme="minorHAnsi"/>
          <w:color w:val="000000"/>
        </w:rPr>
      </w:pPr>
    </w:p>
    <w:p w14:paraId="166328CB" w14:textId="406E93D9" w:rsidR="003705CD" w:rsidRPr="000A230B" w:rsidRDefault="001A6AEA" w:rsidP="00F80256">
      <w:pPr>
        <w:spacing w:line="480" w:lineRule="auto"/>
        <w:jc w:val="center"/>
        <w:rPr>
          <w:rFonts w:asciiTheme="minorHAnsi" w:hAnsiTheme="minorHAnsi" w:cstheme="minorHAnsi"/>
          <w:color w:val="000000"/>
        </w:rPr>
      </w:pPr>
      <w:r w:rsidRPr="000A230B">
        <w:rPr>
          <w:rFonts w:asciiTheme="minorHAnsi" w:hAnsiTheme="minorHAnsi" w:cstheme="minorHAnsi"/>
          <w:color w:val="000000"/>
        </w:rPr>
        <w:t>Rose, Visual Methodologies</w:t>
      </w:r>
    </w:p>
    <w:p w14:paraId="0920597E" w14:textId="77777777" w:rsidR="00FB45C0" w:rsidRDefault="00A619F7" w:rsidP="00D144E4">
      <w:pPr>
        <w:spacing w:line="480" w:lineRule="auto"/>
        <w:jc w:val="both"/>
        <w:rPr>
          <w:rFonts w:asciiTheme="minorHAnsi" w:hAnsiTheme="minorHAnsi" w:cstheme="minorHAnsi"/>
          <w:color w:val="000000"/>
        </w:rPr>
      </w:pPr>
      <w:r w:rsidRPr="000A230B">
        <w:rPr>
          <w:rFonts w:asciiTheme="minorHAnsi" w:hAnsiTheme="minorHAnsi" w:cstheme="minorHAnsi"/>
          <w:color w:val="000000"/>
        </w:rPr>
        <w:t xml:space="preserve">Alphonse Mucha was a Czech illustrator, painter, and graphic artist. He lived in Paris during the peak of the Art Nouveau Movement. </w:t>
      </w:r>
      <w:r w:rsidR="00AB7AFC" w:rsidRPr="00AB7AFC">
        <w:rPr>
          <w:rFonts w:asciiTheme="minorHAnsi" w:hAnsiTheme="minorHAnsi" w:cstheme="minorHAnsi"/>
          <w:color w:val="000000"/>
        </w:rPr>
        <w:t xml:space="preserve">During his lifetime Mucha </w:t>
      </w:r>
      <w:r w:rsidR="002A0E37" w:rsidRPr="000A230B">
        <w:rPr>
          <w:rFonts w:asciiTheme="minorHAnsi" w:hAnsiTheme="minorHAnsi" w:cstheme="minorHAnsi"/>
          <w:color w:val="000000"/>
        </w:rPr>
        <w:t xml:space="preserve">accomplished many great things. He </w:t>
      </w:r>
      <w:r w:rsidR="00AB7AFC" w:rsidRPr="00AB7AFC">
        <w:rPr>
          <w:rFonts w:asciiTheme="minorHAnsi" w:hAnsiTheme="minorHAnsi" w:cstheme="minorHAnsi"/>
          <w:color w:val="000000"/>
        </w:rPr>
        <w:t>produced a large range of work, this included paintings, posters, advertisements, and book illustrations.</w:t>
      </w:r>
      <w:r w:rsidRPr="000A230B">
        <w:rPr>
          <w:rFonts w:asciiTheme="minorHAnsi" w:hAnsiTheme="minorHAnsi" w:cstheme="minorHAnsi"/>
          <w:color w:val="000000"/>
        </w:rPr>
        <w:t xml:space="preserve"> Mucha drew inspiration from artists such as the Pre-Raphaelites, </w:t>
      </w:r>
      <w:r w:rsidR="00882917" w:rsidRPr="000A230B">
        <w:rPr>
          <w:rFonts w:asciiTheme="minorHAnsi" w:hAnsiTheme="minorHAnsi" w:cstheme="minorHAnsi"/>
          <w:color w:val="000000" w:themeColor="text1"/>
        </w:rPr>
        <w:t>Hans Makart, and Japanese wood cuts</w:t>
      </w:r>
      <w:r w:rsidR="00882917" w:rsidRPr="000A230B">
        <w:rPr>
          <w:rFonts w:asciiTheme="minorHAnsi" w:hAnsiTheme="minorHAnsi" w:cstheme="minorHAnsi"/>
          <w:color w:val="000000" w:themeColor="text1"/>
        </w:rPr>
        <w:t xml:space="preserve">. Drawing inspiration from these artists led him to develop his unique style, adopting certain organic traits into his work. This can be seen in his ‘The </w:t>
      </w:r>
      <w:r w:rsidR="00882917" w:rsidRPr="000A230B">
        <w:rPr>
          <w:rFonts w:asciiTheme="minorHAnsi" w:hAnsiTheme="minorHAnsi" w:cstheme="minorHAnsi"/>
          <w:color w:val="000000" w:themeColor="text1"/>
        </w:rPr>
        <w:lastRenderedPageBreak/>
        <w:t xml:space="preserve">Seasons’ series where there is this constant flora and fauna theme, which also incorporates itself into the </w:t>
      </w:r>
      <w:r w:rsidR="00882917" w:rsidRPr="000A230B">
        <w:rPr>
          <w:rFonts w:asciiTheme="minorHAnsi" w:hAnsiTheme="minorHAnsi" w:cstheme="minorHAnsi"/>
          <w:color w:val="000000" w:themeColor="text1"/>
        </w:rPr>
        <w:t>Byzantine</w:t>
      </w:r>
      <w:r w:rsidR="00882917" w:rsidRPr="000A230B">
        <w:rPr>
          <w:rFonts w:asciiTheme="minorHAnsi" w:hAnsiTheme="minorHAnsi" w:cstheme="minorHAnsi"/>
          <w:color w:val="000000" w:themeColor="text1"/>
        </w:rPr>
        <w:t xml:space="preserve"> style border her creates around these pieces. </w:t>
      </w:r>
      <w:r w:rsidR="00736068" w:rsidRPr="000A230B">
        <w:rPr>
          <w:rFonts w:asciiTheme="minorHAnsi" w:hAnsiTheme="minorHAnsi" w:cstheme="minorHAnsi"/>
          <w:color w:val="000000" w:themeColor="text1"/>
        </w:rPr>
        <w:t>Towards the beginning of his career, he mainly did lithography and used his amateur photography skills to take photographs to use as foundations for these prints he made. However later on in his career he distanced himself from the print making technique to promote the media that he was using at the time and then continued to use, oil paint</w:t>
      </w:r>
      <w:r w:rsidR="00882917" w:rsidRPr="000A230B">
        <w:rPr>
          <w:rFonts w:asciiTheme="minorHAnsi" w:hAnsiTheme="minorHAnsi" w:cstheme="minorHAnsi"/>
          <w:color w:val="000000" w:themeColor="text1"/>
        </w:rPr>
        <w:t>.</w:t>
      </w:r>
      <w:r w:rsidR="00882917" w:rsidRPr="000A230B">
        <w:rPr>
          <w:rFonts w:asciiTheme="minorHAnsi" w:hAnsiTheme="minorHAnsi" w:cstheme="minorHAnsi"/>
          <w:color w:val="000000"/>
        </w:rPr>
        <w:t xml:space="preserve"> </w:t>
      </w:r>
      <w:r w:rsidR="0005217B" w:rsidRPr="000A230B">
        <w:rPr>
          <w:rFonts w:asciiTheme="minorHAnsi" w:hAnsiTheme="minorHAnsi" w:cstheme="minorHAnsi"/>
          <w:color w:val="000000"/>
        </w:rPr>
        <w:t xml:space="preserve">Some of his greatest works are still widely recognisable today, some of which being the Jobs Cigarette Papers (1896), The Seasons </w:t>
      </w:r>
      <w:r w:rsidR="00FB45C0" w:rsidRPr="000A230B">
        <w:rPr>
          <w:rFonts w:asciiTheme="minorHAnsi" w:hAnsiTheme="minorHAnsi" w:cstheme="minorHAnsi"/>
          <w:noProof/>
        </w:rPr>
        <w:drawing>
          <wp:anchor distT="0" distB="0" distL="114300" distR="114300" simplePos="0" relativeHeight="251658240" behindDoc="0" locked="0" layoutInCell="1" allowOverlap="1" wp14:anchorId="5D30F5FB" wp14:editId="5C557336">
            <wp:simplePos x="0" y="0"/>
            <wp:positionH relativeFrom="column">
              <wp:posOffset>20218</wp:posOffset>
            </wp:positionH>
            <wp:positionV relativeFrom="paragraph">
              <wp:posOffset>2859937</wp:posOffset>
            </wp:positionV>
            <wp:extent cx="5731510" cy="3964940"/>
            <wp:effectExtent l="0" t="0" r="0" b="0"/>
            <wp:wrapTopAndBottom/>
            <wp:docPr id="1" name="Picture 1" descr="The Slavs in their Original Homeland&quot; by Alphonse Mucha |Daily Dose of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Slavs in their Original Homeland&quot; by Alphonse Mucha |Daily Dose of Art"/>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31510" cy="3964940"/>
                    </a:xfrm>
                    <a:prstGeom prst="rect">
                      <a:avLst/>
                    </a:prstGeom>
                    <a:noFill/>
                    <a:ln>
                      <a:noFill/>
                    </a:ln>
                  </pic:spPr>
                </pic:pic>
              </a:graphicData>
            </a:graphic>
            <wp14:sizeRelH relativeFrom="page">
              <wp14:pctWidth>0</wp14:pctWidth>
            </wp14:sizeRelH>
            <wp14:sizeRelV relativeFrom="page">
              <wp14:pctHeight>0</wp14:pctHeight>
            </wp14:sizeRelV>
          </wp:anchor>
        </w:drawing>
      </w:r>
      <w:r w:rsidR="0005217B" w:rsidRPr="000A230B">
        <w:rPr>
          <w:rFonts w:asciiTheme="minorHAnsi" w:hAnsiTheme="minorHAnsi" w:cstheme="minorHAnsi"/>
          <w:color w:val="000000"/>
        </w:rPr>
        <w:t xml:space="preserve">(1896), Slavia (1908) and The Slavs in Their Original Homeland (1912). </w:t>
      </w:r>
      <w:r w:rsidR="00B21721" w:rsidRPr="000A230B">
        <w:rPr>
          <w:rFonts w:asciiTheme="minorHAnsi" w:hAnsiTheme="minorHAnsi" w:cstheme="minorHAnsi"/>
          <w:color w:val="000000"/>
        </w:rPr>
        <w:t xml:space="preserve">The piece ‘The Slavs in </w:t>
      </w:r>
    </w:p>
    <w:p w14:paraId="59842412" w14:textId="77777777" w:rsidR="00FB45C0" w:rsidRDefault="00FB45C0" w:rsidP="00FB45C0">
      <w:pPr>
        <w:spacing w:line="480" w:lineRule="auto"/>
        <w:jc w:val="center"/>
        <w:rPr>
          <w:rFonts w:asciiTheme="minorHAnsi" w:hAnsiTheme="minorHAnsi" w:cstheme="minorHAnsi"/>
          <w:i/>
          <w:iCs/>
          <w:color w:val="000000"/>
        </w:rPr>
      </w:pPr>
      <w:r w:rsidRPr="000A230B">
        <w:rPr>
          <w:rFonts w:asciiTheme="minorHAnsi" w:hAnsiTheme="minorHAnsi" w:cstheme="minorHAnsi"/>
          <w:i/>
          <w:iCs/>
          <w:color w:val="000000"/>
        </w:rPr>
        <w:t>Alphonse (1912) The Slavs in Their Original Homeland</w:t>
      </w:r>
    </w:p>
    <w:p w14:paraId="68AA89CB" w14:textId="6271F044" w:rsidR="0005217B" w:rsidRPr="000A230B" w:rsidRDefault="00B21721" w:rsidP="00D144E4">
      <w:pPr>
        <w:spacing w:line="480" w:lineRule="auto"/>
        <w:jc w:val="both"/>
        <w:rPr>
          <w:rFonts w:asciiTheme="minorHAnsi" w:hAnsiTheme="minorHAnsi" w:cstheme="minorHAnsi"/>
          <w:color w:val="000000"/>
        </w:rPr>
      </w:pPr>
      <w:r w:rsidRPr="000A230B">
        <w:rPr>
          <w:rFonts w:asciiTheme="minorHAnsi" w:hAnsiTheme="minorHAnsi" w:cstheme="minorHAnsi"/>
          <w:color w:val="000000"/>
        </w:rPr>
        <w:t xml:space="preserve">Their Original Homeland’ </w:t>
      </w:r>
      <w:r w:rsidR="00A619F7" w:rsidRPr="000A230B">
        <w:rPr>
          <w:rFonts w:asciiTheme="minorHAnsi" w:hAnsiTheme="minorHAnsi" w:cstheme="minorHAnsi"/>
          <w:color w:val="000000"/>
        </w:rPr>
        <w:t>is</w:t>
      </w:r>
      <w:r w:rsidRPr="000A230B">
        <w:rPr>
          <w:rFonts w:asciiTheme="minorHAnsi" w:hAnsiTheme="minorHAnsi" w:cstheme="minorHAnsi"/>
          <w:color w:val="000000"/>
        </w:rPr>
        <w:t xml:space="preserve"> just one of twenty 6x8 meter canvas that make up his lifelong project called ‘The Epic Slav’ </w:t>
      </w:r>
      <w:r w:rsidR="00A619F7" w:rsidRPr="000A230B">
        <w:rPr>
          <w:rFonts w:asciiTheme="minorHAnsi" w:hAnsiTheme="minorHAnsi" w:cstheme="minorHAnsi"/>
          <w:color w:val="000000"/>
        </w:rPr>
        <w:t>(otherwise known as ‘</w:t>
      </w:r>
      <w:r w:rsidR="00A619F7" w:rsidRPr="000A230B">
        <w:rPr>
          <w:rFonts w:asciiTheme="minorHAnsi" w:hAnsiTheme="minorHAnsi" w:cstheme="minorHAnsi"/>
          <w:color w:val="000000" w:themeColor="text1"/>
        </w:rPr>
        <w:t>Slovanská epopej’</w:t>
      </w:r>
      <w:r w:rsidR="00A619F7" w:rsidRPr="000A230B">
        <w:rPr>
          <w:rFonts w:asciiTheme="minorHAnsi" w:hAnsiTheme="minorHAnsi" w:cstheme="minorHAnsi"/>
          <w:color w:val="000000" w:themeColor="text1"/>
        </w:rPr>
        <w:t xml:space="preserve"> </w:t>
      </w:r>
      <w:r w:rsidRPr="000A230B">
        <w:rPr>
          <w:rFonts w:asciiTheme="minorHAnsi" w:hAnsiTheme="minorHAnsi" w:cstheme="minorHAnsi"/>
          <w:color w:val="000000"/>
        </w:rPr>
        <w:t>1911-1926).</w:t>
      </w:r>
      <w:r w:rsidR="00E165CA" w:rsidRPr="000A230B">
        <w:rPr>
          <w:rFonts w:asciiTheme="minorHAnsi" w:hAnsiTheme="minorHAnsi" w:cstheme="minorHAnsi"/>
          <w:color w:val="000000"/>
        </w:rPr>
        <w:t xml:space="preserve"> In 1910 he moved his family to Prague where he started to work on ‘The Epic Slav’ painting series. During this </w:t>
      </w:r>
      <w:r w:rsidR="004C75A3" w:rsidRPr="000A230B">
        <w:rPr>
          <w:rFonts w:asciiTheme="minorHAnsi" w:hAnsiTheme="minorHAnsi" w:cstheme="minorHAnsi"/>
          <w:color w:val="000000"/>
        </w:rPr>
        <w:t>time,</w:t>
      </w:r>
      <w:r w:rsidR="00E165CA" w:rsidRPr="000A230B">
        <w:rPr>
          <w:rFonts w:asciiTheme="minorHAnsi" w:hAnsiTheme="minorHAnsi" w:cstheme="minorHAnsi"/>
          <w:color w:val="000000"/>
        </w:rPr>
        <w:t xml:space="preserve"> it was the start of World War One, where he continued working on the series. By </w:t>
      </w:r>
      <w:r w:rsidR="00E165CA" w:rsidRPr="000A230B">
        <w:rPr>
          <w:rFonts w:asciiTheme="minorHAnsi" w:hAnsiTheme="minorHAnsi" w:cstheme="minorHAnsi"/>
          <w:color w:val="000000"/>
        </w:rPr>
        <w:lastRenderedPageBreak/>
        <w:t xml:space="preserve">the time of the end of the Great War he had completed the first 11 canvases, where they were then put up on display in Prague. </w:t>
      </w:r>
      <w:r w:rsidR="004C75A3" w:rsidRPr="000A230B">
        <w:rPr>
          <w:rFonts w:asciiTheme="minorHAnsi" w:hAnsiTheme="minorHAnsi" w:cstheme="minorHAnsi"/>
          <w:color w:val="000000"/>
        </w:rPr>
        <w:t xml:space="preserve">Mucha used oil paint and tempura to create these pieces on a large scale canvas, as later in his career that is the medium he wanted to promote. </w:t>
      </w:r>
      <w:r w:rsidR="007E7E82" w:rsidRPr="000A230B">
        <w:rPr>
          <w:rFonts w:asciiTheme="minorHAnsi" w:hAnsiTheme="minorHAnsi" w:cstheme="minorHAnsi"/>
          <w:color w:val="000000"/>
        </w:rPr>
        <w:t>The main influence to create these series of paintings</w:t>
      </w:r>
      <w:r w:rsidR="00A619F7" w:rsidRPr="000A230B">
        <w:rPr>
          <w:rFonts w:asciiTheme="minorHAnsi" w:hAnsiTheme="minorHAnsi" w:cstheme="minorHAnsi"/>
          <w:color w:val="000000"/>
        </w:rPr>
        <w:t xml:space="preserve"> was to unite the much-persecuted Slavic people and bring them together with spiritual virtue.</w:t>
      </w:r>
      <w:r w:rsidR="003705CD" w:rsidRPr="000A230B">
        <w:rPr>
          <w:rFonts w:asciiTheme="minorHAnsi" w:hAnsiTheme="minorHAnsi" w:cstheme="minorHAnsi"/>
          <w:color w:val="000000"/>
        </w:rPr>
        <w:t xml:space="preserve"> </w:t>
      </w:r>
    </w:p>
    <w:p w14:paraId="71B12606" w14:textId="19DCBD35" w:rsidR="00B21721" w:rsidRPr="000A230B" w:rsidRDefault="00B21721" w:rsidP="00B21721">
      <w:pPr>
        <w:spacing w:line="480" w:lineRule="auto"/>
        <w:jc w:val="center"/>
        <w:rPr>
          <w:rFonts w:asciiTheme="minorHAnsi" w:hAnsiTheme="minorHAnsi" w:cstheme="minorHAnsi"/>
          <w:color w:val="000000"/>
        </w:rPr>
      </w:pPr>
      <w:r w:rsidRPr="000A230B">
        <w:rPr>
          <w:rFonts w:asciiTheme="minorHAnsi" w:hAnsiTheme="minorHAnsi" w:cstheme="minorHAnsi"/>
        </w:rPr>
        <w:fldChar w:fldCharType="begin"/>
      </w:r>
      <w:r w:rsidRPr="000A230B">
        <w:rPr>
          <w:rFonts w:asciiTheme="minorHAnsi" w:hAnsiTheme="minorHAnsi" w:cstheme="minorHAnsi"/>
        </w:rPr>
        <w:instrText xml:space="preserve"> INCLUDEPICTURE "/Users/hannahwilliams/Library/Group Containers/UBF8T346G9.ms/WebArchiveCopyPasteTempFiles/com.microsoft.Word/the-slavs-in-their-original-homeland-alphonse-mucha.jpg" \* MERGEFORMATINET </w:instrText>
      </w:r>
      <w:r w:rsidRPr="000A230B">
        <w:rPr>
          <w:rFonts w:asciiTheme="minorHAnsi" w:hAnsiTheme="minorHAnsi" w:cstheme="minorHAnsi"/>
        </w:rPr>
        <w:fldChar w:fldCharType="separate"/>
      </w:r>
      <w:r w:rsidRPr="000A230B">
        <w:rPr>
          <w:rFonts w:asciiTheme="minorHAnsi" w:hAnsiTheme="minorHAnsi" w:cstheme="minorHAnsi"/>
        </w:rPr>
        <w:fldChar w:fldCharType="end"/>
      </w:r>
    </w:p>
    <w:p w14:paraId="33FE38D4" w14:textId="55D489F0" w:rsidR="0005217B" w:rsidRPr="000A230B" w:rsidRDefault="00D022C6" w:rsidP="00D144E4">
      <w:pPr>
        <w:spacing w:line="480" w:lineRule="auto"/>
        <w:jc w:val="both"/>
        <w:rPr>
          <w:rFonts w:asciiTheme="minorHAnsi" w:hAnsiTheme="minorHAnsi" w:cstheme="minorHAnsi"/>
          <w:color w:val="000000" w:themeColor="text1"/>
          <w:shd w:val="clear" w:color="auto" w:fill="FFFFFF"/>
        </w:rPr>
      </w:pPr>
      <w:r w:rsidRPr="000A230B">
        <w:rPr>
          <w:rFonts w:asciiTheme="minorHAnsi" w:hAnsiTheme="minorHAnsi" w:cstheme="minorHAnsi"/>
          <w:color w:val="000000"/>
        </w:rPr>
        <w:t xml:space="preserve">The origin of the Slavs homeland can be traced back to swampy land starting from the Baltic Sea to the Black Sea, where both many small and large clans coexisted with one another. They sustained themselves through hunting and farming the land they lived off. However, living settling where they did mean that they were constantly targeted and attacked by Nomadic tribes from the south and east, these tribes were the </w:t>
      </w:r>
      <w:r w:rsidRPr="000A230B">
        <w:rPr>
          <w:rFonts w:asciiTheme="minorHAnsi" w:hAnsiTheme="minorHAnsi" w:cstheme="minorHAnsi"/>
          <w:color w:val="000000" w:themeColor="text1"/>
          <w:shd w:val="clear" w:color="auto" w:fill="FFFFFF"/>
        </w:rPr>
        <w:t>Turanians and the Sarmatians</w:t>
      </w:r>
      <w:r w:rsidRPr="000A230B">
        <w:rPr>
          <w:rFonts w:asciiTheme="minorHAnsi" w:hAnsiTheme="minorHAnsi" w:cstheme="minorHAnsi"/>
          <w:color w:val="000000" w:themeColor="text1"/>
          <w:shd w:val="clear" w:color="auto" w:fill="FFFFFF"/>
        </w:rPr>
        <w:t xml:space="preserve">. Additionally, they were also attacked from the west by the Goths. </w:t>
      </w:r>
    </w:p>
    <w:p w14:paraId="38065682" w14:textId="255DC509" w:rsidR="007E7E82" w:rsidRPr="000A230B" w:rsidRDefault="00D022C6" w:rsidP="00D144E4">
      <w:pPr>
        <w:spacing w:line="480" w:lineRule="auto"/>
        <w:jc w:val="both"/>
        <w:rPr>
          <w:rFonts w:asciiTheme="minorHAnsi" w:hAnsiTheme="minorHAnsi" w:cstheme="minorHAnsi"/>
          <w:color w:val="000000" w:themeColor="text1"/>
          <w:shd w:val="clear" w:color="auto" w:fill="FFFFFF"/>
        </w:rPr>
      </w:pPr>
      <w:r w:rsidRPr="000A230B">
        <w:rPr>
          <w:rFonts w:asciiTheme="minorHAnsi" w:hAnsiTheme="minorHAnsi" w:cstheme="minorHAnsi"/>
          <w:color w:val="000000" w:themeColor="text1"/>
          <w:shd w:val="clear" w:color="auto" w:fill="FFFFFF"/>
        </w:rPr>
        <w:t xml:space="preserve">This painting </w:t>
      </w:r>
      <w:r w:rsidR="003705CD" w:rsidRPr="000A230B">
        <w:rPr>
          <w:rFonts w:asciiTheme="minorHAnsi" w:hAnsiTheme="minorHAnsi" w:cstheme="minorHAnsi"/>
          <w:color w:val="000000" w:themeColor="text1"/>
          <w:shd w:val="clear" w:color="auto" w:fill="FFFFFF"/>
        </w:rPr>
        <w:t xml:space="preserve">is a symbolism piece which </w:t>
      </w:r>
      <w:r w:rsidRPr="000A230B">
        <w:rPr>
          <w:rFonts w:asciiTheme="minorHAnsi" w:hAnsiTheme="minorHAnsi" w:cstheme="minorHAnsi"/>
          <w:color w:val="000000" w:themeColor="text1"/>
          <w:shd w:val="clear" w:color="auto" w:fill="FFFFFF"/>
        </w:rPr>
        <w:t>depicts exactly that, a Slavic clan settlement under attack by a neighbouring hostile tribe.</w:t>
      </w:r>
      <w:r w:rsidR="00DF7D25" w:rsidRPr="000A230B">
        <w:rPr>
          <w:rFonts w:asciiTheme="minorHAnsi" w:hAnsiTheme="minorHAnsi" w:cstheme="minorHAnsi"/>
          <w:color w:val="000000" w:themeColor="text1"/>
          <w:shd w:val="clear" w:color="auto" w:fill="FFFFFF"/>
        </w:rPr>
        <w:t xml:space="preserve"> The painting is said to be based off of any time between the 3</w:t>
      </w:r>
      <w:r w:rsidR="00DF7D25" w:rsidRPr="000A230B">
        <w:rPr>
          <w:rFonts w:asciiTheme="minorHAnsi" w:hAnsiTheme="minorHAnsi" w:cstheme="minorHAnsi"/>
          <w:color w:val="000000" w:themeColor="text1"/>
          <w:shd w:val="clear" w:color="auto" w:fill="FFFFFF"/>
          <w:vertAlign w:val="superscript"/>
        </w:rPr>
        <w:t>rd</w:t>
      </w:r>
      <w:r w:rsidR="00DF7D25" w:rsidRPr="000A230B">
        <w:rPr>
          <w:rFonts w:asciiTheme="minorHAnsi" w:hAnsiTheme="minorHAnsi" w:cstheme="minorHAnsi"/>
          <w:color w:val="000000" w:themeColor="text1"/>
          <w:shd w:val="clear" w:color="auto" w:fill="FFFFFF"/>
        </w:rPr>
        <w:t xml:space="preserve"> to the 6</w:t>
      </w:r>
      <w:r w:rsidR="00DF7D25" w:rsidRPr="000A230B">
        <w:rPr>
          <w:rFonts w:asciiTheme="minorHAnsi" w:hAnsiTheme="minorHAnsi" w:cstheme="minorHAnsi"/>
          <w:color w:val="000000" w:themeColor="text1"/>
          <w:shd w:val="clear" w:color="auto" w:fill="FFFFFF"/>
          <w:vertAlign w:val="superscript"/>
        </w:rPr>
        <w:t>th</w:t>
      </w:r>
      <w:r w:rsidR="00DF7D25" w:rsidRPr="000A230B">
        <w:rPr>
          <w:rFonts w:asciiTheme="minorHAnsi" w:hAnsiTheme="minorHAnsi" w:cstheme="minorHAnsi"/>
          <w:color w:val="000000" w:themeColor="text1"/>
          <w:shd w:val="clear" w:color="auto" w:fill="FFFFFF"/>
        </w:rPr>
        <w:t xml:space="preserve"> century.</w:t>
      </w:r>
      <w:r w:rsidRPr="000A230B">
        <w:rPr>
          <w:rFonts w:asciiTheme="minorHAnsi" w:hAnsiTheme="minorHAnsi" w:cstheme="minorHAnsi"/>
          <w:color w:val="000000" w:themeColor="text1"/>
          <w:shd w:val="clear" w:color="auto" w:fill="FFFFFF"/>
        </w:rPr>
        <w:t xml:space="preserve"> The piece shows a somewhat clear stary night, where the sky has been tainted by the smoke coming from a nearby attack by a horde of Nomads. Towards the centre of the piece, you can see that the Nomads have killed the old and sickly and are now stealing their cattle and young people who </w:t>
      </w:r>
      <w:r w:rsidR="007A4F2F" w:rsidRPr="000A230B">
        <w:rPr>
          <w:rFonts w:asciiTheme="minorHAnsi" w:hAnsiTheme="minorHAnsi" w:cstheme="minorHAnsi"/>
          <w:color w:val="000000" w:themeColor="text1"/>
          <w:shd w:val="clear" w:color="auto" w:fill="FFFFFF"/>
        </w:rPr>
        <w:t>will be</w:t>
      </w:r>
      <w:r w:rsidRPr="000A230B">
        <w:rPr>
          <w:rFonts w:asciiTheme="minorHAnsi" w:hAnsiTheme="minorHAnsi" w:cstheme="minorHAnsi"/>
          <w:color w:val="000000" w:themeColor="text1"/>
          <w:shd w:val="clear" w:color="auto" w:fill="FFFFFF"/>
        </w:rPr>
        <w:t xml:space="preserve"> most likely of been sold into slavery</w:t>
      </w:r>
      <w:r w:rsidR="007A4F2F" w:rsidRPr="000A230B">
        <w:rPr>
          <w:rFonts w:asciiTheme="minorHAnsi" w:hAnsiTheme="minorHAnsi" w:cstheme="minorHAnsi"/>
          <w:color w:val="000000" w:themeColor="text1"/>
          <w:shd w:val="clear" w:color="auto" w:fill="FFFFFF"/>
        </w:rPr>
        <w:t xml:space="preserve">. During this period a town called Kherson near the Black Sea was where these people were taken to then be sold on as slaves. In the foreground of this piece, you can see a couple whom we can only assume are the sole survivors of this attack, Mucha has shown this by the pure look of terror and trauma in their eyes. By the nature of their positioning there are two main emotions felt here: pure hatred towards the Nomads, but also the want to live a life of peace. These feelings shown here manifest in the form of </w:t>
      </w:r>
      <w:r w:rsidR="00C25BF7" w:rsidRPr="000A230B">
        <w:rPr>
          <w:rFonts w:asciiTheme="minorHAnsi" w:hAnsiTheme="minorHAnsi" w:cstheme="minorHAnsi"/>
          <w:color w:val="000000" w:themeColor="text1"/>
          <w:shd w:val="clear" w:color="auto" w:fill="FFFFFF"/>
        </w:rPr>
        <w:t xml:space="preserve">an ancient </w:t>
      </w:r>
      <w:r w:rsidR="007A4F2F" w:rsidRPr="000A230B">
        <w:rPr>
          <w:rFonts w:asciiTheme="minorHAnsi" w:hAnsiTheme="minorHAnsi" w:cstheme="minorHAnsi"/>
          <w:color w:val="000000" w:themeColor="text1"/>
          <w:shd w:val="clear" w:color="auto" w:fill="FFFFFF"/>
        </w:rPr>
        <w:t xml:space="preserve">Slavic Priest who can be seen </w:t>
      </w:r>
      <w:r w:rsidR="00C25BF7" w:rsidRPr="000A230B">
        <w:rPr>
          <w:rFonts w:asciiTheme="minorHAnsi" w:hAnsiTheme="minorHAnsi" w:cstheme="minorHAnsi"/>
          <w:color w:val="000000" w:themeColor="text1"/>
          <w:shd w:val="clear" w:color="auto" w:fill="FFFFFF"/>
        </w:rPr>
        <w:lastRenderedPageBreak/>
        <w:t xml:space="preserve">lifting the stars up in the sky and asking the gods to help. The armoured young man dressed in red is holding up his right hand, and by looking at the colours he is dressed in we can assume he is seen as a symbol of war. In contrast, on his left there is a young woman dressed in white symbolising peace. </w:t>
      </w:r>
      <w:r w:rsidR="007E7E82" w:rsidRPr="000A230B">
        <w:rPr>
          <w:rFonts w:asciiTheme="minorHAnsi" w:hAnsiTheme="minorHAnsi" w:cstheme="minorHAnsi"/>
          <w:color w:val="000000" w:themeColor="text1"/>
          <w:shd w:val="clear" w:color="auto" w:fill="FFFFFF"/>
        </w:rPr>
        <w:t xml:space="preserve">Mucha use of colour is embedded with meaning, this isn’t just done without purpose. </w:t>
      </w:r>
      <w:r w:rsidR="00C25BF7" w:rsidRPr="000A230B">
        <w:rPr>
          <w:rFonts w:asciiTheme="minorHAnsi" w:hAnsiTheme="minorHAnsi" w:cstheme="minorHAnsi"/>
          <w:color w:val="000000" w:themeColor="text1"/>
          <w:shd w:val="clear" w:color="auto" w:fill="FFFFFF"/>
        </w:rPr>
        <w:t>This manifestation of emotions conveys the crucial message that “fight is necessary for protection but that it is only possible to flourish and thrive in peace”</w:t>
      </w:r>
      <w:r w:rsidR="00B75542" w:rsidRPr="000A230B">
        <w:rPr>
          <w:rFonts w:asciiTheme="minorHAnsi" w:hAnsiTheme="minorHAnsi" w:cstheme="minorHAnsi"/>
          <w:color w:val="000000" w:themeColor="text1"/>
          <w:shd w:val="clear" w:color="auto" w:fill="FFFFFF"/>
        </w:rPr>
        <w:t xml:space="preserve"> (</w:t>
      </w:r>
      <w:r w:rsidR="00B75542" w:rsidRPr="000A230B">
        <w:rPr>
          <w:rFonts w:asciiTheme="minorHAnsi" w:hAnsiTheme="minorHAnsi" w:cstheme="minorHAnsi"/>
          <w:spacing w:val="3"/>
          <w:shd w:val="clear" w:color="auto" w:fill="FFFFFF"/>
        </w:rPr>
        <w:t>Červinková</w:t>
      </w:r>
      <w:r w:rsidR="00B75542" w:rsidRPr="000A230B">
        <w:rPr>
          <w:rFonts w:asciiTheme="minorHAnsi" w:hAnsiTheme="minorHAnsi" w:cstheme="minorHAnsi"/>
          <w:spacing w:val="3"/>
          <w:shd w:val="clear" w:color="auto" w:fill="FFFFFF"/>
        </w:rPr>
        <w:t>, 2022)</w:t>
      </w:r>
      <w:r w:rsidR="00AE0D03">
        <w:rPr>
          <w:rFonts w:asciiTheme="minorHAnsi" w:hAnsiTheme="minorHAnsi" w:cstheme="minorHAnsi"/>
          <w:color w:val="000000" w:themeColor="text1"/>
          <w:shd w:val="clear" w:color="auto" w:fill="FFFFFF"/>
        </w:rPr>
        <w:t xml:space="preserve">. </w:t>
      </w:r>
      <w:r w:rsidR="007E7E82" w:rsidRPr="000A230B">
        <w:rPr>
          <w:rFonts w:asciiTheme="minorHAnsi" w:hAnsiTheme="minorHAnsi" w:cstheme="minorHAnsi"/>
          <w:color w:val="000000" w:themeColor="text1"/>
          <w:shd w:val="clear" w:color="auto" w:fill="FFFFFF"/>
        </w:rPr>
        <w:t xml:space="preserve">His use of colour in the piece allows for both meaning and hues to contrast each other. He uses a potent blue colour represents the spiritual realm. This then combined with the whites seen on the young woman, contrast greatly with the warmer red and orange tones coming from the fiery embers of the Slavic village in the background. </w:t>
      </w:r>
    </w:p>
    <w:p w14:paraId="20A08394" w14:textId="71B5319B" w:rsidR="000D6707" w:rsidRPr="000A230B" w:rsidRDefault="00DF7D25" w:rsidP="00D144E4">
      <w:pPr>
        <w:spacing w:line="480" w:lineRule="auto"/>
        <w:jc w:val="both"/>
        <w:rPr>
          <w:rFonts w:asciiTheme="minorHAnsi" w:hAnsiTheme="minorHAnsi" w:cstheme="minorHAnsi"/>
          <w:color w:val="000000" w:themeColor="text1"/>
          <w:shd w:val="clear" w:color="auto" w:fill="FFFFFF"/>
        </w:rPr>
      </w:pPr>
      <w:r w:rsidRPr="000A230B">
        <w:rPr>
          <w:rFonts w:asciiTheme="minorHAnsi" w:hAnsiTheme="minorHAnsi" w:cstheme="minorHAnsi"/>
          <w:color w:val="000000" w:themeColor="text1"/>
          <w:shd w:val="clear" w:color="auto" w:fill="FFFFFF"/>
        </w:rPr>
        <w:t>Since Mucha’s whole aim was to unite the Slavic people through his works</w:t>
      </w:r>
      <w:r w:rsidR="00D51651" w:rsidRPr="000A230B">
        <w:rPr>
          <w:rFonts w:asciiTheme="minorHAnsi" w:hAnsiTheme="minorHAnsi" w:cstheme="minorHAnsi"/>
          <w:color w:val="000000" w:themeColor="text1"/>
          <w:shd w:val="clear" w:color="auto" w:fill="FFFFFF"/>
        </w:rPr>
        <w:t>. “T</w:t>
      </w:r>
      <w:r w:rsidRPr="000A230B">
        <w:rPr>
          <w:rFonts w:asciiTheme="minorHAnsi" w:hAnsiTheme="minorHAnsi" w:cstheme="minorHAnsi"/>
          <w:color w:val="000000" w:themeColor="text1"/>
          <w:shd w:val="clear" w:color="auto" w:fill="FFFFFF"/>
        </w:rPr>
        <w:t>hese paintings a</w:t>
      </w:r>
      <w:r w:rsidR="00D51651" w:rsidRPr="000A230B">
        <w:rPr>
          <w:rFonts w:asciiTheme="minorHAnsi" w:hAnsiTheme="minorHAnsi" w:cstheme="minorHAnsi"/>
          <w:color w:val="000000" w:themeColor="text1"/>
          <w:shd w:val="clear" w:color="auto" w:fill="FFFFFF"/>
        </w:rPr>
        <w:t>re considered to be a</w:t>
      </w:r>
      <w:r w:rsidRPr="000A230B">
        <w:rPr>
          <w:rFonts w:asciiTheme="minorHAnsi" w:hAnsiTheme="minorHAnsi" w:cstheme="minorHAnsi"/>
          <w:color w:val="000000" w:themeColor="text1"/>
          <w:shd w:val="clear" w:color="auto" w:fill="FFFFFF"/>
        </w:rPr>
        <w:t xml:space="preserve"> continuations of Slavic folk art</w:t>
      </w:r>
      <w:r w:rsidR="00D51651" w:rsidRPr="000A230B">
        <w:rPr>
          <w:rFonts w:asciiTheme="minorHAnsi" w:hAnsiTheme="minorHAnsi" w:cstheme="minorHAnsi"/>
          <w:color w:val="000000" w:themeColor="text1"/>
          <w:shd w:val="clear" w:color="auto" w:fill="FFFFFF"/>
        </w:rPr>
        <w:t>” (Heather</w:t>
      </w:r>
      <w:r w:rsidR="00FB45C0">
        <w:rPr>
          <w:rFonts w:asciiTheme="minorHAnsi" w:hAnsiTheme="minorHAnsi" w:cstheme="minorHAnsi"/>
          <w:color w:val="000000" w:themeColor="text1"/>
          <w:shd w:val="clear" w:color="auto" w:fill="FFFFFF"/>
        </w:rPr>
        <w:t>,</w:t>
      </w:r>
      <w:r w:rsidR="00D51651" w:rsidRPr="000A230B">
        <w:rPr>
          <w:rFonts w:asciiTheme="minorHAnsi" w:hAnsiTheme="minorHAnsi" w:cstheme="minorHAnsi"/>
          <w:color w:val="000000" w:themeColor="text1"/>
          <w:shd w:val="clear" w:color="auto" w:fill="FFFFFF"/>
        </w:rPr>
        <w:t xml:space="preserve"> 2019)</w:t>
      </w:r>
      <w:r w:rsidRPr="000A230B">
        <w:rPr>
          <w:rFonts w:asciiTheme="minorHAnsi" w:hAnsiTheme="minorHAnsi" w:cstheme="minorHAnsi"/>
          <w:color w:val="000000" w:themeColor="text1"/>
          <w:shd w:val="clear" w:color="auto" w:fill="FFFFFF"/>
        </w:rPr>
        <w:t xml:space="preserve">. After completing the </w:t>
      </w:r>
      <w:r w:rsidR="00AF3004" w:rsidRPr="000A230B">
        <w:rPr>
          <w:rFonts w:asciiTheme="minorHAnsi" w:hAnsiTheme="minorHAnsi" w:cstheme="minorHAnsi"/>
          <w:color w:val="000000" w:themeColor="text1"/>
          <w:shd w:val="clear" w:color="auto" w:fill="FFFFFF"/>
        </w:rPr>
        <w:t>first eleven canvases, they were put up on exhibition in 1919 in Prague, where they were well received by the public, however critics were unimpressed by the overtly nationalist subject matter. When Mucha completed the final canvases The Apotheosis of the Slavs in 1926, which symbolises the Slav independence, he gave his series to the city of Prague, Czech Republic.</w:t>
      </w:r>
    </w:p>
    <w:p w14:paraId="03B7083A" w14:textId="44C346A7" w:rsidR="000D6707" w:rsidRDefault="00440FFD" w:rsidP="00D144E4">
      <w:pPr>
        <w:spacing w:line="480" w:lineRule="auto"/>
        <w:jc w:val="both"/>
        <w:rPr>
          <w:rFonts w:asciiTheme="minorHAnsi" w:hAnsiTheme="minorHAnsi" w:cstheme="minorHAnsi"/>
          <w:color w:val="000000" w:themeColor="text1"/>
          <w:shd w:val="clear" w:color="auto" w:fill="FFFFFF"/>
        </w:rPr>
      </w:pPr>
      <w:r w:rsidRPr="000A230B">
        <w:rPr>
          <w:rFonts w:asciiTheme="minorHAnsi" w:hAnsiTheme="minorHAnsi" w:cstheme="minorHAnsi"/>
          <w:color w:val="000000" w:themeColor="text1"/>
          <w:shd w:val="clear" w:color="auto" w:fill="FFFFFF"/>
        </w:rPr>
        <w:t>Mucha was a well accomplished artist for his era, and massively contributed to the Art Nouveau movement. His work has a huge impact on the Slavic people and brought unity among people too, especially when at a time like after the first world war when unity and bringing people was crucial.</w:t>
      </w:r>
      <w:r w:rsidR="00D51651" w:rsidRPr="000A230B">
        <w:rPr>
          <w:rFonts w:asciiTheme="minorHAnsi" w:hAnsiTheme="minorHAnsi" w:cstheme="minorHAnsi"/>
          <w:color w:val="000000" w:themeColor="text1"/>
          <w:shd w:val="clear" w:color="auto" w:fill="FFFFFF"/>
        </w:rPr>
        <w:t xml:space="preserve"> </w:t>
      </w:r>
      <w:r w:rsidR="000A230B">
        <w:rPr>
          <w:rFonts w:asciiTheme="minorHAnsi" w:hAnsiTheme="minorHAnsi" w:cstheme="minorHAnsi"/>
          <w:color w:val="000000" w:themeColor="text1"/>
          <w:shd w:val="clear" w:color="auto" w:fill="FFFFFF"/>
        </w:rPr>
        <w:t xml:space="preserve">An example of this can be seen in the Art Deco furniture that we still see being designed and produced today. </w:t>
      </w:r>
      <w:r w:rsidR="000B514E">
        <w:rPr>
          <w:rFonts w:asciiTheme="minorHAnsi" w:hAnsiTheme="minorHAnsi" w:cstheme="minorHAnsi"/>
          <w:color w:val="000000" w:themeColor="text1"/>
          <w:shd w:val="clear" w:color="auto" w:fill="FFFFFF"/>
        </w:rPr>
        <w:t>We can also see that in Post Modernism design that there is a slight revival in the Art Nouveau movement, proving that even though it may have been a</w:t>
      </w:r>
      <w:r w:rsidR="000D7D70">
        <w:rPr>
          <w:rFonts w:asciiTheme="minorHAnsi" w:hAnsiTheme="minorHAnsi" w:cstheme="minorHAnsi"/>
          <w:color w:val="000000" w:themeColor="text1"/>
          <w:shd w:val="clear" w:color="auto" w:fill="FFFFFF"/>
        </w:rPr>
        <w:t xml:space="preserve"> </w:t>
      </w:r>
      <w:proofErr w:type="gramStart"/>
      <w:r w:rsidR="000B514E">
        <w:rPr>
          <w:rFonts w:asciiTheme="minorHAnsi" w:hAnsiTheme="minorHAnsi" w:cstheme="minorHAnsi"/>
          <w:color w:val="000000" w:themeColor="text1"/>
          <w:shd w:val="clear" w:color="auto" w:fill="FFFFFF"/>
        </w:rPr>
        <w:t>short lived</w:t>
      </w:r>
      <w:proofErr w:type="gramEnd"/>
      <w:r w:rsidR="000B514E">
        <w:rPr>
          <w:rFonts w:asciiTheme="minorHAnsi" w:hAnsiTheme="minorHAnsi" w:cstheme="minorHAnsi"/>
          <w:color w:val="000000" w:themeColor="text1"/>
          <w:shd w:val="clear" w:color="auto" w:fill="FFFFFF"/>
        </w:rPr>
        <w:t xml:space="preserve"> </w:t>
      </w:r>
      <w:r w:rsidR="00FB45C0">
        <w:rPr>
          <w:rFonts w:asciiTheme="minorHAnsi" w:hAnsiTheme="minorHAnsi" w:cstheme="minorHAnsi"/>
          <w:color w:val="000000" w:themeColor="text1"/>
          <w:shd w:val="clear" w:color="auto" w:fill="FFFFFF"/>
        </w:rPr>
        <w:t xml:space="preserve">movement </w:t>
      </w:r>
      <w:r w:rsidR="000B514E">
        <w:rPr>
          <w:rFonts w:asciiTheme="minorHAnsi" w:hAnsiTheme="minorHAnsi" w:cstheme="minorHAnsi"/>
          <w:color w:val="000000" w:themeColor="text1"/>
          <w:shd w:val="clear" w:color="auto" w:fill="FFFFFF"/>
        </w:rPr>
        <w:t>it served as a major impact of the artistic world</w:t>
      </w:r>
      <w:r w:rsidR="000B514E">
        <w:rPr>
          <w:rFonts w:asciiTheme="minorHAnsi" w:hAnsiTheme="minorHAnsi" w:cstheme="minorHAnsi"/>
          <w:color w:val="000000" w:themeColor="text1"/>
          <w:shd w:val="clear" w:color="auto" w:fill="FFFFFF"/>
        </w:rPr>
        <w:t>.</w:t>
      </w:r>
    </w:p>
    <w:p w14:paraId="127A5567" w14:textId="6D93FD5A" w:rsidR="00AE0D03" w:rsidRPr="00D41BA0" w:rsidRDefault="00D41BA0" w:rsidP="00D144E4">
      <w:pPr>
        <w:spacing w:line="480" w:lineRule="auto"/>
        <w:jc w:val="both"/>
        <w:rPr>
          <w:rFonts w:asciiTheme="minorHAnsi" w:hAnsiTheme="minorHAnsi" w:cstheme="minorHAnsi"/>
          <w:b/>
          <w:bCs/>
          <w:color w:val="000000" w:themeColor="text1"/>
          <w:shd w:val="clear" w:color="auto" w:fill="FFFFFF"/>
        </w:rPr>
      </w:pPr>
      <w:r>
        <w:rPr>
          <w:rFonts w:asciiTheme="minorHAnsi" w:hAnsiTheme="minorHAnsi" w:cstheme="minorHAnsi"/>
          <w:b/>
          <w:bCs/>
          <w:color w:val="000000" w:themeColor="text1"/>
          <w:shd w:val="clear" w:color="auto" w:fill="FFFFFF"/>
        </w:rPr>
        <w:t>Word Count 1362</w:t>
      </w:r>
    </w:p>
    <w:p w14:paraId="2F5E36C1" w14:textId="195CC024" w:rsidR="00AE0D03" w:rsidRDefault="00AE0D03" w:rsidP="00D51651">
      <w:pPr>
        <w:pStyle w:val="NormalWeb"/>
        <w:spacing w:before="0" w:beforeAutospacing="0" w:after="0" w:afterAutospacing="0"/>
        <w:rPr>
          <w:rFonts w:asciiTheme="minorHAnsi" w:hAnsiTheme="minorHAnsi" w:cstheme="minorHAnsi"/>
          <w:b/>
          <w:bCs/>
          <w:color w:val="000000"/>
        </w:rPr>
      </w:pPr>
      <w:r w:rsidRPr="00AE0D03">
        <w:rPr>
          <w:rFonts w:asciiTheme="minorHAnsi" w:hAnsiTheme="minorHAnsi" w:cstheme="minorHAnsi"/>
          <w:b/>
          <w:bCs/>
          <w:color w:val="000000"/>
        </w:rPr>
        <w:lastRenderedPageBreak/>
        <w:t>References</w:t>
      </w:r>
    </w:p>
    <w:p w14:paraId="1643DEB3" w14:textId="77777777" w:rsidR="00AE0D03" w:rsidRPr="00AE0D03" w:rsidRDefault="00AE0D03" w:rsidP="00D51651">
      <w:pPr>
        <w:pStyle w:val="NormalWeb"/>
        <w:spacing w:before="0" w:beforeAutospacing="0" w:after="0" w:afterAutospacing="0"/>
        <w:rPr>
          <w:rFonts w:asciiTheme="minorHAnsi" w:hAnsiTheme="minorHAnsi" w:cstheme="minorHAnsi"/>
          <w:b/>
          <w:bCs/>
          <w:color w:val="000000"/>
        </w:rPr>
      </w:pPr>
    </w:p>
    <w:p w14:paraId="35F9733C" w14:textId="77777777" w:rsidR="00AE0D03" w:rsidRDefault="00AE0D03" w:rsidP="00D51651">
      <w:pPr>
        <w:pStyle w:val="NormalWeb"/>
        <w:spacing w:before="0" w:beforeAutospacing="0" w:after="0" w:afterAutospacing="0"/>
        <w:rPr>
          <w:rFonts w:asciiTheme="minorHAnsi" w:hAnsiTheme="minorHAnsi" w:cstheme="minorHAnsi"/>
          <w:color w:val="000000"/>
        </w:rPr>
      </w:pPr>
    </w:p>
    <w:p w14:paraId="25DAD1F1" w14:textId="4C676779" w:rsidR="00D51651" w:rsidRDefault="00D51651" w:rsidP="00D51651">
      <w:pPr>
        <w:pStyle w:val="NormalWeb"/>
        <w:spacing w:before="0" w:beforeAutospacing="0" w:after="0" w:afterAutospacing="0"/>
        <w:rPr>
          <w:rFonts w:asciiTheme="minorHAnsi" w:hAnsiTheme="minorHAnsi" w:cstheme="minorHAnsi"/>
          <w:color w:val="000000"/>
        </w:rPr>
      </w:pPr>
      <w:r w:rsidRPr="000A230B">
        <w:rPr>
          <w:rFonts w:asciiTheme="minorHAnsi" w:hAnsiTheme="minorHAnsi" w:cstheme="minorHAnsi"/>
          <w:color w:val="000000"/>
        </w:rPr>
        <w:t>Alphonse, M. (1912) The Slavs in Their Original Homeland [Oil and Tempura on Canvas]. Prague</w:t>
      </w:r>
    </w:p>
    <w:p w14:paraId="30275F81" w14:textId="7187A44A" w:rsidR="00AE0D03" w:rsidRDefault="00AE0D03" w:rsidP="00D51651">
      <w:pPr>
        <w:pStyle w:val="NormalWeb"/>
        <w:spacing w:before="0" w:beforeAutospacing="0" w:after="0" w:afterAutospacing="0"/>
        <w:rPr>
          <w:rFonts w:asciiTheme="minorHAnsi" w:hAnsiTheme="minorHAnsi" w:cstheme="minorHAnsi"/>
          <w:color w:val="000000"/>
        </w:rPr>
      </w:pPr>
    </w:p>
    <w:p w14:paraId="25A0ECDA" w14:textId="7DEA65B5" w:rsidR="00AE0D03" w:rsidRPr="00AE0D03" w:rsidRDefault="00AE0D03" w:rsidP="00AE0D03">
      <w:pPr>
        <w:spacing w:after="240"/>
        <w:rPr>
          <w:rFonts w:asciiTheme="minorHAnsi" w:hAnsiTheme="minorHAnsi" w:cstheme="minorHAnsi"/>
          <w:color w:val="333333"/>
          <w:shd w:val="clear" w:color="auto" w:fill="FFFFFF"/>
        </w:rPr>
      </w:pPr>
      <w:r w:rsidRPr="00AE0D03">
        <w:rPr>
          <w:rFonts w:asciiTheme="minorHAnsi" w:hAnsiTheme="minorHAnsi" w:cstheme="minorHAnsi"/>
          <w:color w:val="000000"/>
          <w:shd w:val="clear" w:color="auto" w:fill="FFFFFF"/>
        </w:rPr>
        <w:t>Červinková, P</w:t>
      </w:r>
      <w:r>
        <w:rPr>
          <w:rFonts w:asciiTheme="minorHAnsi" w:hAnsiTheme="minorHAnsi" w:cstheme="minorHAnsi"/>
          <w:color w:val="000000"/>
          <w:shd w:val="clear" w:color="auto" w:fill="FFFFFF"/>
        </w:rPr>
        <w:t xml:space="preserve">. (2022) </w:t>
      </w:r>
      <w:r>
        <w:rPr>
          <w:rFonts w:asciiTheme="minorHAnsi" w:hAnsiTheme="minorHAnsi" w:cstheme="minorHAnsi"/>
          <w:i/>
          <w:iCs/>
          <w:color w:val="000000"/>
          <w:shd w:val="clear" w:color="auto" w:fill="FFFFFF"/>
        </w:rPr>
        <w:t xml:space="preserve">Slavs in Their Original Homeland. </w:t>
      </w:r>
      <w:r>
        <w:rPr>
          <w:rFonts w:asciiTheme="minorHAnsi" w:hAnsiTheme="minorHAnsi" w:cstheme="minorHAnsi"/>
          <w:color w:val="000000"/>
          <w:shd w:val="clear" w:color="auto" w:fill="FFFFFF"/>
        </w:rPr>
        <w:t xml:space="preserve">Available at: </w:t>
      </w:r>
      <w:hyperlink r:id="rId6" w:history="1">
        <w:r w:rsidRPr="005D5193">
          <w:rPr>
            <w:rStyle w:val="Hyperlink"/>
            <w:rFonts w:asciiTheme="minorHAnsi" w:hAnsiTheme="minorHAnsi" w:cstheme="minorHAnsi"/>
            <w:shd w:val="clear" w:color="auto" w:fill="FFFFFF"/>
          </w:rPr>
          <w:t>https://artsandculture.google.com/story/-wUx3DYdeSDxgg</w:t>
        </w:r>
      </w:hyperlink>
      <w:r>
        <w:rPr>
          <w:rFonts w:asciiTheme="minorHAnsi" w:hAnsiTheme="minorHAnsi" w:cstheme="minorHAnsi"/>
          <w:color w:val="000000"/>
          <w:shd w:val="clear" w:color="auto" w:fill="FFFFFF"/>
        </w:rPr>
        <w:t xml:space="preserve"> (Accessed: 3 December 2022).</w:t>
      </w:r>
    </w:p>
    <w:p w14:paraId="5772D395" w14:textId="7A479DF6" w:rsidR="00FB45C0" w:rsidRDefault="00FB45C0" w:rsidP="00D51651">
      <w:pPr>
        <w:pStyle w:val="NormalWeb"/>
        <w:spacing w:before="0" w:beforeAutospacing="0" w:after="0" w:afterAutospacing="0"/>
        <w:rPr>
          <w:rFonts w:asciiTheme="minorHAnsi" w:hAnsiTheme="minorHAnsi" w:cstheme="minorHAnsi"/>
          <w:color w:val="000000"/>
        </w:rPr>
      </w:pPr>
    </w:p>
    <w:p w14:paraId="2883D7A9" w14:textId="551736B6" w:rsidR="00AE0D03" w:rsidRPr="00AE0D03" w:rsidRDefault="00AE0D03" w:rsidP="00D51651">
      <w:pPr>
        <w:pStyle w:val="NormalWeb"/>
        <w:spacing w:before="0" w:beforeAutospacing="0" w:after="0" w:afterAutospacing="0"/>
        <w:rPr>
          <w:rFonts w:asciiTheme="minorHAnsi" w:hAnsiTheme="minorHAnsi" w:cstheme="minorHAnsi"/>
          <w:color w:val="000000"/>
        </w:rPr>
      </w:pPr>
      <w:r>
        <w:rPr>
          <w:rFonts w:asciiTheme="minorHAnsi" w:hAnsiTheme="minorHAnsi" w:cstheme="minorHAnsi"/>
          <w:color w:val="000000"/>
        </w:rPr>
        <w:t xml:space="preserve">Gontar, C. (2006) </w:t>
      </w:r>
      <w:r>
        <w:rPr>
          <w:rFonts w:asciiTheme="minorHAnsi" w:hAnsiTheme="minorHAnsi" w:cstheme="minorHAnsi"/>
          <w:i/>
          <w:iCs/>
          <w:color w:val="000000"/>
        </w:rPr>
        <w:t xml:space="preserve">Art Nouveau. </w:t>
      </w:r>
      <w:r>
        <w:rPr>
          <w:rFonts w:asciiTheme="minorHAnsi" w:hAnsiTheme="minorHAnsi" w:cstheme="minorHAnsi"/>
          <w:color w:val="000000"/>
        </w:rPr>
        <w:t xml:space="preserve">Available at: </w:t>
      </w:r>
      <w:hyperlink r:id="rId7" w:history="1">
        <w:r w:rsidRPr="005D5193">
          <w:rPr>
            <w:rStyle w:val="Hyperlink"/>
            <w:rFonts w:asciiTheme="minorHAnsi" w:hAnsiTheme="minorHAnsi" w:cstheme="minorHAnsi"/>
          </w:rPr>
          <w:t>https://www.metmuseum.org/toah/hd/artn/hd_artn.htm</w:t>
        </w:r>
      </w:hyperlink>
      <w:r>
        <w:rPr>
          <w:rFonts w:asciiTheme="minorHAnsi" w:hAnsiTheme="minorHAnsi" w:cstheme="minorHAnsi"/>
          <w:color w:val="000000"/>
        </w:rPr>
        <w:t xml:space="preserve"> (Accessed: 10 December 2022).</w:t>
      </w:r>
    </w:p>
    <w:p w14:paraId="2ED00F44" w14:textId="77777777" w:rsidR="00AE0D03" w:rsidRDefault="00AE0D03" w:rsidP="00D51651">
      <w:pPr>
        <w:pStyle w:val="NormalWeb"/>
        <w:spacing w:before="0" w:beforeAutospacing="0" w:after="0" w:afterAutospacing="0"/>
        <w:rPr>
          <w:rFonts w:asciiTheme="minorHAnsi" w:hAnsiTheme="minorHAnsi" w:cstheme="minorHAnsi"/>
          <w:color w:val="000000"/>
        </w:rPr>
      </w:pPr>
    </w:p>
    <w:p w14:paraId="3A5DF78D" w14:textId="769AD73E" w:rsidR="00AE0D03" w:rsidRDefault="00AE0D03" w:rsidP="00AE0D03">
      <w:pPr>
        <w:spacing w:after="240"/>
        <w:rPr>
          <w:rFonts w:asciiTheme="minorHAnsi" w:hAnsiTheme="minorHAnsi" w:cstheme="minorHAnsi"/>
          <w:color w:val="000000"/>
        </w:rPr>
      </w:pPr>
      <w:r>
        <w:rPr>
          <w:rFonts w:asciiTheme="minorHAnsi" w:hAnsiTheme="minorHAnsi" w:cstheme="minorHAnsi"/>
          <w:color w:val="000000"/>
        </w:rPr>
        <w:t xml:space="preserve">Heather, (2019) </w:t>
      </w:r>
      <w:r w:rsidRPr="00AE0D03">
        <w:rPr>
          <w:rFonts w:asciiTheme="minorHAnsi" w:hAnsiTheme="minorHAnsi" w:cstheme="minorHAnsi"/>
          <w:i/>
          <w:iCs/>
          <w:color w:val="000000"/>
        </w:rPr>
        <w:t>“The Slavs in their Original Homeland” by Alphonse Mucha</w:t>
      </w:r>
      <w:r>
        <w:rPr>
          <w:rFonts w:asciiTheme="minorHAnsi" w:hAnsiTheme="minorHAnsi" w:cstheme="minorHAnsi"/>
          <w:color w:val="000000"/>
        </w:rPr>
        <w:t xml:space="preserve">. Available at: </w:t>
      </w:r>
      <w:hyperlink r:id="rId8" w:history="1">
        <w:r w:rsidRPr="005D5193">
          <w:rPr>
            <w:rStyle w:val="Hyperlink"/>
            <w:rFonts w:asciiTheme="minorHAnsi" w:hAnsiTheme="minorHAnsi" w:cstheme="minorHAnsi"/>
          </w:rPr>
          <w:t>https://www.myddoa.com/the-slavs-in-their-original-homeland-alphonse-mucha/</w:t>
        </w:r>
      </w:hyperlink>
      <w:r>
        <w:rPr>
          <w:rFonts w:asciiTheme="minorHAnsi" w:hAnsiTheme="minorHAnsi" w:cstheme="minorHAnsi"/>
          <w:color w:val="000000"/>
        </w:rPr>
        <w:t xml:space="preserve"> (Accessed: 3 December 2022)</w:t>
      </w:r>
      <w:r>
        <w:rPr>
          <w:rFonts w:asciiTheme="minorHAnsi" w:hAnsiTheme="minorHAnsi" w:cstheme="minorHAnsi"/>
          <w:color w:val="000000"/>
        </w:rPr>
        <w:t>.</w:t>
      </w:r>
    </w:p>
    <w:p w14:paraId="73C445F4" w14:textId="4BBC9029" w:rsidR="00FB45C0" w:rsidRDefault="00FB45C0" w:rsidP="00D51651">
      <w:pPr>
        <w:pStyle w:val="NormalWeb"/>
        <w:spacing w:before="0" w:beforeAutospacing="0" w:after="0" w:afterAutospacing="0"/>
        <w:rPr>
          <w:rFonts w:asciiTheme="minorHAnsi" w:hAnsiTheme="minorHAnsi" w:cstheme="minorHAnsi"/>
          <w:color w:val="000000"/>
        </w:rPr>
      </w:pPr>
    </w:p>
    <w:p w14:paraId="1BF34BBD" w14:textId="25FBB936" w:rsidR="00FB45C0" w:rsidRPr="003A3E3E" w:rsidRDefault="00FB45C0" w:rsidP="00D51651">
      <w:pPr>
        <w:pStyle w:val="NormalWeb"/>
        <w:spacing w:before="0" w:beforeAutospacing="0" w:after="0" w:afterAutospacing="0"/>
        <w:rPr>
          <w:rFonts w:asciiTheme="minorHAnsi" w:hAnsiTheme="minorHAnsi" w:cstheme="minorHAnsi"/>
          <w:color w:val="000000"/>
        </w:rPr>
      </w:pPr>
      <w:r>
        <w:rPr>
          <w:rFonts w:asciiTheme="minorHAnsi" w:hAnsiTheme="minorHAnsi" w:cstheme="minorHAnsi"/>
          <w:color w:val="000000"/>
        </w:rPr>
        <w:t>Maher, A. (2011)</w:t>
      </w:r>
      <w:r w:rsidR="003A3E3E">
        <w:rPr>
          <w:rFonts w:asciiTheme="minorHAnsi" w:hAnsiTheme="minorHAnsi" w:cstheme="minorHAnsi"/>
          <w:color w:val="000000"/>
        </w:rPr>
        <w:t xml:space="preserve"> </w:t>
      </w:r>
      <w:r w:rsidR="003A3E3E">
        <w:rPr>
          <w:rFonts w:asciiTheme="minorHAnsi" w:hAnsiTheme="minorHAnsi" w:cstheme="minorHAnsi"/>
          <w:i/>
          <w:iCs/>
          <w:color w:val="000000"/>
        </w:rPr>
        <w:t xml:space="preserve">Origins of Art Nouveau. </w:t>
      </w:r>
      <w:r w:rsidR="003A3E3E">
        <w:rPr>
          <w:rFonts w:asciiTheme="minorHAnsi" w:hAnsiTheme="minorHAnsi" w:cstheme="minorHAnsi"/>
          <w:color w:val="000000"/>
        </w:rPr>
        <w:t>Available at</w:t>
      </w:r>
      <w:r w:rsidR="00AE0D03">
        <w:rPr>
          <w:rFonts w:asciiTheme="minorHAnsi" w:hAnsiTheme="minorHAnsi" w:cstheme="minorHAnsi"/>
          <w:color w:val="000000"/>
        </w:rPr>
        <w:t>:</w:t>
      </w:r>
      <w:r w:rsidR="003A3E3E">
        <w:rPr>
          <w:rFonts w:asciiTheme="minorHAnsi" w:hAnsiTheme="minorHAnsi" w:cstheme="minorHAnsi"/>
          <w:color w:val="000000"/>
        </w:rPr>
        <w:t xml:space="preserve"> </w:t>
      </w:r>
      <w:hyperlink r:id="rId9" w:history="1">
        <w:r w:rsidR="003A3E3E" w:rsidRPr="005D5193">
          <w:rPr>
            <w:rStyle w:val="Hyperlink"/>
            <w:rFonts w:asciiTheme="minorHAnsi" w:hAnsiTheme="minorHAnsi" w:cstheme="minorHAnsi"/>
          </w:rPr>
          <w:t>https://www.europeana.eu/en/exhibitions/art-nouveau-a-universal-style/origins-of-art-nouveau</w:t>
        </w:r>
      </w:hyperlink>
      <w:r w:rsidR="003A3E3E">
        <w:rPr>
          <w:rFonts w:asciiTheme="minorHAnsi" w:hAnsiTheme="minorHAnsi" w:cstheme="minorHAnsi"/>
          <w:color w:val="000000"/>
        </w:rPr>
        <w:t xml:space="preserve"> (Accessed: 3 December 2022).</w:t>
      </w:r>
    </w:p>
    <w:p w14:paraId="56B4C897" w14:textId="1E41E243" w:rsidR="00D51651" w:rsidRPr="000A230B" w:rsidRDefault="00D51651" w:rsidP="00D51651">
      <w:pPr>
        <w:spacing w:after="240"/>
        <w:rPr>
          <w:rFonts w:asciiTheme="minorHAnsi" w:hAnsiTheme="minorHAnsi" w:cstheme="minorHAnsi"/>
        </w:rPr>
      </w:pPr>
    </w:p>
    <w:p w14:paraId="14031B21" w14:textId="5A43E8A8" w:rsidR="003A3E3E" w:rsidRDefault="003A3E3E" w:rsidP="003A3E3E">
      <w:pPr>
        <w:spacing w:after="240"/>
        <w:rPr>
          <w:rFonts w:asciiTheme="minorHAnsi" w:hAnsiTheme="minorHAnsi" w:cstheme="minorHAnsi"/>
          <w:color w:val="000000"/>
        </w:rPr>
      </w:pPr>
      <w:r>
        <w:rPr>
          <w:rFonts w:asciiTheme="minorHAnsi" w:hAnsiTheme="minorHAnsi" w:cstheme="minorHAnsi"/>
          <w:color w:val="000000"/>
        </w:rPr>
        <w:t xml:space="preserve">Rose, G. (2001) ‘Visual Methodologies’, </w:t>
      </w:r>
      <w:r>
        <w:rPr>
          <w:rFonts w:asciiTheme="minorHAnsi" w:hAnsiTheme="minorHAnsi" w:cstheme="minorHAnsi"/>
          <w:i/>
          <w:iCs/>
          <w:color w:val="000000"/>
        </w:rPr>
        <w:t xml:space="preserve">Material Culture, </w:t>
      </w:r>
      <w:r>
        <w:rPr>
          <w:rFonts w:asciiTheme="minorHAnsi" w:hAnsiTheme="minorHAnsi" w:cstheme="minorHAnsi"/>
          <w:color w:val="000000"/>
        </w:rPr>
        <w:t xml:space="preserve">36(1), pp.78-80. Available at: </w:t>
      </w:r>
      <w:hyperlink r:id="rId10" w:history="1">
        <w:r w:rsidRPr="005D5193">
          <w:rPr>
            <w:rStyle w:val="Hyperlink"/>
            <w:rFonts w:asciiTheme="minorHAnsi" w:hAnsiTheme="minorHAnsi" w:cstheme="minorHAnsi"/>
          </w:rPr>
          <w:t>https://www.jstor.org/stable/29764218</w:t>
        </w:r>
      </w:hyperlink>
      <w:r>
        <w:rPr>
          <w:rFonts w:asciiTheme="minorHAnsi" w:hAnsiTheme="minorHAnsi" w:cstheme="minorHAnsi"/>
          <w:color w:val="000000"/>
        </w:rPr>
        <w:t xml:space="preserve"> (</w:t>
      </w:r>
      <w:r w:rsidRPr="003A3E3E">
        <w:rPr>
          <w:rFonts w:asciiTheme="minorHAnsi" w:hAnsiTheme="minorHAnsi" w:cstheme="minorHAnsi"/>
          <w:color w:val="000000"/>
        </w:rPr>
        <w:t>Accessed 8 Dec</w:t>
      </w:r>
      <w:r>
        <w:rPr>
          <w:rFonts w:asciiTheme="minorHAnsi" w:hAnsiTheme="minorHAnsi" w:cstheme="minorHAnsi"/>
          <w:color w:val="000000"/>
        </w:rPr>
        <w:t xml:space="preserve">ember </w:t>
      </w:r>
      <w:r w:rsidRPr="003A3E3E">
        <w:rPr>
          <w:rFonts w:asciiTheme="minorHAnsi" w:hAnsiTheme="minorHAnsi" w:cstheme="minorHAnsi"/>
          <w:color w:val="000000"/>
        </w:rPr>
        <w:t>2022</w:t>
      </w:r>
      <w:r>
        <w:rPr>
          <w:rFonts w:asciiTheme="minorHAnsi" w:hAnsiTheme="minorHAnsi" w:cstheme="minorHAnsi"/>
          <w:color w:val="000000"/>
        </w:rPr>
        <w:t>).</w:t>
      </w:r>
    </w:p>
    <w:p w14:paraId="0609087C" w14:textId="239735EB" w:rsidR="000D7D70" w:rsidRDefault="000D7D70" w:rsidP="00D51651">
      <w:pPr>
        <w:spacing w:after="240"/>
        <w:rPr>
          <w:rFonts w:asciiTheme="minorHAnsi" w:hAnsiTheme="minorHAnsi" w:cstheme="minorHAnsi"/>
          <w:color w:val="000000"/>
        </w:rPr>
      </w:pPr>
    </w:p>
    <w:p w14:paraId="7B8B4E16" w14:textId="77777777" w:rsidR="000D7D70" w:rsidRPr="000A230B" w:rsidRDefault="000D7D70" w:rsidP="00D51651">
      <w:pPr>
        <w:spacing w:after="240"/>
        <w:rPr>
          <w:rFonts w:asciiTheme="minorHAnsi" w:hAnsiTheme="minorHAnsi" w:cstheme="minorHAnsi"/>
          <w:color w:val="000000"/>
        </w:rPr>
      </w:pPr>
    </w:p>
    <w:p w14:paraId="2317AB32" w14:textId="77777777" w:rsidR="00D51651" w:rsidRPr="000A230B" w:rsidRDefault="00D51651" w:rsidP="00D51651">
      <w:pPr>
        <w:spacing w:after="240"/>
        <w:rPr>
          <w:rFonts w:asciiTheme="minorHAnsi" w:hAnsiTheme="minorHAnsi" w:cstheme="minorHAnsi"/>
          <w:color w:val="000000"/>
        </w:rPr>
      </w:pPr>
    </w:p>
    <w:p w14:paraId="754D7F47" w14:textId="77777777" w:rsidR="00D51651" w:rsidRPr="000A230B" w:rsidRDefault="00D51651" w:rsidP="00D51651">
      <w:pPr>
        <w:spacing w:after="240"/>
        <w:rPr>
          <w:rFonts w:asciiTheme="minorHAnsi" w:hAnsiTheme="minorHAnsi" w:cstheme="minorHAnsi"/>
        </w:rPr>
      </w:pPr>
    </w:p>
    <w:p w14:paraId="708031FA" w14:textId="77777777" w:rsidR="00D51651" w:rsidRPr="000A230B" w:rsidRDefault="00D51651" w:rsidP="00D51651">
      <w:pPr>
        <w:rPr>
          <w:rFonts w:asciiTheme="minorHAnsi" w:hAnsiTheme="minorHAnsi" w:cstheme="minorHAnsi"/>
        </w:rPr>
      </w:pPr>
    </w:p>
    <w:p w14:paraId="4C11314F" w14:textId="77777777" w:rsidR="00AB7AFC" w:rsidRPr="00AB7AFC" w:rsidRDefault="00AB7AFC" w:rsidP="00D144E4">
      <w:pPr>
        <w:spacing w:after="240" w:line="480" w:lineRule="auto"/>
        <w:jc w:val="both"/>
        <w:rPr>
          <w:rFonts w:asciiTheme="minorHAnsi" w:hAnsiTheme="minorHAnsi" w:cstheme="minorHAnsi"/>
        </w:rPr>
      </w:pPr>
    </w:p>
    <w:p w14:paraId="4A9D72C0" w14:textId="77777777" w:rsidR="00AB7AFC" w:rsidRPr="00AB7AFC" w:rsidRDefault="00AB7AFC" w:rsidP="00D144E4">
      <w:pPr>
        <w:spacing w:line="480" w:lineRule="auto"/>
        <w:jc w:val="both"/>
        <w:rPr>
          <w:rFonts w:asciiTheme="minorHAnsi" w:hAnsiTheme="minorHAnsi" w:cstheme="minorHAnsi"/>
        </w:rPr>
      </w:pPr>
    </w:p>
    <w:p w14:paraId="520BEA9C" w14:textId="77777777" w:rsidR="00AB7AFC" w:rsidRPr="000A230B" w:rsidRDefault="00AB7AFC" w:rsidP="00D144E4">
      <w:pPr>
        <w:spacing w:line="480" w:lineRule="auto"/>
        <w:jc w:val="both"/>
        <w:rPr>
          <w:rFonts w:asciiTheme="minorHAnsi" w:hAnsiTheme="minorHAnsi" w:cstheme="minorHAnsi"/>
        </w:rPr>
      </w:pPr>
    </w:p>
    <w:p w14:paraId="0BF24E18" w14:textId="77777777" w:rsidR="00AB7AFC" w:rsidRPr="000A230B" w:rsidRDefault="00AB7AFC" w:rsidP="00D144E4">
      <w:pPr>
        <w:spacing w:line="480" w:lineRule="auto"/>
        <w:jc w:val="both"/>
        <w:rPr>
          <w:rFonts w:asciiTheme="minorHAnsi" w:hAnsiTheme="minorHAnsi" w:cstheme="minorHAnsi"/>
        </w:rPr>
      </w:pPr>
    </w:p>
    <w:p w14:paraId="089853DE" w14:textId="56D6268B" w:rsidR="004F0D72" w:rsidRPr="000A230B" w:rsidRDefault="004F0D72" w:rsidP="00D144E4">
      <w:pPr>
        <w:spacing w:line="480" w:lineRule="auto"/>
        <w:jc w:val="both"/>
        <w:rPr>
          <w:rFonts w:asciiTheme="minorHAnsi" w:hAnsiTheme="minorHAnsi" w:cstheme="minorHAnsi"/>
        </w:rPr>
      </w:pPr>
    </w:p>
    <w:p w14:paraId="70918A7C" w14:textId="670573DE" w:rsidR="004F0D72" w:rsidRPr="000A230B" w:rsidRDefault="004F0D72" w:rsidP="00D144E4">
      <w:pPr>
        <w:spacing w:line="480" w:lineRule="auto"/>
        <w:jc w:val="both"/>
        <w:rPr>
          <w:rFonts w:asciiTheme="minorHAnsi" w:hAnsiTheme="minorHAnsi" w:cstheme="minorHAnsi"/>
        </w:rPr>
      </w:pPr>
    </w:p>
    <w:sectPr w:rsidR="004F0D72" w:rsidRPr="000A230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0969"/>
    <w:rsid w:val="00011747"/>
    <w:rsid w:val="0005217B"/>
    <w:rsid w:val="000A230B"/>
    <w:rsid w:val="000B514E"/>
    <w:rsid w:val="000D6707"/>
    <w:rsid w:val="000D7D70"/>
    <w:rsid w:val="001A6AEA"/>
    <w:rsid w:val="002A0E37"/>
    <w:rsid w:val="002E3A0E"/>
    <w:rsid w:val="003705CD"/>
    <w:rsid w:val="003A3E3E"/>
    <w:rsid w:val="00440FFD"/>
    <w:rsid w:val="004C75A3"/>
    <w:rsid w:val="004E1163"/>
    <w:rsid w:val="004E77EA"/>
    <w:rsid w:val="004F0D72"/>
    <w:rsid w:val="005C5B60"/>
    <w:rsid w:val="0060231D"/>
    <w:rsid w:val="006667AD"/>
    <w:rsid w:val="00736068"/>
    <w:rsid w:val="007A4F2F"/>
    <w:rsid w:val="007E7E82"/>
    <w:rsid w:val="00870969"/>
    <w:rsid w:val="00882917"/>
    <w:rsid w:val="00A619F7"/>
    <w:rsid w:val="00AB7AFC"/>
    <w:rsid w:val="00AE0D03"/>
    <w:rsid w:val="00AF3004"/>
    <w:rsid w:val="00B21721"/>
    <w:rsid w:val="00B75542"/>
    <w:rsid w:val="00C25BF7"/>
    <w:rsid w:val="00C65275"/>
    <w:rsid w:val="00D022C6"/>
    <w:rsid w:val="00D038C2"/>
    <w:rsid w:val="00D144E4"/>
    <w:rsid w:val="00D41BA0"/>
    <w:rsid w:val="00D51651"/>
    <w:rsid w:val="00DD21C8"/>
    <w:rsid w:val="00DF7D25"/>
    <w:rsid w:val="00E165CA"/>
    <w:rsid w:val="00F00D98"/>
    <w:rsid w:val="00F80256"/>
    <w:rsid w:val="00FB45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D8EA"/>
  <w15:chartTrackingRefBased/>
  <w15:docId w15:val="{E359ECDC-776B-C04C-BA37-719AA51C81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1651"/>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B7AFC"/>
    <w:pPr>
      <w:spacing w:before="100" w:beforeAutospacing="1" w:after="100" w:afterAutospacing="1"/>
    </w:pPr>
  </w:style>
  <w:style w:type="character" w:styleId="Hyperlink">
    <w:name w:val="Hyperlink"/>
    <w:basedOn w:val="DefaultParagraphFont"/>
    <w:uiPriority w:val="99"/>
    <w:unhideWhenUsed/>
    <w:rsid w:val="00D51651"/>
    <w:rPr>
      <w:color w:val="0563C1" w:themeColor="hyperlink"/>
      <w:u w:val="single"/>
    </w:rPr>
  </w:style>
  <w:style w:type="character" w:styleId="UnresolvedMention">
    <w:name w:val="Unresolved Mention"/>
    <w:basedOn w:val="DefaultParagraphFont"/>
    <w:uiPriority w:val="99"/>
    <w:semiHidden/>
    <w:unhideWhenUsed/>
    <w:rsid w:val="00D51651"/>
    <w:rPr>
      <w:color w:val="605E5C"/>
      <w:shd w:val="clear" w:color="auto" w:fill="E1DFDD"/>
    </w:rPr>
  </w:style>
  <w:style w:type="character" w:styleId="FollowedHyperlink">
    <w:name w:val="FollowedHyperlink"/>
    <w:basedOn w:val="DefaultParagraphFont"/>
    <w:uiPriority w:val="99"/>
    <w:semiHidden/>
    <w:unhideWhenUsed/>
    <w:rsid w:val="00D51651"/>
    <w:rPr>
      <w:color w:val="954F72" w:themeColor="followedHyperlink"/>
      <w:u w:val="single"/>
    </w:rPr>
  </w:style>
  <w:style w:type="character" w:styleId="Emphasis">
    <w:name w:val="Emphasis"/>
    <w:basedOn w:val="DefaultParagraphFont"/>
    <w:uiPriority w:val="20"/>
    <w:qFormat/>
    <w:rsid w:val="004E1163"/>
    <w:rPr>
      <w:i/>
      <w:iCs/>
    </w:rPr>
  </w:style>
  <w:style w:type="character" w:customStyle="1" w:styleId="apple-converted-space">
    <w:name w:val="apple-converted-space"/>
    <w:basedOn w:val="DefaultParagraphFont"/>
    <w:rsid w:val="004E11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791422">
      <w:bodyDiv w:val="1"/>
      <w:marLeft w:val="0"/>
      <w:marRight w:val="0"/>
      <w:marTop w:val="0"/>
      <w:marBottom w:val="0"/>
      <w:divBdr>
        <w:top w:val="none" w:sz="0" w:space="0" w:color="auto"/>
        <w:left w:val="none" w:sz="0" w:space="0" w:color="auto"/>
        <w:bottom w:val="none" w:sz="0" w:space="0" w:color="auto"/>
        <w:right w:val="none" w:sz="0" w:space="0" w:color="auto"/>
      </w:divBdr>
    </w:div>
    <w:div w:id="752120772">
      <w:bodyDiv w:val="1"/>
      <w:marLeft w:val="0"/>
      <w:marRight w:val="0"/>
      <w:marTop w:val="0"/>
      <w:marBottom w:val="0"/>
      <w:divBdr>
        <w:top w:val="none" w:sz="0" w:space="0" w:color="auto"/>
        <w:left w:val="none" w:sz="0" w:space="0" w:color="auto"/>
        <w:bottom w:val="none" w:sz="0" w:space="0" w:color="auto"/>
        <w:right w:val="none" w:sz="0" w:space="0" w:color="auto"/>
      </w:divBdr>
    </w:div>
    <w:div w:id="1160122801">
      <w:bodyDiv w:val="1"/>
      <w:marLeft w:val="0"/>
      <w:marRight w:val="0"/>
      <w:marTop w:val="0"/>
      <w:marBottom w:val="0"/>
      <w:divBdr>
        <w:top w:val="none" w:sz="0" w:space="0" w:color="auto"/>
        <w:left w:val="none" w:sz="0" w:space="0" w:color="auto"/>
        <w:bottom w:val="none" w:sz="0" w:space="0" w:color="auto"/>
        <w:right w:val="none" w:sz="0" w:space="0" w:color="auto"/>
      </w:divBdr>
    </w:div>
    <w:div w:id="1935555847">
      <w:bodyDiv w:val="1"/>
      <w:marLeft w:val="0"/>
      <w:marRight w:val="0"/>
      <w:marTop w:val="0"/>
      <w:marBottom w:val="0"/>
      <w:divBdr>
        <w:top w:val="none" w:sz="0" w:space="0" w:color="auto"/>
        <w:left w:val="none" w:sz="0" w:space="0" w:color="auto"/>
        <w:bottom w:val="none" w:sz="0" w:space="0" w:color="auto"/>
        <w:right w:val="none" w:sz="0" w:space="0" w:color="auto"/>
      </w:divBdr>
    </w:div>
    <w:div w:id="1971276089">
      <w:bodyDiv w:val="1"/>
      <w:marLeft w:val="0"/>
      <w:marRight w:val="0"/>
      <w:marTop w:val="0"/>
      <w:marBottom w:val="0"/>
      <w:divBdr>
        <w:top w:val="none" w:sz="0" w:space="0" w:color="auto"/>
        <w:left w:val="none" w:sz="0" w:space="0" w:color="auto"/>
        <w:bottom w:val="none" w:sz="0" w:space="0" w:color="auto"/>
        <w:right w:val="none" w:sz="0" w:space="0" w:color="auto"/>
      </w:divBdr>
    </w:div>
    <w:div w:id="2097439284">
      <w:bodyDiv w:val="1"/>
      <w:marLeft w:val="0"/>
      <w:marRight w:val="0"/>
      <w:marTop w:val="0"/>
      <w:marBottom w:val="0"/>
      <w:divBdr>
        <w:top w:val="none" w:sz="0" w:space="0" w:color="auto"/>
        <w:left w:val="none" w:sz="0" w:space="0" w:color="auto"/>
        <w:bottom w:val="none" w:sz="0" w:space="0" w:color="auto"/>
        <w:right w:val="none" w:sz="0" w:space="0" w:color="auto"/>
      </w:divBdr>
    </w:div>
    <w:div w:id="2107118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yddoa.com/the-slavs-in-their-original-homeland-alphonse-mucha/" TargetMode="External"/><Relationship Id="rId3" Type="http://schemas.openxmlformats.org/officeDocument/2006/relationships/webSettings" Target="webSettings.xml"/><Relationship Id="rId7" Type="http://schemas.openxmlformats.org/officeDocument/2006/relationships/hyperlink" Target="https://www.metmuseum.org/toah/hd/artn/hd_artn.htm"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artsandculture.google.com/story/-wUx3DYdeSDxgg" TargetMode="External"/><Relationship Id="rId11" Type="http://schemas.openxmlformats.org/officeDocument/2006/relationships/fontTable" Target="fontTable.xml"/><Relationship Id="rId5" Type="http://schemas.openxmlformats.org/officeDocument/2006/relationships/image" Target="media/image2.jpeg"/><Relationship Id="rId10" Type="http://schemas.openxmlformats.org/officeDocument/2006/relationships/hyperlink" Target="https://www.jstor.org/stable/29764218" TargetMode="External"/><Relationship Id="rId4" Type="http://schemas.openxmlformats.org/officeDocument/2006/relationships/image" Target="media/image1.png"/><Relationship Id="rId9" Type="http://schemas.openxmlformats.org/officeDocument/2006/relationships/hyperlink" Target="https://www.europeana.eu/en/exhibitions/art-nouveau-a-universal-style/origins-of-art-nouvea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1204</TotalTime>
  <Pages>6</Pages>
  <Words>1431</Words>
  <Characters>8163</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Williams</dc:creator>
  <cp:keywords/>
  <dc:description/>
  <cp:lastModifiedBy>Hannah Williams</cp:lastModifiedBy>
  <cp:revision>8</cp:revision>
  <dcterms:created xsi:type="dcterms:W3CDTF">2022-12-03T16:42:00Z</dcterms:created>
  <dcterms:modified xsi:type="dcterms:W3CDTF">2022-12-10T17:45:00Z</dcterms:modified>
</cp:coreProperties>
</file>