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4380"/>
        <w:gridCol w:w="4856"/>
      </w:tblGrid>
      <w:tr w:rsidR="006A7A61" w:rsidRPr="006A7A61" w:rsidTr="003D4658">
        <w:trPr>
          <w:trHeight w:val="416"/>
        </w:trPr>
        <w:tc>
          <w:tcPr>
            <w:tcW w:w="4380" w:type="dxa"/>
            <w:tcBorders>
              <w:bottom w:val="single" w:sz="4" w:space="0" w:color="auto"/>
              <w:right w:val="single" w:sz="4" w:space="0" w:color="auto"/>
            </w:tcBorders>
          </w:tcPr>
          <w:p w:rsidR="006A7A61" w:rsidRPr="003D4658" w:rsidRDefault="006A7A61" w:rsidP="006A7A61">
            <w:pPr>
              <w:rPr>
                <w:rFonts w:ascii="Arial" w:hAnsi="Arial" w:cs="Arial"/>
                <w:b/>
              </w:rPr>
            </w:pPr>
            <w:r w:rsidRPr="003D4658">
              <w:rPr>
                <w:rFonts w:ascii="Arial" w:hAnsi="Arial" w:cs="Arial"/>
                <w:b/>
              </w:rPr>
              <w:t>Student Name:</w:t>
            </w:r>
          </w:p>
        </w:tc>
        <w:tc>
          <w:tcPr>
            <w:tcW w:w="4856" w:type="dxa"/>
            <w:tcBorders>
              <w:left w:val="single" w:sz="4" w:space="0" w:color="auto"/>
              <w:bottom w:val="single" w:sz="4" w:space="0" w:color="auto"/>
            </w:tcBorders>
          </w:tcPr>
          <w:p w:rsidR="006A7A61" w:rsidRPr="003D4658" w:rsidRDefault="006A7A61" w:rsidP="003D4658">
            <w:pPr>
              <w:rPr>
                <w:rFonts w:ascii="Arial" w:hAnsi="Arial" w:cs="Arial"/>
                <w:b/>
              </w:rPr>
            </w:pPr>
            <w:r w:rsidRPr="003D4658">
              <w:rPr>
                <w:rFonts w:ascii="Arial" w:hAnsi="Arial" w:cs="Arial"/>
                <w:b/>
              </w:rPr>
              <w:t>Salime</w:t>
            </w:r>
            <w:r w:rsidR="003D4658">
              <w:rPr>
                <w:rFonts w:ascii="Arial" w:hAnsi="Arial" w:cs="Arial"/>
                <w:b/>
              </w:rPr>
              <w:t xml:space="preserve"> </w:t>
            </w:r>
            <w:r w:rsidRPr="003D4658">
              <w:rPr>
                <w:rFonts w:ascii="Arial" w:hAnsi="Arial" w:cs="Arial"/>
                <w:b/>
              </w:rPr>
              <w:t xml:space="preserve"> Sherif</w:t>
            </w:r>
          </w:p>
        </w:tc>
      </w:tr>
      <w:tr w:rsidR="006A7A61" w:rsidRPr="006A7A61" w:rsidTr="003D4658">
        <w:trPr>
          <w:trHeight w:val="378"/>
        </w:trPr>
        <w:tc>
          <w:tcPr>
            <w:tcW w:w="4380" w:type="dxa"/>
            <w:tcBorders>
              <w:top w:val="single" w:sz="4" w:space="0" w:color="auto"/>
              <w:bottom w:val="single" w:sz="4" w:space="0" w:color="auto"/>
              <w:right w:val="single" w:sz="4" w:space="0" w:color="auto"/>
            </w:tcBorders>
          </w:tcPr>
          <w:p w:rsidR="006A7A61" w:rsidRPr="003D4658" w:rsidRDefault="006A7A61" w:rsidP="006A7A61">
            <w:pPr>
              <w:rPr>
                <w:rFonts w:ascii="Arial" w:hAnsi="Arial" w:cs="Arial"/>
                <w:b/>
              </w:rPr>
            </w:pPr>
            <w:r w:rsidRPr="003D4658">
              <w:rPr>
                <w:rFonts w:ascii="Arial" w:hAnsi="Arial" w:cs="Arial"/>
                <w:b/>
              </w:rPr>
              <w:t>Student Number:</w:t>
            </w:r>
          </w:p>
        </w:tc>
        <w:tc>
          <w:tcPr>
            <w:tcW w:w="4856" w:type="dxa"/>
            <w:tcBorders>
              <w:top w:val="single" w:sz="4" w:space="0" w:color="auto"/>
              <w:left w:val="single" w:sz="4" w:space="0" w:color="auto"/>
              <w:bottom w:val="single" w:sz="4" w:space="0" w:color="auto"/>
            </w:tcBorders>
          </w:tcPr>
          <w:p w:rsidR="006A7A61" w:rsidRPr="003D4658" w:rsidRDefault="006A7A61" w:rsidP="003D4658">
            <w:pPr>
              <w:rPr>
                <w:rFonts w:ascii="Arial" w:hAnsi="Arial" w:cs="Arial"/>
                <w:b/>
              </w:rPr>
            </w:pPr>
            <w:r w:rsidRPr="003D4658">
              <w:rPr>
                <w:rFonts w:ascii="Arial" w:hAnsi="Arial" w:cs="Arial"/>
                <w:b/>
              </w:rPr>
              <w:t>1712747</w:t>
            </w:r>
          </w:p>
        </w:tc>
      </w:tr>
      <w:tr w:rsidR="006A7A61" w:rsidRPr="006A7A61" w:rsidTr="003D4658">
        <w:trPr>
          <w:trHeight w:val="368"/>
        </w:trPr>
        <w:tc>
          <w:tcPr>
            <w:tcW w:w="4380" w:type="dxa"/>
            <w:tcBorders>
              <w:top w:val="single" w:sz="4" w:space="0" w:color="auto"/>
              <w:bottom w:val="single" w:sz="4" w:space="0" w:color="auto"/>
              <w:right w:val="single" w:sz="4" w:space="0" w:color="auto"/>
            </w:tcBorders>
          </w:tcPr>
          <w:p w:rsidR="006A7A61" w:rsidRPr="003D4658" w:rsidRDefault="006A7A61" w:rsidP="006A7A61">
            <w:pPr>
              <w:rPr>
                <w:rFonts w:ascii="Arial" w:hAnsi="Arial" w:cs="Arial"/>
                <w:b/>
              </w:rPr>
            </w:pPr>
            <w:r w:rsidRPr="003D4658">
              <w:rPr>
                <w:rFonts w:ascii="Arial" w:hAnsi="Arial" w:cs="Arial"/>
                <w:b/>
              </w:rPr>
              <w:t>Module No:</w:t>
            </w:r>
          </w:p>
        </w:tc>
        <w:tc>
          <w:tcPr>
            <w:tcW w:w="4856" w:type="dxa"/>
            <w:tcBorders>
              <w:top w:val="single" w:sz="4" w:space="0" w:color="auto"/>
              <w:left w:val="single" w:sz="4" w:space="0" w:color="auto"/>
              <w:bottom w:val="single" w:sz="4" w:space="0" w:color="auto"/>
            </w:tcBorders>
          </w:tcPr>
          <w:p w:rsidR="006A7A61" w:rsidRPr="003D4658" w:rsidRDefault="006A7A61" w:rsidP="003D4658">
            <w:pPr>
              <w:rPr>
                <w:rFonts w:ascii="Arial" w:hAnsi="Arial" w:cs="Arial"/>
                <w:b/>
                <w:highlight w:val="yellow"/>
              </w:rPr>
            </w:pPr>
            <w:r w:rsidRPr="003D4658">
              <w:rPr>
                <w:rFonts w:ascii="Arial" w:hAnsi="Arial" w:cs="Arial"/>
                <w:b/>
                <w:highlight w:val="yellow"/>
              </w:rPr>
              <w:t>(BMSK4002_LON)</w:t>
            </w:r>
          </w:p>
        </w:tc>
      </w:tr>
      <w:tr w:rsidR="006A7A61" w:rsidRPr="006A7A61" w:rsidTr="003D4658">
        <w:trPr>
          <w:trHeight w:val="656"/>
        </w:trPr>
        <w:tc>
          <w:tcPr>
            <w:tcW w:w="4380" w:type="dxa"/>
            <w:tcBorders>
              <w:top w:val="single" w:sz="4" w:space="0" w:color="auto"/>
              <w:bottom w:val="single" w:sz="4" w:space="0" w:color="auto"/>
              <w:right w:val="single" w:sz="4" w:space="0" w:color="auto"/>
            </w:tcBorders>
          </w:tcPr>
          <w:p w:rsidR="006A7A61" w:rsidRPr="003D4658" w:rsidRDefault="006A7A61" w:rsidP="006A7A61">
            <w:pPr>
              <w:rPr>
                <w:rFonts w:ascii="Arial" w:hAnsi="Arial" w:cs="Arial"/>
                <w:b/>
              </w:rPr>
            </w:pPr>
            <w:r w:rsidRPr="003D4658">
              <w:rPr>
                <w:rFonts w:ascii="Arial" w:hAnsi="Arial" w:cs="Arial"/>
                <w:b/>
              </w:rPr>
              <w:t>Module Title:</w:t>
            </w:r>
          </w:p>
        </w:tc>
        <w:tc>
          <w:tcPr>
            <w:tcW w:w="4856" w:type="dxa"/>
            <w:tcBorders>
              <w:top w:val="single" w:sz="4" w:space="0" w:color="auto"/>
              <w:left w:val="single" w:sz="4" w:space="0" w:color="auto"/>
              <w:bottom w:val="single" w:sz="4" w:space="0" w:color="auto"/>
            </w:tcBorders>
          </w:tcPr>
          <w:p w:rsidR="006A7A61" w:rsidRPr="003D4658" w:rsidRDefault="006A7A61" w:rsidP="006A7A61">
            <w:pPr>
              <w:rPr>
                <w:rFonts w:ascii="Arial" w:hAnsi="Arial" w:cs="Arial"/>
                <w:b/>
                <w:highlight w:val="yellow"/>
              </w:rPr>
            </w:pPr>
            <w:r w:rsidRPr="003D4658">
              <w:rPr>
                <w:rFonts w:ascii="Arial" w:hAnsi="Arial" w:cs="Arial"/>
                <w:b/>
                <w:highlight w:val="yellow"/>
              </w:rPr>
              <w:t>Effective Team Work and Communication</w:t>
            </w:r>
          </w:p>
        </w:tc>
      </w:tr>
      <w:tr w:rsidR="006A7A61" w:rsidRPr="006A7A61" w:rsidTr="003D4658">
        <w:trPr>
          <w:trHeight w:val="521"/>
        </w:trPr>
        <w:tc>
          <w:tcPr>
            <w:tcW w:w="4380" w:type="dxa"/>
            <w:tcBorders>
              <w:top w:val="single" w:sz="4" w:space="0" w:color="auto"/>
              <w:right w:val="single" w:sz="4" w:space="0" w:color="auto"/>
            </w:tcBorders>
          </w:tcPr>
          <w:p w:rsidR="006A7A61" w:rsidRPr="003D4658" w:rsidRDefault="006A7A61" w:rsidP="006A7A61">
            <w:pPr>
              <w:rPr>
                <w:rFonts w:ascii="Arial" w:hAnsi="Arial" w:cs="Arial"/>
                <w:b/>
              </w:rPr>
            </w:pPr>
            <w:r w:rsidRPr="003D4658">
              <w:rPr>
                <w:rFonts w:ascii="Arial" w:hAnsi="Arial" w:cs="Arial"/>
                <w:b/>
              </w:rPr>
              <w:t>Lecturer Name:</w:t>
            </w:r>
          </w:p>
        </w:tc>
        <w:tc>
          <w:tcPr>
            <w:tcW w:w="4856" w:type="dxa"/>
            <w:tcBorders>
              <w:top w:val="single" w:sz="4" w:space="0" w:color="auto"/>
              <w:left w:val="single" w:sz="4" w:space="0" w:color="auto"/>
            </w:tcBorders>
          </w:tcPr>
          <w:p w:rsidR="006A7A61" w:rsidRPr="003D4658" w:rsidRDefault="006A7A61" w:rsidP="003D4658">
            <w:pPr>
              <w:rPr>
                <w:rFonts w:ascii="Arial" w:hAnsi="Arial" w:cs="Arial"/>
                <w:b/>
                <w:highlight w:val="yellow"/>
              </w:rPr>
            </w:pPr>
            <w:r w:rsidRPr="003D4658">
              <w:rPr>
                <w:rFonts w:ascii="Arial" w:hAnsi="Arial" w:cs="Arial"/>
                <w:b/>
                <w:highlight w:val="yellow"/>
              </w:rPr>
              <w:t>Gregory Cowan</w:t>
            </w:r>
          </w:p>
        </w:tc>
      </w:tr>
    </w:tbl>
    <w:p w:rsidR="006A7A61" w:rsidRDefault="006A7A61" w:rsidP="00CE7ADB">
      <w:pPr>
        <w:jc w:val="center"/>
        <w:rPr>
          <w:rFonts w:ascii="Arial" w:hAnsi="Arial" w:cs="Arial"/>
          <w:b/>
          <w:sz w:val="36"/>
          <w:szCs w:val="36"/>
          <w:u w:val="single"/>
        </w:rPr>
      </w:pPr>
    </w:p>
    <w:p w:rsidR="00A63CA3" w:rsidRPr="006A7A61" w:rsidRDefault="00CE7ADB" w:rsidP="00CE7ADB">
      <w:pPr>
        <w:jc w:val="center"/>
        <w:rPr>
          <w:rFonts w:ascii="Arial" w:hAnsi="Arial" w:cs="Arial"/>
          <w:b/>
          <w:sz w:val="36"/>
          <w:szCs w:val="36"/>
          <w:u w:val="single"/>
        </w:rPr>
      </w:pPr>
      <w:r w:rsidRPr="006A7A61">
        <w:rPr>
          <w:rFonts w:ascii="Arial" w:hAnsi="Arial" w:cs="Arial"/>
          <w:b/>
          <w:sz w:val="36"/>
          <w:szCs w:val="36"/>
          <w:u w:val="single"/>
        </w:rPr>
        <w:t>Communication within the workplace</w:t>
      </w:r>
    </w:p>
    <w:p w:rsidR="0013583C" w:rsidRDefault="0013583C" w:rsidP="00CE7ADB">
      <w:pPr>
        <w:jc w:val="center"/>
        <w:rPr>
          <w:rFonts w:ascii="Arial" w:hAnsi="Arial" w:cs="Arial"/>
          <w:b/>
          <w:u w:val="single"/>
        </w:rPr>
      </w:pPr>
    </w:p>
    <w:sdt>
      <w:sdtPr>
        <w:id w:val="-1437852465"/>
        <w:docPartObj>
          <w:docPartGallery w:val="Table of Contents"/>
          <w:docPartUnique/>
        </w:docPartObj>
      </w:sdtPr>
      <w:sdtEndPr>
        <w:rPr>
          <w:rFonts w:asciiTheme="minorHAnsi" w:eastAsiaTheme="minorHAnsi" w:hAnsiTheme="minorHAnsi" w:cstheme="minorBidi"/>
          <w:b w:val="0"/>
          <w:bCs w:val="0"/>
          <w:color w:val="auto"/>
          <w:sz w:val="24"/>
          <w:szCs w:val="24"/>
          <w:lang w:val="en-GB"/>
        </w:rPr>
      </w:sdtEndPr>
      <w:sdtContent>
        <w:p w:rsidR="0013583C" w:rsidRDefault="0013583C" w:rsidP="0013583C">
          <w:pPr>
            <w:pStyle w:val="TOCHeading"/>
          </w:pPr>
          <w:r>
            <w:t>Contents</w:t>
          </w:r>
        </w:p>
        <w:p w:rsidR="0013583C" w:rsidRDefault="0013583C" w:rsidP="0013583C">
          <w:pPr>
            <w:rPr>
              <w:lang w:val="en-US" w:eastAsia="en-US"/>
            </w:rPr>
          </w:pPr>
        </w:p>
        <w:p w:rsidR="0013583C" w:rsidRPr="0013583C" w:rsidRDefault="0013583C" w:rsidP="0013583C">
          <w:pPr>
            <w:pStyle w:val="ListParagraph"/>
            <w:numPr>
              <w:ilvl w:val="1"/>
              <w:numId w:val="6"/>
            </w:numPr>
            <w:rPr>
              <w:lang w:val="en-US"/>
            </w:rPr>
          </w:pPr>
          <w:r w:rsidRPr="00976948">
            <w:rPr>
              <w:rFonts w:ascii="Arial" w:hAnsi="Arial" w:cs="Arial"/>
              <w:b/>
            </w:rPr>
            <w:t>Introduction</w:t>
          </w:r>
          <w:r w:rsidR="003D4658">
            <w:rPr>
              <w:rFonts w:ascii="Arial" w:hAnsi="Arial" w:cs="Arial"/>
              <w:b/>
            </w:rPr>
            <w:t>....................................................................................1</w:t>
          </w:r>
        </w:p>
        <w:p w:rsidR="0013583C" w:rsidRPr="0013583C" w:rsidRDefault="0013583C" w:rsidP="0013583C">
          <w:pPr>
            <w:pStyle w:val="ListParagraph"/>
            <w:numPr>
              <w:ilvl w:val="1"/>
              <w:numId w:val="6"/>
            </w:numPr>
            <w:rPr>
              <w:lang w:val="en-US"/>
            </w:rPr>
          </w:pPr>
          <w:r w:rsidRPr="00BA6BA9">
            <w:rPr>
              <w:rFonts w:ascii="Arial" w:hAnsi="Arial" w:cs="Arial"/>
              <w:b/>
            </w:rPr>
            <w:t>Importance of effective communication in the workplace</w:t>
          </w:r>
          <w:r w:rsidR="003D4658">
            <w:rPr>
              <w:rFonts w:ascii="Arial" w:hAnsi="Arial" w:cs="Arial"/>
              <w:b/>
            </w:rPr>
            <w:t>.........2/3</w:t>
          </w:r>
        </w:p>
        <w:p w:rsidR="0013583C" w:rsidRPr="0013583C" w:rsidRDefault="0013583C" w:rsidP="0013583C">
          <w:pPr>
            <w:pStyle w:val="ListParagraph"/>
            <w:numPr>
              <w:ilvl w:val="1"/>
              <w:numId w:val="6"/>
            </w:numPr>
            <w:rPr>
              <w:lang w:val="en-US"/>
            </w:rPr>
          </w:pPr>
          <w:r w:rsidRPr="00B47943">
            <w:rPr>
              <w:rFonts w:ascii="Arial" w:hAnsi="Arial" w:cs="Arial"/>
              <w:b/>
            </w:rPr>
            <w:t>Verbal Communication</w:t>
          </w:r>
          <w:r w:rsidR="003D4658">
            <w:rPr>
              <w:rFonts w:ascii="Arial" w:hAnsi="Arial" w:cs="Arial"/>
              <w:b/>
            </w:rPr>
            <w:t>..................................................................3</w:t>
          </w:r>
        </w:p>
        <w:p w:rsidR="0013583C" w:rsidRPr="008C3F0C" w:rsidRDefault="0013583C" w:rsidP="0013583C">
          <w:pPr>
            <w:pStyle w:val="ListParagraph"/>
            <w:numPr>
              <w:ilvl w:val="1"/>
              <w:numId w:val="6"/>
            </w:numPr>
            <w:rPr>
              <w:lang w:val="en-US"/>
            </w:rPr>
          </w:pPr>
          <w:r>
            <w:rPr>
              <w:rFonts w:ascii="Arial" w:hAnsi="Arial" w:cs="Arial"/>
              <w:b/>
            </w:rPr>
            <w:t>Non-Verbal Communication</w:t>
          </w:r>
          <w:r w:rsidR="003D4658">
            <w:rPr>
              <w:rFonts w:ascii="Arial" w:hAnsi="Arial" w:cs="Arial"/>
              <w:b/>
            </w:rPr>
            <w:t>..........................................................3/4</w:t>
          </w:r>
        </w:p>
        <w:p w:rsidR="008C3F0C" w:rsidRPr="008C3F0C" w:rsidRDefault="008C3F0C" w:rsidP="0013583C">
          <w:pPr>
            <w:pStyle w:val="ListParagraph"/>
            <w:numPr>
              <w:ilvl w:val="1"/>
              <w:numId w:val="6"/>
            </w:numPr>
            <w:rPr>
              <w:lang w:val="en-US"/>
            </w:rPr>
          </w:pPr>
          <w:r w:rsidRPr="00535B58">
            <w:rPr>
              <w:rFonts w:ascii="Arial" w:hAnsi="Arial" w:cs="Arial"/>
              <w:b/>
            </w:rPr>
            <w:t>Proxemic</w:t>
          </w:r>
          <w:r>
            <w:rPr>
              <w:rFonts w:ascii="Arial" w:hAnsi="Arial" w:cs="Arial"/>
              <w:b/>
            </w:rPr>
            <w:t xml:space="preserve"> Theory</w:t>
          </w:r>
          <w:r w:rsidR="003D4658">
            <w:rPr>
              <w:rFonts w:ascii="Arial" w:hAnsi="Arial" w:cs="Arial"/>
              <w:b/>
            </w:rPr>
            <w:t>............................................................................4/5</w:t>
          </w:r>
        </w:p>
        <w:p w:rsidR="008C3F0C" w:rsidRPr="008C3F0C" w:rsidRDefault="008C3F0C" w:rsidP="0013583C">
          <w:pPr>
            <w:pStyle w:val="ListParagraph"/>
            <w:numPr>
              <w:ilvl w:val="1"/>
              <w:numId w:val="6"/>
            </w:numPr>
            <w:rPr>
              <w:lang w:val="en-US"/>
            </w:rPr>
          </w:pPr>
          <w:r>
            <w:rPr>
              <w:rFonts w:ascii="Arial" w:hAnsi="Arial" w:cs="Arial"/>
              <w:b/>
            </w:rPr>
            <w:t>Body Language</w:t>
          </w:r>
          <w:r w:rsidR="003D4658">
            <w:rPr>
              <w:rFonts w:ascii="Arial" w:hAnsi="Arial" w:cs="Arial"/>
              <w:b/>
            </w:rPr>
            <w:t>...............................................................................5</w:t>
          </w:r>
        </w:p>
        <w:p w:rsidR="008C3F0C" w:rsidRPr="008C3F0C" w:rsidRDefault="008C3F0C" w:rsidP="0013583C">
          <w:pPr>
            <w:pStyle w:val="ListParagraph"/>
            <w:numPr>
              <w:ilvl w:val="1"/>
              <w:numId w:val="6"/>
            </w:numPr>
            <w:rPr>
              <w:lang w:val="en-US"/>
            </w:rPr>
          </w:pPr>
          <w:r>
            <w:rPr>
              <w:rFonts w:ascii="Arial" w:hAnsi="Arial" w:cs="Arial"/>
              <w:b/>
            </w:rPr>
            <w:t>Recommendation</w:t>
          </w:r>
          <w:r w:rsidR="003D4658">
            <w:rPr>
              <w:rFonts w:ascii="Arial" w:hAnsi="Arial" w:cs="Arial"/>
              <w:b/>
            </w:rPr>
            <w:t>............................................................................5/6</w:t>
          </w:r>
        </w:p>
        <w:p w:rsidR="008C3F0C" w:rsidRPr="008C3F0C" w:rsidRDefault="008C3F0C" w:rsidP="0013583C">
          <w:pPr>
            <w:pStyle w:val="ListParagraph"/>
            <w:numPr>
              <w:ilvl w:val="1"/>
              <w:numId w:val="6"/>
            </w:numPr>
            <w:rPr>
              <w:lang w:val="en-US"/>
            </w:rPr>
          </w:pPr>
          <w:r>
            <w:rPr>
              <w:rFonts w:ascii="Arial" w:hAnsi="Arial" w:cs="Arial"/>
              <w:b/>
            </w:rPr>
            <w:t>Conclusion</w:t>
          </w:r>
          <w:r w:rsidR="003D4658">
            <w:rPr>
              <w:rFonts w:ascii="Arial" w:hAnsi="Arial" w:cs="Arial"/>
              <w:b/>
            </w:rPr>
            <w:t>.......................................................................................6</w:t>
          </w:r>
        </w:p>
        <w:p w:rsidR="008C3F0C" w:rsidRPr="0013583C" w:rsidRDefault="008C3F0C" w:rsidP="0013583C">
          <w:pPr>
            <w:pStyle w:val="ListParagraph"/>
            <w:numPr>
              <w:ilvl w:val="1"/>
              <w:numId w:val="6"/>
            </w:numPr>
            <w:rPr>
              <w:lang w:val="en-US"/>
            </w:rPr>
          </w:pPr>
          <w:r>
            <w:rPr>
              <w:rFonts w:ascii="Arial" w:hAnsi="Arial" w:cs="Arial"/>
              <w:b/>
            </w:rPr>
            <w:t>References</w:t>
          </w:r>
          <w:r w:rsidR="003D4658">
            <w:rPr>
              <w:rFonts w:ascii="Arial" w:hAnsi="Arial" w:cs="Arial"/>
              <w:b/>
            </w:rPr>
            <w:t>.......................................................................................6/7</w:t>
          </w:r>
        </w:p>
        <w:p w:rsidR="0013583C" w:rsidRPr="0013583C" w:rsidRDefault="0013583C" w:rsidP="0013583C">
          <w:pPr>
            <w:pStyle w:val="ListParagraph"/>
            <w:rPr>
              <w:lang w:val="en-US"/>
            </w:rPr>
          </w:pPr>
        </w:p>
      </w:sdtContent>
    </w:sdt>
    <w:p w:rsidR="0013583C" w:rsidRPr="00976948" w:rsidRDefault="0013583C" w:rsidP="00CE7ADB">
      <w:pPr>
        <w:jc w:val="center"/>
        <w:rPr>
          <w:rFonts w:ascii="Arial" w:hAnsi="Arial" w:cs="Arial"/>
          <w:b/>
          <w:u w:val="single"/>
        </w:rPr>
      </w:pPr>
    </w:p>
    <w:p w:rsidR="00CE7ADB" w:rsidRDefault="00CE7ADB" w:rsidP="00CE7ADB">
      <w:pPr>
        <w:rPr>
          <w:rFonts w:ascii="Arial" w:hAnsi="Arial" w:cs="Arial"/>
          <w:b/>
        </w:rPr>
      </w:pPr>
    </w:p>
    <w:p w:rsidR="004D5BE0" w:rsidRDefault="004D5BE0" w:rsidP="004D5BE0">
      <w:pPr>
        <w:pStyle w:val="ListParagraph"/>
        <w:spacing w:line="360" w:lineRule="auto"/>
        <w:rPr>
          <w:rFonts w:ascii="Arial" w:hAnsi="Arial" w:cs="Arial"/>
          <w:b/>
        </w:rPr>
      </w:pPr>
    </w:p>
    <w:p w:rsidR="00CE7ADB" w:rsidRPr="00976948" w:rsidRDefault="00CE7ADB" w:rsidP="00976948">
      <w:pPr>
        <w:pStyle w:val="ListParagraph"/>
        <w:numPr>
          <w:ilvl w:val="1"/>
          <w:numId w:val="2"/>
        </w:numPr>
        <w:spacing w:line="360" w:lineRule="auto"/>
        <w:rPr>
          <w:rFonts w:ascii="Arial" w:hAnsi="Arial" w:cs="Arial"/>
          <w:b/>
        </w:rPr>
      </w:pPr>
      <w:r w:rsidRPr="00976948">
        <w:rPr>
          <w:rFonts w:ascii="Arial" w:hAnsi="Arial" w:cs="Arial"/>
          <w:b/>
        </w:rPr>
        <w:t>Introduction:</w:t>
      </w:r>
    </w:p>
    <w:p w:rsidR="003D4658" w:rsidRDefault="00CE7ADB" w:rsidP="00CE7ADB">
      <w:pPr>
        <w:spacing w:line="360" w:lineRule="auto"/>
        <w:jc w:val="both"/>
        <w:rPr>
          <w:rFonts w:ascii="Arial" w:hAnsi="Arial" w:cs="Arial"/>
        </w:rPr>
      </w:pPr>
      <w:r>
        <w:rPr>
          <w:rFonts w:ascii="Arial" w:hAnsi="Arial" w:cs="Arial"/>
        </w:rPr>
        <w:t>Communication is what holds a society together, the capability to communicate allows people to maintain and form personal relationships and for any business or organization to succeed, it depends on an effective and efficient communication amongst the staff, employees, owners, customers and service providers and wise organisational leader know that having workers that are happy will make them more productive and will be of benefit to the organization in the long run (Waggoner, 2013). From the perspective of an employee, communication is vital to the success of an organisation’s goals and objective, however there have been concerns and worries from a lack of effective communication within the workplace</w:t>
      </w:r>
      <w:r w:rsidR="00976948">
        <w:rPr>
          <w:rFonts w:ascii="Arial" w:hAnsi="Arial" w:cs="Arial"/>
        </w:rPr>
        <w:t>, which calls for the need of new strategies to improve effective management and communication skills in an organization. This report will discuss how well employers perform at communicating and how workplace communication can be improved.</w:t>
      </w:r>
    </w:p>
    <w:p w:rsidR="00BA6BA9" w:rsidRDefault="00BA6BA9" w:rsidP="00BA6BA9">
      <w:pPr>
        <w:spacing w:line="360" w:lineRule="auto"/>
        <w:jc w:val="both"/>
        <w:rPr>
          <w:rFonts w:ascii="Arial" w:hAnsi="Arial" w:cs="Arial"/>
          <w:b/>
        </w:rPr>
      </w:pPr>
    </w:p>
    <w:p w:rsidR="00976948" w:rsidRPr="00BA6BA9" w:rsidRDefault="00976948" w:rsidP="00BA6BA9">
      <w:pPr>
        <w:pStyle w:val="ListParagraph"/>
        <w:numPr>
          <w:ilvl w:val="1"/>
          <w:numId w:val="2"/>
        </w:numPr>
        <w:spacing w:line="360" w:lineRule="auto"/>
        <w:jc w:val="both"/>
        <w:rPr>
          <w:rFonts w:ascii="Arial" w:hAnsi="Arial" w:cs="Arial"/>
          <w:b/>
        </w:rPr>
      </w:pPr>
      <w:r w:rsidRPr="00BA6BA9">
        <w:rPr>
          <w:rFonts w:ascii="Arial" w:hAnsi="Arial" w:cs="Arial"/>
          <w:b/>
        </w:rPr>
        <w:t>Importance of effective communication in the workplace:</w:t>
      </w:r>
    </w:p>
    <w:p w:rsidR="009F5E43" w:rsidRDefault="007A63B6" w:rsidP="00976948">
      <w:pPr>
        <w:spacing w:line="360" w:lineRule="auto"/>
        <w:jc w:val="both"/>
        <w:rPr>
          <w:rFonts w:ascii="Arial" w:hAnsi="Arial" w:cs="Arial"/>
        </w:rPr>
      </w:pPr>
      <w:r>
        <w:rPr>
          <w:rFonts w:ascii="Arial" w:hAnsi="Arial" w:cs="Arial"/>
        </w:rPr>
        <w:t>Effective communication is beginning to play a vital role in every aspect of an organization.</w:t>
      </w:r>
      <w:r w:rsidR="00593991">
        <w:rPr>
          <w:rFonts w:ascii="Arial" w:hAnsi="Arial" w:cs="Arial"/>
        </w:rPr>
        <w:t xml:space="preserve"> As individuals, we will always be faced with interaction and this interaction is what is called as communication and we cannot avoid communication whether in the workplace or even our social life.</w:t>
      </w:r>
      <w:r>
        <w:rPr>
          <w:rFonts w:ascii="Arial" w:hAnsi="Arial" w:cs="Arial"/>
        </w:rPr>
        <w:t xml:space="preserve"> People use various means of communicating such as speaking, listening, writing and reading and individual happiness, bi-directional communication and attitude have a lot to do when it comes to an organization’s culture and job satisfaction with much of the responsibility for improving these r</w:t>
      </w:r>
      <w:r w:rsidR="00393E9D">
        <w:rPr>
          <w:rFonts w:ascii="Arial" w:hAnsi="Arial" w:cs="Arial"/>
        </w:rPr>
        <w:t>esting on the management team. Barrett, (2002) highlighted how effective communication in the workplace educates and informs employees at all levels and motivates them to support this. This is vital as having a positive attitude to changes are crucial for success as resisting change can be a huge barrier to overcome. (Kotter, 1996)</w:t>
      </w:r>
      <w:r w:rsidR="009F5E43">
        <w:rPr>
          <w:rFonts w:ascii="Arial" w:hAnsi="Arial" w:cs="Arial"/>
        </w:rPr>
        <w:t>. However, Lewis, (2000) argued that although organizational leaders are aware of these changes, communicating that change is actually difficult to implement.</w:t>
      </w:r>
      <w:r w:rsidR="00511B82">
        <w:rPr>
          <w:rFonts w:ascii="Arial" w:hAnsi="Arial" w:cs="Arial"/>
        </w:rPr>
        <w:t>Trying to get your message across as a manager or supervisor is key to progressing and to do this, it is important to know what the message is, who are the audience you are conveying the message to and how it will be received. In addition, its vital to ascertain the circumstances surrounding how you communicate, from a cultural and situational context (</w:t>
      </w:r>
      <w:r w:rsidR="00634127">
        <w:rPr>
          <w:rFonts w:ascii="Arial" w:hAnsi="Arial" w:cs="Arial"/>
        </w:rPr>
        <w:t>Mallet</w:t>
      </w:r>
      <w:r w:rsidR="00681958">
        <w:rPr>
          <w:rFonts w:ascii="Arial" w:hAnsi="Arial" w:cs="Arial"/>
        </w:rPr>
        <w:t>t Ha</w:t>
      </w:r>
      <w:r w:rsidR="00634127">
        <w:rPr>
          <w:rFonts w:ascii="Arial" w:hAnsi="Arial" w:cs="Arial"/>
        </w:rPr>
        <w:t>mer, 2005</w:t>
      </w:r>
      <w:r w:rsidR="00511B82">
        <w:rPr>
          <w:rFonts w:ascii="Arial" w:hAnsi="Arial" w:cs="Arial"/>
        </w:rPr>
        <w:t>).</w:t>
      </w:r>
    </w:p>
    <w:p w:rsidR="009A41A1" w:rsidRDefault="001617EF" w:rsidP="00976948">
      <w:pPr>
        <w:spacing w:line="360" w:lineRule="auto"/>
        <w:jc w:val="both"/>
        <w:rPr>
          <w:rFonts w:ascii="Arial" w:hAnsi="Arial" w:cs="Arial"/>
        </w:rPr>
      </w:pPr>
      <w:r>
        <w:rPr>
          <w:rFonts w:ascii="Arial" w:hAnsi="Arial" w:cs="Arial"/>
        </w:rPr>
        <w:t>Barriers in communication can happen at every level of the communication process</w:t>
      </w:r>
      <w:r w:rsidR="00973322">
        <w:rPr>
          <w:rFonts w:ascii="Arial" w:hAnsi="Arial" w:cs="Arial"/>
        </w:rPr>
        <w:t xml:space="preserve"> which involves (the message, the sender, the receiver and in what context) and this have the likelihood to create confusion and misunderstanding. To communicate effectively and getting your message across without confusion or misunderstanding, the objective should be to minimize the rate of these barriers at each level of the process</w:t>
      </w:r>
      <w:r w:rsidR="00D63E80">
        <w:rPr>
          <w:rFonts w:ascii="Arial" w:hAnsi="Arial" w:cs="Arial"/>
        </w:rPr>
        <w:t xml:space="preserve"> with </w:t>
      </w:r>
      <w:r w:rsidR="00CF4F62">
        <w:rPr>
          <w:rFonts w:ascii="Arial" w:hAnsi="Arial" w:cs="Arial"/>
        </w:rPr>
        <w:t>an accurate and clear communication (</w:t>
      </w:r>
      <w:r w:rsidR="00634127">
        <w:rPr>
          <w:rFonts w:ascii="Arial" w:hAnsi="Arial" w:cs="Arial"/>
        </w:rPr>
        <w:t>Mallet</w:t>
      </w:r>
      <w:r w:rsidR="00681958">
        <w:rPr>
          <w:rFonts w:ascii="Arial" w:hAnsi="Arial" w:cs="Arial"/>
        </w:rPr>
        <w:t>t Ha</w:t>
      </w:r>
      <w:r w:rsidR="00634127">
        <w:rPr>
          <w:rFonts w:ascii="Arial" w:hAnsi="Arial" w:cs="Arial"/>
        </w:rPr>
        <w:t>mer</w:t>
      </w:r>
      <w:r w:rsidR="00CF4F62">
        <w:rPr>
          <w:rFonts w:ascii="Arial" w:hAnsi="Arial" w:cs="Arial"/>
        </w:rPr>
        <w:t>, 2005). Effective communication in the workplace is the most necessary of all entrepreneurial skills and o</w:t>
      </w:r>
      <w:r w:rsidR="009F5E43">
        <w:rPr>
          <w:rFonts w:ascii="Arial" w:hAnsi="Arial" w:cs="Arial"/>
        </w:rPr>
        <w:t>rganisational leaders and employees need strong communication skills as it helps for the growth and success of the organization. For example, in an organisation effective communication internally is vital for employers and employee concerns like information, exchange of ideas,</w:t>
      </w:r>
      <w:r w:rsidR="001860C9">
        <w:rPr>
          <w:rFonts w:ascii="Arial" w:hAnsi="Arial" w:cs="Arial"/>
        </w:rPr>
        <w:t xml:space="preserve"> decision making and plans helps keep everyone involved and increases the motivation level to perform better in an organisation, increases understanding between management and staff within the organisation.</w:t>
      </w:r>
      <w:r w:rsidR="001F1EFE">
        <w:rPr>
          <w:rFonts w:ascii="Arial" w:hAnsi="Arial" w:cs="Arial"/>
        </w:rPr>
        <w:t xml:space="preserve"> Furthermore, possessing good communication is vital as it promotes </w:t>
      </w:r>
      <w:r w:rsidR="001F1EFE">
        <w:rPr>
          <w:rFonts w:ascii="Arial" w:hAnsi="Arial" w:cs="Arial"/>
        </w:rPr>
        <w:lastRenderedPageBreak/>
        <w:t>u</w:t>
      </w:r>
      <w:r w:rsidR="001B6886">
        <w:rPr>
          <w:rFonts w:ascii="Arial" w:hAnsi="Arial" w:cs="Arial"/>
        </w:rPr>
        <w:t>nderstanding amongst co workers and improving communication at the workplace is not just about substituting the information, as it entails being aware of the information that is involved in the workplace as this can improve relationships between co workers and management team and improve teamwork and decision making.</w:t>
      </w:r>
      <w:r w:rsidR="009A41A1">
        <w:rPr>
          <w:rFonts w:ascii="Arial" w:hAnsi="Arial" w:cs="Arial"/>
        </w:rPr>
        <w:t xml:space="preserve"> Hence, an improved communication at the workplace unites a combination of skills that include listening and non verbal communication</w:t>
      </w:r>
      <w:r w:rsidR="00A214E6">
        <w:rPr>
          <w:rFonts w:ascii="Arial" w:hAnsi="Arial" w:cs="Arial"/>
        </w:rPr>
        <w:t xml:space="preserve">, so communicating effectively in the workplace is important as it fosters teamwork </w:t>
      </w:r>
      <w:r w:rsidR="005E3B0E">
        <w:rPr>
          <w:rFonts w:ascii="Arial" w:hAnsi="Arial" w:cs="Arial"/>
        </w:rPr>
        <w:t>which in turn leads to better way of doing the work done and communicating more effectively (Maurer, 2011).</w:t>
      </w:r>
    </w:p>
    <w:p w:rsidR="001F1EFE" w:rsidRDefault="001F1EFE" w:rsidP="00976948">
      <w:pPr>
        <w:spacing w:line="360" w:lineRule="auto"/>
        <w:jc w:val="both"/>
        <w:rPr>
          <w:rFonts w:ascii="Arial" w:hAnsi="Arial" w:cs="Arial"/>
        </w:rPr>
      </w:pPr>
      <w:r>
        <w:rPr>
          <w:rFonts w:ascii="Arial" w:hAnsi="Arial" w:cs="Arial"/>
        </w:rPr>
        <w:t>In communication, there are ways in expressing it, either through</w:t>
      </w:r>
      <w:r w:rsidR="0005478E">
        <w:rPr>
          <w:rFonts w:ascii="Arial" w:hAnsi="Arial" w:cs="Arial"/>
        </w:rPr>
        <w:t xml:space="preserve"> body language, appearance</w:t>
      </w:r>
      <w:r>
        <w:rPr>
          <w:rFonts w:ascii="Arial" w:hAnsi="Arial" w:cs="Arial"/>
        </w:rPr>
        <w:t xml:space="preserve"> verbal or non verbal communication or via written communication.</w:t>
      </w:r>
    </w:p>
    <w:p w:rsidR="001F1EFE" w:rsidRDefault="001F1EFE" w:rsidP="001F1EFE">
      <w:pPr>
        <w:spacing w:line="360" w:lineRule="auto"/>
        <w:jc w:val="both"/>
        <w:rPr>
          <w:rFonts w:ascii="Arial" w:hAnsi="Arial" w:cs="Arial"/>
        </w:rPr>
      </w:pPr>
    </w:p>
    <w:p w:rsidR="00B47943" w:rsidRPr="00B47943" w:rsidRDefault="001F1EFE" w:rsidP="001F1EFE">
      <w:pPr>
        <w:pStyle w:val="ListParagraph"/>
        <w:numPr>
          <w:ilvl w:val="1"/>
          <w:numId w:val="2"/>
        </w:numPr>
        <w:spacing w:line="360" w:lineRule="auto"/>
        <w:jc w:val="both"/>
        <w:rPr>
          <w:rFonts w:ascii="Arial" w:hAnsi="Arial" w:cs="Arial"/>
          <w:b/>
        </w:rPr>
      </w:pPr>
      <w:r w:rsidRPr="00B47943">
        <w:rPr>
          <w:rFonts w:ascii="Arial" w:hAnsi="Arial" w:cs="Arial"/>
          <w:b/>
        </w:rPr>
        <w:t xml:space="preserve">Verbal </w:t>
      </w:r>
      <w:r w:rsidR="00B47943" w:rsidRPr="00B47943">
        <w:rPr>
          <w:rFonts w:ascii="Arial" w:hAnsi="Arial" w:cs="Arial"/>
          <w:b/>
        </w:rPr>
        <w:t>Communication</w:t>
      </w:r>
      <w:r w:rsidRPr="00B47943">
        <w:rPr>
          <w:rFonts w:ascii="Arial" w:hAnsi="Arial" w:cs="Arial"/>
          <w:b/>
        </w:rPr>
        <w:t>:</w:t>
      </w:r>
    </w:p>
    <w:p w:rsidR="00D76394" w:rsidRDefault="00B47943" w:rsidP="00B47943">
      <w:pPr>
        <w:spacing w:line="360" w:lineRule="auto"/>
        <w:jc w:val="both"/>
        <w:rPr>
          <w:rFonts w:ascii="Arial" w:hAnsi="Arial" w:cs="Arial"/>
        </w:rPr>
      </w:pPr>
      <w:r>
        <w:rPr>
          <w:rFonts w:ascii="Arial" w:hAnsi="Arial" w:cs="Arial"/>
        </w:rPr>
        <w:t>This is</w:t>
      </w:r>
      <w:r w:rsidR="001F1EFE" w:rsidRPr="00B47943">
        <w:rPr>
          <w:rFonts w:ascii="Arial" w:hAnsi="Arial" w:cs="Arial"/>
        </w:rPr>
        <w:t xml:space="preserve"> a type of communication whereby information flow via speeches, words, presentation</w:t>
      </w:r>
      <w:r>
        <w:rPr>
          <w:rFonts w:ascii="Arial" w:hAnsi="Arial" w:cs="Arial"/>
        </w:rPr>
        <w:t>, languages, sound</w:t>
      </w:r>
      <w:r w:rsidR="001F1EFE" w:rsidRPr="00B47943">
        <w:rPr>
          <w:rFonts w:ascii="Arial" w:hAnsi="Arial" w:cs="Arial"/>
        </w:rPr>
        <w:t xml:space="preserve"> etc</w:t>
      </w:r>
      <w:r>
        <w:rPr>
          <w:rFonts w:ascii="Arial" w:hAnsi="Arial" w:cs="Arial"/>
        </w:rPr>
        <w:t>. In this type of communication, the sender shares what is in his/her though</w:t>
      </w:r>
      <w:r w:rsidR="00D76394">
        <w:rPr>
          <w:rFonts w:ascii="Arial" w:hAnsi="Arial" w:cs="Arial"/>
        </w:rPr>
        <w:t xml:space="preserve">ts or mind in the form of words, there is a personal and clear communication connection between the sender and receiver. </w:t>
      </w:r>
      <w:r>
        <w:rPr>
          <w:rFonts w:ascii="Arial" w:hAnsi="Arial" w:cs="Arial"/>
        </w:rPr>
        <w:t>For instance, in an organisation, individuals verbally communicate amongst each other through presentations, discussions, in the form of dialogue etc.</w:t>
      </w:r>
      <w:r w:rsidR="00744BB4">
        <w:rPr>
          <w:rFonts w:ascii="Arial" w:hAnsi="Arial" w:cs="Arial"/>
        </w:rPr>
        <w:t xml:space="preserve"> This type of communication requires individuals in the workplace to understand the importance of words and know how to put these words across.</w:t>
      </w:r>
    </w:p>
    <w:p w:rsidR="00976948" w:rsidRDefault="00D76394" w:rsidP="00B47943">
      <w:pPr>
        <w:spacing w:line="360" w:lineRule="auto"/>
        <w:jc w:val="both"/>
        <w:rPr>
          <w:rFonts w:ascii="Arial" w:hAnsi="Arial" w:cs="Arial"/>
        </w:rPr>
      </w:pPr>
      <w:r>
        <w:rPr>
          <w:rFonts w:ascii="Arial" w:hAnsi="Arial" w:cs="Arial"/>
        </w:rPr>
        <w:t xml:space="preserve">The outcome or aftermath of communicating verbally between employees and management can be </w:t>
      </w:r>
      <w:r w:rsidR="00BA6BA9">
        <w:rPr>
          <w:rFonts w:ascii="Arial" w:hAnsi="Arial" w:cs="Arial"/>
        </w:rPr>
        <w:t>compromised relating to fulfilling its goals and objectives via the negative impact of particular factors such as use of inappropriate language or poor listening skills of manages.</w:t>
      </w:r>
    </w:p>
    <w:p w:rsidR="00BA6BA9" w:rsidRDefault="00BA6BA9" w:rsidP="00B47943">
      <w:pPr>
        <w:spacing w:line="360" w:lineRule="auto"/>
        <w:jc w:val="both"/>
        <w:rPr>
          <w:rFonts w:ascii="Arial" w:hAnsi="Arial" w:cs="Arial"/>
        </w:rPr>
      </w:pPr>
    </w:p>
    <w:p w:rsidR="00BA6BA9" w:rsidRDefault="00BA6BA9" w:rsidP="00BA6BA9">
      <w:pPr>
        <w:pStyle w:val="ListParagraph"/>
        <w:numPr>
          <w:ilvl w:val="1"/>
          <w:numId w:val="2"/>
        </w:numPr>
        <w:spacing w:line="360" w:lineRule="auto"/>
        <w:jc w:val="both"/>
        <w:rPr>
          <w:rFonts w:ascii="Arial" w:hAnsi="Arial" w:cs="Arial"/>
          <w:b/>
        </w:rPr>
      </w:pPr>
      <w:r>
        <w:rPr>
          <w:rFonts w:ascii="Arial" w:hAnsi="Arial" w:cs="Arial"/>
          <w:b/>
        </w:rPr>
        <w:t>Non-Verbal Communication:</w:t>
      </w:r>
    </w:p>
    <w:p w:rsidR="00535B58" w:rsidRDefault="00DC34CE" w:rsidP="00BA6BA9">
      <w:pPr>
        <w:spacing w:line="360" w:lineRule="auto"/>
        <w:jc w:val="both"/>
        <w:rPr>
          <w:rFonts w:ascii="Arial" w:hAnsi="Arial" w:cs="Arial"/>
        </w:rPr>
      </w:pPr>
      <w:r>
        <w:rPr>
          <w:rFonts w:ascii="Arial" w:hAnsi="Arial" w:cs="Arial"/>
        </w:rPr>
        <w:t xml:space="preserve">Many of the communication in the workplace </w:t>
      </w:r>
      <w:r w:rsidR="000D57E0">
        <w:rPr>
          <w:rFonts w:ascii="Arial" w:hAnsi="Arial" w:cs="Arial"/>
        </w:rPr>
        <w:t xml:space="preserve">is done via non-verbal ways. Non-verbal communication can consist of appearance, posture, proxemics, facial expression etc. The difference between a non verbal communication from a verbal communication is that it can be done intentionally and at the same time unintentionally. For example, an individual who could be experiencing certain feelings like fear or being bored, such feelings can be </w:t>
      </w:r>
      <w:r w:rsidR="00CE2FB3">
        <w:rPr>
          <w:rFonts w:ascii="Arial" w:hAnsi="Arial" w:cs="Arial"/>
        </w:rPr>
        <w:t xml:space="preserve">communicated via non verbal medium even if the individual does not necessarily mean to communicate them </w:t>
      </w:r>
      <w:r w:rsidR="00CE2FB3">
        <w:rPr>
          <w:rFonts w:ascii="Arial" w:hAnsi="Arial" w:cs="Arial"/>
        </w:rPr>
        <w:lastRenderedPageBreak/>
        <w:t>intentionally. Pease, (2004) highlighted how some researchers are now in agreement of how words are used for sending or delivering information, while body language can be used for negotiating</w:t>
      </w:r>
      <w:r w:rsidR="00CB7A37">
        <w:rPr>
          <w:rFonts w:ascii="Arial" w:hAnsi="Arial" w:cs="Arial"/>
        </w:rPr>
        <w:t xml:space="preserve">. In addition, Gamble, (2013) highlighted that verbal communication are actions we as individuals do which includes use of objects, appearance, time space and even smell. </w:t>
      </w:r>
      <w:r w:rsidR="00B30F03">
        <w:rPr>
          <w:rFonts w:ascii="Arial" w:hAnsi="Arial" w:cs="Arial"/>
        </w:rPr>
        <w:t xml:space="preserve">Interestingly, non </w:t>
      </w:r>
      <w:r w:rsidR="00C70B24">
        <w:rPr>
          <w:rFonts w:ascii="Arial" w:hAnsi="Arial" w:cs="Arial"/>
        </w:rPr>
        <w:t>verbal communication comprises much more such as touch, voice, physical environment or appearance or proxemics</w:t>
      </w:r>
      <w:r w:rsidR="00535B58">
        <w:rPr>
          <w:rFonts w:ascii="Arial" w:hAnsi="Arial" w:cs="Arial"/>
        </w:rPr>
        <w:t xml:space="preserve"> which will be explained below.</w:t>
      </w:r>
    </w:p>
    <w:p w:rsidR="00535B58" w:rsidRDefault="00535B58" w:rsidP="00BA6BA9">
      <w:pPr>
        <w:spacing w:line="360" w:lineRule="auto"/>
        <w:jc w:val="both"/>
        <w:rPr>
          <w:rFonts w:ascii="Arial" w:hAnsi="Arial" w:cs="Arial"/>
        </w:rPr>
      </w:pPr>
    </w:p>
    <w:p w:rsidR="00535B58" w:rsidRPr="00535B58" w:rsidRDefault="00535B58" w:rsidP="00535B58">
      <w:pPr>
        <w:pStyle w:val="ListParagraph"/>
        <w:numPr>
          <w:ilvl w:val="1"/>
          <w:numId w:val="2"/>
        </w:numPr>
        <w:spacing w:line="360" w:lineRule="auto"/>
        <w:jc w:val="both"/>
        <w:rPr>
          <w:rFonts w:ascii="Arial" w:hAnsi="Arial" w:cs="Arial"/>
          <w:b/>
        </w:rPr>
      </w:pPr>
      <w:r w:rsidRPr="00535B58">
        <w:rPr>
          <w:rFonts w:ascii="Arial" w:hAnsi="Arial" w:cs="Arial"/>
          <w:b/>
        </w:rPr>
        <w:t>Proxemic</w:t>
      </w:r>
      <w:r w:rsidR="00B43FC4">
        <w:rPr>
          <w:rFonts w:ascii="Arial" w:hAnsi="Arial" w:cs="Arial"/>
          <w:b/>
        </w:rPr>
        <w:t xml:space="preserve"> Theory</w:t>
      </w:r>
      <w:r w:rsidRPr="00535B58">
        <w:rPr>
          <w:rFonts w:ascii="Arial" w:hAnsi="Arial" w:cs="Arial"/>
          <w:b/>
        </w:rPr>
        <w:t>:</w:t>
      </w:r>
    </w:p>
    <w:p w:rsidR="00BA6BA9" w:rsidRDefault="00535B58" w:rsidP="00BA6BA9">
      <w:pPr>
        <w:spacing w:line="360" w:lineRule="auto"/>
        <w:jc w:val="both"/>
        <w:rPr>
          <w:rFonts w:ascii="Arial" w:hAnsi="Arial" w:cs="Arial"/>
        </w:rPr>
      </w:pPr>
      <w:r>
        <w:rPr>
          <w:rFonts w:ascii="Arial" w:hAnsi="Arial" w:cs="Arial"/>
        </w:rPr>
        <w:t>This</w:t>
      </w:r>
      <w:r w:rsidR="00C70B24">
        <w:rPr>
          <w:rFonts w:ascii="Arial" w:hAnsi="Arial" w:cs="Arial"/>
        </w:rPr>
        <w:t xml:space="preserve"> is a theory of non verbal communication that describe how individuals feel and use space to attain communication objectives. This theory which was introduced by Edward Hall (1914-2009) was seen to be how humans use their concrete objects and personal space to establish their own. Hall, (1959) in his book </w:t>
      </w:r>
      <w:r w:rsidR="00C70B24">
        <w:rPr>
          <w:rFonts w:ascii="Arial" w:hAnsi="Arial" w:cs="Arial"/>
          <w:i/>
        </w:rPr>
        <w:t>The Silent Language</w:t>
      </w:r>
      <w:r w:rsidR="00C70B24">
        <w:rPr>
          <w:rFonts w:ascii="Arial" w:hAnsi="Arial" w:cs="Arial"/>
        </w:rPr>
        <w:t xml:space="preserve"> highlighted </w:t>
      </w:r>
      <w:r w:rsidR="00A83F8A">
        <w:rPr>
          <w:rFonts w:ascii="Arial" w:hAnsi="Arial" w:cs="Arial"/>
        </w:rPr>
        <w:t>the following proposition behind the proxemics theory which were intimate, personal, social and public.</w:t>
      </w:r>
      <w:r w:rsidR="00B85DDE">
        <w:rPr>
          <w:rFonts w:ascii="Arial" w:hAnsi="Arial" w:cs="Arial"/>
        </w:rPr>
        <w:t>Proxemic communication centers on the way that what is communicated in conversation face to face may go past the unconcealed information being communicated. The communication may be impacted by non verbal signs such as touch which vary between various cultures and by a degree of closeness.</w:t>
      </w:r>
      <w:r w:rsidR="00A83F8A">
        <w:rPr>
          <w:rFonts w:ascii="Arial" w:hAnsi="Arial" w:cs="Arial"/>
        </w:rPr>
        <w:t xml:space="preserve"> Proxemic behaviour can </w:t>
      </w:r>
      <w:r w:rsidR="0002308F">
        <w:rPr>
          <w:rFonts w:ascii="Arial" w:hAnsi="Arial" w:cs="Arial"/>
        </w:rPr>
        <w:t xml:space="preserve">be learned from mostly observing or watching others instead of from an obvious or clear instruction, which is why physical contact or personal distance vary by culture. Hall knew that proxemics cannot only help brighten relationships and communication goals, </w:t>
      </w:r>
      <w:r w:rsidR="00576C94">
        <w:rPr>
          <w:rFonts w:ascii="Arial" w:hAnsi="Arial" w:cs="Arial"/>
        </w:rPr>
        <w:t>but as well explain or describe other cultural phenomena such as living spaces or organisation of towns.</w:t>
      </w:r>
      <w:r w:rsidR="000B2561">
        <w:rPr>
          <w:rFonts w:ascii="Arial" w:hAnsi="Arial" w:cs="Arial"/>
        </w:rPr>
        <w:t xml:space="preserve"> Hall, (1959) in trying to understand how people communicate differently non verbally divided cultures into two categories which are contact and non-contact.</w:t>
      </w:r>
      <w:r w:rsidR="00FF7C6A">
        <w:rPr>
          <w:rFonts w:ascii="Arial" w:hAnsi="Arial" w:cs="Arial"/>
        </w:rPr>
        <w:t xml:space="preserve"> In contact culture he highlighted that physical touching is allowed and even important in establishing interpersonal relationships while non contact cultures refers to touching only for intimate acquaintances.</w:t>
      </w:r>
      <w:r w:rsidR="00BF70AE">
        <w:rPr>
          <w:rFonts w:ascii="Arial" w:hAnsi="Arial" w:cs="Arial"/>
        </w:rPr>
        <w:t xml:space="preserve"> Importantly, Scholars and researchers alike may have to contemplate various factors when it comes to studying proxemics. For instance, Hall measured physical distance, body angle, posture, smell, eye contact, touch etc</w:t>
      </w:r>
      <w:r w:rsidR="00B43FC4">
        <w:rPr>
          <w:rFonts w:ascii="Arial" w:hAnsi="Arial" w:cs="Arial"/>
        </w:rPr>
        <w:t xml:space="preserve"> when explaining the various types of distances individuals build among themselves and others</w:t>
      </w:r>
    </w:p>
    <w:p w:rsidR="0029378B" w:rsidRDefault="0029378B" w:rsidP="00BA6BA9">
      <w:pPr>
        <w:spacing w:line="360" w:lineRule="auto"/>
        <w:jc w:val="both"/>
        <w:rPr>
          <w:rFonts w:ascii="Arial" w:hAnsi="Arial" w:cs="Arial"/>
        </w:rPr>
      </w:pPr>
      <w:r>
        <w:rPr>
          <w:rFonts w:ascii="Arial" w:hAnsi="Arial" w:cs="Arial"/>
        </w:rPr>
        <w:t xml:space="preserve">In contrast to Hall’s theory, </w:t>
      </w:r>
      <w:r w:rsidR="00F73BB8">
        <w:rPr>
          <w:rFonts w:ascii="Arial" w:hAnsi="Arial" w:cs="Arial"/>
        </w:rPr>
        <w:t xml:space="preserve">Hofstede’s cultural dimension theory is more notable on two dimension, which firstly it gets out from the verbal and non verbal </w:t>
      </w:r>
      <w:r w:rsidR="00F73BB8">
        <w:rPr>
          <w:rFonts w:ascii="Arial" w:hAnsi="Arial" w:cs="Arial"/>
        </w:rPr>
        <w:lastRenderedPageBreak/>
        <w:t xml:space="preserve">communication, which is </w:t>
      </w:r>
      <w:r w:rsidR="00BF70AE">
        <w:rPr>
          <w:rFonts w:ascii="Arial" w:hAnsi="Arial" w:cs="Arial"/>
        </w:rPr>
        <w:t>mostly connected to the expressions outwardly to the tree model, which in turn becomes easier to change. The second dimension, Hofstede brought about a structure of assumptions, values etc that are hard to see or pinpoint and slow to change.</w:t>
      </w:r>
    </w:p>
    <w:p w:rsidR="004D5BE0" w:rsidRDefault="004D5BE0" w:rsidP="00BA6BA9">
      <w:pPr>
        <w:spacing w:line="360" w:lineRule="auto"/>
        <w:jc w:val="both"/>
        <w:rPr>
          <w:rFonts w:ascii="Arial" w:hAnsi="Arial" w:cs="Arial"/>
        </w:rPr>
      </w:pPr>
    </w:p>
    <w:p w:rsidR="004D5BE0" w:rsidRPr="004D5BE0" w:rsidRDefault="004D5BE0" w:rsidP="004D5BE0">
      <w:pPr>
        <w:pStyle w:val="ListParagraph"/>
        <w:numPr>
          <w:ilvl w:val="1"/>
          <w:numId w:val="2"/>
        </w:numPr>
        <w:spacing w:line="360" w:lineRule="auto"/>
        <w:jc w:val="both"/>
        <w:rPr>
          <w:rFonts w:ascii="Arial" w:hAnsi="Arial" w:cs="Arial"/>
          <w:b/>
        </w:rPr>
      </w:pPr>
      <w:r>
        <w:rPr>
          <w:rFonts w:ascii="Arial" w:hAnsi="Arial" w:cs="Arial"/>
          <w:b/>
        </w:rPr>
        <w:t>Body Language:</w:t>
      </w:r>
    </w:p>
    <w:p w:rsidR="00E04688" w:rsidRDefault="004D5BE0" w:rsidP="004D5BE0">
      <w:pPr>
        <w:spacing w:line="360" w:lineRule="auto"/>
        <w:jc w:val="both"/>
        <w:rPr>
          <w:rFonts w:ascii="Arial" w:hAnsi="Arial" w:cs="Arial"/>
        </w:rPr>
      </w:pPr>
      <w:r>
        <w:rPr>
          <w:rFonts w:ascii="Arial" w:hAnsi="Arial" w:cs="Arial"/>
        </w:rPr>
        <w:t xml:space="preserve">In the workplace, communication is necessary and important in </w:t>
      </w:r>
      <w:r w:rsidR="00A06B02">
        <w:rPr>
          <w:rFonts w:ascii="Arial" w:hAnsi="Arial" w:cs="Arial"/>
        </w:rPr>
        <w:t xml:space="preserve">ensuring jobs are done and working as a team. The words that are said or spoken by staff members in an organisation or workplace only represent part of the communication mystery. Body </w:t>
      </w:r>
      <w:r w:rsidR="00870B59">
        <w:rPr>
          <w:rFonts w:ascii="Arial" w:hAnsi="Arial" w:cs="Arial"/>
        </w:rPr>
        <w:t>language does communicate a co worker intentions or feelings</w:t>
      </w:r>
      <w:r w:rsidR="000A2E40">
        <w:rPr>
          <w:rFonts w:ascii="Arial" w:hAnsi="Arial" w:cs="Arial"/>
        </w:rPr>
        <w:t xml:space="preserve"> and these non verbal signs may conflict or be associated with the words that comes out from the co worker mouth. Being aware of your body language helps in assessing the message you are sending your co workers or colleagues.</w:t>
      </w:r>
    </w:p>
    <w:p w:rsidR="004D5BE0" w:rsidRDefault="00E04688" w:rsidP="004D5BE0">
      <w:pPr>
        <w:spacing w:line="360" w:lineRule="auto"/>
        <w:jc w:val="both"/>
        <w:rPr>
          <w:rFonts w:ascii="Arial" w:hAnsi="Arial" w:cs="Arial"/>
        </w:rPr>
      </w:pPr>
      <w:r>
        <w:rPr>
          <w:rFonts w:ascii="Arial" w:hAnsi="Arial" w:cs="Arial"/>
        </w:rPr>
        <w:t>Body language</w:t>
      </w:r>
      <w:r w:rsidR="00D73515">
        <w:rPr>
          <w:rFonts w:ascii="Arial" w:hAnsi="Arial" w:cs="Arial"/>
        </w:rPr>
        <w:t xml:space="preserve"> can include</w:t>
      </w:r>
      <w:r w:rsidR="00275B3F">
        <w:rPr>
          <w:rFonts w:ascii="Arial" w:hAnsi="Arial" w:cs="Arial"/>
        </w:rPr>
        <w:t xml:space="preserve"> ways and actions of behaving. For instance</w:t>
      </w:r>
      <w:r w:rsidR="008E3144">
        <w:rPr>
          <w:rFonts w:ascii="Arial" w:hAnsi="Arial" w:cs="Arial"/>
        </w:rPr>
        <w:t xml:space="preserve">, eye contact can be seen as </w:t>
      </w:r>
      <w:r w:rsidR="009771C2">
        <w:rPr>
          <w:rFonts w:ascii="Arial" w:hAnsi="Arial" w:cs="Arial"/>
        </w:rPr>
        <w:t>a sign of body language in the workplace. Maintaining eye contact indicates attention, confidence, honesty and interest and the general expressions facially at work also shows a sign about the situation</w:t>
      </w:r>
      <w:r w:rsidR="00F41B2B">
        <w:rPr>
          <w:rFonts w:ascii="Arial" w:hAnsi="Arial" w:cs="Arial"/>
        </w:rPr>
        <w:t>. Interestingly, whilst body language can show a sign of a co worker’s feelings, a misunderstanding or misinterpretation of the body language could lead to dispute and quarrel and this can become more of a problem in a workplace that is diverse</w:t>
      </w:r>
      <w:r w:rsidR="009F03CA">
        <w:rPr>
          <w:rFonts w:ascii="Arial" w:hAnsi="Arial" w:cs="Arial"/>
        </w:rPr>
        <w:t xml:space="preserve"> where differences in culture make body language even more difficult to understand or read.</w:t>
      </w:r>
    </w:p>
    <w:p w:rsidR="00537BCC" w:rsidRDefault="00936E9A" w:rsidP="00537BCC">
      <w:pPr>
        <w:pStyle w:val="ListParagraph"/>
        <w:numPr>
          <w:ilvl w:val="1"/>
          <w:numId w:val="2"/>
        </w:numPr>
        <w:spacing w:line="360" w:lineRule="auto"/>
        <w:jc w:val="both"/>
        <w:rPr>
          <w:rFonts w:ascii="Arial" w:hAnsi="Arial" w:cs="Arial"/>
          <w:b/>
        </w:rPr>
      </w:pPr>
      <w:r>
        <w:rPr>
          <w:rFonts w:ascii="Arial" w:hAnsi="Arial" w:cs="Arial"/>
          <w:b/>
        </w:rPr>
        <w:t>Recommendation</w:t>
      </w:r>
      <w:r w:rsidR="00537BCC">
        <w:rPr>
          <w:rFonts w:ascii="Arial" w:hAnsi="Arial" w:cs="Arial"/>
          <w:b/>
        </w:rPr>
        <w:t>:</w:t>
      </w:r>
    </w:p>
    <w:p w:rsidR="00537BCC" w:rsidRDefault="003241B8" w:rsidP="00537BCC">
      <w:pPr>
        <w:spacing w:line="360" w:lineRule="auto"/>
        <w:jc w:val="both"/>
        <w:rPr>
          <w:rFonts w:ascii="Arial" w:hAnsi="Arial" w:cs="Arial"/>
        </w:rPr>
      </w:pPr>
      <w:r>
        <w:rPr>
          <w:rFonts w:ascii="Arial" w:hAnsi="Arial" w:cs="Arial"/>
        </w:rPr>
        <w:t xml:space="preserve">In order for workplace </w:t>
      </w:r>
      <w:r w:rsidR="00F074FD">
        <w:rPr>
          <w:rFonts w:ascii="Arial" w:hAnsi="Arial" w:cs="Arial"/>
        </w:rPr>
        <w:t>communication and performance of employers to be improved, employees that are involved need to be convinced on its importance. This will be a necessary method as this will motivate the employees to pursue or take the necessary steps which has been put forward in order to improve communication at the workplace. In addition, there should be like a democratic leadership in the workplace</w:t>
      </w:r>
      <w:r w:rsidR="003C4CC0">
        <w:rPr>
          <w:rFonts w:ascii="Arial" w:hAnsi="Arial" w:cs="Arial"/>
        </w:rPr>
        <w:t xml:space="preserve">. This is an essential approach as it will mean that each member in the organization is aware of how to communicate with each other for effectiveness. Basically, it entails that adopting a democratic way will make all employees to be involved and to participate in the communication process. Furthermore, regular training workshop should be introduced at the workplace that will </w:t>
      </w:r>
      <w:r w:rsidR="003E6C48">
        <w:rPr>
          <w:rFonts w:ascii="Arial" w:hAnsi="Arial" w:cs="Arial"/>
        </w:rPr>
        <w:t xml:space="preserve">include or incorporate how to tackle and take the necessary steps on the issues that will lead to improved communication at the workplace between employees as this will mean that </w:t>
      </w:r>
      <w:r w:rsidR="003E6C48">
        <w:rPr>
          <w:rFonts w:ascii="Arial" w:hAnsi="Arial" w:cs="Arial"/>
        </w:rPr>
        <w:lastRenderedPageBreak/>
        <w:t>employees at the workplace will be aware of what they have to do to improve their communication skill in the workplace</w:t>
      </w:r>
      <w:r w:rsidR="00227521">
        <w:rPr>
          <w:rFonts w:ascii="Arial" w:hAnsi="Arial" w:cs="Arial"/>
        </w:rPr>
        <w:t xml:space="preserve"> (Lasater, 2010). </w:t>
      </w:r>
      <w:r w:rsidR="004C301B">
        <w:rPr>
          <w:rFonts w:ascii="Arial" w:hAnsi="Arial" w:cs="Arial"/>
        </w:rPr>
        <w:t>In addition, in the communication cycle, it is important to get</w:t>
      </w:r>
      <w:r w:rsidR="00706695">
        <w:rPr>
          <w:rFonts w:ascii="Arial" w:hAnsi="Arial" w:cs="Arial"/>
        </w:rPr>
        <w:t xml:space="preserve"> frequent feedback as this will help improve the communication process and help to develop an individual’s professional and personal development. </w:t>
      </w:r>
      <w:r w:rsidR="00227521">
        <w:rPr>
          <w:rFonts w:ascii="Arial" w:hAnsi="Arial" w:cs="Arial"/>
        </w:rPr>
        <w:t>This type of approach in essence, will create a positive atmosphere in the workplace</w:t>
      </w:r>
      <w:r w:rsidR="00936E9A">
        <w:rPr>
          <w:rFonts w:ascii="Arial" w:hAnsi="Arial" w:cs="Arial"/>
        </w:rPr>
        <w:t>.</w:t>
      </w:r>
    </w:p>
    <w:p w:rsidR="00936E9A" w:rsidRDefault="00936E9A" w:rsidP="00537BCC">
      <w:pPr>
        <w:spacing w:line="360" w:lineRule="auto"/>
        <w:jc w:val="both"/>
        <w:rPr>
          <w:rFonts w:ascii="Arial" w:hAnsi="Arial" w:cs="Arial"/>
        </w:rPr>
      </w:pPr>
    </w:p>
    <w:p w:rsidR="00936E9A" w:rsidRDefault="00936E9A" w:rsidP="00936E9A">
      <w:pPr>
        <w:pStyle w:val="ListParagraph"/>
        <w:numPr>
          <w:ilvl w:val="1"/>
          <w:numId w:val="2"/>
        </w:numPr>
        <w:spacing w:line="360" w:lineRule="auto"/>
        <w:jc w:val="both"/>
        <w:rPr>
          <w:rFonts w:ascii="Arial" w:hAnsi="Arial" w:cs="Arial"/>
          <w:b/>
        </w:rPr>
      </w:pPr>
      <w:r>
        <w:rPr>
          <w:rFonts w:ascii="Arial" w:hAnsi="Arial" w:cs="Arial"/>
          <w:b/>
        </w:rPr>
        <w:t>Conclusion:</w:t>
      </w:r>
    </w:p>
    <w:p w:rsidR="00706695" w:rsidRDefault="00706695" w:rsidP="00936E9A">
      <w:pPr>
        <w:spacing w:line="360" w:lineRule="auto"/>
        <w:jc w:val="both"/>
        <w:rPr>
          <w:rFonts w:ascii="Arial" w:hAnsi="Arial" w:cs="Arial"/>
        </w:rPr>
      </w:pPr>
      <w:r>
        <w:rPr>
          <w:rFonts w:ascii="Arial" w:hAnsi="Arial" w:cs="Arial"/>
        </w:rPr>
        <w:t>This</w:t>
      </w:r>
      <w:r w:rsidR="008C3F0C">
        <w:rPr>
          <w:rFonts w:ascii="Arial" w:hAnsi="Arial" w:cs="Arial"/>
        </w:rPr>
        <w:t xml:space="preserve"> report has tried to</w:t>
      </w:r>
      <w:r>
        <w:rPr>
          <w:rFonts w:ascii="Arial" w:hAnsi="Arial" w:cs="Arial"/>
        </w:rPr>
        <w:t xml:space="preserve"> analyse how well employers perform at communicating, applied relevant theory to the workplace and also presented recommendation as to how workplace communication and performance of employers can be improved. </w:t>
      </w:r>
    </w:p>
    <w:p w:rsidR="00936E9A" w:rsidRDefault="004E39D9" w:rsidP="00936E9A">
      <w:pPr>
        <w:spacing w:line="360" w:lineRule="auto"/>
        <w:jc w:val="both"/>
        <w:rPr>
          <w:rFonts w:ascii="Arial" w:hAnsi="Arial" w:cs="Arial"/>
        </w:rPr>
      </w:pPr>
      <w:r>
        <w:rPr>
          <w:rFonts w:ascii="Arial" w:hAnsi="Arial" w:cs="Arial"/>
        </w:rPr>
        <w:t>Possessing effective communication skills is an important component in an organization or the workplace as it helps to perform basic functions and improves productivity and the general knowledge of employees in terms of how to deal and interact with other people.</w:t>
      </w:r>
    </w:p>
    <w:p w:rsidR="001B30C4" w:rsidRDefault="001B30C4" w:rsidP="00936E9A">
      <w:pPr>
        <w:spacing w:line="360" w:lineRule="auto"/>
        <w:jc w:val="both"/>
        <w:rPr>
          <w:rFonts w:ascii="Arial" w:hAnsi="Arial" w:cs="Arial"/>
        </w:rPr>
      </w:pPr>
    </w:p>
    <w:p w:rsidR="001B30C4" w:rsidRDefault="001B30C4" w:rsidP="00936E9A">
      <w:pPr>
        <w:spacing w:line="360" w:lineRule="auto"/>
        <w:jc w:val="both"/>
        <w:rPr>
          <w:rFonts w:ascii="Arial" w:hAnsi="Arial" w:cs="Arial"/>
        </w:rPr>
      </w:pPr>
    </w:p>
    <w:p w:rsidR="001B30C4" w:rsidRDefault="001B30C4" w:rsidP="00936E9A">
      <w:pPr>
        <w:spacing w:line="360" w:lineRule="auto"/>
        <w:jc w:val="both"/>
        <w:rPr>
          <w:rFonts w:ascii="Arial" w:hAnsi="Arial" w:cs="Arial"/>
        </w:rPr>
      </w:pPr>
    </w:p>
    <w:p w:rsidR="001B30C4" w:rsidRDefault="001B30C4" w:rsidP="00936E9A">
      <w:pPr>
        <w:spacing w:line="360" w:lineRule="auto"/>
        <w:jc w:val="both"/>
        <w:rPr>
          <w:rFonts w:ascii="Arial" w:hAnsi="Arial" w:cs="Arial"/>
        </w:rPr>
      </w:pPr>
    </w:p>
    <w:p w:rsidR="001B30C4" w:rsidRDefault="001B30C4" w:rsidP="00936E9A">
      <w:pPr>
        <w:spacing w:line="360" w:lineRule="auto"/>
        <w:jc w:val="both"/>
        <w:rPr>
          <w:rFonts w:ascii="Arial" w:hAnsi="Arial" w:cs="Arial"/>
        </w:rPr>
      </w:pPr>
    </w:p>
    <w:p w:rsidR="001B30C4" w:rsidRDefault="001B30C4" w:rsidP="00936E9A">
      <w:pPr>
        <w:spacing w:line="360" w:lineRule="auto"/>
        <w:jc w:val="both"/>
        <w:rPr>
          <w:rFonts w:ascii="Arial" w:hAnsi="Arial" w:cs="Arial"/>
        </w:rPr>
      </w:pPr>
    </w:p>
    <w:p w:rsidR="001B30C4" w:rsidRDefault="001B30C4" w:rsidP="001B30C4">
      <w:pPr>
        <w:pStyle w:val="ListParagraph"/>
        <w:numPr>
          <w:ilvl w:val="1"/>
          <w:numId w:val="2"/>
        </w:numPr>
        <w:spacing w:line="360" w:lineRule="auto"/>
        <w:jc w:val="both"/>
        <w:rPr>
          <w:rFonts w:ascii="Arial" w:hAnsi="Arial" w:cs="Arial"/>
          <w:b/>
        </w:rPr>
      </w:pPr>
      <w:r>
        <w:rPr>
          <w:rFonts w:ascii="Arial" w:hAnsi="Arial" w:cs="Arial"/>
          <w:b/>
        </w:rPr>
        <w:t>References:</w:t>
      </w:r>
    </w:p>
    <w:p w:rsidR="004B5E49" w:rsidRDefault="004B5E49" w:rsidP="00777920">
      <w:pPr>
        <w:rPr>
          <w:rFonts w:ascii="Arial" w:eastAsia="Times New Roman" w:hAnsi="Arial" w:cs="Arial"/>
          <w:color w:val="000000" w:themeColor="text1"/>
          <w:shd w:val="clear" w:color="auto" w:fill="FFFFFF"/>
        </w:rPr>
      </w:pPr>
      <w:r w:rsidRPr="004B5E49">
        <w:rPr>
          <w:rFonts w:ascii="Arial" w:eastAsia="Times New Roman" w:hAnsi="Arial" w:cs="Arial"/>
          <w:color w:val="000000" w:themeColor="text1"/>
          <w:shd w:val="clear" w:color="auto" w:fill="FFFFFF"/>
        </w:rPr>
        <w:t>Appelbaum, S.H., Habashy, S., Malo, J.L. and Shafiq, H., (2012). Back to the future: revisiting Kotter's 1996 change model.</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Journal of Management Development</w:t>
      </w:r>
      <w:r w:rsidRPr="004B5E49">
        <w:rPr>
          <w:rFonts w:ascii="Arial" w:eastAsia="Times New Roman" w:hAnsi="Arial" w:cs="Arial"/>
          <w:color w:val="000000" w:themeColor="text1"/>
          <w:shd w:val="clear" w:color="auto" w:fill="FFFFFF"/>
        </w:rPr>
        <w:t>,</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31</w:t>
      </w:r>
      <w:r w:rsidRPr="004B5E49">
        <w:rPr>
          <w:rFonts w:ascii="Arial" w:eastAsia="Times New Roman" w:hAnsi="Arial" w:cs="Arial"/>
          <w:color w:val="000000" w:themeColor="text1"/>
          <w:shd w:val="clear" w:color="auto" w:fill="FFFFFF"/>
        </w:rPr>
        <w:t>(8), pp.764-782</w:t>
      </w:r>
      <w:r>
        <w:rPr>
          <w:rFonts w:ascii="Arial" w:eastAsia="Times New Roman" w:hAnsi="Arial" w:cs="Arial"/>
          <w:color w:val="000000" w:themeColor="text1"/>
          <w:shd w:val="clear" w:color="auto" w:fill="FFFFFF"/>
        </w:rPr>
        <w:t>.</w:t>
      </w:r>
    </w:p>
    <w:p w:rsidR="004B5E49" w:rsidRDefault="004B5E49" w:rsidP="00777920">
      <w:pPr>
        <w:rPr>
          <w:rFonts w:ascii="Arial" w:eastAsia="Times New Roman" w:hAnsi="Arial" w:cs="Arial"/>
          <w:color w:val="000000" w:themeColor="text1"/>
          <w:shd w:val="clear" w:color="auto" w:fill="FFFFFF"/>
        </w:rPr>
      </w:pPr>
    </w:p>
    <w:p w:rsidR="00777920" w:rsidRPr="004B5E49" w:rsidRDefault="00777920" w:rsidP="00777920">
      <w:pPr>
        <w:rPr>
          <w:rFonts w:eastAsia="Times New Roman"/>
          <w:color w:val="000000" w:themeColor="text1"/>
        </w:rPr>
      </w:pPr>
      <w:r w:rsidRPr="004B5E49">
        <w:rPr>
          <w:rFonts w:ascii="Arial" w:eastAsia="Times New Roman" w:hAnsi="Arial" w:cs="Arial"/>
          <w:color w:val="000000" w:themeColor="text1"/>
          <w:shd w:val="clear" w:color="auto" w:fill="FFFFFF"/>
        </w:rPr>
        <w:t>Barrett, D.J., (2002). Change communication: using strategic employee communication to facilitate major change.</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Corporate Communications: An International Journal</w:t>
      </w:r>
      <w:r w:rsidRPr="004B5E49">
        <w:rPr>
          <w:rFonts w:ascii="Arial" w:eastAsia="Times New Roman" w:hAnsi="Arial" w:cs="Arial"/>
          <w:color w:val="000000" w:themeColor="text1"/>
          <w:shd w:val="clear" w:color="auto" w:fill="FFFFFF"/>
        </w:rPr>
        <w:t>,</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7</w:t>
      </w:r>
      <w:r w:rsidRPr="004B5E49">
        <w:rPr>
          <w:rFonts w:ascii="Arial" w:eastAsia="Times New Roman" w:hAnsi="Arial" w:cs="Arial"/>
          <w:color w:val="000000" w:themeColor="text1"/>
          <w:shd w:val="clear" w:color="auto" w:fill="FFFFFF"/>
        </w:rPr>
        <w:t>(4), pp.219-231.</w:t>
      </w:r>
    </w:p>
    <w:p w:rsidR="00634127" w:rsidRPr="004B5E49" w:rsidRDefault="00634127" w:rsidP="00634127">
      <w:pPr>
        <w:rPr>
          <w:rFonts w:ascii="Arial" w:hAnsi="Arial" w:cs="Arial"/>
          <w:color w:val="000000" w:themeColor="text1"/>
        </w:rPr>
      </w:pPr>
    </w:p>
    <w:p w:rsidR="004B5E49" w:rsidRDefault="004B5E49" w:rsidP="004B5E49">
      <w:pPr>
        <w:rPr>
          <w:rFonts w:ascii="Arial" w:eastAsia="Times New Roman" w:hAnsi="Arial" w:cs="Arial"/>
          <w:color w:val="222222"/>
          <w:shd w:val="clear" w:color="auto" w:fill="FFFFFF"/>
        </w:rPr>
      </w:pPr>
      <w:r w:rsidRPr="004B5E49">
        <w:rPr>
          <w:rFonts w:ascii="Arial" w:eastAsia="Times New Roman" w:hAnsi="Arial" w:cs="Arial"/>
          <w:color w:val="222222"/>
          <w:shd w:val="clear" w:color="auto" w:fill="FFFFFF"/>
        </w:rPr>
        <w:t xml:space="preserve">Gamble, T.K. and Gamble, M.W., </w:t>
      </w:r>
      <w:r>
        <w:rPr>
          <w:rFonts w:ascii="Arial" w:eastAsia="Times New Roman" w:hAnsi="Arial" w:cs="Arial"/>
          <w:color w:val="222222"/>
          <w:shd w:val="clear" w:color="auto" w:fill="FFFFFF"/>
        </w:rPr>
        <w:t>(</w:t>
      </w:r>
      <w:r w:rsidRPr="004B5E49">
        <w:rPr>
          <w:rFonts w:ascii="Arial" w:eastAsia="Times New Roman" w:hAnsi="Arial" w:cs="Arial"/>
          <w:color w:val="222222"/>
          <w:shd w:val="clear" w:color="auto" w:fill="FFFFFF"/>
        </w:rPr>
        <w:t>2013</w:t>
      </w:r>
      <w:r>
        <w:rPr>
          <w:rFonts w:ascii="Arial" w:eastAsia="Times New Roman" w:hAnsi="Arial" w:cs="Arial"/>
          <w:color w:val="222222"/>
          <w:shd w:val="clear" w:color="auto" w:fill="FFFFFF"/>
        </w:rPr>
        <w:t>)</w:t>
      </w:r>
      <w:r w:rsidRPr="004B5E49">
        <w:rPr>
          <w:rFonts w:ascii="Arial" w:eastAsia="Times New Roman" w:hAnsi="Arial" w:cs="Arial"/>
          <w:color w:val="222222"/>
          <w:shd w:val="clear" w:color="auto" w:fill="FFFFFF"/>
        </w:rPr>
        <w:t>.</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i/>
          <w:iCs/>
          <w:color w:val="222222"/>
        </w:rPr>
        <w:t>Interpersonal communication: Building connections together</w:t>
      </w:r>
      <w:r w:rsidRPr="004B5E49">
        <w:rPr>
          <w:rFonts w:ascii="Arial" w:eastAsia="Times New Roman" w:hAnsi="Arial" w:cs="Arial"/>
          <w:color w:val="222222"/>
          <w:shd w:val="clear" w:color="auto" w:fill="FFFFFF"/>
        </w:rPr>
        <w:t>. Sage Publications.</w:t>
      </w:r>
    </w:p>
    <w:p w:rsidR="004B5E49" w:rsidRDefault="004B5E49" w:rsidP="004B5E49">
      <w:pPr>
        <w:rPr>
          <w:rFonts w:ascii="Arial" w:eastAsia="Times New Roman" w:hAnsi="Arial" w:cs="Arial"/>
          <w:color w:val="222222"/>
          <w:shd w:val="clear" w:color="auto" w:fill="FFFFFF"/>
        </w:rPr>
      </w:pPr>
    </w:p>
    <w:p w:rsidR="004B5E49" w:rsidRDefault="004B5E49" w:rsidP="004B5E49">
      <w:pPr>
        <w:rPr>
          <w:rFonts w:ascii="Arial" w:eastAsia="Times New Roman" w:hAnsi="Arial" w:cs="Arial"/>
          <w:color w:val="222222"/>
          <w:shd w:val="clear" w:color="auto" w:fill="FFFFFF"/>
        </w:rPr>
      </w:pPr>
      <w:r w:rsidRPr="004B5E49">
        <w:rPr>
          <w:rFonts w:ascii="Arial" w:eastAsia="Times New Roman" w:hAnsi="Arial" w:cs="Arial"/>
          <w:color w:val="222222"/>
          <w:shd w:val="clear" w:color="auto" w:fill="FFFFFF"/>
        </w:rPr>
        <w:t xml:space="preserve">Hall, E.T., </w:t>
      </w:r>
      <w:r>
        <w:rPr>
          <w:rFonts w:ascii="Arial" w:eastAsia="Times New Roman" w:hAnsi="Arial" w:cs="Arial"/>
          <w:color w:val="222222"/>
          <w:shd w:val="clear" w:color="auto" w:fill="FFFFFF"/>
        </w:rPr>
        <w:t>(</w:t>
      </w:r>
      <w:r w:rsidRPr="004B5E49">
        <w:rPr>
          <w:rFonts w:ascii="Arial" w:eastAsia="Times New Roman" w:hAnsi="Arial" w:cs="Arial"/>
          <w:color w:val="222222"/>
          <w:shd w:val="clear" w:color="auto" w:fill="FFFFFF"/>
        </w:rPr>
        <w:t>1959</w:t>
      </w:r>
      <w:r>
        <w:rPr>
          <w:rFonts w:ascii="Arial" w:eastAsia="Times New Roman" w:hAnsi="Arial" w:cs="Arial"/>
          <w:color w:val="222222"/>
          <w:shd w:val="clear" w:color="auto" w:fill="FFFFFF"/>
        </w:rPr>
        <w:t>)</w:t>
      </w:r>
      <w:r w:rsidRPr="004B5E49">
        <w:rPr>
          <w:rFonts w:ascii="Arial" w:eastAsia="Times New Roman" w:hAnsi="Arial" w:cs="Arial"/>
          <w:color w:val="222222"/>
          <w:shd w:val="clear" w:color="auto" w:fill="FFFFFF"/>
        </w:rPr>
        <w:t>.</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i/>
          <w:iCs/>
          <w:color w:val="222222"/>
        </w:rPr>
        <w:t>The silent language</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color w:val="222222"/>
          <w:shd w:val="clear" w:color="auto" w:fill="FFFFFF"/>
        </w:rPr>
        <w:t>(Vol. 3, p. 1959). New York: Doubleday.</w:t>
      </w:r>
    </w:p>
    <w:p w:rsidR="004B5E49" w:rsidRDefault="004B5E49" w:rsidP="004B5E49">
      <w:pPr>
        <w:rPr>
          <w:rFonts w:ascii="Arial" w:eastAsia="Times New Roman" w:hAnsi="Arial" w:cs="Arial"/>
          <w:color w:val="222222"/>
          <w:shd w:val="clear" w:color="auto" w:fill="FFFFFF"/>
        </w:rPr>
      </w:pPr>
    </w:p>
    <w:p w:rsidR="004B5E49" w:rsidRPr="004B5E49" w:rsidRDefault="004B5E49" w:rsidP="004B5E49">
      <w:pPr>
        <w:rPr>
          <w:rFonts w:eastAsia="Times New Roman"/>
        </w:rPr>
      </w:pPr>
      <w:r w:rsidRPr="004B5E49">
        <w:rPr>
          <w:rFonts w:ascii="Arial" w:eastAsia="Times New Roman" w:hAnsi="Arial" w:cs="Arial"/>
          <w:color w:val="222222"/>
          <w:shd w:val="clear" w:color="auto" w:fill="FFFFFF"/>
        </w:rPr>
        <w:t>Hofstede, G., 1984. Cultural dimensions in management and planning.</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i/>
          <w:iCs/>
          <w:color w:val="222222"/>
        </w:rPr>
        <w:t>Asia Pacific journal of management</w:t>
      </w:r>
      <w:r w:rsidRPr="004B5E49">
        <w:rPr>
          <w:rFonts w:ascii="Arial" w:eastAsia="Times New Roman" w:hAnsi="Arial" w:cs="Arial"/>
          <w:color w:val="222222"/>
          <w:shd w:val="clear" w:color="auto" w:fill="FFFFFF"/>
        </w:rPr>
        <w:t>,</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i/>
          <w:iCs/>
          <w:color w:val="222222"/>
        </w:rPr>
        <w:t>1</w:t>
      </w:r>
      <w:r w:rsidRPr="004B5E49">
        <w:rPr>
          <w:rFonts w:ascii="Arial" w:eastAsia="Times New Roman" w:hAnsi="Arial" w:cs="Arial"/>
          <w:color w:val="222222"/>
          <w:shd w:val="clear" w:color="auto" w:fill="FFFFFF"/>
        </w:rPr>
        <w:t>(2), pp.81-99.</w:t>
      </w:r>
    </w:p>
    <w:p w:rsidR="004B5E49" w:rsidRDefault="004B5E49" w:rsidP="004B5E49">
      <w:pPr>
        <w:rPr>
          <w:rFonts w:eastAsia="Times New Roman"/>
        </w:rPr>
      </w:pPr>
    </w:p>
    <w:p w:rsidR="004B5E49" w:rsidRPr="004B5E49" w:rsidRDefault="004B5E49" w:rsidP="004B5E49">
      <w:pPr>
        <w:rPr>
          <w:rFonts w:eastAsia="Times New Roman"/>
        </w:rPr>
      </w:pPr>
      <w:r w:rsidRPr="004B5E49">
        <w:rPr>
          <w:rFonts w:ascii="Arial" w:eastAsia="Times New Roman" w:hAnsi="Arial" w:cs="Arial"/>
          <w:color w:val="222222"/>
          <w:shd w:val="clear" w:color="auto" w:fill="FFFFFF"/>
        </w:rPr>
        <w:t>Hofstede, G., 2010. Geert hofstede.</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i/>
          <w:iCs/>
          <w:color w:val="222222"/>
        </w:rPr>
        <w:t>National cultural dimensions</w:t>
      </w:r>
      <w:r w:rsidRPr="004B5E49">
        <w:rPr>
          <w:rFonts w:ascii="Arial" w:eastAsia="Times New Roman" w:hAnsi="Arial" w:cs="Arial"/>
          <w:color w:val="222222"/>
          <w:shd w:val="clear" w:color="auto" w:fill="FFFFFF"/>
        </w:rPr>
        <w:t>.</w:t>
      </w:r>
    </w:p>
    <w:p w:rsidR="004B5E49" w:rsidRDefault="004B5E49" w:rsidP="004B5E49">
      <w:pPr>
        <w:rPr>
          <w:rFonts w:ascii="Arial" w:eastAsia="Times New Roman" w:hAnsi="Arial" w:cs="Arial"/>
          <w:color w:val="222222"/>
          <w:shd w:val="clear" w:color="auto" w:fill="FFFFFF"/>
        </w:rPr>
      </w:pPr>
    </w:p>
    <w:p w:rsidR="00634127" w:rsidRDefault="00634127" w:rsidP="00634127">
      <w:pPr>
        <w:rPr>
          <w:rFonts w:ascii="Arial" w:eastAsia="Times New Roman" w:hAnsi="Arial" w:cs="Arial"/>
          <w:color w:val="000000" w:themeColor="text1"/>
          <w:shd w:val="clear" w:color="auto" w:fill="FFFFFF"/>
        </w:rPr>
      </w:pPr>
      <w:r w:rsidRPr="004B5E49">
        <w:rPr>
          <w:rFonts w:ascii="Arial" w:eastAsia="Times New Roman" w:hAnsi="Arial" w:cs="Arial"/>
          <w:color w:val="000000" w:themeColor="text1"/>
          <w:shd w:val="clear" w:color="auto" w:fill="FFFFFF"/>
        </w:rPr>
        <w:t>Lewis, D., (2000). The usefulness of the organizational culture concept: a response to Gert Jan Hofstede's comments.</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Strategic Change</w:t>
      </w:r>
      <w:r w:rsidRPr="004B5E49">
        <w:rPr>
          <w:rFonts w:ascii="Arial" w:eastAsia="Times New Roman" w:hAnsi="Arial" w:cs="Arial"/>
          <w:color w:val="000000" w:themeColor="text1"/>
          <w:shd w:val="clear" w:color="auto" w:fill="FFFFFF"/>
        </w:rPr>
        <w:t>,</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9</w:t>
      </w:r>
      <w:r w:rsidRPr="004B5E49">
        <w:rPr>
          <w:rFonts w:ascii="Arial" w:eastAsia="Times New Roman" w:hAnsi="Arial" w:cs="Arial"/>
          <w:color w:val="000000" w:themeColor="text1"/>
          <w:shd w:val="clear" w:color="auto" w:fill="FFFFFF"/>
        </w:rPr>
        <w:t>(2), pp.139-141.</w:t>
      </w:r>
    </w:p>
    <w:p w:rsidR="004B5E49" w:rsidRDefault="004B5E49" w:rsidP="00634127">
      <w:pPr>
        <w:rPr>
          <w:rFonts w:ascii="Arial" w:eastAsia="Times New Roman" w:hAnsi="Arial" w:cs="Arial"/>
          <w:color w:val="000000" w:themeColor="text1"/>
          <w:shd w:val="clear" w:color="auto" w:fill="FFFFFF"/>
        </w:rPr>
      </w:pPr>
    </w:p>
    <w:p w:rsidR="004B5E49" w:rsidRPr="004B5E49" w:rsidRDefault="004B5E49" w:rsidP="004B5E49">
      <w:pPr>
        <w:rPr>
          <w:rFonts w:eastAsia="Times New Roman"/>
        </w:rPr>
      </w:pPr>
      <w:r w:rsidRPr="004B5E49">
        <w:rPr>
          <w:rFonts w:ascii="Arial" w:eastAsia="Times New Roman" w:hAnsi="Arial" w:cs="Arial"/>
          <w:color w:val="222222"/>
          <w:shd w:val="clear" w:color="auto" w:fill="FFFFFF"/>
        </w:rPr>
        <w:t>Lasater, I., 2010.</w:t>
      </w:r>
      <w:r w:rsidRPr="004B5E49">
        <w:rPr>
          <w:rStyle w:val="apple-converted-space"/>
          <w:rFonts w:ascii="Arial" w:eastAsia="Times New Roman" w:hAnsi="Arial" w:cs="Arial"/>
          <w:color w:val="222222"/>
          <w:shd w:val="clear" w:color="auto" w:fill="FFFFFF"/>
        </w:rPr>
        <w:t> </w:t>
      </w:r>
      <w:r w:rsidRPr="004B5E49">
        <w:rPr>
          <w:rFonts w:ascii="Arial" w:eastAsia="Times New Roman" w:hAnsi="Arial" w:cs="Arial"/>
          <w:i/>
          <w:iCs/>
          <w:color w:val="222222"/>
        </w:rPr>
        <w:t>Words that work in business: A practical guide to effective communication in the workplace</w:t>
      </w:r>
      <w:r w:rsidRPr="004B5E49">
        <w:rPr>
          <w:rFonts w:ascii="Arial" w:eastAsia="Times New Roman" w:hAnsi="Arial" w:cs="Arial"/>
          <w:color w:val="222222"/>
          <w:shd w:val="clear" w:color="auto" w:fill="FFFFFF"/>
        </w:rPr>
        <w:t>. PuddleDancer Press.</w:t>
      </w:r>
    </w:p>
    <w:p w:rsidR="004B5E49" w:rsidRPr="004B5E49" w:rsidRDefault="004B5E49" w:rsidP="00634127">
      <w:pPr>
        <w:rPr>
          <w:rFonts w:ascii="Arial" w:eastAsia="Times New Roman" w:hAnsi="Arial" w:cs="Arial"/>
          <w:color w:val="000000" w:themeColor="text1"/>
          <w:shd w:val="clear" w:color="auto" w:fill="FFFFFF"/>
        </w:rPr>
      </w:pPr>
    </w:p>
    <w:p w:rsidR="00634127" w:rsidRPr="004B5E49" w:rsidRDefault="00634127" w:rsidP="00634127">
      <w:pPr>
        <w:rPr>
          <w:rFonts w:ascii="Arial" w:eastAsia="Times New Roman" w:hAnsi="Arial" w:cs="Arial"/>
          <w:color w:val="000000" w:themeColor="text1"/>
          <w:shd w:val="clear" w:color="auto" w:fill="FFFFFF"/>
        </w:rPr>
      </w:pPr>
      <w:r w:rsidRPr="004B5E49">
        <w:rPr>
          <w:rFonts w:ascii="Arial" w:eastAsia="Times New Roman" w:hAnsi="Arial" w:cs="Arial"/>
          <w:color w:val="000000" w:themeColor="text1"/>
          <w:shd w:val="clear" w:color="auto" w:fill="FFFFFF"/>
        </w:rPr>
        <w:t>Mallett-Hamer, B., 2005. Communication within the Workplace.</w:t>
      </w:r>
      <w:r w:rsidRPr="004B5E49">
        <w:rPr>
          <w:rStyle w:val="apple-converted-space"/>
          <w:rFonts w:ascii="Arial" w:eastAsia="Times New Roman" w:hAnsi="Arial" w:cs="Arial"/>
          <w:color w:val="000000" w:themeColor="text1"/>
          <w:shd w:val="clear" w:color="auto" w:fill="FFFFFF"/>
        </w:rPr>
        <w:t> </w:t>
      </w:r>
      <w:r w:rsidRPr="004B5E49">
        <w:rPr>
          <w:rFonts w:ascii="Arial" w:eastAsia="Times New Roman" w:hAnsi="Arial" w:cs="Arial"/>
          <w:i/>
          <w:iCs/>
          <w:color w:val="000000" w:themeColor="text1"/>
        </w:rPr>
        <w:t>University of Wisconsin-Stout</w:t>
      </w:r>
      <w:r w:rsidRPr="004B5E49">
        <w:rPr>
          <w:rFonts w:ascii="Arial" w:eastAsia="Times New Roman" w:hAnsi="Arial" w:cs="Arial"/>
          <w:color w:val="000000" w:themeColor="text1"/>
          <w:shd w:val="clear" w:color="auto" w:fill="FFFFFF"/>
        </w:rPr>
        <w:t>.</w:t>
      </w:r>
    </w:p>
    <w:p w:rsidR="00340B19" w:rsidRPr="004B5E49" w:rsidRDefault="00340B19" w:rsidP="00634127">
      <w:pPr>
        <w:rPr>
          <w:rFonts w:ascii="Arial" w:eastAsia="Times New Roman" w:hAnsi="Arial" w:cs="Arial"/>
          <w:color w:val="000000" w:themeColor="text1"/>
          <w:shd w:val="clear" w:color="auto" w:fill="FFFFFF"/>
        </w:rPr>
      </w:pPr>
    </w:p>
    <w:p w:rsidR="00340B19" w:rsidRPr="004B5E49" w:rsidRDefault="004B5E49" w:rsidP="00634127">
      <w:pPr>
        <w:rPr>
          <w:rFonts w:ascii="Arial" w:eastAsia="Times New Roman" w:hAnsi="Arial" w:cs="Arial"/>
          <w:color w:val="000000" w:themeColor="text1"/>
        </w:rPr>
      </w:pPr>
      <w:r w:rsidRPr="004B5E49">
        <w:rPr>
          <w:rStyle w:val="a"/>
          <w:rFonts w:ascii="Arial" w:eastAsia="Times New Roman" w:hAnsi="Arial" w:cs="Arial"/>
          <w:color w:val="000000" w:themeColor="text1"/>
          <w:spacing w:val="-15"/>
          <w:bdr w:val="none" w:sz="0" w:space="0" w:color="auto" w:frame="1"/>
        </w:rPr>
        <w:t xml:space="preserve">Maurer, R., (2011) Feedback Toolkit: </w:t>
      </w:r>
      <w:r w:rsidRPr="004B5E49">
        <w:rPr>
          <w:rStyle w:val="a"/>
          <w:rFonts w:ascii="Arial" w:eastAsia="Times New Roman" w:hAnsi="Arial" w:cs="Arial"/>
          <w:i/>
          <w:color w:val="000000" w:themeColor="text1"/>
          <w:spacing w:val="-15"/>
          <w:bdr w:val="none" w:sz="0" w:space="0" w:color="auto" w:frame="1"/>
        </w:rPr>
        <w:t xml:space="preserve">16 Tools for Better Communication in the Workplace, second Edition, </w:t>
      </w:r>
      <w:r w:rsidRPr="004B5E49">
        <w:rPr>
          <w:rStyle w:val="a"/>
          <w:rFonts w:ascii="Arial" w:eastAsia="Times New Roman" w:hAnsi="Arial" w:cs="Arial"/>
          <w:color w:val="000000" w:themeColor="text1"/>
          <w:spacing w:val="-15"/>
          <w:bdr w:val="none" w:sz="0" w:space="0" w:color="auto" w:frame="1"/>
        </w:rPr>
        <w:t>CRC Press.</w:t>
      </w:r>
      <w:bookmarkStart w:id="0" w:name="_GoBack"/>
      <w:bookmarkEnd w:id="0"/>
    </w:p>
    <w:p w:rsidR="004B5E49" w:rsidRDefault="004B5E49" w:rsidP="00634127">
      <w:pPr>
        <w:rPr>
          <w:rFonts w:ascii="Arial" w:eastAsia="Times New Roman" w:hAnsi="Arial" w:cs="Arial"/>
          <w:color w:val="222222"/>
          <w:shd w:val="clear" w:color="auto" w:fill="FFFFFF"/>
        </w:rPr>
      </w:pPr>
    </w:p>
    <w:p w:rsidR="004B5E49" w:rsidRDefault="004B5E49" w:rsidP="004B5E49">
      <w:pPr>
        <w:rPr>
          <w:rFonts w:ascii="Arial" w:eastAsia="Times New Roman" w:hAnsi="Arial" w:cs="Arial"/>
          <w:color w:val="222222"/>
          <w:shd w:val="clear" w:color="auto" w:fill="FFFFFF"/>
        </w:rPr>
      </w:pPr>
    </w:p>
    <w:p w:rsidR="004B5E49" w:rsidRPr="004B5E49" w:rsidRDefault="004B5E49" w:rsidP="004B5E49">
      <w:pPr>
        <w:rPr>
          <w:rFonts w:eastAsia="Times New Roman"/>
        </w:rPr>
      </w:pPr>
    </w:p>
    <w:p w:rsidR="004B5E49" w:rsidRPr="004B5E49" w:rsidRDefault="004B5E49" w:rsidP="004B5E49">
      <w:pPr>
        <w:rPr>
          <w:rFonts w:eastAsia="Times New Roman"/>
        </w:rPr>
      </w:pPr>
    </w:p>
    <w:p w:rsidR="004B5E49" w:rsidRDefault="004B5E49" w:rsidP="00634127">
      <w:pPr>
        <w:rPr>
          <w:rFonts w:ascii="Arial" w:eastAsia="Times New Roman" w:hAnsi="Arial" w:cs="Arial"/>
          <w:color w:val="222222"/>
          <w:shd w:val="clear" w:color="auto" w:fill="FFFFFF"/>
        </w:rPr>
      </w:pPr>
    </w:p>
    <w:p w:rsidR="004B5E49" w:rsidRDefault="004B5E49" w:rsidP="00634127">
      <w:pPr>
        <w:rPr>
          <w:rFonts w:ascii="Arial" w:eastAsia="Times New Roman" w:hAnsi="Arial" w:cs="Arial"/>
          <w:color w:val="222222"/>
          <w:shd w:val="clear" w:color="auto" w:fill="FFFFFF"/>
        </w:rPr>
      </w:pPr>
    </w:p>
    <w:p w:rsidR="00634127" w:rsidRDefault="00634127" w:rsidP="00634127">
      <w:pPr>
        <w:rPr>
          <w:rFonts w:ascii="Arial" w:eastAsia="Times New Roman" w:hAnsi="Arial" w:cs="Arial"/>
          <w:color w:val="222222"/>
          <w:shd w:val="clear" w:color="auto" w:fill="FFFFFF"/>
        </w:rPr>
      </w:pPr>
    </w:p>
    <w:p w:rsidR="00634127" w:rsidRPr="00634127" w:rsidRDefault="00634127" w:rsidP="00634127">
      <w:pPr>
        <w:rPr>
          <w:rFonts w:eastAsia="Times New Roman"/>
        </w:rPr>
      </w:pPr>
    </w:p>
    <w:p w:rsidR="00634127" w:rsidRDefault="00634127" w:rsidP="00634127">
      <w:pPr>
        <w:rPr>
          <w:rFonts w:ascii="Arial" w:eastAsia="Times New Roman" w:hAnsi="Arial" w:cs="Arial"/>
          <w:color w:val="222222"/>
          <w:shd w:val="clear" w:color="auto" w:fill="FFFFFF"/>
        </w:rPr>
      </w:pPr>
    </w:p>
    <w:p w:rsidR="00634127" w:rsidRPr="00634127" w:rsidRDefault="00634127" w:rsidP="00634127">
      <w:pPr>
        <w:rPr>
          <w:rFonts w:eastAsia="Times New Roman"/>
        </w:rPr>
      </w:pPr>
    </w:p>
    <w:p w:rsidR="00777920" w:rsidRPr="00777920" w:rsidRDefault="00777920" w:rsidP="001B30C4">
      <w:pPr>
        <w:spacing w:line="360" w:lineRule="auto"/>
        <w:jc w:val="both"/>
        <w:rPr>
          <w:rFonts w:ascii="Arial" w:hAnsi="Arial" w:cs="Arial"/>
        </w:rPr>
      </w:pPr>
    </w:p>
    <w:p w:rsidR="004D5BE0" w:rsidRPr="004D5BE0" w:rsidRDefault="004D5BE0" w:rsidP="004D5BE0">
      <w:pPr>
        <w:pStyle w:val="ListParagraph"/>
        <w:spacing w:line="360" w:lineRule="auto"/>
        <w:jc w:val="both"/>
        <w:rPr>
          <w:rFonts w:ascii="Arial" w:hAnsi="Arial" w:cs="Arial"/>
          <w:b/>
        </w:rPr>
      </w:pPr>
    </w:p>
    <w:p w:rsidR="00BA6BA9" w:rsidRPr="00B47943" w:rsidRDefault="00BA6BA9" w:rsidP="00B47943">
      <w:pPr>
        <w:spacing w:line="360" w:lineRule="auto"/>
        <w:jc w:val="both"/>
        <w:rPr>
          <w:rFonts w:ascii="Arial" w:hAnsi="Arial" w:cs="Arial"/>
        </w:rPr>
      </w:pPr>
    </w:p>
    <w:p w:rsidR="00976948" w:rsidRPr="00976948" w:rsidRDefault="00976948" w:rsidP="00CE7ADB">
      <w:pPr>
        <w:spacing w:line="360" w:lineRule="auto"/>
        <w:jc w:val="both"/>
        <w:rPr>
          <w:rFonts w:ascii="Arial" w:hAnsi="Arial" w:cs="Arial"/>
          <w:b/>
        </w:rPr>
      </w:pPr>
    </w:p>
    <w:sectPr w:rsidR="00976948" w:rsidRPr="00976948" w:rsidSect="0069286D">
      <w:footerReference w:type="default" r:id="rId8"/>
      <w:pgSz w:w="11900" w:h="16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D08B2" w:rsidRDefault="007D08B2" w:rsidP="008C3F0C">
      <w:r>
        <w:separator/>
      </w:r>
    </w:p>
  </w:endnote>
  <w:endnote w:type="continuationSeparator" w:id="1">
    <w:p w:rsidR="007D08B2" w:rsidRDefault="007D08B2" w:rsidP="008C3F0C">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libri Light">
    <w:altName w:val="Calibri"/>
    <w:charset w:val="00"/>
    <w:family w:val="auto"/>
    <w:pitch w:val="variable"/>
    <w:sig w:usb0="00000001"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7852428"/>
      <w:docPartObj>
        <w:docPartGallery w:val="Page Numbers (Bottom of Page)"/>
        <w:docPartUnique/>
      </w:docPartObj>
    </w:sdtPr>
    <w:sdtContent>
      <w:p w:rsidR="008C3F0C" w:rsidRDefault="008C3F0C">
        <w:pPr>
          <w:pStyle w:val="Footer"/>
          <w:jc w:val="center"/>
        </w:pPr>
        <w:fldSimple w:instr=" PAGE   \* MERGEFORMAT ">
          <w:r w:rsidR="003D4658">
            <w:rPr>
              <w:noProof/>
            </w:rPr>
            <w:t>1</w:t>
          </w:r>
        </w:fldSimple>
      </w:p>
    </w:sdtContent>
  </w:sdt>
  <w:p w:rsidR="008C3F0C" w:rsidRDefault="008C3F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D08B2" w:rsidRDefault="007D08B2" w:rsidP="008C3F0C">
      <w:r>
        <w:separator/>
      </w:r>
    </w:p>
  </w:footnote>
  <w:footnote w:type="continuationSeparator" w:id="1">
    <w:p w:rsidR="007D08B2" w:rsidRDefault="007D08B2" w:rsidP="008C3F0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4B4838"/>
    <w:multiLevelType w:val="multilevel"/>
    <w:tmpl w:val="B7B063E0"/>
    <w:lvl w:ilvl="0">
      <w:start w:val="1"/>
      <w:numFmt w:val="decimal"/>
      <w:lvlText w:val="%1r"/>
      <w:lvlJc w:val="left"/>
      <w:pPr>
        <w:ind w:left="400" w:hanging="400"/>
      </w:pPr>
      <w:rPr>
        <w:rFonts w:hint="default"/>
        <w:b/>
      </w:rPr>
    </w:lvl>
    <w:lvl w:ilvl="1">
      <w:start w:val="3"/>
      <w:numFmt w:val="decimal"/>
      <w:lvlText w:val="%1r%2."/>
      <w:lvlJc w:val="left"/>
      <w:pPr>
        <w:ind w:left="720" w:hanging="720"/>
      </w:pPr>
      <w:rPr>
        <w:rFonts w:hint="default"/>
        <w:b/>
      </w:rPr>
    </w:lvl>
    <w:lvl w:ilvl="2">
      <w:start w:val="1"/>
      <w:numFmt w:val="decimal"/>
      <w:lvlText w:val="%1r%2.%3."/>
      <w:lvlJc w:val="left"/>
      <w:pPr>
        <w:ind w:left="720" w:hanging="720"/>
      </w:pPr>
      <w:rPr>
        <w:rFonts w:hint="default"/>
        <w:b/>
      </w:rPr>
    </w:lvl>
    <w:lvl w:ilvl="3">
      <w:start w:val="1"/>
      <w:numFmt w:val="decimal"/>
      <w:lvlText w:val="%1r%2.%3.%4."/>
      <w:lvlJc w:val="left"/>
      <w:pPr>
        <w:ind w:left="1080" w:hanging="1080"/>
      </w:pPr>
      <w:rPr>
        <w:rFonts w:hint="default"/>
        <w:b/>
      </w:rPr>
    </w:lvl>
    <w:lvl w:ilvl="4">
      <w:start w:val="1"/>
      <w:numFmt w:val="decimal"/>
      <w:lvlText w:val="%1r%2.%3.%4.%5."/>
      <w:lvlJc w:val="left"/>
      <w:pPr>
        <w:ind w:left="1080" w:hanging="1080"/>
      </w:pPr>
      <w:rPr>
        <w:rFonts w:hint="default"/>
        <w:b/>
      </w:rPr>
    </w:lvl>
    <w:lvl w:ilvl="5">
      <w:start w:val="1"/>
      <w:numFmt w:val="decimal"/>
      <w:lvlText w:val="%1r%2.%3.%4.%5.%6."/>
      <w:lvlJc w:val="left"/>
      <w:pPr>
        <w:ind w:left="1440" w:hanging="1440"/>
      </w:pPr>
      <w:rPr>
        <w:rFonts w:hint="default"/>
        <w:b/>
      </w:rPr>
    </w:lvl>
    <w:lvl w:ilvl="6">
      <w:start w:val="1"/>
      <w:numFmt w:val="decimal"/>
      <w:lvlText w:val="%1r%2.%3.%4.%5.%6.%7."/>
      <w:lvlJc w:val="left"/>
      <w:pPr>
        <w:ind w:left="1440" w:hanging="1440"/>
      </w:pPr>
      <w:rPr>
        <w:rFonts w:hint="default"/>
        <w:b/>
      </w:rPr>
    </w:lvl>
    <w:lvl w:ilvl="7">
      <w:start w:val="1"/>
      <w:numFmt w:val="decimal"/>
      <w:lvlText w:val="%1r%2.%3.%4.%5.%6.%7.%8."/>
      <w:lvlJc w:val="left"/>
      <w:pPr>
        <w:ind w:left="1800" w:hanging="1800"/>
      </w:pPr>
      <w:rPr>
        <w:rFonts w:hint="default"/>
        <w:b/>
      </w:rPr>
    </w:lvl>
    <w:lvl w:ilvl="8">
      <w:start w:val="1"/>
      <w:numFmt w:val="decimal"/>
      <w:lvlText w:val="%1r%2.%3.%4.%5.%6.%7.%8.%9."/>
      <w:lvlJc w:val="left"/>
      <w:pPr>
        <w:ind w:left="2160" w:hanging="2160"/>
      </w:pPr>
      <w:rPr>
        <w:rFonts w:hint="default"/>
        <w:b/>
      </w:rPr>
    </w:lvl>
  </w:abstractNum>
  <w:abstractNum w:abstractNumId="1">
    <w:nsid w:val="1F0D6828"/>
    <w:multiLevelType w:val="multilevel"/>
    <w:tmpl w:val="38F47290"/>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27297E2A"/>
    <w:multiLevelType w:val="multilevel"/>
    <w:tmpl w:val="AA82C986"/>
    <w:lvl w:ilvl="0">
      <w:start w:val="1"/>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
    <w:nsid w:val="2E8B5627"/>
    <w:multiLevelType w:val="multilevel"/>
    <w:tmpl w:val="CEDC6CD8"/>
    <w:lvl w:ilvl="0">
      <w:start w:val="1"/>
      <w:numFmt w:val="decimal"/>
      <w:lvlText w:val="%1o"/>
      <w:lvlJc w:val="left"/>
      <w:pPr>
        <w:ind w:left="400" w:hanging="400"/>
      </w:pPr>
      <w:rPr>
        <w:rFonts w:hint="default"/>
      </w:rPr>
    </w:lvl>
    <w:lvl w:ilvl="1">
      <w:start w:val="1"/>
      <w:numFmt w:val="decimal"/>
      <w:lvlText w:val="%1o%2."/>
      <w:lvlJc w:val="left"/>
      <w:pPr>
        <w:ind w:left="720" w:hanging="720"/>
      </w:pPr>
      <w:rPr>
        <w:rFonts w:hint="default"/>
      </w:rPr>
    </w:lvl>
    <w:lvl w:ilvl="2">
      <w:start w:val="1"/>
      <w:numFmt w:val="decimal"/>
      <w:lvlText w:val="%1o%2.%3."/>
      <w:lvlJc w:val="left"/>
      <w:pPr>
        <w:ind w:left="720" w:hanging="720"/>
      </w:pPr>
      <w:rPr>
        <w:rFonts w:hint="default"/>
      </w:rPr>
    </w:lvl>
    <w:lvl w:ilvl="3">
      <w:start w:val="1"/>
      <w:numFmt w:val="decimal"/>
      <w:lvlText w:val="%1o%2.%3.%4."/>
      <w:lvlJc w:val="left"/>
      <w:pPr>
        <w:ind w:left="1080" w:hanging="1080"/>
      </w:pPr>
      <w:rPr>
        <w:rFonts w:hint="default"/>
      </w:rPr>
    </w:lvl>
    <w:lvl w:ilvl="4">
      <w:start w:val="1"/>
      <w:numFmt w:val="decimal"/>
      <w:lvlText w:val="%1o%2.%3.%4.%5."/>
      <w:lvlJc w:val="left"/>
      <w:pPr>
        <w:ind w:left="1080" w:hanging="1080"/>
      </w:pPr>
      <w:rPr>
        <w:rFonts w:hint="default"/>
      </w:rPr>
    </w:lvl>
    <w:lvl w:ilvl="5">
      <w:start w:val="1"/>
      <w:numFmt w:val="decimal"/>
      <w:lvlText w:val="%1o%2.%3.%4.%5.%6."/>
      <w:lvlJc w:val="left"/>
      <w:pPr>
        <w:ind w:left="1440" w:hanging="1440"/>
      </w:pPr>
      <w:rPr>
        <w:rFonts w:hint="default"/>
      </w:rPr>
    </w:lvl>
    <w:lvl w:ilvl="6">
      <w:start w:val="1"/>
      <w:numFmt w:val="decimal"/>
      <w:lvlText w:val="%1o%2.%3.%4.%5.%6.%7."/>
      <w:lvlJc w:val="left"/>
      <w:pPr>
        <w:ind w:left="1800" w:hanging="1800"/>
      </w:pPr>
      <w:rPr>
        <w:rFonts w:hint="default"/>
      </w:rPr>
    </w:lvl>
    <w:lvl w:ilvl="7">
      <w:start w:val="1"/>
      <w:numFmt w:val="decimal"/>
      <w:lvlText w:val="%1o%2.%3.%4.%5.%6.%7.%8."/>
      <w:lvlJc w:val="left"/>
      <w:pPr>
        <w:ind w:left="1800" w:hanging="1800"/>
      </w:pPr>
      <w:rPr>
        <w:rFonts w:hint="default"/>
      </w:rPr>
    </w:lvl>
    <w:lvl w:ilvl="8">
      <w:start w:val="1"/>
      <w:numFmt w:val="decimal"/>
      <w:lvlText w:val="%1o%2.%3.%4.%5.%6.%7.%8.%9."/>
      <w:lvlJc w:val="left"/>
      <w:pPr>
        <w:ind w:left="2160" w:hanging="2160"/>
      </w:pPr>
      <w:rPr>
        <w:rFonts w:hint="default"/>
      </w:rPr>
    </w:lvl>
  </w:abstractNum>
  <w:abstractNum w:abstractNumId="4">
    <w:nsid w:val="59D043FD"/>
    <w:multiLevelType w:val="multilevel"/>
    <w:tmpl w:val="005E6E1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nsid w:val="7412270B"/>
    <w:multiLevelType w:val="multilevel"/>
    <w:tmpl w:val="28D6E514"/>
    <w:lvl w:ilvl="0">
      <w:start w:val="1"/>
      <w:numFmt w:val="decimal"/>
      <w:lvlText w:val="%1r"/>
      <w:lvlJc w:val="left"/>
      <w:pPr>
        <w:ind w:left="400" w:hanging="400"/>
      </w:pPr>
      <w:rPr>
        <w:rFonts w:hint="default"/>
      </w:rPr>
    </w:lvl>
    <w:lvl w:ilvl="1">
      <w:start w:val="3"/>
      <w:numFmt w:val="decimal"/>
      <w:lvlText w:val="%1r%2."/>
      <w:lvlJc w:val="left"/>
      <w:pPr>
        <w:ind w:left="720" w:hanging="720"/>
      </w:pPr>
      <w:rPr>
        <w:rFonts w:hint="default"/>
      </w:rPr>
    </w:lvl>
    <w:lvl w:ilvl="2">
      <w:start w:val="1"/>
      <w:numFmt w:val="decimal"/>
      <w:lvlText w:val="%1r%2.%3."/>
      <w:lvlJc w:val="left"/>
      <w:pPr>
        <w:ind w:left="720" w:hanging="720"/>
      </w:pPr>
      <w:rPr>
        <w:rFonts w:hint="default"/>
      </w:rPr>
    </w:lvl>
    <w:lvl w:ilvl="3">
      <w:start w:val="1"/>
      <w:numFmt w:val="decimal"/>
      <w:lvlText w:val="%1r%2.%3.%4."/>
      <w:lvlJc w:val="left"/>
      <w:pPr>
        <w:ind w:left="1080" w:hanging="1080"/>
      </w:pPr>
      <w:rPr>
        <w:rFonts w:hint="default"/>
      </w:rPr>
    </w:lvl>
    <w:lvl w:ilvl="4">
      <w:start w:val="1"/>
      <w:numFmt w:val="decimal"/>
      <w:lvlText w:val="%1r%2.%3.%4.%5."/>
      <w:lvlJc w:val="left"/>
      <w:pPr>
        <w:ind w:left="1080" w:hanging="1080"/>
      </w:pPr>
      <w:rPr>
        <w:rFonts w:hint="default"/>
      </w:rPr>
    </w:lvl>
    <w:lvl w:ilvl="5">
      <w:start w:val="1"/>
      <w:numFmt w:val="decimal"/>
      <w:lvlText w:val="%1r%2.%3.%4.%5.%6."/>
      <w:lvlJc w:val="left"/>
      <w:pPr>
        <w:ind w:left="1440" w:hanging="1440"/>
      </w:pPr>
      <w:rPr>
        <w:rFonts w:hint="default"/>
      </w:rPr>
    </w:lvl>
    <w:lvl w:ilvl="6">
      <w:start w:val="1"/>
      <w:numFmt w:val="decimal"/>
      <w:lvlText w:val="%1r%2.%3.%4.%5.%6.%7."/>
      <w:lvlJc w:val="left"/>
      <w:pPr>
        <w:ind w:left="1440" w:hanging="1440"/>
      </w:pPr>
      <w:rPr>
        <w:rFonts w:hint="default"/>
      </w:rPr>
    </w:lvl>
    <w:lvl w:ilvl="7">
      <w:start w:val="1"/>
      <w:numFmt w:val="decimal"/>
      <w:lvlText w:val="%1r%2.%3.%4.%5.%6.%7.%8."/>
      <w:lvlJc w:val="left"/>
      <w:pPr>
        <w:ind w:left="1800" w:hanging="1800"/>
      </w:pPr>
      <w:rPr>
        <w:rFonts w:hint="default"/>
      </w:rPr>
    </w:lvl>
    <w:lvl w:ilvl="8">
      <w:start w:val="1"/>
      <w:numFmt w:val="decimal"/>
      <w:lvlText w:val="%1r%2.%3.%4.%5.%6.%7.%8.%9."/>
      <w:lvlJc w:val="left"/>
      <w:pPr>
        <w:ind w:left="2160" w:hanging="2160"/>
      </w:pPr>
      <w:rPr>
        <w:rFonts w:hint="default"/>
      </w:rPr>
    </w:lvl>
  </w:abstractNum>
  <w:num w:numId="1">
    <w:abstractNumId w:val="3"/>
  </w:num>
  <w:num w:numId="2">
    <w:abstractNumId w:val="1"/>
  </w:num>
  <w:num w:numId="3">
    <w:abstractNumId w:val="5"/>
  </w:num>
  <w:num w:numId="4">
    <w:abstractNumId w:val="2"/>
  </w:num>
  <w:num w:numId="5">
    <w:abstractNumId w:val="0"/>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E7ADB"/>
    <w:rsid w:val="0002308F"/>
    <w:rsid w:val="0005478E"/>
    <w:rsid w:val="000A2E40"/>
    <w:rsid w:val="000B2561"/>
    <w:rsid w:val="000D57E0"/>
    <w:rsid w:val="000E0D2B"/>
    <w:rsid w:val="0013583C"/>
    <w:rsid w:val="00147CA5"/>
    <w:rsid w:val="001617EF"/>
    <w:rsid w:val="001860C9"/>
    <w:rsid w:val="001B30C4"/>
    <w:rsid w:val="001B6886"/>
    <w:rsid w:val="001F1EFE"/>
    <w:rsid w:val="001F3864"/>
    <w:rsid w:val="00227521"/>
    <w:rsid w:val="00275B3F"/>
    <w:rsid w:val="0029378B"/>
    <w:rsid w:val="00315D8C"/>
    <w:rsid w:val="003241B8"/>
    <w:rsid w:val="00340B19"/>
    <w:rsid w:val="00346CEE"/>
    <w:rsid w:val="00372A04"/>
    <w:rsid w:val="00393E9D"/>
    <w:rsid w:val="003C4CC0"/>
    <w:rsid w:val="003D4658"/>
    <w:rsid w:val="003E6C48"/>
    <w:rsid w:val="004B5E49"/>
    <w:rsid w:val="004C301B"/>
    <w:rsid w:val="004D5BE0"/>
    <w:rsid w:val="004E39D9"/>
    <w:rsid w:val="00511B82"/>
    <w:rsid w:val="00535B58"/>
    <w:rsid w:val="00537BCC"/>
    <w:rsid w:val="00576C94"/>
    <w:rsid w:val="00577BFB"/>
    <w:rsid w:val="00593991"/>
    <w:rsid w:val="005E3B0E"/>
    <w:rsid w:val="00634127"/>
    <w:rsid w:val="00681958"/>
    <w:rsid w:val="0069286D"/>
    <w:rsid w:val="006A7A61"/>
    <w:rsid w:val="00706695"/>
    <w:rsid w:val="00744BB4"/>
    <w:rsid w:val="00756879"/>
    <w:rsid w:val="00777920"/>
    <w:rsid w:val="007A63B6"/>
    <w:rsid w:val="007D08B2"/>
    <w:rsid w:val="00870B59"/>
    <w:rsid w:val="008C3F0C"/>
    <w:rsid w:val="008E3144"/>
    <w:rsid w:val="00905875"/>
    <w:rsid w:val="00936E9A"/>
    <w:rsid w:val="00973322"/>
    <w:rsid w:val="00976948"/>
    <w:rsid w:val="009771C2"/>
    <w:rsid w:val="009A41A1"/>
    <w:rsid w:val="009F03CA"/>
    <w:rsid w:val="009F5E43"/>
    <w:rsid w:val="00A06B02"/>
    <w:rsid w:val="00A214E6"/>
    <w:rsid w:val="00A83F8A"/>
    <w:rsid w:val="00AA4444"/>
    <w:rsid w:val="00AE09DE"/>
    <w:rsid w:val="00B30F03"/>
    <w:rsid w:val="00B35FDF"/>
    <w:rsid w:val="00B43FC4"/>
    <w:rsid w:val="00B47943"/>
    <w:rsid w:val="00B85DDE"/>
    <w:rsid w:val="00BA6BA9"/>
    <w:rsid w:val="00BF70AE"/>
    <w:rsid w:val="00C70B24"/>
    <w:rsid w:val="00CB7A37"/>
    <w:rsid w:val="00CE2FB3"/>
    <w:rsid w:val="00CE7ADB"/>
    <w:rsid w:val="00CF4F62"/>
    <w:rsid w:val="00D560D9"/>
    <w:rsid w:val="00D63E80"/>
    <w:rsid w:val="00D73515"/>
    <w:rsid w:val="00D76394"/>
    <w:rsid w:val="00DC34CE"/>
    <w:rsid w:val="00E04688"/>
    <w:rsid w:val="00EB3568"/>
    <w:rsid w:val="00EE1484"/>
    <w:rsid w:val="00F074FD"/>
    <w:rsid w:val="00F41B2B"/>
    <w:rsid w:val="00F4442D"/>
    <w:rsid w:val="00F73BB8"/>
    <w:rsid w:val="00FF7C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5E49"/>
    <w:rPr>
      <w:rFonts w:ascii="Times New Roman" w:hAnsi="Times New Roman" w:cs="Times New Roman"/>
      <w:lang w:eastAsia="en-GB"/>
    </w:rPr>
  </w:style>
  <w:style w:type="paragraph" w:styleId="Heading1">
    <w:name w:val="heading 1"/>
    <w:basedOn w:val="Normal"/>
    <w:next w:val="Normal"/>
    <w:link w:val="Heading1Char"/>
    <w:uiPriority w:val="9"/>
    <w:qFormat/>
    <w:rsid w:val="0013583C"/>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948"/>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777920"/>
  </w:style>
  <w:style w:type="character" w:customStyle="1" w:styleId="a">
    <w:name w:val="a"/>
    <w:basedOn w:val="DefaultParagraphFont"/>
    <w:rsid w:val="00340B19"/>
  </w:style>
  <w:style w:type="character" w:customStyle="1" w:styleId="l7">
    <w:name w:val="l7"/>
    <w:basedOn w:val="DefaultParagraphFont"/>
    <w:rsid w:val="00340B19"/>
  </w:style>
  <w:style w:type="character" w:customStyle="1" w:styleId="l9">
    <w:name w:val="l9"/>
    <w:basedOn w:val="DefaultParagraphFont"/>
    <w:rsid w:val="00340B19"/>
  </w:style>
  <w:style w:type="character" w:customStyle="1" w:styleId="l8">
    <w:name w:val="l8"/>
    <w:basedOn w:val="DefaultParagraphFont"/>
    <w:rsid w:val="00340B19"/>
  </w:style>
  <w:style w:type="character" w:customStyle="1" w:styleId="Heading1Char">
    <w:name w:val="Heading 1 Char"/>
    <w:basedOn w:val="DefaultParagraphFont"/>
    <w:link w:val="Heading1"/>
    <w:uiPriority w:val="9"/>
    <w:rsid w:val="0013583C"/>
    <w:rPr>
      <w:rFonts w:asciiTheme="majorHAnsi" w:eastAsiaTheme="majorEastAsia" w:hAnsiTheme="majorHAnsi" w:cstheme="majorBidi"/>
      <w:b/>
      <w:bCs/>
      <w:color w:val="2E74B5" w:themeColor="accent1" w:themeShade="BF"/>
      <w:sz w:val="28"/>
      <w:szCs w:val="28"/>
      <w:lang w:eastAsia="en-GB"/>
    </w:rPr>
  </w:style>
  <w:style w:type="paragraph" w:styleId="TOCHeading">
    <w:name w:val="TOC Heading"/>
    <w:basedOn w:val="Heading1"/>
    <w:next w:val="Normal"/>
    <w:uiPriority w:val="39"/>
    <w:unhideWhenUsed/>
    <w:qFormat/>
    <w:rsid w:val="0013583C"/>
    <w:pPr>
      <w:spacing w:line="276" w:lineRule="auto"/>
      <w:outlineLvl w:val="9"/>
    </w:pPr>
    <w:rPr>
      <w:lang w:val="en-US" w:eastAsia="en-US"/>
    </w:rPr>
  </w:style>
  <w:style w:type="paragraph" w:styleId="BalloonText">
    <w:name w:val="Balloon Text"/>
    <w:basedOn w:val="Normal"/>
    <w:link w:val="BalloonTextChar"/>
    <w:uiPriority w:val="99"/>
    <w:semiHidden/>
    <w:unhideWhenUsed/>
    <w:rsid w:val="0013583C"/>
    <w:rPr>
      <w:rFonts w:ascii="Tahoma" w:hAnsi="Tahoma" w:cs="Tahoma"/>
      <w:sz w:val="16"/>
      <w:szCs w:val="16"/>
    </w:rPr>
  </w:style>
  <w:style w:type="character" w:customStyle="1" w:styleId="BalloonTextChar">
    <w:name w:val="Balloon Text Char"/>
    <w:basedOn w:val="DefaultParagraphFont"/>
    <w:link w:val="BalloonText"/>
    <w:uiPriority w:val="99"/>
    <w:semiHidden/>
    <w:rsid w:val="0013583C"/>
    <w:rPr>
      <w:rFonts w:ascii="Tahoma" w:hAnsi="Tahoma" w:cs="Tahoma"/>
      <w:sz w:val="16"/>
      <w:szCs w:val="16"/>
      <w:lang w:eastAsia="en-GB"/>
    </w:rPr>
  </w:style>
  <w:style w:type="paragraph" w:styleId="Header">
    <w:name w:val="header"/>
    <w:basedOn w:val="Normal"/>
    <w:link w:val="HeaderChar"/>
    <w:uiPriority w:val="99"/>
    <w:semiHidden/>
    <w:unhideWhenUsed/>
    <w:rsid w:val="008C3F0C"/>
    <w:pPr>
      <w:tabs>
        <w:tab w:val="center" w:pos="4703"/>
        <w:tab w:val="right" w:pos="9406"/>
      </w:tabs>
    </w:pPr>
  </w:style>
  <w:style w:type="character" w:customStyle="1" w:styleId="HeaderChar">
    <w:name w:val="Header Char"/>
    <w:basedOn w:val="DefaultParagraphFont"/>
    <w:link w:val="Header"/>
    <w:uiPriority w:val="99"/>
    <w:semiHidden/>
    <w:rsid w:val="008C3F0C"/>
    <w:rPr>
      <w:rFonts w:ascii="Times New Roman" w:hAnsi="Times New Roman" w:cs="Times New Roman"/>
      <w:lang w:eastAsia="en-GB"/>
    </w:rPr>
  </w:style>
  <w:style w:type="paragraph" w:styleId="Footer">
    <w:name w:val="footer"/>
    <w:basedOn w:val="Normal"/>
    <w:link w:val="FooterChar"/>
    <w:uiPriority w:val="99"/>
    <w:unhideWhenUsed/>
    <w:rsid w:val="008C3F0C"/>
    <w:pPr>
      <w:tabs>
        <w:tab w:val="center" w:pos="4703"/>
        <w:tab w:val="right" w:pos="9406"/>
      </w:tabs>
    </w:pPr>
  </w:style>
  <w:style w:type="character" w:customStyle="1" w:styleId="FooterChar">
    <w:name w:val="Footer Char"/>
    <w:basedOn w:val="DefaultParagraphFont"/>
    <w:link w:val="Footer"/>
    <w:uiPriority w:val="99"/>
    <w:rsid w:val="008C3F0C"/>
    <w:rPr>
      <w:rFonts w:ascii="Times New Roman" w:hAnsi="Times New Roman" w:cs="Times New Roman"/>
      <w:lang w:eastAsia="en-GB"/>
    </w:rPr>
  </w:style>
  <w:style w:type="table" w:styleId="TableGrid">
    <w:name w:val="Table Grid"/>
    <w:basedOn w:val="TableNormal"/>
    <w:uiPriority w:val="39"/>
    <w:rsid w:val="006A7A61"/>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69032325">
      <w:bodyDiv w:val="1"/>
      <w:marLeft w:val="0"/>
      <w:marRight w:val="0"/>
      <w:marTop w:val="0"/>
      <w:marBottom w:val="0"/>
      <w:divBdr>
        <w:top w:val="none" w:sz="0" w:space="0" w:color="auto"/>
        <w:left w:val="none" w:sz="0" w:space="0" w:color="auto"/>
        <w:bottom w:val="none" w:sz="0" w:space="0" w:color="auto"/>
        <w:right w:val="none" w:sz="0" w:space="0" w:color="auto"/>
      </w:divBdr>
    </w:div>
    <w:div w:id="557397776">
      <w:bodyDiv w:val="1"/>
      <w:marLeft w:val="0"/>
      <w:marRight w:val="0"/>
      <w:marTop w:val="0"/>
      <w:marBottom w:val="0"/>
      <w:divBdr>
        <w:top w:val="none" w:sz="0" w:space="0" w:color="auto"/>
        <w:left w:val="none" w:sz="0" w:space="0" w:color="auto"/>
        <w:bottom w:val="none" w:sz="0" w:space="0" w:color="auto"/>
        <w:right w:val="none" w:sz="0" w:space="0" w:color="auto"/>
      </w:divBdr>
    </w:div>
    <w:div w:id="789127600">
      <w:bodyDiv w:val="1"/>
      <w:marLeft w:val="0"/>
      <w:marRight w:val="0"/>
      <w:marTop w:val="0"/>
      <w:marBottom w:val="0"/>
      <w:divBdr>
        <w:top w:val="none" w:sz="0" w:space="0" w:color="auto"/>
        <w:left w:val="none" w:sz="0" w:space="0" w:color="auto"/>
        <w:bottom w:val="none" w:sz="0" w:space="0" w:color="auto"/>
        <w:right w:val="none" w:sz="0" w:space="0" w:color="auto"/>
      </w:divBdr>
    </w:div>
    <w:div w:id="817264979">
      <w:bodyDiv w:val="1"/>
      <w:marLeft w:val="0"/>
      <w:marRight w:val="0"/>
      <w:marTop w:val="0"/>
      <w:marBottom w:val="0"/>
      <w:divBdr>
        <w:top w:val="none" w:sz="0" w:space="0" w:color="auto"/>
        <w:left w:val="none" w:sz="0" w:space="0" w:color="auto"/>
        <w:bottom w:val="none" w:sz="0" w:space="0" w:color="auto"/>
        <w:right w:val="none" w:sz="0" w:space="0" w:color="auto"/>
      </w:divBdr>
    </w:div>
    <w:div w:id="969823429">
      <w:bodyDiv w:val="1"/>
      <w:marLeft w:val="0"/>
      <w:marRight w:val="0"/>
      <w:marTop w:val="0"/>
      <w:marBottom w:val="0"/>
      <w:divBdr>
        <w:top w:val="none" w:sz="0" w:space="0" w:color="auto"/>
        <w:left w:val="none" w:sz="0" w:space="0" w:color="auto"/>
        <w:bottom w:val="none" w:sz="0" w:space="0" w:color="auto"/>
        <w:right w:val="none" w:sz="0" w:space="0" w:color="auto"/>
      </w:divBdr>
    </w:div>
    <w:div w:id="996568589">
      <w:bodyDiv w:val="1"/>
      <w:marLeft w:val="0"/>
      <w:marRight w:val="0"/>
      <w:marTop w:val="0"/>
      <w:marBottom w:val="0"/>
      <w:divBdr>
        <w:top w:val="none" w:sz="0" w:space="0" w:color="auto"/>
        <w:left w:val="none" w:sz="0" w:space="0" w:color="auto"/>
        <w:bottom w:val="none" w:sz="0" w:space="0" w:color="auto"/>
        <w:right w:val="none" w:sz="0" w:space="0" w:color="auto"/>
      </w:divBdr>
    </w:div>
    <w:div w:id="1469006147">
      <w:bodyDiv w:val="1"/>
      <w:marLeft w:val="0"/>
      <w:marRight w:val="0"/>
      <w:marTop w:val="0"/>
      <w:marBottom w:val="0"/>
      <w:divBdr>
        <w:top w:val="none" w:sz="0" w:space="0" w:color="auto"/>
        <w:left w:val="none" w:sz="0" w:space="0" w:color="auto"/>
        <w:bottom w:val="none" w:sz="0" w:space="0" w:color="auto"/>
        <w:right w:val="none" w:sz="0" w:space="0" w:color="auto"/>
      </w:divBdr>
    </w:div>
    <w:div w:id="1476097683">
      <w:bodyDiv w:val="1"/>
      <w:marLeft w:val="0"/>
      <w:marRight w:val="0"/>
      <w:marTop w:val="0"/>
      <w:marBottom w:val="0"/>
      <w:divBdr>
        <w:top w:val="none" w:sz="0" w:space="0" w:color="auto"/>
        <w:left w:val="none" w:sz="0" w:space="0" w:color="auto"/>
        <w:bottom w:val="none" w:sz="0" w:space="0" w:color="auto"/>
        <w:right w:val="none" w:sz="0" w:space="0" w:color="auto"/>
      </w:divBdr>
      <w:divsChild>
        <w:div w:id="2118744209">
          <w:marLeft w:val="0"/>
          <w:marRight w:val="0"/>
          <w:marTop w:val="0"/>
          <w:marBottom w:val="0"/>
          <w:divBdr>
            <w:top w:val="none" w:sz="0" w:space="0" w:color="auto"/>
            <w:left w:val="none" w:sz="0" w:space="0" w:color="auto"/>
            <w:bottom w:val="none" w:sz="0" w:space="0" w:color="auto"/>
            <w:right w:val="none" w:sz="0" w:space="0" w:color="auto"/>
          </w:divBdr>
        </w:div>
        <w:div w:id="2048872068">
          <w:marLeft w:val="0"/>
          <w:marRight w:val="0"/>
          <w:marTop w:val="0"/>
          <w:marBottom w:val="0"/>
          <w:divBdr>
            <w:top w:val="none" w:sz="0" w:space="0" w:color="auto"/>
            <w:left w:val="none" w:sz="0" w:space="0" w:color="auto"/>
            <w:bottom w:val="none" w:sz="0" w:space="0" w:color="auto"/>
            <w:right w:val="none" w:sz="0" w:space="0" w:color="auto"/>
          </w:divBdr>
        </w:div>
        <w:div w:id="1163164883">
          <w:marLeft w:val="0"/>
          <w:marRight w:val="0"/>
          <w:marTop w:val="0"/>
          <w:marBottom w:val="0"/>
          <w:divBdr>
            <w:top w:val="none" w:sz="0" w:space="0" w:color="auto"/>
            <w:left w:val="none" w:sz="0" w:space="0" w:color="auto"/>
            <w:bottom w:val="none" w:sz="0" w:space="0" w:color="auto"/>
            <w:right w:val="none" w:sz="0" w:space="0" w:color="auto"/>
          </w:divBdr>
        </w:div>
      </w:divsChild>
    </w:div>
    <w:div w:id="1647009262">
      <w:bodyDiv w:val="1"/>
      <w:marLeft w:val="0"/>
      <w:marRight w:val="0"/>
      <w:marTop w:val="0"/>
      <w:marBottom w:val="0"/>
      <w:divBdr>
        <w:top w:val="none" w:sz="0" w:space="0" w:color="auto"/>
        <w:left w:val="none" w:sz="0" w:space="0" w:color="auto"/>
        <w:bottom w:val="none" w:sz="0" w:space="0" w:color="auto"/>
        <w:right w:val="none" w:sz="0" w:space="0" w:color="auto"/>
      </w:divBdr>
    </w:div>
    <w:div w:id="185109430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6FFD01-4C87-4121-862B-0D6504137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7</Pages>
  <Words>2098</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Ngwodo</dc:creator>
  <cp:keywords/>
  <dc:description/>
  <cp:lastModifiedBy>Sevda</cp:lastModifiedBy>
  <cp:revision>45</cp:revision>
  <dcterms:created xsi:type="dcterms:W3CDTF">2018-08-12T08:37:00Z</dcterms:created>
  <dcterms:modified xsi:type="dcterms:W3CDTF">2018-08-24T21:16:00Z</dcterms:modified>
</cp:coreProperties>
</file>