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4E27E" w14:textId="77777777" w:rsidR="008B6032" w:rsidRPr="008B6032" w:rsidRDefault="008B6032" w:rsidP="00430D49">
      <w:pPr>
        <w:spacing w:line="278" w:lineRule="auto"/>
        <w:jc w:val="center"/>
        <w:rPr>
          <w:b/>
          <w:bCs/>
          <w:sz w:val="36"/>
          <w:szCs w:val="36"/>
          <w:lang w:val="en-GB"/>
        </w:rPr>
      </w:pPr>
    </w:p>
    <w:p w14:paraId="1FC1DC6F" w14:textId="77777777" w:rsidR="008B6032" w:rsidRPr="008B6032" w:rsidRDefault="008B6032" w:rsidP="00430D49">
      <w:pPr>
        <w:spacing w:line="278" w:lineRule="auto"/>
        <w:jc w:val="center"/>
        <w:rPr>
          <w:b/>
          <w:bCs/>
          <w:sz w:val="36"/>
          <w:szCs w:val="36"/>
          <w:lang w:val="en-GB"/>
        </w:rPr>
      </w:pPr>
    </w:p>
    <w:p w14:paraId="6B324DF0" w14:textId="77777777" w:rsidR="008B6032" w:rsidRPr="008B6032" w:rsidRDefault="008B6032" w:rsidP="00430D49">
      <w:pPr>
        <w:spacing w:line="278" w:lineRule="auto"/>
        <w:jc w:val="center"/>
        <w:rPr>
          <w:b/>
          <w:bCs/>
          <w:sz w:val="36"/>
          <w:szCs w:val="36"/>
          <w:lang w:val="en-GB"/>
        </w:rPr>
      </w:pPr>
    </w:p>
    <w:p w14:paraId="03E4D233" w14:textId="77777777" w:rsidR="008B6032" w:rsidRPr="008B6032" w:rsidRDefault="008B6032" w:rsidP="00430D49">
      <w:pPr>
        <w:spacing w:line="278" w:lineRule="auto"/>
        <w:jc w:val="center"/>
        <w:rPr>
          <w:b/>
          <w:bCs/>
          <w:sz w:val="36"/>
          <w:szCs w:val="36"/>
          <w:lang w:val="en-GB"/>
        </w:rPr>
      </w:pPr>
    </w:p>
    <w:p w14:paraId="7C60921D" w14:textId="77777777" w:rsidR="008B6032" w:rsidRPr="008B6032" w:rsidRDefault="008B6032" w:rsidP="00430D49">
      <w:pPr>
        <w:spacing w:line="278" w:lineRule="auto"/>
        <w:jc w:val="center"/>
        <w:rPr>
          <w:b/>
          <w:bCs/>
          <w:sz w:val="36"/>
          <w:szCs w:val="36"/>
          <w:lang w:val="en-GB"/>
        </w:rPr>
      </w:pPr>
    </w:p>
    <w:p w14:paraId="10519EFC" w14:textId="77777777" w:rsidR="00430D49" w:rsidRPr="00ED5995" w:rsidRDefault="00430D49" w:rsidP="00430D49">
      <w:pPr>
        <w:spacing w:line="278" w:lineRule="auto"/>
        <w:jc w:val="center"/>
        <w:rPr>
          <w:rFonts w:eastAsiaTheme="majorEastAsia"/>
          <w:color w:val="2F5496" w:themeColor="accent1" w:themeShade="BF"/>
          <w:kern w:val="0"/>
          <w:sz w:val="48"/>
          <w:szCs w:val="32"/>
          <w:lang w:val="en-GB"/>
          <w14:ligatures w14:val="none"/>
        </w:rPr>
      </w:pPr>
      <w:r w:rsidRPr="00ED5995">
        <w:rPr>
          <w:b/>
          <w:bCs/>
          <w:sz w:val="52"/>
          <w:szCs w:val="36"/>
          <w:lang w:val="en-GB"/>
        </w:rPr>
        <w:t>Enterprise and Entrepreneurship</w:t>
      </w:r>
    </w:p>
    <w:p w14:paraId="6D8E8370" w14:textId="00F9E6E8" w:rsidR="00430D49" w:rsidRPr="00ED5995" w:rsidRDefault="00ED5995" w:rsidP="00430D49">
      <w:pPr>
        <w:spacing w:line="278" w:lineRule="auto"/>
        <w:jc w:val="center"/>
        <w:rPr>
          <w:rFonts w:eastAsiaTheme="majorEastAsia"/>
          <w:color w:val="2F5496" w:themeColor="accent1" w:themeShade="BF"/>
          <w:kern w:val="0"/>
          <w:sz w:val="32"/>
          <w:szCs w:val="32"/>
          <w:lang w:val="en-GB"/>
          <w14:ligatures w14:val="none"/>
        </w:rPr>
      </w:pPr>
      <w:r w:rsidRPr="00ED5995">
        <w:rPr>
          <w:rFonts w:eastAsiaTheme="majorEastAsia"/>
          <w:color w:val="2F5496" w:themeColor="accent1" w:themeShade="BF"/>
          <w:kern w:val="0"/>
          <w:sz w:val="32"/>
          <w:szCs w:val="32"/>
          <w:lang w:val="en-GB"/>
          <w14:ligatures w14:val="none"/>
        </w:rPr>
        <w:t>Michele Emanuele Munteanu</w:t>
      </w:r>
      <w:r w:rsidRPr="00ED5995">
        <w:rPr>
          <w:rFonts w:eastAsiaTheme="majorEastAsia"/>
          <w:color w:val="2F5496" w:themeColor="accent1" w:themeShade="BF"/>
          <w:kern w:val="0"/>
          <w:sz w:val="32"/>
          <w:szCs w:val="32"/>
          <w:lang w:val="en-GB"/>
          <w14:ligatures w14:val="none"/>
        </w:rPr>
        <w:br/>
        <w:t>2424558</w:t>
      </w:r>
    </w:p>
    <w:p w14:paraId="5455F8BC" w14:textId="77777777" w:rsidR="00430D49" w:rsidRPr="008B6032" w:rsidRDefault="00430D49" w:rsidP="00430D49">
      <w:pPr>
        <w:spacing w:line="278" w:lineRule="auto"/>
        <w:jc w:val="center"/>
        <w:rPr>
          <w:rFonts w:asciiTheme="majorHAnsi" w:eastAsiaTheme="majorEastAsia" w:hAnsiTheme="majorHAnsi" w:cstheme="majorBidi"/>
          <w:color w:val="2F5496" w:themeColor="accent1" w:themeShade="BF"/>
          <w:kern w:val="0"/>
          <w:sz w:val="32"/>
          <w:szCs w:val="32"/>
          <w:lang w:val="en-GB"/>
          <w14:ligatures w14:val="none"/>
        </w:rPr>
      </w:pPr>
    </w:p>
    <w:p w14:paraId="4B322B52" w14:textId="77777777" w:rsidR="00430D49" w:rsidRPr="008B6032" w:rsidRDefault="00430D49" w:rsidP="00430D49">
      <w:pPr>
        <w:spacing w:line="278" w:lineRule="auto"/>
        <w:jc w:val="center"/>
        <w:rPr>
          <w:rFonts w:asciiTheme="majorHAnsi" w:eastAsiaTheme="majorEastAsia" w:hAnsiTheme="majorHAnsi" w:cstheme="majorBidi"/>
          <w:color w:val="2F5496" w:themeColor="accent1" w:themeShade="BF"/>
          <w:kern w:val="0"/>
          <w:sz w:val="32"/>
          <w:szCs w:val="32"/>
          <w:lang w:val="en-GB"/>
          <w14:ligatures w14:val="none"/>
        </w:rPr>
      </w:pPr>
    </w:p>
    <w:p w14:paraId="58DA8945" w14:textId="77777777" w:rsidR="00430D49" w:rsidRPr="008B6032" w:rsidRDefault="00430D49" w:rsidP="00430D49">
      <w:pPr>
        <w:spacing w:line="278" w:lineRule="auto"/>
        <w:jc w:val="center"/>
        <w:rPr>
          <w:rFonts w:asciiTheme="majorHAnsi" w:eastAsiaTheme="majorEastAsia" w:hAnsiTheme="majorHAnsi" w:cstheme="majorBidi"/>
          <w:color w:val="2F5496" w:themeColor="accent1" w:themeShade="BF"/>
          <w:kern w:val="0"/>
          <w:sz w:val="32"/>
          <w:szCs w:val="32"/>
          <w:lang w:val="en-GB"/>
          <w14:ligatures w14:val="none"/>
        </w:rPr>
      </w:pPr>
    </w:p>
    <w:p w14:paraId="34A1E086" w14:textId="77777777" w:rsidR="00430D49" w:rsidRPr="008B6032" w:rsidRDefault="00430D49" w:rsidP="00430D49">
      <w:pPr>
        <w:spacing w:line="278" w:lineRule="auto"/>
        <w:jc w:val="center"/>
        <w:rPr>
          <w:rFonts w:asciiTheme="majorHAnsi" w:eastAsiaTheme="majorEastAsia" w:hAnsiTheme="majorHAnsi" w:cstheme="majorBidi"/>
          <w:color w:val="2F5496" w:themeColor="accent1" w:themeShade="BF"/>
          <w:kern w:val="0"/>
          <w:sz w:val="32"/>
          <w:szCs w:val="32"/>
          <w:lang w:val="en-GB"/>
          <w14:ligatures w14:val="none"/>
        </w:rPr>
      </w:pPr>
    </w:p>
    <w:p w14:paraId="4E881A20" w14:textId="77777777" w:rsidR="00430D49" w:rsidRPr="008B6032" w:rsidRDefault="00430D49" w:rsidP="00430D49">
      <w:pPr>
        <w:spacing w:line="278" w:lineRule="auto"/>
        <w:jc w:val="center"/>
        <w:rPr>
          <w:rFonts w:asciiTheme="majorHAnsi" w:eastAsiaTheme="majorEastAsia" w:hAnsiTheme="majorHAnsi" w:cstheme="majorBidi"/>
          <w:color w:val="2F5496" w:themeColor="accent1" w:themeShade="BF"/>
          <w:kern w:val="0"/>
          <w:sz w:val="32"/>
          <w:szCs w:val="32"/>
          <w:lang w:val="en-GB"/>
          <w14:ligatures w14:val="none"/>
        </w:rPr>
      </w:pPr>
    </w:p>
    <w:p w14:paraId="1B86A5B6" w14:textId="77777777" w:rsidR="00430D49" w:rsidRPr="008B6032" w:rsidRDefault="00430D49" w:rsidP="00430D49">
      <w:pPr>
        <w:spacing w:line="278" w:lineRule="auto"/>
        <w:jc w:val="center"/>
        <w:rPr>
          <w:rFonts w:asciiTheme="majorHAnsi" w:eastAsiaTheme="majorEastAsia" w:hAnsiTheme="majorHAnsi" w:cstheme="majorBidi"/>
          <w:color w:val="2F5496" w:themeColor="accent1" w:themeShade="BF"/>
          <w:kern w:val="0"/>
          <w:sz w:val="32"/>
          <w:szCs w:val="32"/>
          <w:lang w:val="en-GB"/>
          <w14:ligatures w14:val="none"/>
        </w:rPr>
      </w:pPr>
    </w:p>
    <w:p w14:paraId="0A6EF522" w14:textId="77777777" w:rsidR="00430D49" w:rsidRPr="008B6032" w:rsidRDefault="00430D49" w:rsidP="00430D49">
      <w:pPr>
        <w:spacing w:line="278" w:lineRule="auto"/>
        <w:jc w:val="center"/>
        <w:rPr>
          <w:rFonts w:asciiTheme="majorHAnsi" w:eastAsiaTheme="majorEastAsia" w:hAnsiTheme="majorHAnsi" w:cstheme="majorBidi"/>
          <w:color w:val="2F5496" w:themeColor="accent1" w:themeShade="BF"/>
          <w:kern w:val="0"/>
          <w:sz w:val="32"/>
          <w:szCs w:val="32"/>
          <w:lang w:val="en-GB"/>
          <w14:ligatures w14:val="none"/>
        </w:rPr>
      </w:pPr>
    </w:p>
    <w:p w14:paraId="79970BC6" w14:textId="77777777" w:rsidR="00430D49" w:rsidRPr="008B6032" w:rsidRDefault="00430D49" w:rsidP="00430D49">
      <w:pPr>
        <w:spacing w:line="278" w:lineRule="auto"/>
        <w:jc w:val="center"/>
        <w:rPr>
          <w:rFonts w:asciiTheme="majorHAnsi" w:eastAsiaTheme="majorEastAsia" w:hAnsiTheme="majorHAnsi" w:cstheme="majorBidi"/>
          <w:color w:val="2F5496" w:themeColor="accent1" w:themeShade="BF"/>
          <w:kern w:val="0"/>
          <w:sz w:val="32"/>
          <w:szCs w:val="32"/>
          <w:lang w:val="en-GB"/>
          <w14:ligatures w14:val="none"/>
        </w:rPr>
      </w:pPr>
    </w:p>
    <w:p w14:paraId="7DD4147A" w14:textId="77777777" w:rsidR="00430D49" w:rsidRPr="008B6032" w:rsidRDefault="00430D49" w:rsidP="00430D49">
      <w:pPr>
        <w:spacing w:line="278" w:lineRule="auto"/>
        <w:jc w:val="center"/>
        <w:rPr>
          <w:rFonts w:asciiTheme="majorHAnsi" w:eastAsiaTheme="majorEastAsia" w:hAnsiTheme="majorHAnsi" w:cstheme="majorBidi"/>
          <w:color w:val="2F5496" w:themeColor="accent1" w:themeShade="BF"/>
          <w:kern w:val="0"/>
          <w:sz w:val="32"/>
          <w:szCs w:val="32"/>
          <w:lang w:val="en-GB"/>
          <w14:ligatures w14:val="none"/>
        </w:rPr>
      </w:pPr>
    </w:p>
    <w:p w14:paraId="74E1A3D9" w14:textId="66BDCBFC" w:rsidR="00430D49" w:rsidRPr="008B6032" w:rsidRDefault="00430D49" w:rsidP="00430D49">
      <w:pPr>
        <w:spacing w:line="278" w:lineRule="auto"/>
        <w:rPr>
          <w:rFonts w:asciiTheme="majorHAnsi" w:eastAsiaTheme="majorEastAsia" w:hAnsiTheme="majorHAnsi" w:cstheme="majorBidi"/>
          <w:color w:val="2F5496" w:themeColor="accent1" w:themeShade="BF"/>
          <w:kern w:val="0"/>
          <w:sz w:val="32"/>
          <w:szCs w:val="32"/>
          <w:lang w:val="en-GB"/>
          <w14:ligatures w14:val="none"/>
        </w:rPr>
      </w:pPr>
      <w:r w:rsidRPr="008B6032">
        <w:rPr>
          <w:rFonts w:asciiTheme="majorHAnsi" w:eastAsiaTheme="majorEastAsia" w:hAnsiTheme="majorHAnsi" w:cstheme="majorBidi"/>
          <w:color w:val="2F5496" w:themeColor="accent1" w:themeShade="BF"/>
          <w:kern w:val="0"/>
          <w:sz w:val="32"/>
          <w:szCs w:val="32"/>
          <w:lang w:val="en-GB"/>
          <w14:ligatures w14:val="none"/>
        </w:rPr>
        <w:br w:type="page"/>
      </w:r>
    </w:p>
    <w:sdt>
      <w:sdtPr>
        <w:rPr>
          <w:rFonts w:ascii="Arial" w:eastAsiaTheme="minorHAnsi" w:hAnsi="Arial" w:cs="Arial"/>
          <w:color w:val="auto"/>
          <w:kern w:val="2"/>
          <w:sz w:val="24"/>
          <w:szCs w:val="24"/>
          <w:lang w:val="en-GB"/>
          <w14:ligatures w14:val="standardContextual"/>
        </w:rPr>
        <w:id w:val="-534884536"/>
        <w:docPartObj>
          <w:docPartGallery w:val="Table of Contents"/>
          <w:docPartUnique/>
        </w:docPartObj>
      </w:sdtPr>
      <w:sdtEndPr>
        <w:rPr>
          <w:b/>
          <w:bCs/>
          <w:noProof/>
        </w:rPr>
      </w:sdtEndPr>
      <w:sdtContent>
        <w:p w14:paraId="3A5FD360" w14:textId="51DD2A0C" w:rsidR="00430D49" w:rsidRPr="008B6032" w:rsidRDefault="00430D49" w:rsidP="00430D49">
          <w:pPr>
            <w:pStyle w:val="TOCHeading"/>
            <w:spacing w:line="480" w:lineRule="auto"/>
            <w:jc w:val="center"/>
            <w:rPr>
              <w:rFonts w:ascii="Arial" w:hAnsi="Arial" w:cs="Arial"/>
              <w:b/>
              <w:bCs/>
              <w:sz w:val="36"/>
              <w:szCs w:val="36"/>
              <w:u w:val="single"/>
              <w:lang w:val="en-GB"/>
            </w:rPr>
          </w:pPr>
          <w:r w:rsidRPr="008B6032">
            <w:rPr>
              <w:rFonts w:ascii="Arial" w:hAnsi="Arial" w:cs="Arial"/>
              <w:b/>
              <w:bCs/>
              <w:sz w:val="36"/>
              <w:szCs w:val="36"/>
              <w:u w:val="single"/>
              <w:lang w:val="en-GB"/>
            </w:rPr>
            <w:t>Table of Contents</w:t>
          </w:r>
        </w:p>
        <w:p w14:paraId="189DA27C" w14:textId="4853FAFD" w:rsidR="00090B19" w:rsidRPr="008B6032" w:rsidRDefault="00430D49">
          <w:pPr>
            <w:pStyle w:val="TOC1"/>
            <w:tabs>
              <w:tab w:val="right" w:leader="dot" w:pos="9350"/>
            </w:tabs>
            <w:rPr>
              <w:rFonts w:asciiTheme="minorHAnsi" w:eastAsiaTheme="minorEastAsia" w:hAnsiTheme="minorHAnsi" w:cstheme="minorBidi"/>
              <w:noProof/>
              <w:lang w:val="en-GB"/>
            </w:rPr>
          </w:pPr>
          <w:r w:rsidRPr="008B6032">
            <w:rPr>
              <w:lang w:val="en-GB"/>
            </w:rPr>
            <w:fldChar w:fldCharType="begin"/>
          </w:r>
          <w:r w:rsidRPr="008B6032">
            <w:rPr>
              <w:lang w:val="en-GB"/>
            </w:rPr>
            <w:instrText xml:space="preserve"> TOC \o "1-3" \h \z \u </w:instrText>
          </w:r>
          <w:r w:rsidRPr="008B6032">
            <w:rPr>
              <w:lang w:val="en-GB"/>
            </w:rPr>
            <w:fldChar w:fldCharType="separate"/>
          </w:r>
          <w:hyperlink w:anchor="_Toc214916009" w:history="1">
            <w:r w:rsidR="00090B19" w:rsidRPr="008B6032">
              <w:rPr>
                <w:rStyle w:val="Hyperlink"/>
                <w:noProof/>
                <w:lang w:val="en-GB"/>
              </w:rPr>
              <w:t>Introduction</w:t>
            </w:r>
            <w:r w:rsidR="00090B19" w:rsidRPr="008B6032">
              <w:rPr>
                <w:noProof/>
                <w:webHidden/>
                <w:lang w:val="en-GB"/>
              </w:rPr>
              <w:tab/>
            </w:r>
            <w:r w:rsidR="00090B19" w:rsidRPr="008B6032">
              <w:rPr>
                <w:noProof/>
                <w:webHidden/>
                <w:lang w:val="en-GB"/>
              </w:rPr>
              <w:fldChar w:fldCharType="begin"/>
            </w:r>
            <w:r w:rsidR="00090B19" w:rsidRPr="008B6032">
              <w:rPr>
                <w:noProof/>
                <w:webHidden/>
                <w:lang w:val="en-GB"/>
              </w:rPr>
              <w:instrText xml:space="preserve"> PAGEREF _Toc214916009 \h </w:instrText>
            </w:r>
            <w:r w:rsidR="00090B19" w:rsidRPr="008B6032">
              <w:rPr>
                <w:noProof/>
                <w:webHidden/>
                <w:lang w:val="en-GB"/>
              </w:rPr>
            </w:r>
            <w:r w:rsidR="00090B19" w:rsidRPr="008B6032">
              <w:rPr>
                <w:noProof/>
                <w:webHidden/>
                <w:lang w:val="en-GB"/>
              </w:rPr>
              <w:fldChar w:fldCharType="separate"/>
            </w:r>
            <w:r w:rsidR="00090B19" w:rsidRPr="008B6032">
              <w:rPr>
                <w:noProof/>
                <w:webHidden/>
                <w:lang w:val="en-GB"/>
              </w:rPr>
              <w:t>1</w:t>
            </w:r>
            <w:r w:rsidR="00090B19" w:rsidRPr="008B6032">
              <w:rPr>
                <w:noProof/>
                <w:webHidden/>
                <w:lang w:val="en-GB"/>
              </w:rPr>
              <w:fldChar w:fldCharType="end"/>
            </w:r>
          </w:hyperlink>
        </w:p>
        <w:p w14:paraId="726F3062" w14:textId="560AAD0A" w:rsidR="00090B19" w:rsidRPr="008B6032" w:rsidRDefault="00090B19">
          <w:pPr>
            <w:pStyle w:val="TOC1"/>
            <w:tabs>
              <w:tab w:val="right" w:leader="dot" w:pos="9350"/>
            </w:tabs>
            <w:rPr>
              <w:rFonts w:asciiTheme="minorHAnsi" w:eastAsiaTheme="minorEastAsia" w:hAnsiTheme="minorHAnsi" w:cstheme="minorBidi"/>
              <w:noProof/>
              <w:lang w:val="en-GB"/>
            </w:rPr>
          </w:pPr>
          <w:hyperlink w:anchor="_Toc214916010" w:history="1">
            <w:r w:rsidRPr="008B6032">
              <w:rPr>
                <w:rStyle w:val="Hyperlink"/>
                <w:noProof/>
                <w:lang w:val="en-GB"/>
              </w:rPr>
              <w:t>Overview of the Business Idea</w:t>
            </w:r>
            <w:r w:rsidRPr="008B6032">
              <w:rPr>
                <w:noProof/>
                <w:webHidden/>
                <w:lang w:val="en-GB"/>
              </w:rPr>
              <w:tab/>
            </w:r>
            <w:r w:rsidRPr="008B6032">
              <w:rPr>
                <w:noProof/>
                <w:webHidden/>
                <w:lang w:val="en-GB"/>
              </w:rPr>
              <w:fldChar w:fldCharType="begin"/>
            </w:r>
            <w:r w:rsidRPr="008B6032">
              <w:rPr>
                <w:noProof/>
                <w:webHidden/>
                <w:lang w:val="en-GB"/>
              </w:rPr>
              <w:instrText xml:space="preserve"> PAGEREF _Toc214916010 \h </w:instrText>
            </w:r>
            <w:r w:rsidRPr="008B6032">
              <w:rPr>
                <w:noProof/>
                <w:webHidden/>
                <w:lang w:val="en-GB"/>
              </w:rPr>
            </w:r>
            <w:r w:rsidRPr="008B6032">
              <w:rPr>
                <w:noProof/>
                <w:webHidden/>
                <w:lang w:val="en-GB"/>
              </w:rPr>
              <w:fldChar w:fldCharType="separate"/>
            </w:r>
            <w:r w:rsidRPr="008B6032">
              <w:rPr>
                <w:noProof/>
                <w:webHidden/>
                <w:lang w:val="en-GB"/>
              </w:rPr>
              <w:t>2</w:t>
            </w:r>
            <w:r w:rsidRPr="008B6032">
              <w:rPr>
                <w:noProof/>
                <w:webHidden/>
                <w:lang w:val="en-GB"/>
              </w:rPr>
              <w:fldChar w:fldCharType="end"/>
            </w:r>
          </w:hyperlink>
        </w:p>
        <w:p w14:paraId="2EA0086D" w14:textId="16B9BA32" w:rsidR="00090B19" w:rsidRPr="008B6032" w:rsidRDefault="00090B19">
          <w:pPr>
            <w:pStyle w:val="TOC1"/>
            <w:tabs>
              <w:tab w:val="right" w:leader="dot" w:pos="9350"/>
            </w:tabs>
            <w:rPr>
              <w:rFonts w:asciiTheme="minorHAnsi" w:eastAsiaTheme="minorEastAsia" w:hAnsiTheme="minorHAnsi" w:cstheme="minorBidi"/>
              <w:noProof/>
              <w:lang w:val="en-GB"/>
            </w:rPr>
          </w:pPr>
          <w:hyperlink w:anchor="_Toc214916011" w:history="1">
            <w:r w:rsidRPr="008B6032">
              <w:rPr>
                <w:rStyle w:val="Hyperlink"/>
                <w:noProof/>
                <w:lang w:val="en-GB"/>
              </w:rPr>
              <w:t>PESTEL Analysis</w:t>
            </w:r>
            <w:r w:rsidRPr="008B6032">
              <w:rPr>
                <w:noProof/>
                <w:webHidden/>
                <w:lang w:val="en-GB"/>
              </w:rPr>
              <w:tab/>
            </w:r>
            <w:r w:rsidRPr="008B6032">
              <w:rPr>
                <w:noProof/>
                <w:webHidden/>
                <w:lang w:val="en-GB"/>
              </w:rPr>
              <w:fldChar w:fldCharType="begin"/>
            </w:r>
            <w:r w:rsidRPr="008B6032">
              <w:rPr>
                <w:noProof/>
                <w:webHidden/>
                <w:lang w:val="en-GB"/>
              </w:rPr>
              <w:instrText xml:space="preserve"> PAGEREF _Toc214916011 \h </w:instrText>
            </w:r>
            <w:r w:rsidRPr="008B6032">
              <w:rPr>
                <w:noProof/>
                <w:webHidden/>
                <w:lang w:val="en-GB"/>
              </w:rPr>
            </w:r>
            <w:r w:rsidRPr="008B6032">
              <w:rPr>
                <w:noProof/>
                <w:webHidden/>
                <w:lang w:val="en-GB"/>
              </w:rPr>
              <w:fldChar w:fldCharType="separate"/>
            </w:r>
            <w:r w:rsidRPr="008B6032">
              <w:rPr>
                <w:noProof/>
                <w:webHidden/>
                <w:lang w:val="en-GB"/>
              </w:rPr>
              <w:t>3</w:t>
            </w:r>
            <w:r w:rsidRPr="008B6032">
              <w:rPr>
                <w:noProof/>
                <w:webHidden/>
                <w:lang w:val="en-GB"/>
              </w:rPr>
              <w:fldChar w:fldCharType="end"/>
            </w:r>
          </w:hyperlink>
        </w:p>
        <w:p w14:paraId="4C701BEF" w14:textId="30169786" w:rsidR="00090B19" w:rsidRPr="008B6032" w:rsidRDefault="00090B19">
          <w:pPr>
            <w:pStyle w:val="TOC1"/>
            <w:tabs>
              <w:tab w:val="right" w:leader="dot" w:pos="9350"/>
            </w:tabs>
            <w:rPr>
              <w:rFonts w:asciiTheme="minorHAnsi" w:eastAsiaTheme="minorEastAsia" w:hAnsiTheme="minorHAnsi" w:cstheme="minorBidi"/>
              <w:noProof/>
              <w:lang w:val="en-GB"/>
            </w:rPr>
          </w:pPr>
          <w:hyperlink w:anchor="_Toc214916012" w:history="1">
            <w:r w:rsidRPr="008B6032">
              <w:rPr>
                <w:rStyle w:val="Hyperlink"/>
                <w:noProof/>
                <w:lang w:val="en-GB"/>
              </w:rPr>
              <w:t>Marketing Strategies</w:t>
            </w:r>
            <w:r w:rsidRPr="008B6032">
              <w:rPr>
                <w:noProof/>
                <w:webHidden/>
                <w:lang w:val="en-GB"/>
              </w:rPr>
              <w:tab/>
            </w:r>
            <w:r w:rsidRPr="008B6032">
              <w:rPr>
                <w:noProof/>
                <w:webHidden/>
                <w:lang w:val="en-GB"/>
              </w:rPr>
              <w:fldChar w:fldCharType="begin"/>
            </w:r>
            <w:r w:rsidRPr="008B6032">
              <w:rPr>
                <w:noProof/>
                <w:webHidden/>
                <w:lang w:val="en-GB"/>
              </w:rPr>
              <w:instrText xml:space="preserve"> PAGEREF _Toc214916012 \h </w:instrText>
            </w:r>
            <w:r w:rsidRPr="008B6032">
              <w:rPr>
                <w:noProof/>
                <w:webHidden/>
                <w:lang w:val="en-GB"/>
              </w:rPr>
            </w:r>
            <w:r w:rsidRPr="008B6032">
              <w:rPr>
                <w:noProof/>
                <w:webHidden/>
                <w:lang w:val="en-GB"/>
              </w:rPr>
              <w:fldChar w:fldCharType="separate"/>
            </w:r>
            <w:r w:rsidRPr="008B6032">
              <w:rPr>
                <w:noProof/>
                <w:webHidden/>
                <w:lang w:val="en-GB"/>
              </w:rPr>
              <w:t>5</w:t>
            </w:r>
            <w:r w:rsidRPr="008B6032">
              <w:rPr>
                <w:noProof/>
                <w:webHidden/>
                <w:lang w:val="en-GB"/>
              </w:rPr>
              <w:fldChar w:fldCharType="end"/>
            </w:r>
          </w:hyperlink>
        </w:p>
        <w:p w14:paraId="03EC6D9B" w14:textId="6EABE721" w:rsidR="00090B19" w:rsidRPr="008B6032" w:rsidRDefault="00090B19">
          <w:pPr>
            <w:pStyle w:val="TOC1"/>
            <w:tabs>
              <w:tab w:val="right" w:leader="dot" w:pos="9350"/>
            </w:tabs>
            <w:rPr>
              <w:rFonts w:asciiTheme="minorHAnsi" w:eastAsiaTheme="minorEastAsia" w:hAnsiTheme="minorHAnsi" w:cstheme="minorBidi"/>
              <w:noProof/>
              <w:lang w:val="en-GB"/>
            </w:rPr>
          </w:pPr>
          <w:hyperlink w:anchor="_Toc214916013" w:history="1">
            <w:r w:rsidRPr="008B6032">
              <w:rPr>
                <w:rStyle w:val="Hyperlink"/>
                <w:noProof/>
                <w:lang w:val="en-GB"/>
              </w:rPr>
              <w:t>Funding Requirements And Startup Expenses</w:t>
            </w:r>
            <w:r w:rsidRPr="008B6032">
              <w:rPr>
                <w:noProof/>
                <w:webHidden/>
                <w:lang w:val="en-GB"/>
              </w:rPr>
              <w:tab/>
            </w:r>
            <w:r w:rsidRPr="008B6032">
              <w:rPr>
                <w:noProof/>
                <w:webHidden/>
                <w:lang w:val="en-GB"/>
              </w:rPr>
              <w:fldChar w:fldCharType="begin"/>
            </w:r>
            <w:r w:rsidRPr="008B6032">
              <w:rPr>
                <w:noProof/>
                <w:webHidden/>
                <w:lang w:val="en-GB"/>
              </w:rPr>
              <w:instrText xml:space="preserve"> PAGEREF _Toc214916013 \h </w:instrText>
            </w:r>
            <w:r w:rsidRPr="008B6032">
              <w:rPr>
                <w:noProof/>
                <w:webHidden/>
                <w:lang w:val="en-GB"/>
              </w:rPr>
            </w:r>
            <w:r w:rsidRPr="008B6032">
              <w:rPr>
                <w:noProof/>
                <w:webHidden/>
                <w:lang w:val="en-GB"/>
              </w:rPr>
              <w:fldChar w:fldCharType="separate"/>
            </w:r>
            <w:r w:rsidRPr="008B6032">
              <w:rPr>
                <w:noProof/>
                <w:webHidden/>
                <w:lang w:val="en-GB"/>
              </w:rPr>
              <w:t>6</w:t>
            </w:r>
            <w:r w:rsidRPr="008B6032">
              <w:rPr>
                <w:noProof/>
                <w:webHidden/>
                <w:lang w:val="en-GB"/>
              </w:rPr>
              <w:fldChar w:fldCharType="end"/>
            </w:r>
          </w:hyperlink>
        </w:p>
        <w:p w14:paraId="20357541" w14:textId="3E4E1D7C" w:rsidR="00090B19" w:rsidRPr="008B6032" w:rsidRDefault="00090B19">
          <w:pPr>
            <w:pStyle w:val="TOC1"/>
            <w:tabs>
              <w:tab w:val="right" w:leader="dot" w:pos="9350"/>
            </w:tabs>
            <w:rPr>
              <w:rFonts w:asciiTheme="minorHAnsi" w:eastAsiaTheme="minorEastAsia" w:hAnsiTheme="minorHAnsi" w:cstheme="minorBidi"/>
              <w:noProof/>
              <w:lang w:val="en-GB"/>
            </w:rPr>
          </w:pPr>
          <w:hyperlink w:anchor="_Toc214916014" w:history="1">
            <w:r w:rsidRPr="008B6032">
              <w:rPr>
                <w:rStyle w:val="Hyperlink"/>
                <w:noProof/>
                <w:lang w:val="en-GB"/>
              </w:rPr>
              <w:t>Conclusion</w:t>
            </w:r>
            <w:r w:rsidRPr="008B6032">
              <w:rPr>
                <w:noProof/>
                <w:webHidden/>
                <w:lang w:val="en-GB"/>
              </w:rPr>
              <w:tab/>
            </w:r>
            <w:r w:rsidRPr="008B6032">
              <w:rPr>
                <w:noProof/>
                <w:webHidden/>
                <w:lang w:val="en-GB"/>
              </w:rPr>
              <w:fldChar w:fldCharType="begin"/>
            </w:r>
            <w:r w:rsidRPr="008B6032">
              <w:rPr>
                <w:noProof/>
                <w:webHidden/>
                <w:lang w:val="en-GB"/>
              </w:rPr>
              <w:instrText xml:space="preserve"> PAGEREF _Toc214916014 \h </w:instrText>
            </w:r>
            <w:r w:rsidRPr="008B6032">
              <w:rPr>
                <w:noProof/>
                <w:webHidden/>
                <w:lang w:val="en-GB"/>
              </w:rPr>
            </w:r>
            <w:r w:rsidRPr="008B6032">
              <w:rPr>
                <w:noProof/>
                <w:webHidden/>
                <w:lang w:val="en-GB"/>
              </w:rPr>
              <w:fldChar w:fldCharType="separate"/>
            </w:r>
            <w:r w:rsidRPr="008B6032">
              <w:rPr>
                <w:noProof/>
                <w:webHidden/>
                <w:lang w:val="en-GB"/>
              </w:rPr>
              <w:t>9</w:t>
            </w:r>
            <w:r w:rsidRPr="008B6032">
              <w:rPr>
                <w:noProof/>
                <w:webHidden/>
                <w:lang w:val="en-GB"/>
              </w:rPr>
              <w:fldChar w:fldCharType="end"/>
            </w:r>
          </w:hyperlink>
        </w:p>
        <w:p w14:paraId="3DDFFCF4" w14:textId="58B73C21" w:rsidR="00090B19" w:rsidRPr="008B6032" w:rsidRDefault="00090B19">
          <w:pPr>
            <w:pStyle w:val="TOC1"/>
            <w:tabs>
              <w:tab w:val="right" w:leader="dot" w:pos="9350"/>
            </w:tabs>
            <w:rPr>
              <w:rFonts w:asciiTheme="minorHAnsi" w:eastAsiaTheme="minorEastAsia" w:hAnsiTheme="minorHAnsi" w:cstheme="minorBidi"/>
              <w:noProof/>
              <w:lang w:val="en-GB"/>
            </w:rPr>
          </w:pPr>
          <w:hyperlink w:anchor="_Toc214916015" w:history="1">
            <w:r w:rsidRPr="008B6032">
              <w:rPr>
                <w:rStyle w:val="Hyperlink"/>
                <w:noProof/>
                <w:lang w:val="en-GB"/>
              </w:rPr>
              <w:t>References</w:t>
            </w:r>
            <w:r w:rsidRPr="008B6032">
              <w:rPr>
                <w:noProof/>
                <w:webHidden/>
                <w:lang w:val="en-GB"/>
              </w:rPr>
              <w:tab/>
            </w:r>
            <w:r w:rsidRPr="008B6032">
              <w:rPr>
                <w:noProof/>
                <w:webHidden/>
                <w:lang w:val="en-GB"/>
              </w:rPr>
              <w:fldChar w:fldCharType="begin"/>
            </w:r>
            <w:r w:rsidRPr="008B6032">
              <w:rPr>
                <w:noProof/>
                <w:webHidden/>
                <w:lang w:val="en-GB"/>
              </w:rPr>
              <w:instrText xml:space="preserve"> PAGEREF _Toc214916015 \h </w:instrText>
            </w:r>
            <w:r w:rsidRPr="008B6032">
              <w:rPr>
                <w:noProof/>
                <w:webHidden/>
                <w:lang w:val="en-GB"/>
              </w:rPr>
            </w:r>
            <w:r w:rsidRPr="008B6032">
              <w:rPr>
                <w:noProof/>
                <w:webHidden/>
                <w:lang w:val="en-GB"/>
              </w:rPr>
              <w:fldChar w:fldCharType="separate"/>
            </w:r>
            <w:r w:rsidRPr="008B6032">
              <w:rPr>
                <w:noProof/>
                <w:webHidden/>
                <w:lang w:val="en-GB"/>
              </w:rPr>
              <w:t>10</w:t>
            </w:r>
            <w:r w:rsidRPr="008B6032">
              <w:rPr>
                <w:noProof/>
                <w:webHidden/>
                <w:lang w:val="en-GB"/>
              </w:rPr>
              <w:fldChar w:fldCharType="end"/>
            </w:r>
          </w:hyperlink>
        </w:p>
        <w:p w14:paraId="093CD5DB" w14:textId="54F7FB46" w:rsidR="00430D49" w:rsidRPr="008B6032" w:rsidRDefault="00430D49">
          <w:pPr>
            <w:rPr>
              <w:lang w:val="en-GB"/>
            </w:rPr>
          </w:pPr>
          <w:r w:rsidRPr="008B6032">
            <w:rPr>
              <w:b/>
              <w:bCs/>
              <w:noProof/>
              <w:lang w:val="en-GB"/>
            </w:rPr>
            <w:fldChar w:fldCharType="end"/>
          </w:r>
        </w:p>
      </w:sdtContent>
    </w:sdt>
    <w:p w14:paraId="5388A1CA" w14:textId="3BB39ED8" w:rsidR="00430D49" w:rsidRPr="008B6032" w:rsidRDefault="00430D49">
      <w:pPr>
        <w:spacing w:line="278" w:lineRule="auto"/>
        <w:jc w:val="left"/>
        <w:rPr>
          <w:b/>
          <w:bCs/>
          <w:color w:val="1F3864" w:themeColor="accent1" w:themeShade="80"/>
          <w:sz w:val="36"/>
          <w:szCs w:val="36"/>
          <w:lang w:val="en-GB"/>
        </w:rPr>
      </w:pPr>
      <w:r w:rsidRPr="008B6032">
        <w:rPr>
          <w:lang w:val="en-GB"/>
        </w:rPr>
        <w:br w:type="page"/>
      </w:r>
    </w:p>
    <w:p w14:paraId="268A69E2" w14:textId="77777777" w:rsidR="00430D49" w:rsidRPr="008B6032" w:rsidRDefault="00430D49" w:rsidP="00430D49">
      <w:pPr>
        <w:pStyle w:val="Heading1"/>
        <w:rPr>
          <w:lang w:val="en-GB"/>
        </w:rPr>
        <w:sectPr w:rsidR="00430D49" w:rsidRPr="008B6032">
          <w:footerReference w:type="default" r:id="rId8"/>
          <w:pgSz w:w="12240" w:h="15840"/>
          <w:pgMar w:top="1440" w:right="1440" w:bottom="1440" w:left="1440" w:header="720" w:footer="720" w:gutter="0"/>
          <w:cols w:space="720"/>
          <w:docGrid w:linePitch="360"/>
        </w:sectPr>
      </w:pPr>
    </w:p>
    <w:p w14:paraId="471318CF" w14:textId="373DA8FC" w:rsidR="004C0C4A" w:rsidRPr="008B6032" w:rsidRDefault="004C0C4A" w:rsidP="00430D49">
      <w:pPr>
        <w:pStyle w:val="Heading1"/>
        <w:rPr>
          <w:lang w:val="en-GB"/>
        </w:rPr>
      </w:pPr>
      <w:bookmarkStart w:id="0" w:name="_Toc214916009"/>
      <w:r w:rsidRPr="008B6032">
        <w:rPr>
          <w:lang w:val="en-GB"/>
        </w:rPr>
        <w:lastRenderedPageBreak/>
        <w:t>Introduction</w:t>
      </w:r>
      <w:bookmarkEnd w:id="0"/>
    </w:p>
    <w:p w14:paraId="36E12010" w14:textId="46ED5B46" w:rsidR="00A02905" w:rsidRPr="008B6032" w:rsidRDefault="00A02905" w:rsidP="00430D49">
      <w:pPr>
        <w:rPr>
          <w:lang w:val="en-GB"/>
        </w:rPr>
      </w:pPr>
      <w:r w:rsidRPr="008B6032">
        <w:rPr>
          <w:lang w:val="en-GB"/>
        </w:rPr>
        <w:t xml:space="preserve">The trend towards environmental awareness, which is sweeping the world, has provided unprecedented business possibilities to those who are focused on establishing their businesses based on sustainability in addition to profitability. </w:t>
      </w:r>
      <w:r w:rsidR="008D70C9" w:rsidRPr="008B6032">
        <w:rPr>
          <w:lang w:val="en-GB"/>
        </w:rPr>
        <w:t>Consumers</w:t>
      </w:r>
      <w:r w:rsidRPr="008B6032">
        <w:rPr>
          <w:lang w:val="en-GB"/>
        </w:rPr>
        <w:t xml:space="preserve"> are increasingly requiring products and services that are consistent with their eco-friendly values, especially in terms of helping the local communities and minimising carbon emissions</w:t>
      </w:r>
      <w:r w:rsidR="009B2FB3" w:rsidRPr="008B6032">
        <w:rPr>
          <w:lang w:val="en-GB"/>
        </w:rPr>
        <w:t xml:space="preserve"> (</w:t>
      </w:r>
      <w:proofErr w:type="spellStart"/>
      <w:r w:rsidR="009B2FB3" w:rsidRPr="008B6032">
        <w:rPr>
          <w:lang w:val="en-GB"/>
        </w:rPr>
        <w:t>Alhumud</w:t>
      </w:r>
      <w:proofErr w:type="spellEnd"/>
      <w:r w:rsidR="009B2FB3" w:rsidRPr="008B6032">
        <w:rPr>
          <w:lang w:val="en-GB"/>
        </w:rPr>
        <w:t xml:space="preserve"> and </w:t>
      </w:r>
      <w:proofErr w:type="spellStart"/>
      <w:r w:rsidR="009B2FB3" w:rsidRPr="008B6032">
        <w:rPr>
          <w:lang w:val="en-GB"/>
        </w:rPr>
        <w:t>Alsulami</w:t>
      </w:r>
      <w:proofErr w:type="spellEnd"/>
      <w:r w:rsidR="009B2FB3" w:rsidRPr="008B6032">
        <w:rPr>
          <w:lang w:val="en-GB"/>
        </w:rPr>
        <w:t>, 2025)</w:t>
      </w:r>
      <w:r w:rsidRPr="008B6032">
        <w:rPr>
          <w:lang w:val="en-GB"/>
        </w:rPr>
        <w:t xml:space="preserve">. The following business plan includes the proposal of a new sustainable food delivery and meal kit service called </w:t>
      </w:r>
      <w:proofErr w:type="spellStart"/>
      <w:r w:rsidRPr="008B6032">
        <w:rPr>
          <w:lang w:val="en-GB"/>
        </w:rPr>
        <w:t>EcoServe</w:t>
      </w:r>
      <w:proofErr w:type="spellEnd"/>
      <w:r w:rsidRPr="008B6032">
        <w:rPr>
          <w:lang w:val="en-GB"/>
        </w:rPr>
        <w:t xml:space="preserve"> Solutions</w:t>
      </w:r>
      <w:r w:rsidR="008D70C9" w:rsidRPr="008B6032">
        <w:rPr>
          <w:lang w:val="en-GB"/>
        </w:rPr>
        <w:t>,</w:t>
      </w:r>
      <w:r w:rsidRPr="008B6032">
        <w:rPr>
          <w:lang w:val="en-GB"/>
        </w:rPr>
        <w:t xml:space="preserve"> aimed at serving the increasing market demand, as well as </w:t>
      </w:r>
      <w:r w:rsidR="008D70C9" w:rsidRPr="008B6032">
        <w:rPr>
          <w:lang w:val="en-GB"/>
        </w:rPr>
        <w:t xml:space="preserve">addressing </w:t>
      </w:r>
      <w:r w:rsidRPr="008B6032">
        <w:rPr>
          <w:lang w:val="en-GB"/>
        </w:rPr>
        <w:t>the essential environmental problems. The company is built on convenience and conscience, and its food is said to be a treat without guilt through its zero-waste business, locally sourced produce and a totally carbon-neutral delivery service</w:t>
      </w:r>
      <w:r w:rsidR="009B2FB3" w:rsidRPr="008B6032">
        <w:rPr>
          <w:lang w:val="en-GB"/>
        </w:rPr>
        <w:t xml:space="preserve"> (Blank and Dorf, 2019)</w:t>
      </w:r>
      <w:r w:rsidRPr="008B6032">
        <w:rPr>
          <w:lang w:val="en-GB"/>
        </w:rPr>
        <w:t xml:space="preserve">. This report describes the business idea, examines the business environment, explains marketing plans, and defines the capital needed to make </w:t>
      </w:r>
      <w:proofErr w:type="spellStart"/>
      <w:r w:rsidRPr="008B6032">
        <w:rPr>
          <w:lang w:val="en-GB"/>
        </w:rPr>
        <w:t>EcoServe</w:t>
      </w:r>
      <w:proofErr w:type="spellEnd"/>
      <w:r w:rsidRPr="008B6032">
        <w:rPr>
          <w:lang w:val="en-GB"/>
        </w:rPr>
        <w:t xml:space="preserve"> Solutions one of the most successful companies in sustainable food delivery.</w:t>
      </w:r>
    </w:p>
    <w:p w14:paraId="42ABA8CC" w14:textId="1E8D8983" w:rsidR="004C0C4A" w:rsidRPr="008B6032" w:rsidRDefault="004C0C4A" w:rsidP="00430D49">
      <w:pPr>
        <w:rPr>
          <w:lang w:val="en-GB"/>
        </w:rPr>
      </w:pPr>
    </w:p>
    <w:p w14:paraId="170CA898" w14:textId="77777777" w:rsidR="00430D49" w:rsidRPr="008B6032" w:rsidRDefault="00430D49">
      <w:pPr>
        <w:spacing w:line="278" w:lineRule="auto"/>
        <w:jc w:val="left"/>
        <w:rPr>
          <w:b/>
          <w:bCs/>
          <w:color w:val="1F3864" w:themeColor="accent1" w:themeShade="80"/>
          <w:sz w:val="36"/>
          <w:szCs w:val="36"/>
          <w:lang w:val="en-GB"/>
        </w:rPr>
      </w:pPr>
      <w:r w:rsidRPr="008B6032">
        <w:rPr>
          <w:lang w:val="en-GB"/>
        </w:rPr>
        <w:br w:type="page"/>
      </w:r>
    </w:p>
    <w:p w14:paraId="56B68DD0" w14:textId="7D614122" w:rsidR="004C0C4A" w:rsidRPr="008B6032" w:rsidRDefault="00A02905" w:rsidP="00430D49">
      <w:pPr>
        <w:pStyle w:val="Heading1"/>
        <w:rPr>
          <w:lang w:val="en-GB"/>
        </w:rPr>
      </w:pPr>
      <w:bookmarkStart w:id="1" w:name="_Toc214916010"/>
      <w:r w:rsidRPr="008B6032">
        <w:rPr>
          <w:lang w:val="en-GB"/>
        </w:rPr>
        <w:lastRenderedPageBreak/>
        <w:t>Overview of the Business Idea</w:t>
      </w:r>
      <w:bookmarkEnd w:id="1"/>
    </w:p>
    <w:p w14:paraId="060569ED" w14:textId="01BC8369" w:rsidR="00A02905" w:rsidRPr="008B6032" w:rsidRDefault="00A02905" w:rsidP="00430D49">
      <w:pPr>
        <w:rPr>
          <w:lang w:val="en-GB"/>
        </w:rPr>
      </w:pPr>
      <w:proofErr w:type="spellStart"/>
      <w:r w:rsidRPr="008B6032">
        <w:rPr>
          <w:lang w:val="en-GB"/>
        </w:rPr>
        <w:t>EcoServe</w:t>
      </w:r>
      <w:proofErr w:type="spellEnd"/>
      <w:r w:rsidRPr="008B6032">
        <w:rPr>
          <w:lang w:val="en-GB"/>
        </w:rPr>
        <w:t xml:space="preserve"> Solutions is an eco-friendly meal kit delivery and food service that merges consumer convenience and environmental sustainability. The business has two complementary product lines to satisfy the demand of the customers. The former involves ready-to-eat high-end meals composed by professional chefs with ingredients grown locally and made of organic products and delivered to a client within 2 hours after the order is made. The second one includes DIY meal kits with pre-measured ingredients and full recipe cards so that customers can make restaurant-quality meals in the comfort of their homes and reduce food waste</w:t>
      </w:r>
      <w:r w:rsidR="009B2FB3" w:rsidRPr="008B6032">
        <w:rPr>
          <w:lang w:val="en-GB"/>
        </w:rPr>
        <w:t xml:space="preserve"> (Dangelico et al., 2022)</w:t>
      </w:r>
      <w:r w:rsidRPr="008B6032">
        <w:rPr>
          <w:lang w:val="en-GB"/>
        </w:rPr>
        <w:t>.</w:t>
      </w:r>
    </w:p>
    <w:p w14:paraId="51CB8700" w14:textId="77777777" w:rsidR="00090B19" w:rsidRPr="008B6032" w:rsidRDefault="00090B19" w:rsidP="00090B19">
      <w:pPr>
        <w:keepNext/>
        <w:jc w:val="center"/>
        <w:rPr>
          <w:lang w:val="en-GB"/>
        </w:rPr>
      </w:pPr>
      <w:r w:rsidRPr="008B6032">
        <w:rPr>
          <w:noProof/>
          <w:lang w:val="en-GB" w:eastAsia="en-GB"/>
        </w:rPr>
        <w:drawing>
          <wp:inline distT="0" distB="0" distL="0" distR="0" wp14:anchorId="7CB2DE74" wp14:editId="43D65339">
            <wp:extent cx="2895600" cy="2895600"/>
            <wp:effectExtent l="0" t="0" r="0" b="0"/>
            <wp:docPr id="1926030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0" cy="2895600"/>
                    </a:xfrm>
                    <a:prstGeom prst="rect">
                      <a:avLst/>
                    </a:prstGeom>
                    <a:noFill/>
                  </pic:spPr>
                </pic:pic>
              </a:graphicData>
            </a:graphic>
          </wp:inline>
        </w:drawing>
      </w:r>
    </w:p>
    <w:p w14:paraId="551C6241" w14:textId="579E2677" w:rsidR="00090B19" w:rsidRPr="008B6032" w:rsidRDefault="00090B19" w:rsidP="00090B19">
      <w:pPr>
        <w:pStyle w:val="Caption"/>
        <w:jc w:val="center"/>
        <w:rPr>
          <w:b/>
          <w:bCs/>
          <w:sz w:val="24"/>
          <w:szCs w:val="24"/>
          <w:lang w:val="en-GB"/>
        </w:rPr>
      </w:pPr>
      <w:r w:rsidRPr="008B6032">
        <w:rPr>
          <w:b/>
          <w:bCs/>
          <w:sz w:val="24"/>
          <w:szCs w:val="24"/>
          <w:lang w:val="en-GB"/>
        </w:rPr>
        <w:t xml:space="preserve">Figure </w:t>
      </w:r>
      <w:r w:rsidRPr="008B6032">
        <w:rPr>
          <w:b/>
          <w:bCs/>
          <w:sz w:val="24"/>
          <w:szCs w:val="24"/>
          <w:lang w:val="en-GB"/>
        </w:rPr>
        <w:fldChar w:fldCharType="begin"/>
      </w:r>
      <w:r w:rsidRPr="008B6032">
        <w:rPr>
          <w:b/>
          <w:bCs/>
          <w:sz w:val="24"/>
          <w:szCs w:val="24"/>
          <w:lang w:val="en-GB"/>
        </w:rPr>
        <w:instrText xml:space="preserve"> SEQ Figure \* ARABIC </w:instrText>
      </w:r>
      <w:r w:rsidRPr="008B6032">
        <w:rPr>
          <w:b/>
          <w:bCs/>
          <w:sz w:val="24"/>
          <w:szCs w:val="24"/>
          <w:lang w:val="en-GB"/>
        </w:rPr>
        <w:fldChar w:fldCharType="separate"/>
      </w:r>
      <w:r w:rsidRPr="008B6032">
        <w:rPr>
          <w:b/>
          <w:bCs/>
          <w:noProof/>
          <w:sz w:val="24"/>
          <w:szCs w:val="24"/>
          <w:lang w:val="en-GB"/>
        </w:rPr>
        <w:t>1</w:t>
      </w:r>
      <w:r w:rsidRPr="008B6032">
        <w:rPr>
          <w:b/>
          <w:bCs/>
          <w:sz w:val="24"/>
          <w:szCs w:val="24"/>
          <w:lang w:val="en-GB"/>
        </w:rPr>
        <w:fldChar w:fldCharType="end"/>
      </w:r>
      <w:r w:rsidRPr="008B6032">
        <w:rPr>
          <w:b/>
          <w:bCs/>
          <w:sz w:val="24"/>
          <w:szCs w:val="24"/>
          <w:lang w:val="en-GB"/>
        </w:rPr>
        <w:t xml:space="preserve"> Company Logo </w:t>
      </w:r>
      <w:r w:rsidR="00ED5995">
        <w:rPr>
          <w:b/>
          <w:bCs/>
          <w:sz w:val="24"/>
          <w:szCs w:val="24"/>
          <w:lang w:val="en-GB"/>
        </w:rPr>
        <w:t>Made by me</w:t>
      </w:r>
    </w:p>
    <w:p w14:paraId="18BD603F" w14:textId="50C1D985" w:rsidR="00A02905" w:rsidRPr="008B6032" w:rsidRDefault="00A02905" w:rsidP="00430D49">
      <w:pPr>
        <w:rPr>
          <w:lang w:val="en-GB"/>
        </w:rPr>
      </w:pPr>
      <w:r w:rsidRPr="008B6032">
        <w:rPr>
          <w:lang w:val="en-GB"/>
        </w:rPr>
        <w:t>The 100 per cent biodegradable or reusable packaging and deposit-return system</w:t>
      </w:r>
      <w:r w:rsidR="008D70C9" w:rsidRPr="008B6032">
        <w:rPr>
          <w:lang w:val="en-GB"/>
        </w:rPr>
        <w:t xml:space="preserve">, </w:t>
      </w:r>
      <w:proofErr w:type="gramStart"/>
      <w:r w:rsidR="008D70C9" w:rsidRPr="008B6032">
        <w:rPr>
          <w:lang w:val="en-GB"/>
        </w:rPr>
        <w:t>in order to</w:t>
      </w:r>
      <w:proofErr w:type="gramEnd"/>
      <w:r w:rsidR="008D70C9" w:rsidRPr="008B6032">
        <w:rPr>
          <w:lang w:val="en-GB"/>
        </w:rPr>
        <w:t xml:space="preserve"> motivate the packaging through the return system,</w:t>
      </w:r>
      <w:r w:rsidRPr="008B6032">
        <w:rPr>
          <w:lang w:val="en-GB"/>
        </w:rPr>
        <w:t xml:space="preserve"> </w:t>
      </w:r>
      <w:r w:rsidR="008D70C9" w:rsidRPr="008B6032">
        <w:rPr>
          <w:lang w:val="en-GB"/>
        </w:rPr>
        <w:t>is one</w:t>
      </w:r>
      <w:r w:rsidRPr="008B6032">
        <w:rPr>
          <w:lang w:val="en-GB"/>
        </w:rPr>
        <w:t xml:space="preserve"> of the distinguishing features of the company</w:t>
      </w:r>
      <w:r w:rsidR="009B2FB3" w:rsidRPr="008B6032">
        <w:rPr>
          <w:lang w:val="en-GB"/>
        </w:rPr>
        <w:t xml:space="preserve"> (</w:t>
      </w:r>
      <w:proofErr w:type="spellStart"/>
      <w:r w:rsidR="009B2FB3" w:rsidRPr="008B6032">
        <w:rPr>
          <w:lang w:val="en-GB"/>
        </w:rPr>
        <w:t>Geissdoerfer</w:t>
      </w:r>
      <w:proofErr w:type="spellEnd"/>
      <w:r w:rsidR="009B2FB3" w:rsidRPr="008B6032">
        <w:rPr>
          <w:lang w:val="en-GB"/>
        </w:rPr>
        <w:t xml:space="preserve"> et al., 2018)</w:t>
      </w:r>
      <w:r w:rsidRPr="008B6032">
        <w:rPr>
          <w:lang w:val="en-GB"/>
        </w:rPr>
        <w:t xml:space="preserve">. It only does business with local organic farmers and other sustainable food producers within a radius of 50 miles, meaning that it ensures that the products are fresh and, on the other hand, boosts the economic growth of the local area. The operation of delivery involves the use of electric vehicles and bicycle couriers, and it becomes carbon-neutral. An open supply chain </w:t>
      </w:r>
      <w:r w:rsidRPr="008B6032">
        <w:rPr>
          <w:lang w:val="en-GB"/>
        </w:rPr>
        <w:lastRenderedPageBreak/>
        <w:t xml:space="preserve">presented in the form of </w:t>
      </w:r>
      <w:r w:rsidR="008D70C9" w:rsidRPr="008B6032">
        <w:rPr>
          <w:lang w:val="en-GB"/>
        </w:rPr>
        <w:t xml:space="preserve">a mobile application enables </w:t>
      </w:r>
      <w:r w:rsidRPr="008B6032">
        <w:rPr>
          <w:lang w:val="en-GB"/>
        </w:rPr>
        <w:t>customers to track the origin of the ingredients</w:t>
      </w:r>
      <w:r w:rsidR="009B2FB3" w:rsidRPr="008B6032">
        <w:rPr>
          <w:lang w:val="en-GB"/>
        </w:rPr>
        <w:t xml:space="preserve"> (Jones and Comfort, 2020)</w:t>
      </w:r>
      <w:r w:rsidRPr="008B6032">
        <w:rPr>
          <w:lang w:val="en-GB"/>
        </w:rPr>
        <w:t>.</w:t>
      </w:r>
    </w:p>
    <w:p w14:paraId="34221EBD" w14:textId="6EFE22A5" w:rsidR="00A02905" w:rsidRPr="008B6032" w:rsidRDefault="00A02905" w:rsidP="00430D49">
      <w:pPr>
        <w:rPr>
          <w:lang w:val="en-GB"/>
        </w:rPr>
      </w:pPr>
      <w:r w:rsidRPr="008B6032">
        <w:rPr>
          <w:lang w:val="en-GB"/>
        </w:rPr>
        <w:t xml:space="preserve">The management hierarchy will consist of three important posts. The Chief Executive Officer and Founder </w:t>
      </w:r>
      <w:proofErr w:type="gramStart"/>
      <w:r w:rsidRPr="008B6032">
        <w:rPr>
          <w:lang w:val="en-GB"/>
        </w:rPr>
        <w:t>is in charge of</w:t>
      </w:r>
      <w:proofErr w:type="gramEnd"/>
      <w:r w:rsidRPr="008B6032">
        <w:rPr>
          <w:lang w:val="en-GB"/>
        </w:rPr>
        <w:t xml:space="preserve"> overall strategy, investor relations, and business development</w:t>
      </w:r>
      <w:r w:rsidR="008D70C9" w:rsidRPr="008B6032">
        <w:rPr>
          <w:lang w:val="en-GB"/>
        </w:rPr>
        <w:t>,</w:t>
      </w:r>
      <w:r w:rsidRPr="008B6032">
        <w:rPr>
          <w:lang w:val="en-GB"/>
        </w:rPr>
        <w:t xml:space="preserve"> as well as alignment of environmental objectives. The Operations Manager controls the relationships with the supply chain, coordinates the work with the kitchen, controls the quality and monitors the delivery fleet</w:t>
      </w:r>
      <w:r w:rsidR="009B2FB3" w:rsidRPr="008B6032">
        <w:rPr>
          <w:lang w:val="en-GB"/>
        </w:rPr>
        <w:t xml:space="preserve"> (Kotler and Keller, 2022)</w:t>
      </w:r>
      <w:r w:rsidRPr="008B6032">
        <w:rPr>
          <w:lang w:val="en-GB"/>
        </w:rPr>
        <w:t>. The Customer Relations Manager and Marketing develop brand identity, conduct online campaigns and social media, supervise the loyalty programme, and also care for customers. When the business grows, new posts such as Head Chef, Logistics Coordinator, and Sustainability Officer will be provided.</w:t>
      </w:r>
    </w:p>
    <w:p w14:paraId="6A11FA78" w14:textId="1A478261" w:rsidR="008D70C9" w:rsidRPr="008B6032" w:rsidRDefault="00A02905" w:rsidP="00430D49">
      <w:pPr>
        <w:rPr>
          <w:lang w:val="en-GB"/>
        </w:rPr>
      </w:pPr>
      <w:proofErr w:type="spellStart"/>
      <w:r w:rsidRPr="008B6032">
        <w:rPr>
          <w:lang w:val="en-GB"/>
        </w:rPr>
        <w:t>EcoServe</w:t>
      </w:r>
      <w:proofErr w:type="spellEnd"/>
      <w:r w:rsidRPr="008B6032">
        <w:rPr>
          <w:lang w:val="en-GB"/>
        </w:rPr>
        <w:t xml:space="preserve"> Solutions is of the nature of a Limited Liability Company (LLC), which offers protection of personal liability, flexibility on operations, the benefit of pass-through taxation and stakeholder credibility</w:t>
      </w:r>
      <w:r w:rsidR="009B2FB3" w:rsidRPr="008B6032">
        <w:rPr>
          <w:lang w:val="en-GB"/>
        </w:rPr>
        <w:t xml:space="preserve"> (Azhar, 2024)</w:t>
      </w:r>
      <w:r w:rsidRPr="008B6032">
        <w:rPr>
          <w:lang w:val="en-GB"/>
        </w:rPr>
        <w:t>. This organisation divides their personal resources and the business requirements without losing the administrative simplicity that is necessary to operate at the early stage.</w:t>
      </w:r>
    </w:p>
    <w:p w14:paraId="69DFEFDF" w14:textId="786C33F3" w:rsidR="004C0C4A" w:rsidRPr="008B6032" w:rsidRDefault="00A02905" w:rsidP="00430D49">
      <w:pPr>
        <w:pStyle w:val="Heading1"/>
        <w:rPr>
          <w:lang w:val="en-GB"/>
        </w:rPr>
      </w:pPr>
      <w:bookmarkStart w:id="2" w:name="_Toc214916011"/>
      <w:r w:rsidRPr="008B6032">
        <w:rPr>
          <w:lang w:val="en-GB"/>
        </w:rPr>
        <w:t>PESTEL</w:t>
      </w:r>
      <w:r w:rsidR="004C0C4A" w:rsidRPr="008B6032">
        <w:rPr>
          <w:lang w:val="en-GB"/>
        </w:rPr>
        <w:t xml:space="preserve"> </w:t>
      </w:r>
      <w:r w:rsidRPr="008B6032">
        <w:rPr>
          <w:lang w:val="en-GB"/>
        </w:rPr>
        <w:t>Analysis</w:t>
      </w:r>
      <w:bookmarkEnd w:id="2"/>
      <w:r w:rsidRPr="008B6032">
        <w:rPr>
          <w:lang w:val="en-GB"/>
        </w:rPr>
        <w:t xml:space="preserve"> </w:t>
      </w:r>
    </w:p>
    <w:p w14:paraId="73CA6805" w14:textId="77777777" w:rsidR="00A02905" w:rsidRPr="008B6032" w:rsidRDefault="00A02905" w:rsidP="00430D49">
      <w:pPr>
        <w:rPr>
          <w:b/>
          <w:bCs/>
          <w:lang w:val="en-GB"/>
        </w:rPr>
      </w:pPr>
      <w:r w:rsidRPr="008B6032">
        <w:rPr>
          <w:b/>
          <w:bCs/>
          <w:lang w:val="en-GB"/>
        </w:rPr>
        <w:t>Political Factors</w:t>
      </w:r>
    </w:p>
    <w:p w14:paraId="37058699" w14:textId="3F0EE438" w:rsidR="00A02905" w:rsidRPr="008B6032" w:rsidRDefault="00A02905" w:rsidP="00430D49">
      <w:pPr>
        <w:rPr>
          <w:lang w:val="en-GB"/>
        </w:rPr>
      </w:pPr>
      <w:r w:rsidRPr="008B6032">
        <w:rPr>
          <w:lang w:val="en-GB"/>
        </w:rPr>
        <w:t xml:space="preserve">The policies provided by the government are progressively inclined to encourage sustainable business </w:t>
      </w:r>
      <w:r w:rsidR="008D70C9" w:rsidRPr="008B6032">
        <w:rPr>
          <w:lang w:val="en-GB"/>
        </w:rPr>
        <w:t>through</w:t>
      </w:r>
      <w:r w:rsidRPr="008B6032">
        <w:rPr>
          <w:lang w:val="en-GB"/>
        </w:rPr>
        <w:t xml:space="preserve"> tax benefits and grants to green businesses. The new laws provide subsidies on the purchase of electric vehicles; direct capital expenditure on the fleet of deliveries is reduced</w:t>
      </w:r>
      <w:r w:rsidR="009B2FB3" w:rsidRPr="008B6032">
        <w:rPr>
          <w:lang w:val="en-GB"/>
        </w:rPr>
        <w:t xml:space="preserve"> (Osterwalder and Pigneur, 2020)</w:t>
      </w:r>
      <w:r w:rsidRPr="008B6032">
        <w:rPr>
          <w:lang w:val="en-GB"/>
        </w:rPr>
        <w:t xml:space="preserve">. Farm-to-table programmes of local governments generate a chance of being part of a partnership. Nevertheless, there is a set of strict food safety policies </w:t>
      </w:r>
      <w:r w:rsidR="008D70C9" w:rsidRPr="008B6032">
        <w:rPr>
          <w:lang w:val="en-GB"/>
        </w:rPr>
        <w:t>that are enforced through licensing and routine inspection,</w:t>
      </w:r>
      <w:r w:rsidRPr="008B6032">
        <w:rPr>
          <w:lang w:val="en-GB"/>
        </w:rPr>
        <w:t xml:space="preserve"> as well as obeying health codes. </w:t>
      </w:r>
    </w:p>
    <w:p w14:paraId="6A095BF1" w14:textId="77777777" w:rsidR="00A02905" w:rsidRPr="008B6032" w:rsidRDefault="00A02905" w:rsidP="00430D49">
      <w:pPr>
        <w:rPr>
          <w:b/>
          <w:bCs/>
          <w:lang w:val="en-GB"/>
        </w:rPr>
      </w:pPr>
      <w:r w:rsidRPr="008B6032">
        <w:rPr>
          <w:b/>
          <w:bCs/>
          <w:lang w:val="en-GB"/>
        </w:rPr>
        <w:t>Economic Factors</w:t>
      </w:r>
    </w:p>
    <w:p w14:paraId="04192DE2" w14:textId="520D81AB" w:rsidR="00A02905" w:rsidRPr="008B6032" w:rsidRDefault="00A02905" w:rsidP="00430D49">
      <w:pPr>
        <w:rPr>
          <w:lang w:val="en-GB"/>
        </w:rPr>
      </w:pPr>
      <w:r w:rsidRPr="008B6032">
        <w:rPr>
          <w:lang w:val="en-GB"/>
        </w:rPr>
        <w:t xml:space="preserve">The demand </w:t>
      </w:r>
      <w:r w:rsidR="008D70C9" w:rsidRPr="008B6032">
        <w:rPr>
          <w:lang w:val="en-GB"/>
        </w:rPr>
        <w:t>for organic food is strong, with an average of more than eight per cent</w:t>
      </w:r>
      <w:r w:rsidRPr="008B6032">
        <w:rPr>
          <w:lang w:val="en-GB"/>
        </w:rPr>
        <w:t xml:space="preserve"> yearly growth. The target group indicates good buying capacity, as the purchases of </w:t>
      </w:r>
      <w:r w:rsidRPr="008B6032">
        <w:rPr>
          <w:lang w:val="en-GB"/>
        </w:rPr>
        <w:lastRenderedPageBreak/>
        <w:t xml:space="preserve">premium food services are growing </w:t>
      </w:r>
      <w:r w:rsidR="008D70C9" w:rsidRPr="008B6032">
        <w:rPr>
          <w:lang w:val="en-GB"/>
        </w:rPr>
        <w:t xml:space="preserve">with the increase in </w:t>
      </w:r>
      <w:r w:rsidRPr="008B6032">
        <w:rPr>
          <w:lang w:val="en-GB"/>
        </w:rPr>
        <w:t xml:space="preserve">disposable income. Nevertheless, the inflation of food prices puts </w:t>
      </w:r>
      <w:r w:rsidR="008D70C9" w:rsidRPr="008B6032">
        <w:rPr>
          <w:lang w:val="en-GB"/>
        </w:rPr>
        <w:t>pressure on the company, which needs</w:t>
      </w:r>
      <w:r w:rsidRPr="008B6032">
        <w:rPr>
          <w:lang w:val="en-GB"/>
        </w:rPr>
        <w:t xml:space="preserve"> to be carefully managed</w:t>
      </w:r>
      <w:r w:rsidR="009B2FB3" w:rsidRPr="008B6032">
        <w:rPr>
          <w:lang w:val="en-GB"/>
        </w:rPr>
        <w:t xml:space="preserve"> (Porter, 2018)</w:t>
      </w:r>
      <w:r w:rsidRPr="008B6032">
        <w:rPr>
          <w:lang w:val="en-GB"/>
        </w:rPr>
        <w:t xml:space="preserve">. Increased labour expenses, especially in the urban markets, require competitive </w:t>
      </w:r>
      <w:r w:rsidR="008D70C9" w:rsidRPr="008B6032">
        <w:rPr>
          <w:lang w:val="en-GB"/>
        </w:rPr>
        <w:t>remuneration</w:t>
      </w:r>
      <w:r w:rsidRPr="008B6032">
        <w:rPr>
          <w:lang w:val="en-GB"/>
        </w:rPr>
        <w:t xml:space="preserve">. In spite of the economic uncertainties, consumers are steadily putting more emphasis on value over price, and they prefer to do business with companies that are socially and environmentally responsible, putting </w:t>
      </w:r>
      <w:proofErr w:type="spellStart"/>
      <w:r w:rsidRPr="008B6032">
        <w:rPr>
          <w:lang w:val="en-GB"/>
        </w:rPr>
        <w:t>EcoServe</w:t>
      </w:r>
      <w:proofErr w:type="spellEnd"/>
      <w:r w:rsidRPr="008B6032">
        <w:rPr>
          <w:lang w:val="en-GB"/>
        </w:rPr>
        <w:t xml:space="preserve"> Solutions in a good position in the market.</w:t>
      </w:r>
    </w:p>
    <w:p w14:paraId="4783D8DE" w14:textId="69367A72" w:rsidR="00090B19" w:rsidRPr="008B6032" w:rsidRDefault="00090B19" w:rsidP="00430D49">
      <w:pPr>
        <w:rPr>
          <w:lang w:val="en-GB"/>
        </w:rPr>
      </w:pPr>
    </w:p>
    <w:p w14:paraId="5501D7D8" w14:textId="77777777" w:rsidR="00A02905" w:rsidRPr="008B6032" w:rsidRDefault="00A02905" w:rsidP="00430D49">
      <w:pPr>
        <w:rPr>
          <w:b/>
          <w:bCs/>
          <w:lang w:val="en-GB"/>
        </w:rPr>
      </w:pPr>
      <w:r w:rsidRPr="008B6032">
        <w:rPr>
          <w:b/>
          <w:bCs/>
          <w:lang w:val="en-GB"/>
        </w:rPr>
        <w:t>Social Factors</w:t>
      </w:r>
    </w:p>
    <w:p w14:paraId="73EA8FFD" w14:textId="44617212" w:rsidR="00090B19" w:rsidRPr="008B6032" w:rsidRDefault="00A02905" w:rsidP="00430D49">
      <w:pPr>
        <w:rPr>
          <w:lang w:val="en-GB"/>
        </w:rPr>
      </w:pPr>
      <w:r w:rsidRPr="008B6032">
        <w:rPr>
          <w:lang w:val="en-GB"/>
        </w:rPr>
        <w:t xml:space="preserve">The millennials and Generation Z, who make up more than forty </w:t>
      </w:r>
      <w:r w:rsidR="008D70C9" w:rsidRPr="008B6032">
        <w:rPr>
          <w:lang w:val="en-GB"/>
        </w:rPr>
        <w:t>per cent</w:t>
      </w:r>
      <w:r w:rsidRPr="008B6032">
        <w:rPr>
          <w:lang w:val="en-GB"/>
        </w:rPr>
        <w:t xml:space="preserve"> of the consumer market, are more environmentally conscious and will likely prefer that sustainability be part of their buying procedures</w:t>
      </w:r>
      <w:r w:rsidR="009B2FB3" w:rsidRPr="008B6032">
        <w:rPr>
          <w:lang w:val="en-GB"/>
        </w:rPr>
        <w:t xml:space="preserve"> (</w:t>
      </w:r>
      <w:proofErr w:type="spellStart"/>
      <w:r w:rsidR="009B2FB3" w:rsidRPr="008B6032">
        <w:rPr>
          <w:lang w:val="en-GB"/>
        </w:rPr>
        <w:t>Schaltegger</w:t>
      </w:r>
      <w:proofErr w:type="spellEnd"/>
      <w:r w:rsidR="009B2FB3" w:rsidRPr="008B6032">
        <w:rPr>
          <w:lang w:val="en-GB"/>
        </w:rPr>
        <w:t xml:space="preserve"> and Wagner, 2017)</w:t>
      </w:r>
      <w:r w:rsidRPr="008B6032">
        <w:rPr>
          <w:lang w:val="en-GB"/>
        </w:rPr>
        <w:t xml:space="preserve">. These consumers are ready to pay a high price for eco-friendly products. The demand for convenience-based services has been on an upward trend that has been augmented by the change in </w:t>
      </w:r>
      <w:r w:rsidR="008D70C9" w:rsidRPr="008B6032">
        <w:rPr>
          <w:lang w:val="en-GB"/>
        </w:rPr>
        <w:t>behaviour following</w:t>
      </w:r>
      <w:r w:rsidRPr="008B6032">
        <w:rPr>
          <w:lang w:val="en-GB"/>
        </w:rPr>
        <w:t xml:space="preserve"> the pandemic. Healthy eating habits are a normal trend now, and people are actively looking at organic consumption and consumption of locally available products</w:t>
      </w:r>
      <w:r w:rsidR="009B2FB3" w:rsidRPr="008B6032">
        <w:rPr>
          <w:lang w:val="en-GB"/>
        </w:rPr>
        <w:t xml:space="preserve"> (</w:t>
      </w:r>
      <w:proofErr w:type="spellStart"/>
      <w:r w:rsidR="009B2FB3" w:rsidRPr="008B6032">
        <w:rPr>
          <w:lang w:val="en-GB"/>
        </w:rPr>
        <w:t>Alhumud</w:t>
      </w:r>
      <w:proofErr w:type="spellEnd"/>
      <w:r w:rsidR="009B2FB3" w:rsidRPr="008B6032">
        <w:rPr>
          <w:lang w:val="en-GB"/>
        </w:rPr>
        <w:t xml:space="preserve"> and </w:t>
      </w:r>
      <w:proofErr w:type="spellStart"/>
      <w:r w:rsidR="009B2FB3" w:rsidRPr="008B6032">
        <w:rPr>
          <w:lang w:val="en-GB"/>
        </w:rPr>
        <w:t>Alsulami</w:t>
      </w:r>
      <w:proofErr w:type="spellEnd"/>
      <w:r w:rsidR="009B2FB3" w:rsidRPr="008B6032">
        <w:rPr>
          <w:lang w:val="en-GB"/>
        </w:rPr>
        <w:t>, 2025)</w:t>
      </w:r>
      <w:r w:rsidRPr="008B6032">
        <w:rPr>
          <w:lang w:val="en-GB"/>
        </w:rPr>
        <w:t xml:space="preserve">. A strong marketing opportunity with low-cost advertisement channels, social media plays a major role in influencing food purchasing decisions. </w:t>
      </w:r>
    </w:p>
    <w:p w14:paraId="362D9669" w14:textId="381E0D22" w:rsidR="00A02905" w:rsidRPr="008B6032" w:rsidRDefault="00A02905" w:rsidP="00430D49">
      <w:pPr>
        <w:rPr>
          <w:b/>
          <w:bCs/>
          <w:lang w:val="en-GB"/>
        </w:rPr>
      </w:pPr>
      <w:r w:rsidRPr="008B6032">
        <w:rPr>
          <w:b/>
          <w:bCs/>
          <w:lang w:val="en-GB"/>
        </w:rPr>
        <w:t>Technological Factors</w:t>
      </w:r>
    </w:p>
    <w:p w14:paraId="0DF01DCD" w14:textId="4700B9FE" w:rsidR="00A02905" w:rsidRPr="008B6032" w:rsidRDefault="00A02905" w:rsidP="00430D49">
      <w:pPr>
        <w:rPr>
          <w:lang w:val="en-GB"/>
        </w:rPr>
      </w:pPr>
      <w:r w:rsidRPr="008B6032">
        <w:rPr>
          <w:lang w:val="en-GB"/>
        </w:rPr>
        <w:t xml:space="preserve">The high-level mobile applications can be used to facilitate smooth ordering, real-time tracking of delivery, and personalised suggestions in accordance with dietary needs. The software </w:t>
      </w:r>
      <w:r w:rsidR="008D70C9" w:rsidRPr="008B6032">
        <w:rPr>
          <w:lang w:val="en-GB"/>
        </w:rPr>
        <w:t>for</w:t>
      </w:r>
      <w:r w:rsidRPr="008B6032">
        <w:rPr>
          <w:lang w:val="en-GB"/>
        </w:rPr>
        <w:t xml:space="preserve"> route optimisation maximises the efficiency of delivery and reduces the number of carbon emissions</w:t>
      </w:r>
      <w:r w:rsidR="009B2FB3" w:rsidRPr="008B6032">
        <w:rPr>
          <w:lang w:val="en-GB"/>
        </w:rPr>
        <w:t xml:space="preserve"> (Blank and Dorf, 2019)</w:t>
      </w:r>
      <w:r w:rsidRPr="008B6032">
        <w:rPr>
          <w:lang w:val="en-GB"/>
        </w:rPr>
        <w:t xml:space="preserve">. Online payment systems offer safe, convenient payments. Internet marketing tools, such as social media, are economical for acquiring customers and have accurate targeting features. The analytics of the data ensure advanced insights into customer behaviour, minimisation of stock, and prediction of the demand that will decrease food waste. </w:t>
      </w:r>
    </w:p>
    <w:p w14:paraId="4FB40B47" w14:textId="77777777" w:rsidR="00A02905" w:rsidRPr="008B6032" w:rsidRDefault="00A02905" w:rsidP="00430D49">
      <w:pPr>
        <w:rPr>
          <w:b/>
          <w:bCs/>
          <w:lang w:val="en-GB"/>
        </w:rPr>
      </w:pPr>
      <w:r w:rsidRPr="008B6032">
        <w:rPr>
          <w:b/>
          <w:bCs/>
          <w:lang w:val="en-GB"/>
        </w:rPr>
        <w:t>Environmental Factors</w:t>
      </w:r>
    </w:p>
    <w:p w14:paraId="49217969" w14:textId="3CFAB8D5" w:rsidR="00A02905" w:rsidRPr="008B6032" w:rsidRDefault="00A02905" w:rsidP="00430D49">
      <w:pPr>
        <w:rPr>
          <w:lang w:val="en-GB"/>
        </w:rPr>
      </w:pPr>
      <w:r w:rsidRPr="008B6032">
        <w:rPr>
          <w:lang w:val="en-GB"/>
        </w:rPr>
        <w:lastRenderedPageBreak/>
        <w:t>The issue of climate change makes consumers seek to associate with businesses that are carbon-neutral. The demand for zero-waste packaging solutions is reinforced by the growing awareness of plastic pollution, as well as by the declining space in landfills</w:t>
      </w:r>
      <w:r w:rsidR="009B2FB3" w:rsidRPr="008B6032">
        <w:rPr>
          <w:lang w:val="en-GB"/>
        </w:rPr>
        <w:t xml:space="preserve"> (Osterwalder and Pigneur, 2020)</w:t>
      </w:r>
      <w:r w:rsidRPr="008B6032">
        <w:rPr>
          <w:lang w:val="en-GB"/>
        </w:rPr>
        <w:t xml:space="preserve">. Nevertheless, the changes </w:t>
      </w:r>
      <w:r w:rsidR="008D70C9" w:rsidRPr="008B6032">
        <w:rPr>
          <w:lang w:val="en-GB"/>
        </w:rPr>
        <w:t>in</w:t>
      </w:r>
      <w:r w:rsidRPr="008B6032">
        <w:rPr>
          <w:lang w:val="en-GB"/>
        </w:rPr>
        <w:t xml:space="preserve"> local produce availability throughout the seasons impose a need for menu flexibility and diversified relationships with suppliers. More and more severe weather phenomena can cause disruption to supply networks and delivery, so there is a need to plan </w:t>
      </w:r>
      <w:r w:rsidR="008D70C9" w:rsidRPr="008B6032">
        <w:rPr>
          <w:lang w:val="en-GB"/>
        </w:rPr>
        <w:t>for contingencies</w:t>
      </w:r>
      <w:r w:rsidRPr="008B6032">
        <w:rPr>
          <w:lang w:val="en-GB"/>
        </w:rPr>
        <w:t xml:space="preserve">. </w:t>
      </w:r>
    </w:p>
    <w:p w14:paraId="243B8A16" w14:textId="77777777" w:rsidR="00A02905" w:rsidRPr="008B6032" w:rsidRDefault="00A02905" w:rsidP="00430D49">
      <w:pPr>
        <w:rPr>
          <w:b/>
          <w:bCs/>
          <w:lang w:val="en-GB"/>
        </w:rPr>
      </w:pPr>
      <w:r w:rsidRPr="008B6032">
        <w:rPr>
          <w:b/>
          <w:bCs/>
          <w:lang w:val="en-GB"/>
        </w:rPr>
        <w:t>Legal Factors</w:t>
      </w:r>
    </w:p>
    <w:p w14:paraId="2562F686" w14:textId="599B50C6" w:rsidR="00A02905" w:rsidRPr="008B6032" w:rsidRDefault="00A02905" w:rsidP="00430D49">
      <w:pPr>
        <w:rPr>
          <w:lang w:val="en-GB"/>
        </w:rPr>
      </w:pPr>
      <w:r w:rsidRPr="008B6032">
        <w:rPr>
          <w:lang w:val="en-GB"/>
        </w:rPr>
        <w:t>The hygienic standards, extensive staff training, and elaborate documentation systems are those required by the laws of food safety. Any employment law must be addressed in the areas of equitable wages, work environments, and compensation</w:t>
      </w:r>
      <w:r w:rsidR="009B2FB3" w:rsidRPr="008B6032">
        <w:rPr>
          <w:lang w:val="en-GB"/>
        </w:rPr>
        <w:t xml:space="preserve"> (</w:t>
      </w:r>
      <w:proofErr w:type="spellStart"/>
      <w:r w:rsidR="009B2FB3" w:rsidRPr="008B6032">
        <w:rPr>
          <w:lang w:val="en-GB"/>
        </w:rPr>
        <w:t>Geissdoerfer</w:t>
      </w:r>
      <w:proofErr w:type="spellEnd"/>
      <w:r w:rsidR="009B2FB3" w:rsidRPr="008B6032">
        <w:rPr>
          <w:lang w:val="en-GB"/>
        </w:rPr>
        <w:t xml:space="preserve"> et al., 2018)</w:t>
      </w:r>
      <w:r w:rsidRPr="008B6032">
        <w:rPr>
          <w:lang w:val="en-GB"/>
        </w:rPr>
        <w:t>. The supplier and courier contracts are to safeguard the interests of the business while at the same time being flexible. The regulations of data protection demand effective cybersecurity and clear privacy rules. The broad liability insurances cover possible claims that may happen as a result of food safety accidents or delivery mishaps.</w:t>
      </w:r>
    </w:p>
    <w:p w14:paraId="08C31312" w14:textId="4BC5529F" w:rsidR="004C0C4A" w:rsidRPr="008B6032" w:rsidRDefault="00A02905" w:rsidP="00430D49">
      <w:pPr>
        <w:pStyle w:val="Heading1"/>
        <w:rPr>
          <w:lang w:val="en-GB"/>
        </w:rPr>
      </w:pPr>
      <w:bookmarkStart w:id="3" w:name="_Toc214916012"/>
      <w:r w:rsidRPr="008B6032">
        <w:rPr>
          <w:lang w:val="en-GB"/>
        </w:rPr>
        <w:t>Marketing Strategies</w:t>
      </w:r>
      <w:bookmarkEnd w:id="3"/>
    </w:p>
    <w:p w14:paraId="15FCF694" w14:textId="1D06085B" w:rsidR="00A02905" w:rsidRPr="008B6032" w:rsidRDefault="00A02905" w:rsidP="00430D49">
      <w:pPr>
        <w:rPr>
          <w:lang w:val="en-GB"/>
        </w:rPr>
      </w:pPr>
      <w:proofErr w:type="spellStart"/>
      <w:r w:rsidRPr="008B6032">
        <w:rPr>
          <w:lang w:val="en-GB"/>
        </w:rPr>
        <w:t>EcoServe</w:t>
      </w:r>
      <w:proofErr w:type="spellEnd"/>
      <w:r w:rsidRPr="008B6032">
        <w:rPr>
          <w:lang w:val="en-GB"/>
        </w:rPr>
        <w:t xml:space="preserve"> Solutions adopts a combined marketing strategy to market to environmentally aware customers aged 25-45 in all the urban and suburban locations whose household incomes are above the average</w:t>
      </w:r>
      <w:r w:rsidR="009B2FB3" w:rsidRPr="008B6032">
        <w:rPr>
          <w:lang w:val="en-GB"/>
        </w:rPr>
        <w:t xml:space="preserve"> (Porter, 2018)</w:t>
      </w:r>
      <w:r w:rsidRPr="008B6032">
        <w:rPr>
          <w:lang w:val="en-GB"/>
        </w:rPr>
        <w:t xml:space="preserve">. The plan involves establishing a strong online presence by utilising social media marketing on Instagram, Facebook, and TikTok to make stylish meal expositions, behind-the-scenes posts of partner farmers, and sustainability educational posts. Branded hashtags and photo competitions among users are promoted, which form genuine interaction. </w:t>
      </w:r>
    </w:p>
    <w:p w14:paraId="248C5067" w14:textId="61295138" w:rsidR="00A02905" w:rsidRPr="008B6032" w:rsidRDefault="00A02905" w:rsidP="00430D49">
      <w:pPr>
        <w:rPr>
          <w:lang w:val="en-GB"/>
        </w:rPr>
      </w:pPr>
      <w:r w:rsidRPr="008B6032">
        <w:rPr>
          <w:lang w:val="en-GB"/>
        </w:rPr>
        <w:t xml:space="preserve">Relevant searches are guaranteed to have visibility as a result of search engine optimisation and targeted pay-per-click advertising. Revealed via email marketing initiatives, leads are cultivated and kept engaged with </w:t>
      </w:r>
      <w:r w:rsidR="008D70C9" w:rsidRPr="008B6032">
        <w:rPr>
          <w:lang w:val="en-GB"/>
        </w:rPr>
        <w:t>their</w:t>
      </w:r>
      <w:r w:rsidRPr="008B6032">
        <w:rPr>
          <w:lang w:val="en-GB"/>
        </w:rPr>
        <w:t xml:space="preserve"> customers via personalised recommendations and reports on sustainability impacts</w:t>
      </w:r>
      <w:r w:rsidR="009B2FB3" w:rsidRPr="008B6032">
        <w:rPr>
          <w:lang w:val="en-GB"/>
        </w:rPr>
        <w:t xml:space="preserve"> (</w:t>
      </w:r>
      <w:proofErr w:type="spellStart"/>
      <w:r w:rsidR="009B2FB3" w:rsidRPr="008B6032">
        <w:rPr>
          <w:lang w:val="en-GB"/>
        </w:rPr>
        <w:t>Alhumud</w:t>
      </w:r>
      <w:proofErr w:type="spellEnd"/>
      <w:r w:rsidR="009B2FB3" w:rsidRPr="008B6032">
        <w:rPr>
          <w:lang w:val="en-GB"/>
        </w:rPr>
        <w:t xml:space="preserve"> and </w:t>
      </w:r>
      <w:proofErr w:type="spellStart"/>
      <w:r w:rsidR="009B2FB3" w:rsidRPr="008B6032">
        <w:rPr>
          <w:lang w:val="en-GB"/>
        </w:rPr>
        <w:t>Alsulami</w:t>
      </w:r>
      <w:proofErr w:type="spellEnd"/>
      <w:r w:rsidR="009B2FB3" w:rsidRPr="008B6032">
        <w:rPr>
          <w:lang w:val="en-GB"/>
        </w:rPr>
        <w:t>, 2025)</w:t>
      </w:r>
      <w:r w:rsidRPr="008B6032">
        <w:rPr>
          <w:lang w:val="en-GB"/>
        </w:rPr>
        <w:t xml:space="preserve">. Content marketing defines thought leadership by creating a blog with seasonal recipes, </w:t>
      </w:r>
      <w:r w:rsidRPr="008B6032">
        <w:rPr>
          <w:lang w:val="en-GB"/>
        </w:rPr>
        <w:lastRenderedPageBreak/>
        <w:t>sustainability guides, and profiles of farmers. Video materials illustrating how meals are prepared and how the supply chain is transparent will be disseminated over online platforms.</w:t>
      </w:r>
    </w:p>
    <w:p w14:paraId="35F54195" w14:textId="2FD4C12E" w:rsidR="00A02905" w:rsidRPr="008B6032" w:rsidRDefault="00A02905" w:rsidP="00430D49">
      <w:pPr>
        <w:rPr>
          <w:lang w:val="en-GB"/>
        </w:rPr>
      </w:pPr>
      <w:r w:rsidRPr="008B6032">
        <w:rPr>
          <w:lang w:val="en-GB"/>
        </w:rPr>
        <w:t>Alliances with environmental groups provide the benefit of enhanced credibility, and organisations gaining meals can offer the company a predictable source of revenue. The involvement in farmers' markets and community events creates recognition of the brands locally</w:t>
      </w:r>
      <w:r w:rsidR="009B2FB3" w:rsidRPr="008B6032">
        <w:rPr>
          <w:lang w:val="en-GB"/>
        </w:rPr>
        <w:t xml:space="preserve"> (Dangelico et al., 2022)</w:t>
      </w:r>
      <w:r w:rsidRPr="008B6032">
        <w:rPr>
          <w:lang w:val="en-GB"/>
        </w:rPr>
        <w:t xml:space="preserve">. An advanced loyalty system allows giving a customer points that can be used to get a discount or donate to the environment, and the container deposit-return identity is gamified to encourage eco-friendly practices. </w:t>
      </w:r>
    </w:p>
    <w:p w14:paraId="25485814" w14:textId="35384DB2" w:rsidR="00430D49" w:rsidRPr="008B6032" w:rsidRDefault="00A02905" w:rsidP="009B2FB3">
      <w:pPr>
        <w:rPr>
          <w:lang w:val="en-GB"/>
        </w:rPr>
      </w:pPr>
      <w:r w:rsidRPr="008B6032">
        <w:rPr>
          <w:lang w:val="en-GB"/>
        </w:rPr>
        <w:t>The launch plan is targeted to a small food service region of operation, and a soft launch would initially introduce introductory rates to the first 500 customers to create early adopters and good responses</w:t>
      </w:r>
      <w:r w:rsidR="009B2FB3" w:rsidRPr="008B6032">
        <w:rPr>
          <w:lang w:val="en-GB"/>
        </w:rPr>
        <w:t xml:space="preserve"> (Porter, 2018)</w:t>
      </w:r>
      <w:r w:rsidRPr="008B6032">
        <w:rPr>
          <w:lang w:val="en-GB"/>
        </w:rPr>
        <w:t xml:space="preserve">. An aspect of public relations can be focused on the local media and </w:t>
      </w:r>
      <w:r w:rsidR="008D70C9" w:rsidRPr="008B6032">
        <w:rPr>
          <w:lang w:val="en-GB"/>
        </w:rPr>
        <w:t>sustainability-oriented</w:t>
      </w:r>
      <w:r w:rsidRPr="008B6032">
        <w:rPr>
          <w:lang w:val="en-GB"/>
        </w:rPr>
        <w:t xml:space="preserve"> publications, and a debut occasion in cooperation with environmental organisations can provide publicity and build contacts with the community.</w:t>
      </w:r>
    </w:p>
    <w:p w14:paraId="14378F2F" w14:textId="5D68CC0A" w:rsidR="004C0C4A" w:rsidRPr="008B6032" w:rsidRDefault="00A02905" w:rsidP="00430D49">
      <w:pPr>
        <w:pStyle w:val="Heading1"/>
        <w:rPr>
          <w:lang w:val="en-GB"/>
        </w:rPr>
      </w:pPr>
      <w:bookmarkStart w:id="4" w:name="_Toc214916013"/>
      <w:r w:rsidRPr="008B6032">
        <w:rPr>
          <w:lang w:val="en-GB"/>
        </w:rPr>
        <w:t xml:space="preserve">Funding Requirements </w:t>
      </w:r>
      <w:r w:rsidR="008B6032" w:rsidRPr="008B6032">
        <w:rPr>
          <w:lang w:val="en-GB"/>
        </w:rPr>
        <w:t>and</w:t>
      </w:r>
      <w:r w:rsidRPr="008B6032">
        <w:rPr>
          <w:lang w:val="en-GB"/>
        </w:rPr>
        <w:t xml:space="preserve"> </w:t>
      </w:r>
      <w:r w:rsidR="008B6032" w:rsidRPr="008B6032">
        <w:rPr>
          <w:lang w:val="en-GB"/>
        </w:rPr>
        <w:t>Start-up</w:t>
      </w:r>
      <w:r w:rsidRPr="008B6032">
        <w:rPr>
          <w:lang w:val="en-GB"/>
        </w:rPr>
        <w:t xml:space="preserve"> Expenses</w:t>
      </w:r>
      <w:bookmarkEnd w:id="4"/>
    </w:p>
    <w:p w14:paraId="327CB765" w14:textId="724F9E1A" w:rsidR="004C0C4A" w:rsidRDefault="00A02905" w:rsidP="00430D49">
      <w:pPr>
        <w:rPr>
          <w:lang w:val="en-GB"/>
        </w:rPr>
      </w:pPr>
      <w:proofErr w:type="spellStart"/>
      <w:r w:rsidRPr="008B6032">
        <w:rPr>
          <w:lang w:val="en-GB"/>
        </w:rPr>
        <w:t>EcoServe</w:t>
      </w:r>
      <w:proofErr w:type="spellEnd"/>
      <w:r w:rsidRPr="008B6032">
        <w:rPr>
          <w:lang w:val="en-GB"/>
        </w:rPr>
        <w:t xml:space="preserve"> Solutions will need a </w:t>
      </w:r>
      <w:r w:rsidR="008D70C9" w:rsidRPr="008B6032">
        <w:rPr>
          <w:lang w:val="en-GB"/>
        </w:rPr>
        <w:t>start-up capital of 75,000 to meet all start-up costs</w:t>
      </w:r>
      <w:r w:rsidRPr="008B6032">
        <w:rPr>
          <w:lang w:val="en-GB"/>
        </w:rPr>
        <w:t xml:space="preserve"> of the business and to generate working capital during the initial three months of business operation.</w:t>
      </w:r>
    </w:p>
    <w:p w14:paraId="18687A32" w14:textId="77777777" w:rsidR="008B6032" w:rsidRPr="008B6032" w:rsidRDefault="008B6032" w:rsidP="00430D49">
      <w:pPr>
        <w:rPr>
          <w:lang w:val="en-GB"/>
        </w:rPr>
      </w:pPr>
    </w:p>
    <w:p w14:paraId="759475CE" w14:textId="77777777" w:rsidR="004C0C4A" w:rsidRPr="008B6032" w:rsidRDefault="004C0C4A" w:rsidP="00430D49">
      <w:pPr>
        <w:rPr>
          <w:b/>
          <w:bCs/>
          <w:lang w:val="en-GB"/>
        </w:rPr>
      </w:pPr>
      <w:r w:rsidRPr="008B6032">
        <w:rPr>
          <w:b/>
          <w:bCs/>
          <w:lang w:val="en-GB"/>
        </w:rPr>
        <w:t>Funding Sources</w:t>
      </w:r>
    </w:p>
    <w:tbl>
      <w:tblPr>
        <w:tblStyle w:val="PlainTable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7"/>
        <w:gridCol w:w="1123"/>
        <w:gridCol w:w="6240"/>
      </w:tblGrid>
      <w:tr w:rsidR="004C0C4A" w:rsidRPr="008B6032" w14:paraId="2574AD23" w14:textId="77777777" w:rsidTr="00A029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78510D" w14:textId="77777777" w:rsidR="004C0C4A" w:rsidRPr="008B6032" w:rsidRDefault="004C0C4A" w:rsidP="00430D49">
            <w:pPr>
              <w:rPr>
                <w:lang w:val="en-GB"/>
              </w:rPr>
            </w:pPr>
            <w:r w:rsidRPr="008B6032">
              <w:rPr>
                <w:lang w:val="en-GB"/>
              </w:rPr>
              <w:t>Funding Source</w:t>
            </w:r>
          </w:p>
        </w:tc>
        <w:tc>
          <w:tcPr>
            <w:tcW w:w="0" w:type="auto"/>
            <w:hideMark/>
          </w:tcPr>
          <w:p w14:paraId="31CA4B3F" w14:textId="77777777" w:rsidR="004C0C4A" w:rsidRPr="008B6032" w:rsidRDefault="004C0C4A" w:rsidP="00430D49">
            <w:pPr>
              <w:cnfStyle w:val="100000000000" w:firstRow="1" w:lastRow="0" w:firstColumn="0" w:lastColumn="0" w:oddVBand="0" w:evenVBand="0" w:oddHBand="0" w:evenHBand="0" w:firstRowFirstColumn="0" w:firstRowLastColumn="0" w:lastRowFirstColumn="0" w:lastRowLastColumn="0"/>
              <w:rPr>
                <w:lang w:val="en-GB"/>
              </w:rPr>
            </w:pPr>
            <w:r w:rsidRPr="008B6032">
              <w:rPr>
                <w:lang w:val="en-GB"/>
              </w:rPr>
              <w:t>Amount</w:t>
            </w:r>
          </w:p>
        </w:tc>
        <w:tc>
          <w:tcPr>
            <w:tcW w:w="0" w:type="auto"/>
            <w:hideMark/>
          </w:tcPr>
          <w:p w14:paraId="38B57C77" w14:textId="77777777" w:rsidR="004C0C4A" w:rsidRPr="008B6032" w:rsidRDefault="004C0C4A" w:rsidP="00430D49">
            <w:pPr>
              <w:cnfStyle w:val="100000000000" w:firstRow="1" w:lastRow="0" w:firstColumn="0" w:lastColumn="0" w:oddVBand="0" w:evenVBand="0" w:oddHBand="0" w:evenHBand="0" w:firstRowFirstColumn="0" w:firstRowLastColumn="0" w:lastRowFirstColumn="0" w:lastRowLastColumn="0"/>
              <w:rPr>
                <w:lang w:val="en-GB"/>
              </w:rPr>
            </w:pPr>
            <w:r w:rsidRPr="008B6032">
              <w:rPr>
                <w:lang w:val="en-GB"/>
              </w:rPr>
              <w:t>Justification</w:t>
            </w:r>
          </w:p>
        </w:tc>
      </w:tr>
      <w:tr w:rsidR="004C0C4A" w:rsidRPr="008B6032" w14:paraId="7648CBC2" w14:textId="77777777" w:rsidTr="00A029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22CB45" w14:textId="77777777" w:rsidR="004C0C4A" w:rsidRPr="008B6032" w:rsidRDefault="004C0C4A" w:rsidP="00430D49">
            <w:pPr>
              <w:rPr>
                <w:lang w:val="en-GB"/>
              </w:rPr>
            </w:pPr>
            <w:r w:rsidRPr="008B6032">
              <w:rPr>
                <w:lang w:val="en-GB"/>
              </w:rPr>
              <w:t>Angel Investment</w:t>
            </w:r>
          </w:p>
        </w:tc>
        <w:tc>
          <w:tcPr>
            <w:tcW w:w="0" w:type="auto"/>
            <w:hideMark/>
          </w:tcPr>
          <w:p w14:paraId="39DCC858" w14:textId="77777777" w:rsidR="004C0C4A" w:rsidRPr="008B6032" w:rsidRDefault="004C0C4A" w:rsidP="00430D49">
            <w:pPr>
              <w:cnfStyle w:val="000000100000" w:firstRow="0" w:lastRow="0" w:firstColumn="0" w:lastColumn="0" w:oddVBand="0" w:evenVBand="0" w:oddHBand="1" w:evenHBand="0" w:firstRowFirstColumn="0" w:firstRowLastColumn="0" w:lastRowFirstColumn="0" w:lastRowLastColumn="0"/>
              <w:rPr>
                <w:lang w:val="en-GB"/>
              </w:rPr>
            </w:pPr>
            <w:r w:rsidRPr="008B6032">
              <w:rPr>
                <w:lang w:val="en-GB"/>
              </w:rPr>
              <w:t>£50,000</w:t>
            </w:r>
          </w:p>
        </w:tc>
        <w:tc>
          <w:tcPr>
            <w:tcW w:w="0" w:type="auto"/>
            <w:hideMark/>
          </w:tcPr>
          <w:p w14:paraId="65FEAD3C" w14:textId="77777777" w:rsidR="004C0C4A" w:rsidRPr="008B6032" w:rsidRDefault="004C0C4A" w:rsidP="00430D49">
            <w:pPr>
              <w:cnfStyle w:val="000000100000" w:firstRow="0" w:lastRow="0" w:firstColumn="0" w:lastColumn="0" w:oddVBand="0" w:evenVBand="0" w:oddHBand="1" w:evenHBand="0" w:firstRowFirstColumn="0" w:firstRowLastColumn="0" w:lastRowFirstColumn="0" w:lastRowLastColumn="0"/>
              <w:rPr>
                <w:lang w:val="en-GB"/>
              </w:rPr>
            </w:pPr>
            <w:r w:rsidRPr="008B6032">
              <w:rPr>
                <w:lang w:val="en-GB"/>
              </w:rPr>
              <w:t>Provides capital, mentorship, industry connections, and strategic guidance from sustainability-focused investors</w:t>
            </w:r>
          </w:p>
        </w:tc>
      </w:tr>
      <w:tr w:rsidR="004C0C4A" w:rsidRPr="008B6032" w14:paraId="7E0EA458" w14:textId="77777777" w:rsidTr="00A02905">
        <w:tc>
          <w:tcPr>
            <w:cnfStyle w:val="001000000000" w:firstRow="0" w:lastRow="0" w:firstColumn="1" w:lastColumn="0" w:oddVBand="0" w:evenVBand="0" w:oddHBand="0" w:evenHBand="0" w:firstRowFirstColumn="0" w:firstRowLastColumn="0" w:lastRowFirstColumn="0" w:lastRowLastColumn="0"/>
            <w:tcW w:w="0" w:type="auto"/>
            <w:hideMark/>
          </w:tcPr>
          <w:p w14:paraId="61BDC012" w14:textId="77777777" w:rsidR="004C0C4A" w:rsidRPr="008B6032" w:rsidRDefault="004C0C4A" w:rsidP="00430D49">
            <w:pPr>
              <w:rPr>
                <w:lang w:val="en-GB"/>
              </w:rPr>
            </w:pPr>
            <w:r w:rsidRPr="008B6032">
              <w:rPr>
                <w:lang w:val="en-GB"/>
              </w:rPr>
              <w:t>Small Business Loan</w:t>
            </w:r>
          </w:p>
        </w:tc>
        <w:tc>
          <w:tcPr>
            <w:tcW w:w="0" w:type="auto"/>
            <w:hideMark/>
          </w:tcPr>
          <w:p w14:paraId="477E5046" w14:textId="77777777" w:rsidR="004C0C4A" w:rsidRPr="008B6032" w:rsidRDefault="004C0C4A" w:rsidP="00430D49">
            <w:pPr>
              <w:cnfStyle w:val="000000000000" w:firstRow="0" w:lastRow="0" w:firstColumn="0" w:lastColumn="0" w:oddVBand="0" w:evenVBand="0" w:oddHBand="0" w:evenHBand="0" w:firstRowFirstColumn="0" w:firstRowLastColumn="0" w:lastRowFirstColumn="0" w:lastRowLastColumn="0"/>
              <w:rPr>
                <w:lang w:val="en-GB"/>
              </w:rPr>
            </w:pPr>
            <w:r w:rsidRPr="008B6032">
              <w:rPr>
                <w:lang w:val="en-GB"/>
              </w:rPr>
              <w:t>£20,000</w:t>
            </w:r>
          </w:p>
        </w:tc>
        <w:tc>
          <w:tcPr>
            <w:tcW w:w="0" w:type="auto"/>
            <w:hideMark/>
          </w:tcPr>
          <w:p w14:paraId="53DA702F" w14:textId="3FFD09AE" w:rsidR="004C0C4A" w:rsidRPr="008B6032" w:rsidRDefault="004C0C4A" w:rsidP="00430D49">
            <w:pPr>
              <w:cnfStyle w:val="000000000000" w:firstRow="0" w:lastRow="0" w:firstColumn="0" w:lastColumn="0" w:oddVBand="0" w:evenVBand="0" w:oddHBand="0" w:evenHBand="0" w:firstRowFirstColumn="0" w:firstRowLastColumn="0" w:lastRowFirstColumn="0" w:lastRowLastColumn="0"/>
              <w:rPr>
                <w:lang w:val="en-GB"/>
              </w:rPr>
            </w:pPr>
            <w:r w:rsidRPr="008B6032">
              <w:rPr>
                <w:lang w:val="en-GB"/>
              </w:rPr>
              <w:t xml:space="preserve">Government-backed loan with </w:t>
            </w:r>
            <w:r w:rsidR="008D70C9" w:rsidRPr="008B6032">
              <w:rPr>
                <w:lang w:val="en-GB"/>
              </w:rPr>
              <w:t>favourable</w:t>
            </w:r>
            <w:r w:rsidRPr="008B6032">
              <w:rPr>
                <w:lang w:val="en-GB"/>
              </w:rPr>
              <w:t xml:space="preserve"> terms for green businesses, </w:t>
            </w:r>
            <w:r w:rsidR="008D70C9" w:rsidRPr="008B6032">
              <w:rPr>
                <w:lang w:val="en-GB"/>
              </w:rPr>
              <w:t>minimising</w:t>
            </w:r>
            <w:r w:rsidRPr="008B6032">
              <w:rPr>
                <w:lang w:val="en-GB"/>
              </w:rPr>
              <w:t xml:space="preserve"> equity dilution</w:t>
            </w:r>
          </w:p>
        </w:tc>
      </w:tr>
      <w:tr w:rsidR="004C0C4A" w:rsidRPr="008B6032" w14:paraId="3FD355E6" w14:textId="77777777" w:rsidTr="00A029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C3CC0B" w14:textId="77777777" w:rsidR="004C0C4A" w:rsidRPr="008B6032" w:rsidRDefault="004C0C4A" w:rsidP="00430D49">
            <w:pPr>
              <w:rPr>
                <w:lang w:val="en-GB"/>
              </w:rPr>
            </w:pPr>
            <w:r w:rsidRPr="008B6032">
              <w:rPr>
                <w:lang w:val="en-GB"/>
              </w:rPr>
              <w:lastRenderedPageBreak/>
              <w:t>Founder Equity</w:t>
            </w:r>
          </w:p>
        </w:tc>
        <w:tc>
          <w:tcPr>
            <w:tcW w:w="0" w:type="auto"/>
            <w:hideMark/>
          </w:tcPr>
          <w:p w14:paraId="7C777013" w14:textId="77777777" w:rsidR="004C0C4A" w:rsidRPr="008B6032" w:rsidRDefault="004C0C4A" w:rsidP="00430D49">
            <w:pPr>
              <w:cnfStyle w:val="000000100000" w:firstRow="0" w:lastRow="0" w:firstColumn="0" w:lastColumn="0" w:oddVBand="0" w:evenVBand="0" w:oddHBand="1" w:evenHBand="0" w:firstRowFirstColumn="0" w:firstRowLastColumn="0" w:lastRowFirstColumn="0" w:lastRowLastColumn="0"/>
              <w:rPr>
                <w:lang w:val="en-GB"/>
              </w:rPr>
            </w:pPr>
            <w:r w:rsidRPr="008B6032">
              <w:rPr>
                <w:lang w:val="en-GB"/>
              </w:rPr>
              <w:t>£5,000</w:t>
            </w:r>
          </w:p>
        </w:tc>
        <w:tc>
          <w:tcPr>
            <w:tcW w:w="0" w:type="auto"/>
            <w:hideMark/>
          </w:tcPr>
          <w:p w14:paraId="0D137DF2" w14:textId="77777777" w:rsidR="004C0C4A" w:rsidRPr="008B6032" w:rsidRDefault="004C0C4A" w:rsidP="00430D49">
            <w:pPr>
              <w:cnfStyle w:val="000000100000" w:firstRow="0" w:lastRow="0" w:firstColumn="0" w:lastColumn="0" w:oddVBand="0" w:evenVBand="0" w:oddHBand="1" w:evenHBand="0" w:firstRowFirstColumn="0" w:firstRowLastColumn="0" w:lastRowFirstColumn="0" w:lastRowLastColumn="0"/>
              <w:rPr>
                <w:lang w:val="en-GB"/>
              </w:rPr>
            </w:pPr>
            <w:r w:rsidRPr="008B6032">
              <w:rPr>
                <w:lang w:val="en-GB"/>
              </w:rPr>
              <w:t>Demonstrates personal commitment and aligns founder incentives with business success</w:t>
            </w:r>
          </w:p>
        </w:tc>
      </w:tr>
      <w:tr w:rsidR="004C0C4A" w:rsidRPr="008B6032" w14:paraId="463874AE" w14:textId="77777777" w:rsidTr="00A02905">
        <w:tc>
          <w:tcPr>
            <w:cnfStyle w:val="001000000000" w:firstRow="0" w:lastRow="0" w:firstColumn="1" w:lastColumn="0" w:oddVBand="0" w:evenVBand="0" w:oddHBand="0" w:evenHBand="0" w:firstRowFirstColumn="0" w:firstRowLastColumn="0" w:lastRowFirstColumn="0" w:lastRowLastColumn="0"/>
            <w:tcW w:w="0" w:type="auto"/>
            <w:hideMark/>
          </w:tcPr>
          <w:p w14:paraId="2993401B" w14:textId="77777777" w:rsidR="004C0C4A" w:rsidRPr="008B6032" w:rsidRDefault="004C0C4A" w:rsidP="00430D49">
            <w:pPr>
              <w:rPr>
                <w:lang w:val="en-GB"/>
              </w:rPr>
            </w:pPr>
            <w:r w:rsidRPr="008B6032">
              <w:rPr>
                <w:lang w:val="en-GB"/>
              </w:rPr>
              <w:t>Total Funding</w:t>
            </w:r>
          </w:p>
        </w:tc>
        <w:tc>
          <w:tcPr>
            <w:tcW w:w="0" w:type="auto"/>
            <w:hideMark/>
          </w:tcPr>
          <w:p w14:paraId="110F26B3" w14:textId="77777777" w:rsidR="004C0C4A" w:rsidRPr="008B6032" w:rsidRDefault="004C0C4A" w:rsidP="00430D49">
            <w:pPr>
              <w:cnfStyle w:val="000000000000" w:firstRow="0" w:lastRow="0" w:firstColumn="0" w:lastColumn="0" w:oddVBand="0" w:evenVBand="0" w:oddHBand="0" w:evenHBand="0" w:firstRowFirstColumn="0" w:firstRowLastColumn="0" w:lastRowFirstColumn="0" w:lastRowLastColumn="0"/>
              <w:rPr>
                <w:lang w:val="en-GB"/>
              </w:rPr>
            </w:pPr>
            <w:r w:rsidRPr="008B6032">
              <w:rPr>
                <w:lang w:val="en-GB"/>
              </w:rPr>
              <w:t>£75,000</w:t>
            </w:r>
          </w:p>
        </w:tc>
        <w:tc>
          <w:tcPr>
            <w:tcW w:w="0" w:type="auto"/>
            <w:hideMark/>
          </w:tcPr>
          <w:p w14:paraId="0D4C612B" w14:textId="77777777" w:rsidR="004C0C4A" w:rsidRPr="008B6032" w:rsidRDefault="004C0C4A" w:rsidP="00430D49">
            <w:pPr>
              <w:cnfStyle w:val="000000000000" w:firstRow="0" w:lastRow="0" w:firstColumn="0" w:lastColumn="0" w:oddVBand="0" w:evenVBand="0" w:oddHBand="0" w:evenHBand="0" w:firstRowFirstColumn="0" w:firstRowLastColumn="0" w:lastRowFirstColumn="0" w:lastRowLastColumn="0"/>
              <w:rPr>
                <w:lang w:val="en-GB"/>
              </w:rPr>
            </w:pPr>
          </w:p>
        </w:tc>
      </w:tr>
    </w:tbl>
    <w:p w14:paraId="7B248C7A" w14:textId="77777777" w:rsidR="008B6032" w:rsidRDefault="008B6032" w:rsidP="00430D49">
      <w:pPr>
        <w:rPr>
          <w:lang w:val="en-GB"/>
        </w:rPr>
      </w:pPr>
    </w:p>
    <w:p w14:paraId="7EE10AAD" w14:textId="442E2CFD" w:rsidR="004C0C4A" w:rsidRPr="008B6032" w:rsidRDefault="004C0C4A" w:rsidP="00430D49">
      <w:pPr>
        <w:rPr>
          <w:b/>
          <w:bCs/>
          <w:lang w:val="en-GB"/>
        </w:rPr>
      </w:pPr>
      <w:r w:rsidRPr="008B6032">
        <w:rPr>
          <w:b/>
          <w:bCs/>
          <w:lang w:val="en-GB"/>
        </w:rPr>
        <w:t>First Month Start</w:t>
      </w:r>
      <w:r w:rsidR="008B6032">
        <w:rPr>
          <w:b/>
          <w:bCs/>
          <w:lang w:val="en-GB"/>
        </w:rPr>
        <w:t>-</w:t>
      </w:r>
      <w:r w:rsidRPr="008B6032">
        <w:rPr>
          <w:b/>
          <w:bCs/>
          <w:lang w:val="en-GB"/>
        </w:rPr>
        <w:t>up Expenses</w:t>
      </w:r>
    </w:p>
    <w:tbl>
      <w:tblPr>
        <w:tblStyle w:val="PlainTable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1123"/>
        <w:gridCol w:w="5613"/>
      </w:tblGrid>
      <w:tr w:rsidR="004C0C4A" w:rsidRPr="008B6032" w14:paraId="5EEE5CD6" w14:textId="77777777" w:rsidTr="00A029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639C64" w14:textId="77777777" w:rsidR="004C0C4A" w:rsidRPr="008B6032" w:rsidRDefault="004C0C4A" w:rsidP="00430D49">
            <w:pPr>
              <w:rPr>
                <w:lang w:val="en-GB"/>
              </w:rPr>
            </w:pPr>
            <w:r w:rsidRPr="008B6032">
              <w:rPr>
                <w:lang w:val="en-GB"/>
              </w:rPr>
              <w:t>Expense Category</w:t>
            </w:r>
          </w:p>
        </w:tc>
        <w:tc>
          <w:tcPr>
            <w:tcW w:w="0" w:type="auto"/>
            <w:hideMark/>
          </w:tcPr>
          <w:p w14:paraId="7A736072" w14:textId="77777777" w:rsidR="004C0C4A" w:rsidRPr="008B6032" w:rsidRDefault="004C0C4A" w:rsidP="00430D49">
            <w:pPr>
              <w:cnfStyle w:val="100000000000" w:firstRow="1" w:lastRow="0" w:firstColumn="0" w:lastColumn="0" w:oddVBand="0" w:evenVBand="0" w:oddHBand="0" w:evenHBand="0" w:firstRowFirstColumn="0" w:firstRowLastColumn="0" w:lastRowFirstColumn="0" w:lastRowLastColumn="0"/>
              <w:rPr>
                <w:lang w:val="en-GB"/>
              </w:rPr>
            </w:pPr>
            <w:r w:rsidRPr="008B6032">
              <w:rPr>
                <w:lang w:val="en-GB"/>
              </w:rPr>
              <w:t>Amount</w:t>
            </w:r>
          </w:p>
        </w:tc>
        <w:tc>
          <w:tcPr>
            <w:tcW w:w="0" w:type="auto"/>
            <w:hideMark/>
          </w:tcPr>
          <w:p w14:paraId="3747F77E" w14:textId="77777777" w:rsidR="004C0C4A" w:rsidRPr="008B6032" w:rsidRDefault="004C0C4A" w:rsidP="00430D49">
            <w:pPr>
              <w:cnfStyle w:val="100000000000" w:firstRow="1" w:lastRow="0" w:firstColumn="0" w:lastColumn="0" w:oddVBand="0" w:evenVBand="0" w:oddHBand="0" w:evenHBand="0" w:firstRowFirstColumn="0" w:firstRowLastColumn="0" w:lastRowFirstColumn="0" w:lastRowLastColumn="0"/>
              <w:rPr>
                <w:lang w:val="en-GB"/>
              </w:rPr>
            </w:pPr>
            <w:r w:rsidRPr="008B6032">
              <w:rPr>
                <w:lang w:val="en-GB"/>
              </w:rPr>
              <w:t>Description</w:t>
            </w:r>
          </w:p>
        </w:tc>
      </w:tr>
      <w:tr w:rsidR="004C0C4A" w:rsidRPr="008B6032" w14:paraId="04BDC8D0" w14:textId="77777777" w:rsidTr="00A029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6C6331" w14:textId="77777777" w:rsidR="004C0C4A" w:rsidRPr="008B6032" w:rsidRDefault="004C0C4A" w:rsidP="00430D49">
            <w:pPr>
              <w:rPr>
                <w:lang w:val="en-GB"/>
              </w:rPr>
            </w:pPr>
            <w:r w:rsidRPr="008B6032">
              <w:rPr>
                <w:lang w:val="en-GB"/>
              </w:rPr>
              <w:t>Kitchen and Equipment</w:t>
            </w:r>
          </w:p>
        </w:tc>
        <w:tc>
          <w:tcPr>
            <w:tcW w:w="0" w:type="auto"/>
            <w:hideMark/>
          </w:tcPr>
          <w:p w14:paraId="4E264CC1" w14:textId="77777777" w:rsidR="004C0C4A" w:rsidRPr="008B6032" w:rsidRDefault="004C0C4A" w:rsidP="00430D49">
            <w:pPr>
              <w:cnfStyle w:val="000000100000" w:firstRow="0" w:lastRow="0" w:firstColumn="0" w:lastColumn="0" w:oddVBand="0" w:evenVBand="0" w:oddHBand="1" w:evenHBand="0" w:firstRowFirstColumn="0" w:firstRowLastColumn="0" w:lastRowFirstColumn="0" w:lastRowLastColumn="0"/>
              <w:rPr>
                <w:lang w:val="en-GB"/>
              </w:rPr>
            </w:pPr>
            <w:r w:rsidRPr="008B6032">
              <w:rPr>
                <w:lang w:val="en-GB"/>
              </w:rPr>
              <w:t>£22,000</w:t>
            </w:r>
          </w:p>
        </w:tc>
        <w:tc>
          <w:tcPr>
            <w:tcW w:w="0" w:type="auto"/>
            <w:hideMark/>
          </w:tcPr>
          <w:p w14:paraId="2E5B6EFE" w14:textId="77777777" w:rsidR="004C0C4A" w:rsidRPr="008B6032" w:rsidRDefault="004C0C4A" w:rsidP="00430D49">
            <w:pPr>
              <w:cnfStyle w:val="000000100000" w:firstRow="0" w:lastRow="0" w:firstColumn="0" w:lastColumn="0" w:oddVBand="0" w:evenVBand="0" w:oddHBand="1" w:evenHBand="0" w:firstRowFirstColumn="0" w:firstRowLastColumn="0" w:lastRowFirstColumn="0" w:lastRowLastColumn="0"/>
              <w:rPr>
                <w:lang w:val="en-GB"/>
              </w:rPr>
            </w:pPr>
            <w:r w:rsidRPr="008B6032">
              <w:rPr>
                <w:lang w:val="en-GB"/>
              </w:rPr>
              <w:t>Commercial kitchen lease, cooking equipment, refrigeration, packaging</w:t>
            </w:r>
          </w:p>
        </w:tc>
      </w:tr>
      <w:tr w:rsidR="004C0C4A" w:rsidRPr="008B6032" w14:paraId="21440D5C" w14:textId="77777777" w:rsidTr="00A02905">
        <w:tc>
          <w:tcPr>
            <w:cnfStyle w:val="001000000000" w:firstRow="0" w:lastRow="0" w:firstColumn="1" w:lastColumn="0" w:oddVBand="0" w:evenVBand="0" w:oddHBand="0" w:evenHBand="0" w:firstRowFirstColumn="0" w:firstRowLastColumn="0" w:lastRowFirstColumn="0" w:lastRowLastColumn="0"/>
            <w:tcW w:w="0" w:type="auto"/>
            <w:hideMark/>
          </w:tcPr>
          <w:p w14:paraId="7FCD926C" w14:textId="77777777" w:rsidR="004C0C4A" w:rsidRPr="008B6032" w:rsidRDefault="004C0C4A" w:rsidP="00430D49">
            <w:pPr>
              <w:rPr>
                <w:lang w:val="en-GB"/>
              </w:rPr>
            </w:pPr>
            <w:r w:rsidRPr="008B6032">
              <w:rPr>
                <w:lang w:val="en-GB"/>
              </w:rPr>
              <w:t>Vehicles and Delivery</w:t>
            </w:r>
          </w:p>
        </w:tc>
        <w:tc>
          <w:tcPr>
            <w:tcW w:w="0" w:type="auto"/>
            <w:hideMark/>
          </w:tcPr>
          <w:p w14:paraId="0C7748A7" w14:textId="77777777" w:rsidR="004C0C4A" w:rsidRPr="008B6032" w:rsidRDefault="004C0C4A" w:rsidP="00430D49">
            <w:pPr>
              <w:cnfStyle w:val="000000000000" w:firstRow="0" w:lastRow="0" w:firstColumn="0" w:lastColumn="0" w:oddVBand="0" w:evenVBand="0" w:oddHBand="0" w:evenHBand="0" w:firstRowFirstColumn="0" w:firstRowLastColumn="0" w:lastRowFirstColumn="0" w:lastRowLastColumn="0"/>
              <w:rPr>
                <w:lang w:val="en-GB"/>
              </w:rPr>
            </w:pPr>
            <w:r w:rsidRPr="008B6032">
              <w:rPr>
                <w:lang w:val="en-GB"/>
              </w:rPr>
              <w:t>£18,000</w:t>
            </w:r>
          </w:p>
        </w:tc>
        <w:tc>
          <w:tcPr>
            <w:tcW w:w="0" w:type="auto"/>
            <w:hideMark/>
          </w:tcPr>
          <w:p w14:paraId="572AD541" w14:textId="2D9B937C" w:rsidR="004C0C4A" w:rsidRPr="008B6032" w:rsidRDefault="004C0C4A" w:rsidP="00430D49">
            <w:pPr>
              <w:cnfStyle w:val="000000000000" w:firstRow="0" w:lastRow="0" w:firstColumn="0" w:lastColumn="0" w:oddVBand="0" w:evenVBand="0" w:oddHBand="0" w:evenHBand="0" w:firstRowFirstColumn="0" w:firstRowLastColumn="0" w:lastRowFirstColumn="0" w:lastRowLastColumn="0"/>
              <w:rPr>
                <w:lang w:val="en-GB"/>
              </w:rPr>
            </w:pPr>
            <w:r w:rsidRPr="008B6032">
              <w:rPr>
                <w:lang w:val="en-GB"/>
              </w:rPr>
              <w:t xml:space="preserve">Two electric vehicles, five e-bikes, delivery bags, </w:t>
            </w:r>
            <w:r w:rsidR="008D70C9" w:rsidRPr="008B6032">
              <w:rPr>
                <w:lang w:val="en-GB"/>
              </w:rPr>
              <w:t xml:space="preserve">and </w:t>
            </w:r>
            <w:r w:rsidRPr="008B6032">
              <w:rPr>
                <w:lang w:val="en-GB"/>
              </w:rPr>
              <w:t>GPS systems</w:t>
            </w:r>
          </w:p>
        </w:tc>
      </w:tr>
      <w:tr w:rsidR="004C0C4A" w:rsidRPr="008B6032" w14:paraId="0393896E" w14:textId="77777777" w:rsidTr="00A029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C147BB" w14:textId="77777777" w:rsidR="004C0C4A" w:rsidRPr="008B6032" w:rsidRDefault="004C0C4A" w:rsidP="00430D49">
            <w:pPr>
              <w:rPr>
                <w:lang w:val="en-GB"/>
              </w:rPr>
            </w:pPr>
            <w:r w:rsidRPr="008B6032">
              <w:rPr>
                <w:lang w:val="en-GB"/>
              </w:rPr>
              <w:t>Technology and Software</w:t>
            </w:r>
          </w:p>
        </w:tc>
        <w:tc>
          <w:tcPr>
            <w:tcW w:w="0" w:type="auto"/>
            <w:hideMark/>
          </w:tcPr>
          <w:p w14:paraId="73E9AB72" w14:textId="77777777" w:rsidR="004C0C4A" w:rsidRPr="008B6032" w:rsidRDefault="004C0C4A" w:rsidP="00430D49">
            <w:pPr>
              <w:cnfStyle w:val="000000100000" w:firstRow="0" w:lastRow="0" w:firstColumn="0" w:lastColumn="0" w:oddVBand="0" w:evenVBand="0" w:oddHBand="1" w:evenHBand="0" w:firstRowFirstColumn="0" w:firstRowLastColumn="0" w:lastRowFirstColumn="0" w:lastRowLastColumn="0"/>
              <w:rPr>
                <w:lang w:val="en-GB"/>
              </w:rPr>
            </w:pPr>
            <w:r w:rsidRPr="008B6032">
              <w:rPr>
                <w:lang w:val="en-GB"/>
              </w:rPr>
              <w:t>£8,000</w:t>
            </w:r>
          </w:p>
        </w:tc>
        <w:tc>
          <w:tcPr>
            <w:tcW w:w="0" w:type="auto"/>
            <w:hideMark/>
          </w:tcPr>
          <w:p w14:paraId="66631E70" w14:textId="3B088DC6" w:rsidR="004C0C4A" w:rsidRPr="008B6032" w:rsidRDefault="004C0C4A" w:rsidP="00430D49">
            <w:pPr>
              <w:cnfStyle w:val="000000100000" w:firstRow="0" w:lastRow="0" w:firstColumn="0" w:lastColumn="0" w:oddVBand="0" w:evenVBand="0" w:oddHBand="1" w:evenHBand="0" w:firstRowFirstColumn="0" w:firstRowLastColumn="0" w:lastRowFirstColumn="0" w:lastRowLastColumn="0"/>
              <w:rPr>
                <w:lang w:val="en-GB"/>
              </w:rPr>
            </w:pPr>
            <w:r w:rsidRPr="008B6032">
              <w:rPr>
                <w:lang w:val="en-GB"/>
              </w:rPr>
              <w:t xml:space="preserve">Mobile app, website, POS system, route </w:t>
            </w:r>
            <w:r w:rsidR="008D70C9" w:rsidRPr="008B6032">
              <w:rPr>
                <w:lang w:val="en-GB"/>
              </w:rPr>
              <w:t>optimisation</w:t>
            </w:r>
            <w:r w:rsidRPr="008B6032">
              <w:rPr>
                <w:lang w:val="en-GB"/>
              </w:rPr>
              <w:t>, CRM</w:t>
            </w:r>
          </w:p>
        </w:tc>
      </w:tr>
      <w:tr w:rsidR="004C0C4A" w:rsidRPr="008B6032" w14:paraId="339F2E57" w14:textId="77777777" w:rsidTr="00A02905">
        <w:tc>
          <w:tcPr>
            <w:cnfStyle w:val="001000000000" w:firstRow="0" w:lastRow="0" w:firstColumn="1" w:lastColumn="0" w:oddVBand="0" w:evenVBand="0" w:oddHBand="0" w:evenHBand="0" w:firstRowFirstColumn="0" w:firstRowLastColumn="0" w:lastRowFirstColumn="0" w:lastRowLastColumn="0"/>
            <w:tcW w:w="0" w:type="auto"/>
            <w:hideMark/>
          </w:tcPr>
          <w:p w14:paraId="4E0BF32A" w14:textId="77777777" w:rsidR="004C0C4A" w:rsidRPr="008B6032" w:rsidRDefault="004C0C4A" w:rsidP="00430D49">
            <w:pPr>
              <w:rPr>
                <w:lang w:val="en-GB"/>
              </w:rPr>
            </w:pPr>
            <w:r w:rsidRPr="008B6032">
              <w:rPr>
                <w:lang w:val="en-GB"/>
              </w:rPr>
              <w:t>Licenses and Insurance</w:t>
            </w:r>
          </w:p>
        </w:tc>
        <w:tc>
          <w:tcPr>
            <w:tcW w:w="0" w:type="auto"/>
            <w:hideMark/>
          </w:tcPr>
          <w:p w14:paraId="3B7C608F" w14:textId="77777777" w:rsidR="004C0C4A" w:rsidRPr="008B6032" w:rsidRDefault="004C0C4A" w:rsidP="00430D49">
            <w:pPr>
              <w:cnfStyle w:val="000000000000" w:firstRow="0" w:lastRow="0" w:firstColumn="0" w:lastColumn="0" w:oddVBand="0" w:evenVBand="0" w:oddHBand="0" w:evenHBand="0" w:firstRowFirstColumn="0" w:firstRowLastColumn="0" w:lastRowFirstColumn="0" w:lastRowLastColumn="0"/>
              <w:rPr>
                <w:lang w:val="en-GB"/>
              </w:rPr>
            </w:pPr>
            <w:r w:rsidRPr="008B6032">
              <w:rPr>
                <w:lang w:val="en-GB"/>
              </w:rPr>
              <w:t>£5,000</w:t>
            </w:r>
          </w:p>
        </w:tc>
        <w:tc>
          <w:tcPr>
            <w:tcW w:w="0" w:type="auto"/>
            <w:hideMark/>
          </w:tcPr>
          <w:p w14:paraId="2D9120AC" w14:textId="77777777" w:rsidR="004C0C4A" w:rsidRPr="008B6032" w:rsidRDefault="004C0C4A" w:rsidP="00430D49">
            <w:pPr>
              <w:cnfStyle w:val="000000000000" w:firstRow="0" w:lastRow="0" w:firstColumn="0" w:lastColumn="0" w:oddVBand="0" w:evenVBand="0" w:oddHBand="0" w:evenHBand="0" w:firstRowFirstColumn="0" w:firstRowLastColumn="0" w:lastRowFirstColumn="0" w:lastRowLastColumn="0"/>
              <w:rPr>
                <w:lang w:val="en-GB"/>
              </w:rPr>
            </w:pPr>
            <w:r w:rsidRPr="008B6032">
              <w:rPr>
                <w:lang w:val="en-GB"/>
              </w:rPr>
              <w:t>Food licenses, permits, liability and vehicle insurance</w:t>
            </w:r>
          </w:p>
        </w:tc>
      </w:tr>
      <w:tr w:rsidR="004C0C4A" w:rsidRPr="008B6032" w14:paraId="1D522EC6" w14:textId="77777777" w:rsidTr="00A029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C1A0DC" w14:textId="77777777" w:rsidR="004C0C4A" w:rsidRPr="008B6032" w:rsidRDefault="004C0C4A" w:rsidP="00430D49">
            <w:pPr>
              <w:rPr>
                <w:lang w:val="en-GB"/>
              </w:rPr>
            </w:pPr>
            <w:r w:rsidRPr="008B6032">
              <w:rPr>
                <w:lang w:val="en-GB"/>
              </w:rPr>
              <w:t>Inventory and Supplies</w:t>
            </w:r>
          </w:p>
        </w:tc>
        <w:tc>
          <w:tcPr>
            <w:tcW w:w="0" w:type="auto"/>
            <w:hideMark/>
          </w:tcPr>
          <w:p w14:paraId="2B450F49" w14:textId="77777777" w:rsidR="004C0C4A" w:rsidRPr="008B6032" w:rsidRDefault="004C0C4A" w:rsidP="00430D49">
            <w:pPr>
              <w:cnfStyle w:val="000000100000" w:firstRow="0" w:lastRow="0" w:firstColumn="0" w:lastColumn="0" w:oddVBand="0" w:evenVBand="0" w:oddHBand="1" w:evenHBand="0" w:firstRowFirstColumn="0" w:firstRowLastColumn="0" w:lastRowFirstColumn="0" w:lastRowLastColumn="0"/>
              <w:rPr>
                <w:lang w:val="en-GB"/>
              </w:rPr>
            </w:pPr>
            <w:r w:rsidRPr="008B6032">
              <w:rPr>
                <w:lang w:val="en-GB"/>
              </w:rPr>
              <w:t>£7,000</w:t>
            </w:r>
          </w:p>
        </w:tc>
        <w:tc>
          <w:tcPr>
            <w:tcW w:w="0" w:type="auto"/>
            <w:hideMark/>
          </w:tcPr>
          <w:p w14:paraId="136824A3" w14:textId="77777777" w:rsidR="004C0C4A" w:rsidRPr="008B6032" w:rsidRDefault="004C0C4A" w:rsidP="00430D49">
            <w:pPr>
              <w:cnfStyle w:val="000000100000" w:firstRow="0" w:lastRow="0" w:firstColumn="0" w:lastColumn="0" w:oddVBand="0" w:evenVBand="0" w:oddHBand="1" w:evenHBand="0" w:firstRowFirstColumn="0" w:firstRowLastColumn="0" w:lastRowFirstColumn="0" w:lastRowLastColumn="0"/>
              <w:rPr>
                <w:lang w:val="en-GB"/>
              </w:rPr>
            </w:pPr>
            <w:r w:rsidRPr="008B6032">
              <w:rPr>
                <w:lang w:val="en-GB"/>
              </w:rPr>
              <w:t>Ingredients, reusable containers, cleaning supplies, uniforms</w:t>
            </w:r>
          </w:p>
        </w:tc>
      </w:tr>
      <w:tr w:rsidR="004C0C4A" w:rsidRPr="008B6032" w14:paraId="1EA7D3CB" w14:textId="77777777" w:rsidTr="00A02905">
        <w:tc>
          <w:tcPr>
            <w:cnfStyle w:val="001000000000" w:firstRow="0" w:lastRow="0" w:firstColumn="1" w:lastColumn="0" w:oddVBand="0" w:evenVBand="0" w:oddHBand="0" w:evenHBand="0" w:firstRowFirstColumn="0" w:firstRowLastColumn="0" w:lastRowFirstColumn="0" w:lastRowLastColumn="0"/>
            <w:tcW w:w="0" w:type="auto"/>
            <w:hideMark/>
          </w:tcPr>
          <w:p w14:paraId="74D92630" w14:textId="77777777" w:rsidR="004C0C4A" w:rsidRPr="008B6032" w:rsidRDefault="004C0C4A" w:rsidP="00430D49">
            <w:pPr>
              <w:rPr>
                <w:lang w:val="en-GB"/>
              </w:rPr>
            </w:pPr>
            <w:r w:rsidRPr="008B6032">
              <w:rPr>
                <w:lang w:val="en-GB"/>
              </w:rPr>
              <w:t>Marketing and Launch</w:t>
            </w:r>
          </w:p>
        </w:tc>
        <w:tc>
          <w:tcPr>
            <w:tcW w:w="0" w:type="auto"/>
            <w:hideMark/>
          </w:tcPr>
          <w:p w14:paraId="499AEB7C" w14:textId="77777777" w:rsidR="004C0C4A" w:rsidRPr="008B6032" w:rsidRDefault="004C0C4A" w:rsidP="00430D49">
            <w:pPr>
              <w:cnfStyle w:val="000000000000" w:firstRow="0" w:lastRow="0" w:firstColumn="0" w:lastColumn="0" w:oddVBand="0" w:evenVBand="0" w:oddHBand="0" w:evenHBand="0" w:firstRowFirstColumn="0" w:firstRowLastColumn="0" w:lastRowFirstColumn="0" w:lastRowLastColumn="0"/>
              <w:rPr>
                <w:lang w:val="en-GB"/>
              </w:rPr>
            </w:pPr>
            <w:r w:rsidRPr="008B6032">
              <w:rPr>
                <w:lang w:val="en-GB"/>
              </w:rPr>
              <w:t>£8,000</w:t>
            </w:r>
          </w:p>
        </w:tc>
        <w:tc>
          <w:tcPr>
            <w:tcW w:w="0" w:type="auto"/>
            <w:hideMark/>
          </w:tcPr>
          <w:p w14:paraId="5748CB30" w14:textId="77777777" w:rsidR="004C0C4A" w:rsidRPr="008B6032" w:rsidRDefault="004C0C4A" w:rsidP="00430D49">
            <w:pPr>
              <w:cnfStyle w:val="000000000000" w:firstRow="0" w:lastRow="0" w:firstColumn="0" w:lastColumn="0" w:oddVBand="0" w:evenVBand="0" w:oddHBand="0" w:evenHBand="0" w:firstRowFirstColumn="0" w:firstRowLastColumn="0" w:lastRowFirstColumn="0" w:lastRowLastColumn="0"/>
              <w:rPr>
                <w:lang w:val="en-GB"/>
              </w:rPr>
            </w:pPr>
            <w:r w:rsidRPr="008B6032">
              <w:rPr>
                <w:lang w:val="en-GB"/>
              </w:rPr>
              <w:t>Launch event, advertising, influencer partnerships, PR services</w:t>
            </w:r>
          </w:p>
        </w:tc>
      </w:tr>
      <w:tr w:rsidR="004C0C4A" w:rsidRPr="008B6032" w14:paraId="07DDDB87" w14:textId="77777777" w:rsidTr="00A029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74E70B" w14:textId="77777777" w:rsidR="004C0C4A" w:rsidRPr="008B6032" w:rsidRDefault="004C0C4A" w:rsidP="00430D49">
            <w:pPr>
              <w:rPr>
                <w:lang w:val="en-GB"/>
              </w:rPr>
            </w:pPr>
            <w:r w:rsidRPr="008B6032">
              <w:rPr>
                <w:lang w:val="en-GB"/>
              </w:rPr>
              <w:t>Staffing Costs</w:t>
            </w:r>
          </w:p>
        </w:tc>
        <w:tc>
          <w:tcPr>
            <w:tcW w:w="0" w:type="auto"/>
            <w:hideMark/>
          </w:tcPr>
          <w:p w14:paraId="4AD051BC" w14:textId="77777777" w:rsidR="004C0C4A" w:rsidRPr="008B6032" w:rsidRDefault="004C0C4A" w:rsidP="00430D49">
            <w:pPr>
              <w:cnfStyle w:val="000000100000" w:firstRow="0" w:lastRow="0" w:firstColumn="0" w:lastColumn="0" w:oddVBand="0" w:evenVBand="0" w:oddHBand="1" w:evenHBand="0" w:firstRowFirstColumn="0" w:firstRowLastColumn="0" w:lastRowFirstColumn="0" w:lastRowLastColumn="0"/>
              <w:rPr>
                <w:lang w:val="en-GB"/>
              </w:rPr>
            </w:pPr>
            <w:r w:rsidRPr="008B6032">
              <w:rPr>
                <w:lang w:val="en-GB"/>
              </w:rPr>
              <w:t>£5,000</w:t>
            </w:r>
          </w:p>
        </w:tc>
        <w:tc>
          <w:tcPr>
            <w:tcW w:w="0" w:type="auto"/>
            <w:hideMark/>
          </w:tcPr>
          <w:p w14:paraId="34DC70BD" w14:textId="77777777" w:rsidR="004C0C4A" w:rsidRPr="008B6032" w:rsidRDefault="004C0C4A" w:rsidP="00430D49">
            <w:pPr>
              <w:cnfStyle w:val="000000100000" w:firstRow="0" w:lastRow="0" w:firstColumn="0" w:lastColumn="0" w:oddVBand="0" w:evenVBand="0" w:oddHBand="1" w:evenHBand="0" w:firstRowFirstColumn="0" w:firstRowLastColumn="0" w:lastRowFirstColumn="0" w:lastRowLastColumn="0"/>
              <w:rPr>
                <w:lang w:val="en-GB"/>
              </w:rPr>
            </w:pPr>
            <w:r w:rsidRPr="008B6032">
              <w:rPr>
                <w:lang w:val="en-GB"/>
              </w:rPr>
              <w:t>First month salaries and recruitment costs</w:t>
            </w:r>
          </w:p>
        </w:tc>
      </w:tr>
      <w:tr w:rsidR="004C0C4A" w:rsidRPr="008B6032" w14:paraId="4A01E367" w14:textId="77777777" w:rsidTr="00A02905">
        <w:tc>
          <w:tcPr>
            <w:cnfStyle w:val="001000000000" w:firstRow="0" w:lastRow="0" w:firstColumn="1" w:lastColumn="0" w:oddVBand="0" w:evenVBand="0" w:oddHBand="0" w:evenHBand="0" w:firstRowFirstColumn="0" w:firstRowLastColumn="0" w:lastRowFirstColumn="0" w:lastRowLastColumn="0"/>
            <w:tcW w:w="0" w:type="auto"/>
            <w:hideMark/>
          </w:tcPr>
          <w:p w14:paraId="653B8DDA" w14:textId="77777777" w:rsidR="004C0C4A" w:rsidRPr="008B6032" w:rsidRDefault="004C0C4A" w:rsidP="00430D49">
            <w:pPr>
              <w:rPr>
                <w:lang w:val="en-GB"/>
              </w:rPr>
            </w:pPr>
            <w:r w:rsidRPr="008B6032">
              <w:rPr>
                <w:lang w:val="en-GB"/>
              </w:rPr>
              <w:t>Contingency</w:t>
            </w:r>
          </w:p>
        </w:tc>
        <w:tc>
          <w:tcPr>
            <w:tcW w:w="0" w:type="auto"/>
            <w:hideMark/>
          </w:tcPr>
          <w:p w14:paraId="38BDCCCC" w14:textId="77777777" w:rsidR="004C0C4A" w:rsidRPr="008B6032" w:rsidRDefault="004C0C4A" w:rsidP="00430D49">
            <w:pPr>
              <w:cnfStyle w:val="000000000000" w:firstRow="0" w:lastRow="0" w:firstColumn="0" w:lastColumn="0" w:oddVBand="0" w:evenVBand="0" w:oddHBand="0" w:evenHBand="0" w:firstRowFirstColumn="0" w:firstRowLastColumn="0" w:lastRowFirstColumn="0" w:lastRowLastColumn="0"/>
              <w:rPr>
                <w:lang w:val="en-GB"/>
              </w:rPr>
            </w:pPr>
            <w:r w:rsidRPr="008B6032">
              <w:rPr>
                <w:lang w:val="en-GB"/>
              </w:rPr>
              <w:t>£2,000</w:t>
            </w:r>
          </w:p>
        </w:tc>
        <w:tc>
          <w:tcPr>
            <w:tcW w:w="0" w:type="auto"/>
            <w:hideMark/>
          </w:tcPr>
          <w:p w14:paraId="64667776" w14:textId="77777777" w:rsidR="004C0C4A" w:rsidRPr="008B6032" w:rsidRDefault="004C0C4A" w:rsidP="00430D49">
            <w:pPr>
              <w:cnfStyle w:val="000000000000" w:firstRow="0" w:lastRow="0" w:firstColumn="0" w:lastColumn="0" w:oddVBand="0" w:evenVBand="0" w:oddHBand="0" w:evenHBand="0" w:firstRowFirstColumn="0" w:firstRowLastColumn="0" w:lastRowFirstColumn="0" w:lastRowLastColumn="0"/>
              <w:rPr>
                <w:lang w:val="en-GB"/>
              </w:rPr>
            </w:pPr>
            <w:r w:rsidRPr="008B6032">
              <w:rPr>
                <w:lang w:val="en-GB"/>
              </w:rPr>
              <w:t>Legal fees, office supplies, emergency fund</w:t>
            </w:r>
          </w:p>
        </w:tc>
      </w:tr>
      <w:tr w:rsidR="004C0C4A" w:rsidRPr="008B6032" w14:paraId="7E66C58D" w14:textId="77777777" w:rsidTr="00A029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7DB1B9" w14:textId="77777777" w:rsidR="004C0C4A" w:rsidRPr="008B6032" w:rsidRDefault="004C0C4A" w:rsidP="00430D49">
            <w:pPr>
              <w:rPr>
                <w:lang w:val="en-GB"/>
              </w:rPr>
            </w:pPr>
            <w:r w:rsidRPr="008B6032">
              <w:rPr>
                <w:lang w:val="en-GB"/>
              </w:rPr>
              <w:t>Total Expenses</w:t>
            </w:r>
          </w:p>
        </w:tc>
        <w:tc>
          <w:tcPr>
            <w:tcW w:w="0" w:type="auto"/>
            <w:hideMark/>
          </w:tcPr>
          <w:p w14:paraId="0217CEBE" w14:textId="77777777" w:rsidR="004C0C4A" w:rsidRPr="008B6032" w:rsidRDefault="004C0C4A" w:rsidP="00430D49">
            <w:pPr>
              <w:cnfStyle w:val="000000100000" w:firstRow="0" w:lastRow="0" w:firstColumn="0" w:lastColumn="0" w:oddVBand="0" w:evenVBand="0" w:oddHBand="1" w:evenHBand="0" w:firstRowFirstColumn="0" w:firstRowLastColumn="0" w:lastRowFirstColumn="0" w:lastRowLastColumn="0"/>
              <w:rPr>
                <w:lang w:val="en-GB"/>
              </w:rPr>
            </w:pPr>
            <w:r w:rsidRPr="008B6032">
              <w:rPr>
                <w:lang w:val="en-GB"/>
              </w:rPr>
              <w:t>£75,000</w:t>
            </w:r>
          </w:p>
        </w:tc>
        <w:tc>
          <w:tcPr>
            <w:tcW w:w="0" w:type="auto"/>
            <w:hideMark/>
          </w:tcPr>
          <w:p w14:paraId="6662FBE7" w14:textId="77777777" w:rsidR="004C0C4A" w:rsidRPr="008B6032" w:rsidRDefault="004C0C4A" w:rsidP="00430D49">
            <w:pPr>
              <w:cnfStyle w:val="000000100000" w:firstRow="0" w:lastRow="0" w:firstColumn="0" w:lastColumn="0" w:oddVBand="0" w:evenVBand="0" w:oddHBand="1" w:evenHBand="0" w:firstRowFirstColumn="0" w:firstRowLastColumn="0" w:lastRowFirstColumn="0" w:lastRowLastColumn="0"/>
              <w:rPr>
                <w:lang w:val="en-GB"/>
              </w:rPr>
            </w:pPr>
          </w:p>
        </w:tc>
      </w:tr>
    </w:tbl>
    <w:p w14:paraId="1DBCE96F" w14:textId="77777777" w:rsidR="00A02905" w:rsidRPr="008B6032" w:rsidRDefault="00A02905" w:rsidP="00430D49">
      <w:pPr>
        <w:rPr>
          <w:lang w:val="en-GB"/>
        </w:rPr>
      </w:pPr>
      <w:r w:rsidRPr="008B6032">
        <w:rPr>
          <w:lang w:val="en-GB"/>
        </w:rPr>
        <w:br w:type="page"/>
      </w:r>
    </w:p>
    <w:p w14:paraId="20C72E8E" w14:textId="7BFC6BC6" w:rsidR="004C0C4A" w:rsidRPr="008B6032" w:rsidRDefault="00A02905" w:rsidP="00430D49">
      <w:pPr>
        <w:pStyle w:val="Heading1"/>
        <w:rPr>
          <w:lang w:val="en-GB"/>
        </w:rPr>
      </w:pPr>
      <w:bookmarkStart w:id="5" w:name="_Toc214916014"/>
      <w:r w:rsidRPr="008B6032">
        <w:rPr>
          <w:lang w:val="en-GB"/>
        </w:rPr>
        <w:lastRenderedPageBreak/>
        <w:t>Conclusion</w:t>
      </w:r>
      <w:bookmarkEnd w:id="5"/>
    </w:p>
    <w:p w14:paraId="1451CD2A" w14:textId="349AC323" w:rsidR="008D70C9" w:rsidRPr="008B6032" w:rsidRDefault="008D70C9" w:rsidP="00430D49">
      <w:pPr>
        <w:rPr>
          <w:lang w:val="en-GB"/>
        </w:rPr>
      </w:pPr>
      <w:proofErr w:type="spellStart"/>
      <w:r w:rsidRPr="008B6032">
        <w:rPr>
          <w:lang w:val="en-GB"/>
        </w:rPr>
        <w:t>EcoServe</w:t>
      </w:r>
      <w:proofErr w:type="spellEnd"/>
      <w:r w:rsidRPr="008B6032">
        <w:rPr>
          <w:lang w:val="en-GB"/>
        </w:rPr>
        <w:t xml:space="preserve"> Solutions is an interesting investment prospect where sustainability, convenience and healthy foods meet. The business model meets the real needs of the market, and at the same time, it plays a role in addressing the challenges of environmental issues. The PESTEL analysis reveals favourable factors which have good structures of supporting frameworks, high demand and facilitating technology. Their marketing plan is effective in creating brand recognition and loyalty, and the management hierarchy integrates vision and expertise in the operations. The minimum amount of 75,000 funding is small and justifiable with an elaborate cost breakdown. </w:t>
      </w:r>
      <w:proofErr w:type="spellStart"/>
      <w:r w:rsidRPr="008B6032">
        <w:rPr>
          <w:lang w:val="en-GB"/>
        </w:rPr>
        <w:t>EcoServe</w:t>
      </w:r>
      <w:proofErr w:type="spellEnd"/>
      <w:r w:rsidRPr="008B6032">
        <w:rPr>
          <w:lang w:val="en-GB"/>
        </w:rPr>
        <w:t xml:space="preserve"> Solutions is strategically placed to secure a market share in the highly emerging sustainable food services market and achieve good returns for the purpose-minded investors.</w:t>
      </w:r>
    </w:p>
    <w:p w14:paraId="53F1F5AF" w14:textId="77777777" w:rsidR="008D70C9" w:rsidRPr="008B6032" w:rsidRDefault="008D70C9" w:rsidP="00430D49">
      <w:pPr>
        <w:rPr>
          <w:lang w:val="en-GB"/>
        </w:rPr>
      </w:pPr>
      <w:r w:rsidRPr="008B6032">
        <w:rPr>
          <w:lang w:val="en-GB"/>
        </w:rPr>
        <w:br w:type="page"/>
      </w:r>
    </w:p>
    <w:p w14:paraId="13BDD3B3" w14:textId="77777777" w:rsidR="008D70C9" w:rsidRPr="008B6032" w:rsidRDefault="008D70C9" w:rsidP="00430D49">
      <w:pPr>
        <w:pStyle w:val="Heading1"/>
        <w:rPr>
          <w:lang w:val="en-GB"/>
        </w:rPr>
      </w:pPr>
      <w:bookmarkStart w:id="6" w:name="_Toc214916015"/>
      <w:r w:rsidRPr="008B6032">
        <w:rPr>
          <w:lang w:val="en-GB"/>
        </w:rPr>
        <w:lastRenderedPageBreak/>
        <w:t>References</w:t>
      </w:r>
      <w:bookmarkEnd w:id="6"/>
    </w:p>
    <w:p w14:paraId="59BC97B6" w14:textId="77777777" w:rsidR="008B6032" w:rsidRPr="008B6032" w:rsidRDefault="008B6032" w:rsidP="00430D49">
      <w:pPr>
        <w:rPr>
          <w:lang w:val="en-GB"/>
        </w:rPr>
      </w:pPr>
      <w:proofErr w:type="spellStart"/>
      <w:r w:rsidRPr="008B6032">
        <w:rPr>
          <w:lang w:val="en-GB"/>
        </w:rPr>
        <w:t>Alhumud</w:t>
      </w:r>
      <w:proofErr w:type="spellEnd"/>
      <w:r w:rsidRPr="008B6032">
        <w:rPr>
          <w:lang w:val="en-GB"/>
        </w:rPr>
        <w:t xml:space="preserve">, A.A. and </w:t>
      </w:r>
      <w:proofErr w:type="spellStart"/>
      <w:r w:rsidRPr="008B6032">
        <w:rPr>
          <w:lang w:val="en-GB"/>
        </w:rPr>
        <w:t>Alsulami</w:t>
      </w:r>
      <w:proofErr w:type="spellEnd"/>
      <w:r w:rsidRPr="008B6032">
        <w:rPr>
          <w:lang w:val="en-GB"/>
        </w:rPr>
        <w:t xml:space="preserve">, A. (2025). Customer Relationship Management in the Digital Age. </w:t>
      </w:r>
      <w:r w:rsidRPr="008B6032">
        <w:rPr>
          <w:i/>
          <w:iCs/>
          <w:lang w:val="en-GB"/>
        </w:rPr>
        <w:t>Intechopen.com</w:t>
      </w:r>
      <w:r w:rsidRPr="008B6032">
        <w:rPr>
          <w:lang w:val="en-GB"/>
        </w:rPr>
        <w:t xml:space="preserve">. [online] </w:t>
      </w:r>
      <w:proofErr w:type="spellStart"/>
      <w:proofErr w:type="gramStart"/>
      <w:r w:rsidRPr="008B6032">
        <w:rPr>
          <w:lang w:val="en-GB"/>
        </w:rPr>
        <w:t>doi:https</w:t>
      </w:r>
      <w:proofErr w:type="spellEnd"/>
      <w:r w:rsidRPr="008B6032">
        <w:rPr>
          <w:lang w:val="en-GB"/>
        </w:rPr>
        <w:t>://doi.org/10.5772/intechopen.1011291</w:t>
      </w:r>
      <w:proofErr w:type="gramEnd"/>
      <w:r w:rsidRPr="008B6032">
        <w:rPr>
          <w:lang w:val="en-GB"/>
        </w:rPr>
        <w:t>.</w:t>
      </w:r>
    </w:p>
    <w:p w14:paraId="33150B97" w14:textId="77777777" w:rsidR="008B6032" w:rsidRPr="008B6032" w:rsidRDefault="008B6032" w:rsidP="00430D49">
      <w:pPr>
        <w:rPr>
          <w:lang w:val="en-GB"/>
        </w:rPr>
      </w:pPr>
      <w:r w:rsidRPr="008B6032">
        <w:rPr>
          <w:lang w:val="en-GB"/>
        </w:rPr>
        <w:t xml:space="preserve">Blank, S. and Dorf, B. (2019). </w:t>
      </w:r>
      <w:r w:rsidRPr="008B6032">
        <w:rPr>
          <w:i/>
          <w:iCs/>
          <w:lang w:val="en-GB"/>
        </w:rPr>
        <w:t>The Start-up Owner’s Manual: The Step-by-Step Guide for Building a Great Company</w:t>
      </w:r>
      <w:r w:rsidRPr="008B6032">
        <w:rPr>
          <w:lang w:val="en-GB"/>
        </w:rPr>
        <w:t>. [online] Available at: https://smeportal.unescwa.org/sites/default/files/2019-12/The_Startup_Owner%20s_Manual-A%20step%20by%20step%20guide%20for%20building%20a%20great%20company.pdf.</w:t>
      </w:r>
    </w:p>
    <w:p w14:paraId="496A7DF7" w14:textId="77777777" w:rsidR="008B6032" w:rsidRPr="008B6032" w:rsidRDefault="008B6032" w:rsidP="00430D49">
      <w:pPr>
        <w:rPr>
          <w:lang w:val="en-GB"/>
        </w:rPr>
      </w:pPr>
      <w:r w:rsidRPr="008B6032">
        <w:rPr>
          <w:lang w:val="en-GB"/>
        </w:rPr>
        <w:t xml:space="preserve">Dangelico, R.M., Alvino, L. and </w:t>
      </w:r>
      <w:proofErr w:type="spellStart"/>
      <w:r w:rsidRPr="008B6032">
        <w:rPr>
          <w:lang w:val="en-GB"/>
        </w:rPr>
        <w:t>Fraccascia</w:t>
      </w:r>
      <w:proofErr w:type="spellEnd"/>
      <w:r w:rsidRPr="008B6032">
        <w:rPr>
          <w:lang w:val="en-GB"/>
        </w:rPr>
        <w:t xml:space="preserve">, L. (2022). Investigating the Antecedents of Consumer </w:t>
      </w:r>
      <w:proofErr w:type="spellStart"/>
      <w:r w:rsidRPr="008B6032">
        <w:rPr>
          <w:lang w:val="en-GB"/>
        </w:rPr>
        <w:t>Behavioral</w:t>
      </w:r>
      <w:proofErr w:type="spellEnd"/>
      <w:r w:rsidRPr="008B6032">
        <w:rPr>
          <w:lang w:val="en-GB"/>
        </w:rPr>
        <w:t xml:space="preserve"> Intention for Sustainable Fashion products: Evidence from a Large Survey of Italian Consumers. </w:t>
      </w:r>
      <w:r w:rsidRPr="008B6032">
        <w:rPr>
          <w:i/>
          <w:iCs/>
          <w:lang w:val="en-GB"/>
        </w:rPr>
        <w:t>Technological Forecasting and Social Change</w:t>
      </w:r>
      <w:r w:rsidRPr="008B6032">
        <w:rPr>
          <w:lang w:val="en-GB"/>
        </w:rPr>
        <w:t xml:space="preserve">, [online] 185(0040-1625), p.122010. </w:t>
      </w:r>
      <w:proofErr w:type="spellStart"/>
      <w:r w:rsidRPr="008B6032">
        <w:rPr>
          <w:lang w:val="en-GB"/>
        </w:rPr>
        <w:t>doi:https</w:t>
      </w:r>
      <w:proofErr w:type="spellEnd"/>
      <w:r w:rsidRPr="008B6032">
        <w:rPr>
          <w:lang w:val="en-GB"/>
        </w:rPr>
        <w:t>://doi.org/10.1016/j.techfore.2022.122010.</w:t>
      </w:r>
    </w:p>
    <w:p w14:paraId="156F4BF8" w14:textId="77777777" w:rsidR="008B6032" w:rsidRPr="008B6032" w:rsidRDefault="008B6032" w:rsidP="00430D49">
      <w:pPr>
        <w:rPr>
          <w:lang w:val="en-GB"/>
        </w:rPr>
      </w:pPr>
      <w:r w:rsidRPr="008B6032">
        <w:rPr>
          <w:lang w:val="en-GB"/>
        </w:rPr>
        <w:t xml:space="preserve">Geissdoerfer, M., Vladimirova, D. and Evans, S. (2018). Sustainable business model innovation: A review. </w:t>
      </w:r>
      <w:r w:rsidRPr="008B6032">
        <w:rPr>
          <w:i/>
          <w:iCs/>
          <w:lang w:val="en-GB"/>
        </w:rPr>
        <w:t>Journal of Cleaner Production</w:t>
      </w:r>
      <w:r w:rsidRPr="008B6032">
        <w:rPr>
          <w:lang w:val="en-GB"/>
        </w:rPr>
        <w:t xml:space="preserve">, [online] 198(1), pp.401–416. </w:t>
      </w:r>
      <w:proofErr w:type="spellStart"/>
      <w:r w:rsidRPr="008B6032">
        <w:rPr>
          <w:lang w:val="en-GB"/>
        </w:rPr>
        <w:t>doi:https</w:t>
      </w:r>
      <w:proofErr w:type="spellEnd"/>
      <w:r w:rsidRPr="008B6032">
        <w:rPr>
          <w:lang w:val="en-GB"/>
        </w:rPr>
        <w:t>://doi.org/10.1016/j.jclepro.2018.06.240.</w:t>
      </w:r>
    </w:p>
    <w:p w14:paraId="69C21766" w14:textId="77777777" w:rsidR="008B6032" w:rsidRPr="008B6032" w:rsidRDefault="008B6032" w:rsidP="00430D49">
      <w:pPr>
        <w:rPr>
          <w:lang w:val="en-GB"/>
        </w:rPr>
      </w:pPr>
      <w:r w:rsidRPr="008B6032">
        <w:rPr>
          <w:lang w:val="en-GB"/>
        </w:rPr>
        <w:t xml:space="preserve">Jones, P. and Comfort, D. (2020). The COVID-19 crisis and sustainability in the hospitality industry. </w:t>
      </w:r>
      <w:r w:rsidRPr="008B6032">
        <w:rPr>
          <w:i/>
          <w:iCs/>
          <w:lang w:val="en-GB"/>
        </w:rPr>
        <w:t>International Journal of Contemporary Hospitality Management</w:t>
      </w:r>
      <w:r w:rsidRPr="008B6032">
        <w:rPr>
          <w:lang w:val="en-GB"/>
        </w:rPr>
        <w:t xml:space="preserve">, [online] 32(10), pp.3037–3050. </w:t>
      </w:r>
      <w:proofErr w:type="spellStart"/>
      <w:r w:rsidRPr="008B6032">
        <w:rPr>
          <w:lang w:val="en-GB"/>
        </w:rPr>
        <w:t>doi:https</w:t>
      </w:r>
      <w:proofErr w:type="spellEnd"/>
      <w:r w:rsidRPr="008B6032">
        <w:rPr>
          <w:lang w:val="en-GB"/>
        </w:rPr>
        <w:t>://doi.org/10.1108/ijchm-04-2020-0357.</w:t>
      </w:r>
    </w:p>
    <w:p w14:paraId="560887A2" w14:textId="77777777" w:rsidR="008B6032" w:rsidRPr="008B6032" w:rsidRDefault="008B6032" w:rsidP="00430D49">
      <w:pPr>
        <w:rPr>
          <w:lang w:val="en-GB"/>
        </w:rPr>
      </w:pPr>
      <w:r w:rsidRPr="008B6032">
        <w:rPr>
          <w:lang w:val="en-GB"/>
        </w:rPr>
        <w:t xml:space="preserve">Kotler, P. and Keller, K.L. (2022). </w:t>
      </w:r>
      <w:r w:rsidRPr="008B6032">
        <w:rPr>
          <w:i/>
          <w:iCs/>
          <w:lang w:val="en-GB"/>
        </w:rPr>
        <w:t>Marketing Management, Global Edition, 16th Edition</w:t>
      </w:r>
      <w:r w:rsidRPr="008B6032">
        <w:rPr>
          <w:lang w:val="en-GB"/>
        </w:rPr>
        <w:t>. [online] www.pearson.com. Available at: https://www.pearson.com/se/Nordics-Higher-Education/subject-catalogue/marketing/Kotler-Keller-Marketing-Management-Global-Edition-16e.html.</w:t>
      </w:r>
    </w:p>
    <w:p w14:paraId="20483B0E" w14:textId="77777777" w:rsidR="008B6032" w:rsidRPr="008B6032" w:rsidRDefault="008B6032" w:rsidP="00430D49">
      <w:pPr>
        <w:rPr>
          <w:lang w:val="en-GB"/>
        </w:rPr>
      </w:pPr>
      <w:proofErr w:type="spellStart"/>
      <w:r w:rsidRPr="008B6032">
        <w:rPr>
          <w:lang w:val="en-GB"/>
        </w:rPr>
        <w:t>Noviridhany</w:t>
      </w:r>
      <w:proofErr w:type="spellEnd"/>
      <w:r w:rsidRPr="008B6032">
        <w:rPr>
          <w:lang w:val="en-GB"/>
        </w:rPr>
        <w:t xml:space="preserve"> Maulana Azhar (2024). Digital Marketing Strategies for Sustainable Brand Development. </w:t>
      </w:r>
      <w:r w:rsidRPr="008B6032">
        <w:rPr>
          <w:i/>
          <w:iCs/>
          <w:lang w:val="en-GB"/>
        </w:rPr>
        <w:t>Deleted Journal</w:t>
      </w:r>
      <w:r w:rsidRPr="008B6032">
        <w:rPr>
          <w:lang w:val="en-GB"/>
        </w:rPr>
        <w:t xml:space="preserve">, 1(1), pp.164–173. </w:t>
      </w:r>
      <w:proofErr w:type="spellStart"/>
      <w:r w:rsidRPr="008B6032">
        <w:rPr>
          <w:lang w:val="en-GB"/>
        </w:rPr>
        <w:t>doi:https</w:t>
      </w:r>
      <w:proofErr w:type="spellEnd"/>
      <w:r w:rsidRPr="008B6032">
        <w:rPr>
          <w:lang w:val="en-GB"/>
        </w:rPr>
        <w:t>://doi.org/10.62207/szpd8p72.</w:t>
      </w:r>
    </w:p>
    <w:p w14:paraId="0E0E3C77" w14:textId="77777777" w:rsidR="008B6032" w:rsidRPr="008B6032" w:rsidRDefault="008B6032" w:rsidP="00430D49">
      <w:pPr>
        <w:rPr>
          <w:lang w:val="en-GB"/>
        </w:rPr>
      </w:pPr>
      <w:r w:rsidRPr="008B6032">
        <w:rPr>
          <w:lang w:val="en-GB"/>
        </w:rPr>
        <w:t xml:space="preserve">Osterwalder, A. and Pigneur, Y. (2020). </w:t>
      </w:r>
      <w:r w:rsidRPr="008B6032">
        <w:rPr>
          <w:i/>
          <w:iCs/>
          <w:lang w:val="en-GB"/>
        </w:rPr>
        <w:t>Business Model Generation: A Handbook for Visionaries, Game Changers, and Challengers</w:t>
      </w:r>
      <w:r w:rsidRPr="008B6032">
        <w:rPr>
          <w:lang w:val="en-GB"/>
        </w:rPr>
        <w:t xml:space="preserve">. [online] ResearchGate. Available at: </w:t>
      </w:r>
      <w:r w:rsidRPr="008B6032">
        <w:rPr>
          <w:lang w:val="en-GB"/>
        </w:rPr>
        <w:lastRenderedPageBreak/>
        <w:t>https://www.researchgate.net/publication/236650466_Business_Model_Generation_A_Handbook_for_Visionaries_Game_Changers_and_Challengers.</w:t>
      </w:r>
    </w:p>
    <w:p w14:paraId="5332536E" w14:textId="77777777" w:rsidR="008B6032" w:rsidRPr="008B6032" w:rsidRDefault="008B6032" w:rsidP="00430D49">
      <w:pPr>
        <w:rPr>
          <w:lang w:val="en-GB"/>
        </w:rPr>
      </w:pPr>
      <w:r w:rsidRPr="008B6032">
        <w:rPr>
          <w:lang w:val="en-GB"/>
        </w:rPr>
        <w:t xml:space="preserve">Porter, M. (2018). </w:t>
      </w:r>
      <w:r w:rsidRPr="008B6032">
        <w:rPr>
          <w:i/>
          <w:iCs/>
          <w:lang w:val="en-GB"/>
        </w:rPr>
        <w:t>The Five Competitive Forces That Shape Strategy</w:t>
      </w:r>
      <w:r w:rsidRPr="008B6032">
        <w:rPr>
          <w:lang w:val="en-GB"/>
        </w:rPr>
        <w:t>. [online] Harvard Business Review. Available at: https://hbr.org/2008/01/the-five-competitive-forces-that-shape-strategy.</w:t>
      </w:r>
    </w:p>
    <w:p w14:paraId="4CB797A0" w14:textId="77777777" w:rsidR="008B6032" w:rsidRPr="008B6032" w:rsidRDefault="008B6032" w:rsidP="00430D49">
      <w:pPr>
        <w:rPr>
          <w:lang w:val="en-GB"/>
        </w:rPr>
      </w:pPr>
      <w:proofErr w:type="spellStart"/>
      <w:r w:rsidRPr="008B6032">
        <w:rPr>
          <w:lang w:val="en-GB"/>
        </w:rPr>
        <w:t>Schaltegger</w:t>
      </w:r>
      <w:proofErr w:type="spellEnd"/>
      <w:r w:rsidRPr="008B6032">
        <w:rPr>
          <w:lang w:val="en-GB"/>
        </w:rPr>
        <w:t xml:space="preserve">, S. and Wagner, M. (2017). Managing and Measuring the Business Case for Sustainability. </w:t>
      </w:r>
      <w:r w:rsidRPr="008B6032">
        <w:rPr>
          <w:i/>
          <w:iCs/>
          <w:lang w:val="en-GB"/>
        </w:rPr>
        <w:t>Managing the Business Case for Sustainability</w:t>
      </w:r>
      <w:r w:rsidRPr="008B6032">
        <w:rPr>
          <w:lang w:val="en-GB"/>
        </w:rPr>
        <w:t xml:space="preserve">, 6(2), pp.1–27. </w:t>
      </w:r>
      <w:proofErr w:type="spellStart"/>
      <w:r w:rsidRPr="008B6032">
        <w:rPr>
          <w:lang w:val="en-GB"/>
        </w:rPr>
        <w:t>doi:https</w:t>
      </w:r>
      <w:proofErr w:type="spellEnd"/>
      <w:r w:rsidRPr="008B6032">
        <w:rPr>
          <w:lang w:val="en-GB"/>
        </w:rPr>
        <w:t>://doi.org/10.4324/9781351280525-1.</w:t>
      </w:r>
    </w:p>
    <w:p w14:paraId="1EA6C57E" w14:textId="745C36BD" w:rsidR="004C0C4A" w:rsidRPr="008B6032" w:rsidRDefault="004C0C4A" w:rsidP="00430D49">
      <w:pPr>
        <w:rPr>
          <w:lang w:val="en-GB"/>
        </w:rPr>
      </w:pPr>
    </w:p>
    <w:p w14:paraId="0C701A9A" w14:textId="77777777" w:rsidR="008D70C9" w:rsidRPr="008B6032" w:rsidRDefault="008D70C9" w:rsidP="00430D49">
      <w:pPr>
        <w:rPr>
          <w:lang w:val="en-GB"/>
        </w:rPr>
      </w:pPr>
    </w:p>
    <w:p w14:paraId="3E39A016" w14:textId="77777777" w:rsidR="008B65E7" w:rsidRPr="008B6032" w:rsidRDefault="008B65E7" w:rsidP="00430D49">
      <w:pPr>
        <w:rPr>
          <w:lang w:val="en-GB"/>
        </w:rPr>
      </w:pPr>
    </w:p>
    <w:sectPr w:rsidR="008B65E7" w:rsidRPr="008B6032" w:rsidSect="00430D49">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FE573" w14:textId="77777777" w:rsidR="003810AA" w:rsidRDefault="003810AA" w:rsidP="00430D49">
      <w:pPr>
        <w:spacing w:after="0" w:line="240" w:lineRule="auto"/>
      </w:pPr>
      <w:r>
        <w:separator/>
      </w:r>
    </w:p>
  </w:endnote>
  <w:endnote w:type="continuationSeparator" w:id="0">
    <w:p w14:paraId="15E0B862" w14:textId="77777777" w:rsidR="003810AA" w:rsidRDefault="003810AA" w:rsidP="00430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54E93" w14:textId="136A19D1" w:rsidR="00430D49" w:rsidRDefault="00430D49">
    <w:pPr>
      <w:pStyle w:val="Footer"/>
      <w:jc w:val="center"/>
    </w:pPr>
  </w:p>
  <w:p w14:paraId="2CD6EC56" w14:textId="77777777" w:rsidR="00430D49" w:rsidRDefault="00430D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147786"/>
      <w:docPartObj>
        <w:docPartGallery w:val="Page Numbers (Bottom of Page)"/>
        <w:docPartUnique/>
      </w:docPartObj>
    </w:sdtPr>
    <w:sdtEndPr>
      <w:rPr>
        <w:noProof/>
      </w:rPr>
    </w:sdtEndPr>
    <w:sdtContent>
      <w:p w14:paraId="03A68725" w14:textId="77777777" w:rsidR="00430D49" w:rsidRDefault="00430D49">
        <w:pPr>
          <w:pStyle w:val="Footer"/>
          <w:jc w:val="center"/>
        </w:pPr>
        <w:r>
          <w:fldChar w:fldCharType="begin"/>
        </w:r>
        <w:r>
          <w:instrText xml:space="preserve"> PAGE   \* MERGEFORMAT </w:instrText>
        </w:r>
        <w:r>
          <w:fldChar w:fldCharType="separate"/>
        </w:r>
        <w:r w:rsidR="008B6032">
          <w:rPr>
            <w:noProof/>
          </w:rPr>
          <w:t>1</w:t>
        </w:r>
        <w:r>
          <w:rPr>
            <w:noProof/>
          </w:rPr>
          <w:fldChar w:fldCharType="end"/>
        </w:r>
      </w:p>
    </w:sdtContent>
  </w:sdt>
  <w:p w14:paraId="269B4BA4" w14:textId="77777777" w:rsidR="00430D49" w:rsidRDefault="00430D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C7FB1" w14:textId="77777777" w:rsidR="003810AA" w:rsidRDefault="003810AA" w:rsidP="00430D49">
      <w:pPr>
        <w:spacing w:after="0" w:line="240" w:lineRule="auto"/>
      </w:pPr>
      <w:r>
        <w:separator/>
      </w:r>
    </w:p>
  </w:footnote>
  <w:footnote w:type="continuationSeparator" w:id="0">
    <w:p w14:paraId="56BEEF0B" w14:textId="77777777" w:rsidR="003810AA" w:rsidRDefault="003810AA" w:rsidP="00430D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E46A3"/>
    <w:multiLevelType w:val="multilevel"/>
    <w:tmpl w:val="2256A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410560D"/>
    <w:multiLevelType w:val="multilevel"/>
    <w:tmpl w:val="1422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F664A27"/>
    <w:multiLevelType w:val="multilevel"/>
    <w:tmpl w:val="DCEAB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5206423">
    <w:abstractNumId w:val="2"/>
  </w:num>
  <w:num w:numId="2" w16cid:durableId="39137847">
    <w:abstractNumId w:val="1"/>
  </w:num>
  <w:num w:numId="3" w16cid:durableId="731276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C4A"/>
    <w:rsid w:val="00057140"/>
    <w:rsid w:val="00090B19"/>
    <w:rsid w:val="000C2D2A"/>
    <w:rsid w:val="003810AA"/>
    <w:rsid w:val="00430D49"/>
    <w:rsid w:val="004762C0"/>
    <w:rsid w:val="004C0C4A"/>
    <w:rsid w:val="004F1E80"/>
    <w:rsid w:val="007F70F2"/>
    <w:rsid w:val="008821DC"/>
    <w:rsid w:val="008B6032"/>
    <w:rsid w:val="008B65E7"/>
    <w:rsid w:val="008D70C9"/>
    <w:rsid w:val="009852A6"/>
    <w:rsid w:val="009B2FB3"/>
    <w:rsid w:val="00A02905"/>
    <w:rsid w:val="00BE1A76"/>
    <w:rsid w:val="00ED5995"/>
    <w:rsid w:val="00F509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4DC51"/>
  <w15:docId w15:val="{CDC66630-0B7E-4254-8A1C-649396537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D49"/>
    <w:pPr>
      <w:spacing w:line="360" w:lineRule="auto"/>
      <w:jc w:val="both"/>
    </w:pPr>
    <w:rPr>
      <w:rFonts w:ascii="Arial" w:hAnsi="Arial" w:cs="Arial"/>
    </w:rPr>
  </w:style>
  <w:style w:type="paragraph" w:styleId="Heading1">
    <w:name w:val="heading 1"/>
    <w:basedOn w:val="Normal"/>
    <w:next w:val="Normal"/>
    <w:link w:val="Heading1Char"/>
    <w:uiPriority w:val="9"/>
    <w:qFormat/>
    <w:rsid w:val="004C0C4A"/>
    <w:pPr>
      <w:outlineLvl w:val="0"/>
    </w:pPr>
    <w:rPr>
      <w:b/>
      <w:bCs/>
      <w:color w:val="1F3864" w:themeColor="accent1" w:themeShade="80"/>
      <w:sz w:val="36"/>
      <w:szCs w:val="36"/>
    </w:rPr>
  </w:style>
  <w:style w:type="paragraph" w:styleId="Heading2">
    <w:name w:val="heading 2"/>
    <w:basedOn w:val="Normal"/>
    <w:next w:val="Normal"/>
    <w:link w:val="Heading2Char"/>
    <w:uiPriority w:val="9"/>
    <w:semiHidden/>
    <w:unhideWhenUsed/>
    <w:qFormat/>
    <w:rsid w:val="004C0C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C0C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0C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C0C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0C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C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C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C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C4A"/>
    <w:rPr>
      <w:rFonts w:ascii="Times New Roman" w:hAnsi="Times New Roman" w:cs="Times New Roman"/>
      <w:b/>
      <w:bCs/>
      <w:color w:val="1F3864" w:themeColor="accent1" w:themeShade="80"/>
      <w:sz w:val="36"/>
      <w:szCs w:val="36"/>
    </w:rPr>
  </w:style>
  <w:style w:type="character" w:customStyle="1" w:styleId="Heading2Char">
    <w:name w:val="Heading 2 Char"/>
    <w:basedOn w:val="DefaultParagraphFont"/>
    <w:link w:val="Heading2"/>
    <w:uiPriority w:val="9"/>
    <w:semiHidden/>
    <w:rsid w:val="004C0C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C0C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C0C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C0C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C0C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C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C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C4A"/>
    <w:rPr>
      <w:rFonts w:eastAsiaTheme="majorEastAsia" w:cstheme="majorBidi"/>
      <w:color w:val="272727" w:themeColor="text1" w:themeTint="D8"/>
    </w:rPr>
  </w:style>
  <w:style w:type="paragraph" w:styleId="Title">
    <w:name w:val="Title"/>
    <w:basedOn w:val="Normal"/>
    <w:next w:val="Normal"/>
    <w:link w:val="TitleChar"/>
    <w:uiPriority w:val="10"/>
    <w:qFormat/>
    <w:rsid w:val="004C0C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C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C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C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C4A"/>
    <w:pPr>
      <w:spacing w:before="160"/>
      <w:jc w:val="center"/>
    </w:pPr>
    <w:rPr>
      <w:i/>
      <w:iCs/>
      <w:color w:val="404040" w:themeColor="text1" w:themeTint="BF"/>
    </w:rPr>
  </w:style>
  <w:style w:type="character" w:customStyle="1" w:styleId="QuoteChar">
    <w:name w:val="Quote Char"/>
    <w:basedOn w:val="DefaultParagraphFont"/>
    <w:link w:val="Quote"/>
    <w:uiPriority w:val="29"/>
    <w:rsid w:val="004C0C4A"/>
    <w:rPr>
      <w:i/>
      <w:iCs/>
      <w:color w:val="404040" w:themeColor="text1" w:themeTint="BF"/>
    </w:rPr>
  </w:style>
  <w:style w:type="paragraph" w:styleId="ListParagraph">
    <w:name w:val="List Paragraph"/>
    <w:basedOn w:val="Normal"/>
    <w:uiPriority w:val="34"/>
    <w:qFormat/>
    <w:rsid w:val="004C0C4A"/>
    <w:pPr>
      <w:ind w:left="720"/>
      <w:contextualSpacing/>
    </w:pPr>
  </w:style>
  <w:style w:type="character" w:styleId="IntenseEmphasis">
    <w:name w:val="Intense Emphasis"/>
    <w:basedOn w:val="DefaultParagraphFont"/>
    <w:uiPriority w:val="21"/>
    <w:qFormat/>
    <w:rsid w:val="004C0C4A"/>
    <w:rPr>
      <w:i/>
      <w:iCs/>
      <w:color w:val="2F5496" w:themeColor="accent1" w:themeShade="BF"/>
    </w:rPr>
  </w:style>
  <w:style w:type="paragraph" w:styleId="IntenseQuote">
    <w:name w:val="Intense Quote"/>
    <w:basedOn w:val="Normal"/>
    <w:next w:val="Normal"/>
    <w:link w:val="IntenseQuoteChar"/>
    <w:uiPriority w:val="30"/>
    <w:qFormat/>
    <w:rsid w:val="004C0C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0C4A"/>
    <w:rPr>
      <w:i/>
      <w:iCs/>
      <w:color w:val="2F5496" w:themeColor="accent1" w:themeShade="BF"/>
    </w:rPr>
  </w:style>
  <w:style w:type="character" w:styleId="IntenseReference">
    <w:name w:val="Intense Reference"/>
    <w:basedOn w:val="DefaultParagraphFont"/>
    <w:uiPriority w:val="32"/>
    <w:qFormat/>
    <w:rsid w:val="004C0C4A"/>
    <w:rPr>
      <w:b/>
      <w:bCs/>
      <w:smallCaps/>
      <w:color w:val="2F5496" w:themeColor="accent1" w:themeShade="BF"/>
      <w:spacing w:val="5"/>
    </w:rPr>
  </w:style>
  <w:style w:type="table" w:customStyle="1" w:styleId="PlainTable11">
    <w:name w:val="Plain Table 11"/>
    <w:basedOn w:val="TableNormal"/>
    <w:uiPriority w:val="41"/>
    <w:rsid w:val="00A0290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430D49"/>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30D49"/>
    <w:pPr>
      <w:spacing w:after="100"/>
    </w:pPr>
  </w:style>
  <w:style w:type="character" w:styleId="Hyperlink">
    <w:name w:val="Hyperlink"/>
    <w:basedOn w:val="DefaultParagraphFont"/>
    <w:uiPriority w:val="99"/>
    <w:unhideWhenUsed/>
    <w:rsid w:val="00430D49"/>
    <w:rPr>
      <w:color w:val="0563C1" w:themeColor="hyperlink"/>
      <w:u w:val="single"/>
    </w:rPr>
  </w:style>
  <w:style w:type="paragraph" w:styleId="Header">
    <w:name w:val="header"/>
    <w:basedOn w:val="Normal"/>
    <w:link w:val="HeaderChar"/>
    <w:uiPriority w:val="99"/>
    <w:unhideWhenUsed/>
    <w:rsid w:val="00430D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0D49"/>
    <w:rPr>
      <w:rFonts w:ascii="Arial" w:hAnsi="Arial" w:cs="Arial"/>
    </w:rPr>
  </w:style>
  <w:style w:type="paragraph" w:styleId="Footer">
    <w:name w:val="footer"/>
    <w:basedOn w:val="Normal"/>
    <w:link w:val="FooterChar"/>
    <w:uiPriority w:val="99"/>
    <w:unhideWhenUsed/>
    <w:rsid w:val="00430D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0D49"/>
    <w:rPr>
      <w:rFonts w:ascii="Arial" w:hAnsi="Arial" w:cs="Arial"/>
    </w:rPr>
  </w:style>
  <w:style w:type="paragraph" w:styleId="Caption">
    <w:name w:val="caption"/>
    <w:basedOn w:val="Normal"/>
    <w:next w:val="Normal"/>
    <w:uiPriority w:val="35"/>
    <w:unhideWhenUsed/>
    <w:qFormat/>
    <w:rsid w:val="00090B19"/>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9852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2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4A811-40AC-44B6-8EA7-C6FC94631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2301</Words>
  <Characters>13118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Munteanu</dc:creator>
  <cp:keywords/>
  <dc:description/>
  <cp:lastModifiedBy>Mihai Munteanu</cp:lastModifiedBy>
  <cp:revision>2</cp:revision>
  <dcterms:created xsi:type="dcterms:W3CDTF">2025-11-26T19:36:00Z</dcterms:created>
  <dcterms:modified xsi:type="dcterms:W3CDTF">2025-11-26T19:36:00Z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ae4112d4-0834-4a38-b653-5eb920abb6ab</vt:lpwstr>
  </property>
</Properties>
</file>