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078E63" w14:textId="158282B5" w:rsidR="00014E37" w:rsidRDefault="033D96CC" w:rsidP="033D96CC">
      <w:pPr>
        <w:spacing w:before="120" w:line="480" w:lineRule="auto"/>
        <w:rPr>
          <w:rFonts w:ascii="Arial" w:eastAsia="Arial" w:hAnsi="Arial" w:cs="Arial"/>
          <w:sz w:val="24"/>
          <w:szCs w:val="24"/>
          <w:u w:val="single"/>
        </w:rPr>
      </w:pPr>
      <w:r w:rsidRPr="033D96CC">
        <w:rPr>
          <w:rFonts w:ascii="Arial" w:eastAsia="Arial" w:hAnsi="Arial" w:cs="Arial"/>
          <w:sz w:val="24"/>
          <w:szCs w:val="24"/>
          <w:u w:val="single"/>
        </w:rPr>
        <w:t>Critically compare one cognitive and one socio cultural theory of moral development.</w:t>
      </w:r>
    </w:p>
    <w:p w14:paraId="4476A5A3" w14:textId="2A8169D9" w:rsidR="0B20FC1A" w:rsidRDefault="033D96CC" w:rsidP="033D96CC">
      <w:pPr>
        <w:spacing w:before="120" w:line="480" w:lineRule="auto"/>
        <w:rPr>
          <w:rFonts w:ascii="Arial" w:eastAsia="Arial" w:hAnsi="Arial" w:cs="Arial"/>
          <w:sz w:val="24"/>
          <w:szCs w:val="24"/>
        </w:rPr>
      </w:pPr>
      <w:r w:rsidRPr="033D96CC">
        <w:rPr>
          <w:rFonts w:ascii="Arial" w:eastAsia="Arial" w:hAnsi="Arial" w:cs="Arial"/>
          <w:sz w:val="24"/>
          <w:szCs w:val="24"/>
        </w:rPr>
        <w:t>This assignment will be looking at two perspectives of moral development, this assignment will include how Kohlberg developed his levels from Paget's theory. This essay will be covering one cognitive theory of moral development such as Kohlberg, Kohlberg will be critiqued throughout this assignment by Gilligan. The other perspective of moral development that will be covered is socio cultural, this will include socio-cultural theorist Turiel. Turiel will be critiqued by Shweder.</w:t>
      </w:r>
    </w:p>
    <w:p w14:paraId="75565506" w14:textId="673D1A5C" w:rsidR="0B20FC1A" w:rsidRDefault="033D96CC" w:rsidP="033D96CC">
      <w:pPr>
        <w:spacing w:before="120" w:line="480" w:lineRule="auto"/>
        <w:rPr>
          <w:rFonts w:ascii="Arial" w:eastAsia="Arial" w:hAnsi="Arial" w:cs="Arial"/>
          <w:sz w:val="24"/>
          <w:szCs w:val="24"/>
        </w:rPr>
      </w:pPr>
      <w:r w:rsidRPr="033D96CC">
        <w:rPr>
          <w:rFonts w:ascii="Arial" w:eastAsia="Arial" w:hAnsi="Arial" w:cs="Arial"/>
          <w:sz w:val="24"/>
          <w:szCs w:val="24"/>
        </w:rPr>
        <w:t>Moral development is a highly researched area in Psychology with several theorists such as Piaget, Kohlberg, Turiel and Shweder contributing different perspectives of their understanding of moral development. The focus of moral development has mainly been on children developing moral judgments which links to behaviours, empathy, emotions and prosocial behaviours. (Killen,M;et al 2014).</w:t>
      </w:r>
    </w:p>
    <w:p w14:paraId="5D945D51" w14:textId="2F6CCAEC" w:rsidR="0B20FC1A" w:rsidRDefault="033D96CC" w:rsidP="033D96CC">
      <w:pPr>
        <w:spacing w:before="120" w:line="480" w:lineRule="auto"/>
        <w:rPr>
          <w:rFonts w:ascii="Arial" w:eastAsia="Arial" w:hAnsi="Arial" w:cs="Arial"/>
          <w:sz w:val="24"/>
          <w:szCs w:val="24"/>
        </w:rPr>
      </w:pPr>
      <w:r w:rsidRPr="033D96CC">
        <w:rPr>
          <w:rFonts w:ascii="Arial" w:eastAsia="Arial" w:hAnsi="Arial" w:cs="Arial"/>
          <w:sz w:val="24"/>
          <w:szCs w:val="24"/>
        </w:rPr>
        <w:t xml:space="preserve">Moral development consists of different approaches such as Kohlberg. Kohlberg’s cognitive stage developmental theory is thought to have been influenced and then further developed on Piaget’s moral theory.  Kohlberg’s cognitive stage development theory is made of six different stages of moral reasoning that develops over time. The six stages of cognitive development consistent of characteristics that individuals stay consistent throughout their level of moral of judgment, in all cultures individuals never skip stages, they always move forward in to the next stages, the only exception that individuals could not move forward is due to extreme trauma, also the stages are hierarchical integration meaning that individuals develop simple skills that later integrate into more complex skills. (L,Kohlberg; R.H Hersh.,1977) </w:t>
      </w:r>
    </w:p>
    <w:p w14:paraId="285E2B02" w14:textId="3FB4E43F" w:rsidR="033D96CC" w:rsidRDefault="033D96CC" w:rsidP="033D96CC">
      <w:pPr>
        <w:spacing w:before="120" w:line="480" w:lineRule="auto"/>
        <w:rPr>
          <w:rFonts w:ascii="Arial" w:eastAsia="Arial" w:hAnsi="Arial" w:cs="Arial"/>
          <w:sz w:val="24"/>
          <w:szCs w:val="24"/>
        </w:rPr>
      </w:pPr>
      <w:r w:rsidRPr="033D96CC">
        <w:rPr>
          <w:rFonts w:ascii="Arial" w:eastAsia="Arial" w:hAnsi="Arial" w:cs="Arial"/>
          <w:sz w:val="24"/>
          <w:szCs w:val="24"/>
        </w:rPr>
        <w:lastRenderedPageBreak/>
        <w:t xml:space="preserve"> Kohlberg’s stages were analyzed by children's and adolescents' responses to different ethical dilemmas. (Berger, 2003) The most famous dilemma invented by Kohlberg was Heinz which was about a conflict between human life and private property. Heinz was a poor man and his wife was dying from cancer. The only cure was developed by a local pharmacist which was sold for ten times more than it is made and cost thousands of dollars. Heinz managed to get only half the money together and explained to the druggist that his wife was dying from cancer and he would pay for the rest later or if the druggist could sell the drug for a cheaper price, but the druggist said no, Heinz got desperate and broke into the store and stole the drug. Kohlberg had found three levels of moral reasoning from people’s responses to the dilemma which are preconvention, conventional and post</w:t>
      </w:r>
      <w:r w:rsidR="005C06CD">
        <w:rPr>
          <w:rFonts w:ascii="Arial" w:eastAsia="Arial" w:hAnsi="Arial" w:cs="Arial"/>
          <w:sz w:val="24"/>
          <w:szCs w:val="24"/>
        </w:rPr>
        <w:t xml:space="preserve"> </w:t>
      </w:r>
      <w:r w:rsidRPr="033D96CC">
        <w:rPr>
          <w:rFonts w:ascii="Arial" w:eastAsia="Arial" w:hAnsi="Arial" w:cs="Arial"/>
          <w:sz w:val="24"/>
          <w:szCs w:val="24"/>
        </w:rPr>
        <w:t>conventional. Each of the three stages have two levels. (Berger, 2003; R, Kyte.,1996)</w:t>
      </w:r>
    </w:p>
    <w:p w14:paraId="2E43F10C" w14:textId="5AB66C53" w:rsidR="033D96CC" w:rsidRDefault="033D96CC" w:rsidP="033D96CC">
      <w:pPr>
        <w:spacing w:before="120" w:line="480" w:lineRule="auto"/>
        <w:rPr>
          <w:rFonts w:ascii="Arial" w:eastAsia="Arial" w:hAnsi="Arial" w:cs="Arial"/>
          <w:sz w:val="24"/>
          <w:szCs w:val="24"/>
        </w:rPr>
      </w:pPr>
      <w:r w:rsidRPr="033D96CC">
        <w:rPr>
          <w:rFonts w:ascii="Arial" w:eastAsia="Arial" w:hAnsi="Arial" w:cs="Arial"/>
          <w:sz w:val="24"/>
          <w:szCs w:val="24"/>
        </w:rPr>
        <w:t xml:space="preserve">The first level of Kohlberg's model is the preconvention level, at this level children are claimed to be able to react to what is right or wrong and what is good and bad, the emphases for this stage is that children get rewards and avoid getting punished. The first stage of this level is the punishment and obedience orientation this means that an individual would avoid punishment e.g. an individual would not steal the drug to save their wife because they would not want to face the punishment of going to jail. The second stage of the preconvention level is the instrumental-relativist orientation, individuals tend to be nice to others, so others will be nice to them. This stage is when an individual will try to think of their own needs and occasionally think of others. This stage is described as a marketplace such as gaining a mutual benefit from exchanging things with others e.g. </w:t>
      </w:r>
      <w:r w:rsidR="005C06CD" w:rsidRPr="033D96CC">
        <w:rPr>
          <w:rFonts w:ascii="Arial" w:eastAsia="Arial" w:hAnsi="Arial" w:cs="Arial"/>
          <w:sz w:val="24"/>
          <w:szCs w:val="24"/>
        </w:rPr>
        <w:t>you</w:t>
      </w:r>
      <w:r w:rsidRPr="033D96CC">
        <w:rPr>
          <w:rFonts w:ascii="Arial" w:eastAsia="Arial" w:hAnsi="Arial" w:cs="Arial"/>
          <w:sz w:val="24"/>
          <w:szCs w:val="24"/>
        </w:rPr>
        <w:t xml:space="preserve"> scratch my back and ill scratch yours. Individuals do not to </w:t>
      </w:r>
      <w:r w:rsidRPr="033D96CC">
        <w:rPr>
          <w:rFonts w:ascii="Arial" w:eastAsia="Arial" w:hAnsi="Arial" w:cs="Arial"/>
          <w:sz w:val="24"/>
          <w:szCs w:val="24"/>
        </w:rPr>
        <w:lastRenderedPageBreak/>
        <w:t xml:space="preserve">this for justice, loyalty or gratitude. Considering the Heinz dilemma an individual could decide to steal the drug, to be courageous. The conventional stage is a community centered level that is based on social rules. It is seen as valuable to maintain the expectations of a group, nation and a family. This stage does not just conform to personal expectations, but individuals also maintain their loyalty to their social groups. Stage three of conventional moral reasoning is about how an individual behaves, good behaviour is seen as “good girl” and “nice boy”. Good behaviour becomes important as having good intentions, pleasing and helping others helps individuals be accepted into society. People tend to have stereotypical views of what is considered as the normal way to behave and it mostly comes down to having good intentions. Stage four of moral reasoning consists of citizens behave in a moral way by following the rules that have been set in society. The final level of Kohlberg's model is the postconventional stage is based on individuals' moral principles. Stage five of the final level is social contract, social rules are established by a mutual agreement and everyone should follow social rules because every individual benefit from them. An individual will decide not to steal the drug because it is on private property and this is breaking the rules of society, but also the law could not justify the loss of a life. Stage six in moral reasoning is universal ethical principles not many people fall into stage six. In this stage individuals tend to do what they think is the morally right thing to do even if this means not abiding by social laws. (Berger, 2003; L,Kohlberg; R.H Hersh.,1977) </w:t>
      </w:r>
    </w:p>
    <w:p w14:paraId="66DC9DA2" w14:textId="3AED7D30" w:rsidR="033D96CC" w:rsidRDefault="033D96CC" w:rsidP="033D96CC">
      <w:pPr>
        <w:spacing w:before="120" w:line="480" w:lineRule="auto"/>
        <w:rPr>
          <w:rFonts w:ascii="Arial" w:eastAsia="Arial" w:hAnsi="Arial" w:cs="Arial"/>
          <w:sz w:val="24"/>
          <w:szCs w:val="24"/>
        </w:rPr>
      </w:pPr>
      <w:r w:rsidRPr="033D96CC">
        <w:rPr>
          <w:rFonts w:ascii="Arial" w:eastAsia="Arial" w:hAnsi="Arial" w:cs="Arial"/>
          <w:sz w:val="24"/>
          <w:szCs w:val="24"/>
        </w:rPr>
        <w:t xml:space="preserve">Kohlberg's theory has been highly influential in development psychology, but it has been heavily criticized for its limitations for ignoring moral and cultural ideas. (C, Zekeriya;  S, Seydoogullari; D Çavdar; et al,. 2012) Turiel (1986) disagreed with Kohlberg and took a </w:t>
      </w:r>
      <w:r w:rsidRPr="033D96CC">
        <w:rPr>
          <w:rFonts w:ascii="Arial" w:eastAsia="Arial" w:hAnsi="Arial" w:cs="Arial"/>
          <w:sz w:val="24"/>
          <w:szCs w:val="24"/>
        </w:rPr>
        <w:lastRenderedPageBreak/>
        <w:t>different perspective on moral development by looking at morality and how individuals socialize. Turiel suggested that children experience two different kind of rules. One of the rules is social-conventional rules which is decided by social consensus such as calling a teacher by her first name or chewing gum in class is known to be acceptable if there is no rule in place. Turiel also suggested that children know that moral rules that have to do with privileges and rights of individuals such as stealing, lying, hitting or damaging property are always wrong. Turiel (1986) suggests that children learn the two rules early on because they see the victim's immediate actions. Turiel (1986) belives all rules are universal as he stated that all children learn to recognize the two different rules, but this claim has been criticized by Shweder et al. (1990) (</w:t>
      </w:r>
      <w:r w:rsidRPr="033D96CC">
        <w:rPr>
          <w:rFonts w:ascii="Arial" w:eastAsia="Arial" w:hAnsi="Arial" w:cs="Arial"/>
          <w:color w:val="3A3A3A"/>
          <w:sz w:val="24"/>
          <w:szCs w:val="24"/>
        </w:rPr>
        <w:t>D,Dora Shu-Fang.,1997)</w:t>
      </w:r>
    </w:p>
    <w:p w14:paraId="44A1BEFD" w14:textId="37B9DBFA" w:rsidR="033D96CC" w:rsidRDefault="033D96CC" w:rsidP="033D96CC">
      <w:pPr>
        <w:spacing w:before="120" w:line="480" w:lineRule="auto"/>
        <w:rPr>
          <w:rFonts w:ascii="Arial" w:eastAsia="Arial" w:hAnsi="Arial" w:cs="Arial"/>
          <w:sz w:val="24"/>
          <w:szCs w:val="24"/>
        </w:rPr>
      </w:pPr>
      <w:r w:rsidRPr="033D96CC">
        <w:rPr>
          <w:rFonts w:ascii="Arial" w:eastAsia="Arial" w:hAnsi="Arial" w:cs="Arial"/>
          <w:color w:val="3A3A3A"/>
          <w:sz w:val="24"/>
          <w:szCs w:val="24"/>
        </w:rPr>
        <w:t xml:space="preserve">Turiel (1986) was critisized by Shweder (1984) because judgments tend to differ across cultures, people and across historic periods. Shweder (1984) argued that moral development, developed on a cultural level and that rules for children are not universal e.g. In India, it is seen as highly disrespectful and morally wrong for the son to cut his hair or eat meat following ten days after the death of his father. Shweder (1984) </w:t>
      </w:r>
    </w:p>
    <w:p w14:paraId="7C6893DB" w14:textId="72BC4D76" w:rsidR="033D96CC" w:rsidRDefault="033D96CC" w:rsidP="033D96CC">
      <w:pPr>
        <w:spacing w:before="120" w:line="480" w:lineRule="auto"/>
        <w:rPr>
          <w:rFonts w:ascii="Arial" w:eastAsia="Arial" w:hAnsi="Arial" w:cs="Arial"/>
          <w:sz w:val="24"/>
          <w:szCs w:val="24"/>
        </w:rPr>
      </w:pPr>
      <w:r w:rsidRPr="033D96CC">
        <w:rPr>
          <w:rFonts w:ascii="Arial" w:eastAsia="Arial" w:hAnsi="Arial" w:cs="Arial"/>
          <w:sz w:val="24"/>
          <w:szCs w:val="24"/>
        </w:rPr>
        <w:t xml:space="preserve">Kohlberg had described his theory of moral development as ‘universal’, but it has been suggested that western models of development have often failed to show any plausibility outside of their own cultures. Kohlberg’s theory has shown limitations especially in his higher stages of development across different cultures. It is suggested that some cultures believe that moral behaviour is a responsibility while others believe it is a personal choice. An example of this is that an achievement in school is thought to be an ambition according to Japanese children but it is suggested to be a matter of duty </w:t>
      </w:r>
      <w:r w:rsidRPr="033D96CC">
        <w:rPr>
          <w:rFonts w:ascii="Arial" w:eastAsia="Arial" w:hAnsi="Arial" w:cs="Arial"/>
          <w:sz w:val="24"/>
          <w:szCs w:val="24"/>
        </w:rPr>
        <w:lastRenderedPageBreak/>
        <w:t>to American children. Also, it has been suggested that Indians were more likely to help a stranger who does not need immediate help as a duty rather than a personal choice. (</w:t>
      </w:r>
      <w:hyperlink r:id="rId4">
        <w:r w:rsidRPr="033D96CC">
          <w:rPr>
            <w:rStyle w:val="Hyperlink"/>
            <w:rFonts w:ascii="Arial" w:eastAsia="Arial" w:hAnsi="Arial" w:cs="Arial"/>
            <w:color w:val="auto"/>
            <w:sz w:val="24"/>
            <w:szCs w:val="24"/>
            <w:u w:val="none"/>
          </w:rPr>
          <w:t>Z.R Mulla</w:t>
        </w:r>
      </w:hyperlink>
      <w:r w:rsidRPr="033D96CC">
        <w:rPr>
          <w:rFonts w:ascii="Arial" w:eastAsia="Arial" w:hAnsi="Arial" w:cs="Arial"/>
          <w:sz w:val="24"/>
          <w:szCs w:val="24"/>
        </w:rPr>
        <w:t xml:space="preserve">; </w:t>
      </w:r>
      <w:hyperlink r:id="rId5">
        <w:r w:rsidRPr="033D96CC">
          <w:rPr>
            <w:rStyle w:val="Hyperlink"/>
            <w:rFonts w:ascii="Arial" w:eastAsia="Arial" w:hAnsi="Arial" w:cs="Arial"/>
            <w:color w:val="auto"/>
            <w:sz w:val="24"/>
            <w:szCs w:val="24"/>
            <w:u w:val="none"/>
          </w:rPr>
          <w:t>V.R Krishnan</w:t>
        </w:r>
      </w:hyperlink>
      <w:r w:rsidRPr="033D96CC">
        <w:rPr>
          <w:rFonts w:ascii="Arial" w:eastAsia="Arial" w:hAnsi="Arial" w:cs="Arial"/>
          <w:sz w:val="24"/>
          <w:szCs w:val="24"/>
        </w:rPr>
        <w:t>,. 2014)</w:t>
      </w:r>
    </w:p>
    <w:p w14:paraId="48D3C291" w14:textId="41DA652D" w:rsidR="033D96CC" w:rsidRDefault="033D96CC" w:rsidP="033D96CC">
      <w:pPr>
        <w:spacing w:before="120" w:line="480" w:lineRule="auto"/>
        <w:rPr>
          <w:rFonts w:ascii="Arial" w:eastAsia="Arial" w:hAnsi="Arial" w:cs="Arial"/>
          <w:sz w:val="24"/>
          <w:szCs w:val="24"/>
        </w:rPr>
      </w:pPr>
      <w:r w:rsidRPr="033D96CC">
        <w:rPr>
          <w:rFonts w:ascii="Arial" w:eastAsia="Arial" w:hAnsi="Arial" w:cs="Arial"/>
          <w:sz w:val="24"/>
          <w:szCs w:val="24"/>
        </w:rPr>
        <w:t xml:space="preserve">A major critique towards Kohlberg’s theory was one of his very own students Gilligan. Gilligan was one of the first theorist to argue against his work by suggesting that his model was biased against females. (B, Young., 1999) Gilligan argued that Kohlberg's model was individualistic, detached and justice focused because Kohlberg had based morality on a male perspective only. (E.A, Giammarco., 2016) Kohlberg’s moral development scale was claimed to be bias according to Gilligan as she suggests that women were allocated to the lower categories of Kohlberg’s scale, but women were recognized in Piaget highest cognitive categories. This was criticized by Gilligan because Kohlberg’s cognitive stage model theory was meant to be strongly </w:t>
      </w:r>
      <w:r w:rsidR="005C06CD" w:rsidRPr="033D96CC">
        <w:rPr>
          <w:rFonts w:ascii="Arial" w:eastAsia="Arial" w:hAnsi="Arial" w:cs="Arial"/>
          <w:sz w:val="24"/>
          <w:szCs w:val="24"/>
        </w:rPr>
        <w:t>influenced</w:t>
      </w:r>
      <w:r w:rsidRPr="033D96CC">
        <w:rPr>
          <w:rFonts w:ascii="Arial" w:eastAsia="Arial" w:hAnsi="Arial" w:cs="Arial"/>
          <w:sz w:val="24"/>
          <w:szCs w:val="24"/>
        </w:rPr>
        <w:t xml:space="preserve"> and developed further on the Piagetian theory. (B, Young.,1999). </w:t>
      </w:r>
    </w:p>
    <w:p w14:paraId="2F27706A" w14:textId="69ECF201" w:rsidR="033D96CC" w:rsidRDefault="033D96CC" w:rsidP="033D96CC">
      <w:pPr>
        <w:spacing w:before="120" w:line="480" w:lineRule="auto"/>
        <w:rPr>
          <w:rFonts w:ascii="Arial" w:eastAsia="Arial" w:hAnsi="Arial" w:cs="Arial"/>
          <w:sz w:val="24"/>
          <w:szCs w:val="24"/>
        </w:rPr>
      </w:pPr>
      <w:r w:rsidRPr="033D96CC">
        <w:rPr>
          <w:rFonts w:ascii="Arial" w:eastAsia="Arial" w:hAnsi="Arial" w:cs="Arial"/>
          <w:sz w:val="24"/>
          <w:szCs w:val="24"/>
        </w:rPr>
        <w:t xml:space="preserve">Gilligan went further to argue against Kohlberg's theory by conducting two studies. The pilot studies included a sample of twenty-nine females who were all considering decisions about abortions and a sample that focused on twenty-five college students. It is suggested that the results from the studies that were conducted indicated that in comparison to men, there was a difference in the way that women think in moral terms.  These findings led Gilligan create her own model, the care model for women. (B, Young.,1999) Gilligan theory contained three different stages which are the orientation to self, the morality of care and morality of nonviolence stages. Gilligan's research suggested that women only score lower than mean because unlike men women prefer the care-based stages rather than the justice -based stages of moral development. It is </w:t>
      </w:r>
      <w:r w:rsidRPr="033D96CC">
        <w:rPr>
          <w:rFonts w:ascii="Arial" w:eastAsia="Arial" w:hAnsi="Arial" w:cs="Arial"/>
          <w:sz w:val="24"/>
          <w:szCs w:val="24"/>
        </w:rPr>
        <w:lastRenderedPageBreak/>
        <w:t>suggested by Gilligan stated that men's voices speak rights, justice, equality and reciprocity, while women speak peace, care, connection and response. (B, Young.,1999)</w:t>
      </w:r>
    </w:p>
    <w:p w14:paraId="5EE7F5E0" w14:textId="655D0A1F" w:rsidR="033D96CC" w:rsidRDefault="033D96CC" w:rsidP="033D96CC">
      <w:pPr>
        <w:spacing w:before="120" w:line="480" w:lineRule="auto"/>
        <w:rPr>
          <w:rFonts w:ascii="Arial" w:eastAsia="Arial" w:hAnsi="Arial" w:cs="Arial"/>
          <w:sz w:val="24"/>
          <w:szCs w:val="24"/>
        </w:rPr>
      </w:pPr>
      <w:r w:rsidRPr="033D96CC">
        <w:rPr>
          <w:rFonts w:ascii="Arial" w:eastAsia="Arial" w:hAnsi="Arial" w:cs="Arial"/>
          <w:sz w:val="24"/>
          <w:szCs w:val="24"/>
        </w:rPr>
        <w:t xml:space="preserve">This essay discussed two different theories of moral development, the theories that were discussed were cognitive development and sociocultural. The cognitive theory of moral developed was based on Piagetian theory. Kohlberg was influenced by Piaget’s ideas and decided to take them further. Kohlberg’s developed three different levels with six stages. Kohlberg created different dilemmas to ask children what they would do and what is morally right. Kohlberg’s most famous dilemma was that of Heinz and the druggist. Kohlberg was majorly critiqued by one of his former students Gilligan. Gilligan criticized Kohlberg by claiming his stages were gender biased as he only included male samples. Kohlberg was also criticized by Turiel who took a socio-cultural approach. Turiel believed that it was down to morality and seeing how children socialized. He also thought that rules were universal, but this was criticized by Shweder. Shweder criticized Turiel because different cultures have different rules. </w:t>
      </w:r>
    </w:p>
    <w:p w14:paraId="631499D9" w14:textId="5897C80F" w:rsidR="033D96CC" w:rsidRDefault="033D96CC" w:rsidP="033D96CC">
      <w:pPr>
        <w:rPr>
          <w:rFonts w:ascii="Arial" w:eastAsia="Arial" w:hAnsi="Arial" w:cs="Arial"/>
          <w:color w:val="555555"/>
          <w:sz w:val="21"/>
          <w:szCs w:val="21"/>
        </w:rPr>
      </w:pPr>
      <w:r w:rsidRPr="033D96CC">
        <w:rPr>
          <w:rFonts w:ascii="Arial" w:eastAsia="Arial" w:hAnsi="Arial" w:cs="Arial"/>
          <w:color w:val="555555"/>
          <w:sz w:val="21"/>
          <w:szCs w:val="21"/>
        </w:rPr>
        <w:t xml:space="preserve"> .</w:t>
      </w:r>
    </w:p>
    <w:p w14:paraId="2312AA5D" w14:textId="36DB1312" w:rsidR="033D96CC" w:rsidRDefault="033D96CC" w:rsidP="033D96CC">
      <w:pPr>
        <w:rPr>
          <w:rFonts w:ascii="Arial" w:eastAsia="Arial" w:hAnsi="Arial" w:cs="Arial"/>
          <w:color w:val="555555"/>
          <w:sz w:val="21"/>
          <w:szCs w:val="21"/>
        </w:rPr>
      </w:pPr>
    </w:p>
    <w:p w14:paraId="6ABF771F" w14:textId="4D47CABC" w:rsidR="033D96CC" w:rsidRDefault="033D96CC" w:rsidP="033D96CC">
      <w:pPr>
        <w:spacing w:before="120" w:line="480" w:lineRule="auto"/>
        <w:rPr>
          <w:rFonts w:ascii="Arial" w:eastAsia="Arial" w:hAnsi="Arial" w:cs="Arial"/>
          <w:sz w:val="24"/>
          <w:szCs w:val="24"/>
        </w:rPr>
      </w:pPr>
    </w:p>
    <w:p w14:paraId="2700BDB6" w14:textId="4EA98000" w:rsidR="033D96CC" w:rsidRDefault="033D96CC" w:rsidP="033D96CC">
      <w:pPr>
        <w:spacing w:before="120" w:line="480" w:lineRule="auto"/>
        <w:rPr>
          <w:rFonts w:ascii="Arial" w:eastAsia="Arial" w:hAnsi="Arial" w:cs="Arial"/>
          <w:sz w:val="24"/>
          <w:szCs w:val="24"/>
        </w:rPr>
      </w:pPr>
    </w:p>
    <w:p w14:paraId="168464BD" w14:textId="12C6CFE2" w:rsidR="033D96CC" w:rsidRDefault="033D96CC" w:rsidP="033D96CC">
      <w:pPr>
        <w:spacing w:before="120" w:line="480" w:lineRule="auto"/>
        <w:rPr>
          <w:rFonts w:ascii="Arial" w:eastAsia="Arial" w:hAnsi="Arial" w:cs="Arial"/>
          <w:color w:val="555555"/>
          <w:sz w:val="21"/>
          <w:szCs w:val="21"/>
        </w:rPr>
      </w:pPr>
    </w:p>
    <w:p w14:paraId="30FDF494" w14:textId="4D61F8B9" w:rsidR="033D96CC" w:rsidRDefault="033D96CC" w:rsidP="033D96CC">
      <w:pPr>
        <w:rPr>
          <w:rFonts w:ascii="Arial" w:eastAsia="Arial" w:hAnsi="Arial" w:cs="Arial"/>
          <w:color w:val="555555"/>
          <w:sz w:val="21"/>
          <w:szCs w:val="21"/>
        </w:rPr>
      </w:pPr>
    </w:p>
    <w:p w14:paraId="0826813D" w14:textId="7919BD5B" w:rsidR="033D96CC" w:rsidRDefault="033D96CC" w:rsidP="033D96CC">
      <w:pPr>
        <w:spacing w:before="120" w:line="480" w:lineRule="auto"/>
        <w:rPr>
          <w:rFonts w:ascii="Arial" w:eastAsia="Arial" w:hAnsi="Arial" w:cs="Arial"/>
          <w:sz w:val="24"/>
          <w:szCs w:val="24"/>
        </w:rPr>
      </w:pPr>
    </w:p>
    <w:p w14:paraId="02880C0F" w14:textId="4C7F2B76" w:rsidR="0B20FC1A" w:rsidRDefault="005C06CD" w:rsidP="005C06CD">
      <w:pPr>
        <w:tabs>
          <w:tab w:val="left" w:pos="6144"/>
        </w:tabs>
        <w:jc w:val="both"/>
        <w:rPr>
          <w:rFonts w:ascii="Arial" w:eastAsia="Arial" w:hAnsi="Arial" w:cs="Arial"/>
          <w:sz w:val="24"/>
          <w:szCs w:val="24"/>
        </w:rPr>
      </w:pPr>
      <w:r>
        <w:rPr>
          <w:rFonts w:ascii="Arial" w:eastAsia="Arial" w:hAnsi="Arial" w:cs="Arial"/>
          <w:sz w:val="24"/>
          <w:szCs w:val="24"/>
        </w:rPr>
        <w:tab/>
      </w:r>
      <w:bookmarkStart w:id="0" w:name="_GoBack"/>
      <w:bookmarkEnd w:id="0"/>
    </w:p>
    <w:p w14:paraId="3D17F4C0" w14:textId="2F6EBAD6" w:rsidR="033D96CC" w:rsidRDefault="033D96CC" w:rsidP="033D96CC">
      <w:pPr>
        <w:jc w:val="both"/>
        <w:rPr>
          <w:rFonts w:ascii="Arial" w:eastAsia="Arial" w:hAnsi="Arial" w:cs="Arial"/>
          <w:sz w:val="24"/>
          <w:szCs w:val="24"/>
        </w:rPr>
      </w:pPr>
    </w:p>
    <w:p w14:paraId="5E76335B" w14:textId="7B6899FC" w:rsidR="6B74E0CF" w:rsidRDefault="033D96CC" w:rsidP="033D96CC">
      <w:pPr>
        <w:jc w:val="both"/>
        <w:rPr>
          <w:rFonts w:ascii="Arial" w:eastAsia="Arial" w:hAnsi="Arial" w:cs="Arial"/>
          <w:sz w:val="24"/>
          <w:szCs w:val="24"/>
        </w:rPr>
      </w:pPr>
      <w:r w:rsidRPr="033D96CC">
        <w:rPr>
          <w:rFonts w:ascii="Arial" w:eastAsia="Arial" w:hAnsi="Arial" w:cs="Arial"/>
          <w:sz w:val="24"/>
          <w:szCs w:val="24"/>
        </w:rPr>
        <w:t xml:space="preserve">References. </w:t>
      </w:r>
    </w:p>
    <w:p w14:paraId="0527BE57" w14:textId="435A9C93" w:rsidR="033D96CC" w:rsidRDefault="033D96CC" w:rsidP="033D96CC">
      <w:pPr>
        <w:jc w:val="both"/>
      </w:pPr>
      <w:r w:rsidRPr="033D96CC">
        <w:rPr>
          <w:rFonts w:ascii="Arial" w:eastAsia="Arial" w:hAnsi="Arial" w:cs="Arial"/>
          <w:color w:val="222222"/>
          <w:sz w:val="24"/>
          <w:szCs w:val="24"/>
        </w:rPr>
        <w:t xml:space="preserve">Bae, Y. (1999). Human development: Theories and learning futures. </w:t>
      </w:r>
      <w:r w:rsidRPr="033D96CC">
        <w:rPr>
          <w:rFonts w:ascii="Arial" w:eastAsia="Arial" w:hAnsi="Arial" w:cs="Arial"/>
          <w:i/>
          <w:iCs/>
          <w:color w:val="222222"/>
          <w:sz w:val="24"/>
          <w:szCs w:val="24"/>
        </w:rPr>
        <w:t>Futurics</w:t>
      </w:r>
      <w:r w:rsidRPr="033D96CC">
        <w:rPr>
          <w:rFonts w:ascii="Arial" w:eastAsia="Arial" w:hAnsi="Arial" w:cs="Arial"/>
          <w:color w:val="222222"/>
          <w:sz w:val="24"/>
          <w:szCs w:val="24"/>
        </w:rPr>
        <w:t xml:space="preserve">, </w:t>
      </w:r>
      <w:r w:rsidRPr="033D96CC">
        <w:rPr>
          <w:rFonts w:ascii="Arial" w:eastAsia="Arial" w:hAnsi="Arial" w:cs="Arial"/>
          <w:i/>
          <w:iCs/>
          <w:color w:val="222222"/>
          <w:sz w:val="24"/>
          <w:szCs w:val="24"/>
        </w:rPr>
        <w:t>23</w:t>
      </w:r>
      <w:r w:rsidRPr="033D96CC">
        <w:rPr>
          <w:rFonts w:ascii="Arial" w:eastAsia="Arial" w:hAnsi="Arial" w:cs="Arial"/>
          <w:color w:val="222222"/>
          <w:sz w:val="24"/>
          <w:szCs w:val="24"/>
        </w:rPr>
        <w:t>(3/4), 12.</w:t>
      </w:r>
    </w:p>
    <w:p w14:paraId="51CA839B" w14:textId="6B5DDA2D" w:rsidR="033D96CC" w:rsidRDefault="033D96CC" w:rsidP="033D96CC">
      <w:pPr>
        <w:jc w:val="both"/>
      </w:pPr>
      <w:r w:rsidRPr="033D96CC">
        <w:rPr>
          <w:rFonts w:ascii="Arial" w:eastAsia="Arial" w:hAnsi="Arial" w:cs="Arial"/>
          <w:color w:val="222222"/>
          <w:sz w:val="24"/>
          <w:szCs w:val="24"/>
        </w:rPr>
        <w:t xml:space="preserve">Berger, K. S. (2003). </w:t>
      </w:r>
      <w:r w:rsidRPr="033D96CC">
        <w:rPr>
          <w:rFonts w:ascii="Arial" w:eastAsia="Arial" w:hAnsi="Arial" w:cs="Arial"/>
          <w:i/>
          <w:iCs/>
          <w:color w:val="222222"/>
          <w:sz w:val="24"/>
          <w:szCs w:val="24"/>
        </w:rPr>
        <w:t>The developing person through childhood and adolescence</w:t>
      </w:r>
      <w:r w:rsidRPr="033D96CC">
        <w:rPr>
          <w:rFonts w:ascii="Arial" w:eastAsia="Arial" w:hAnsi="Arial" w:cs="Arial"/>
          <w:color w:val="222222"/>
          <w:sz w:val="24"/>
          <w:szCs w:val="24"/>
        </w:rPr>
        <w:t xml:space="preserve">. Macmillan. </w:t>
      </w:r>
      <w:r w:rsidRPr="033D96CC">
        <w:rPr>
          <w:rFonts w:ascii="Arial" w:eastAsia="Arial" w:hAnsi="Arial" w:cs="Arial"/>
          <w:color w:val="333333"/>
          <w:sz w:val="24"/>
          <w:szCs w:val="24"/>
        </w:rPr>
        <w:t>Moral Development: A Review of the Theory</w:t>
      </w:r>
    </w:p>
    <w:p w14:paraId="38AC4E54" w14:textId="220DAF3E" w:rsidR="033D96CC" w:rsidRDefault="033D96CC" w:rsidP="033D96CC">
      <w:pPr>
        <w:jc w:val="both"/>
      </w:pPr>
      <w:r w:rsidRPr="033D96CC">
        <w:rPr>
          <w:rFonts w:ascii="Arial" w:eastAsia="Arial" w:hAnsi="Arial" w:cs="Arial"/>
          <w:color w:val="222222"/>
          <w:sz w:val="24"/>
          <w:szCs w:val="24"/>
        </w:rPr>
        <w:t xml:space="preserve">Cam, Z., Seydoogullari, S., Çavdar, D., &amp; Cok, F. (2012). Classical and Contemporary Approaches for Moral Development. </w:t>
      </w:r>
      <w:r w:rsidRPr="033D96CC">
        <w:rPr>
          <w:rFonts w:ascii="Arial" w:eastAsia="Arial" w:hAnsi="Arial" w:cs="Arial"/>
          <w:i/>
          <w:iCs/>
          <w:color w:val="222222"/>
          <w:sz w:val="24"/>
          <w:szCs w:val="24"/>
        </w:rPr>
        <w:t>Educational Sciences: Theory and Practice</w:t>
      </w:r>
      <w:r w:rsidRPr="033D96CC">
        <w:rPr>
          <w:rFonts w:ascii="Arial" w:eastAsia="Arial" w:hAnsi="Arial" w:cs="Arial"/>
          <w:color w:val="222222"/>
          <w:sz w:val="24"/>
          <w:szCs w:val="24"/>
        </w:rPr>
        <w:t xml:space="preserve">, </w:t>
      </w:r>
      <w:r w:rsidRPr="033D96CC">
        <w:rPr>
          <w:rFonts w:ascii="Arial" w:eastAsia="Arial" w:hAnsi="Arial" w:cs="Arial"/>
          <w:i/>
          <w:iCs/>
          <w:color w:val="222222"/>
          <w:sz w:val="24"/>
          <w:szCs w:val="24"/>
        </w:rPr>
        <w:t>12</w:t>
      </w:r>
      <w:r w:rsidRPr="033D96CC">
        <w:rPr>
          <w:rFonts w:ascii="Arial" w:eastAsia="Arial" w:hAnsi="Arial" w:cs="Arial"/>
          <w:color w:val="222222"/>
          <w:sz w:val="24"/>
          <w:szCs w:val="24"/>
        </w:rPr>
        <w:t>(2), 1222-1225.</w:t>
      </w:r>
    </w:p>
    <w:p w14:paraId="5B8A1E25" w14:textId="3A415DE8" w:rsidR="033D96CC" w:rsidRDefault="033D96CC" w:rsidP="033D96CC">
      <w:pPr>
        <w:jc w:val="both"/>
      </w:pPr>
      <w:r w:rsidRPr="033D96CC">
        <w:rPr>
          <w:rFonts w:ascii="Arial" w:eastAsia="Arial" w:hAnsi="Arial" w:cs="Arial"/>
          <w:color w:val="222222"/>
          <w:sz w:val="24"/>
          <w:szCs w:val="24"/>
        </w:rPr>
        <w:t xml:space="preserve">Dien, D. S. F. (1997). Worldviews and morality: How do they intersect?. </w:t>
      </w:r>
      <w:r w:rsidRPr="033D96CC">
        <w:rPr>
          <w:rFonts w:ascii="Arial" w:eastAsia="Arial" w:hAnsi="Arial" w:cs="Arial"/>
          <w:i/>
          <w:iCs/>
          <w:color w:val="222222"/>
          <w:sz w:val="24"/>
          <w:szCs w:val="24"/>
        </w:rPr>
        <w:t>Human Development</w:t>
      </w:r>
      <w:r w:rsidRPr="033D96CC">
        <w:rPr>
          <w:rFonts w:ascii="Arial" w:eastAsia="Arial" w:hAnsi="Arial" w:cs="Arial"/>
          <w:color w:val="222222"/>
          <w:sz w:val="24"/>
          <w:szCs w:val="24"/>
        </w:rPr>
        <w:t xml:space="preserve">, </w:t>
      </w:r>
      <w:r w:rsidRPr="033D96CC">
        <w:rPr>
          <w:rFonts w:ascii="Arial" w:eastAsia="Arial" w:hAnsi="Arial" w:cs="Arial"/>
          <w:i/>
          <w:iCs/>
          <w:color w:val="222222"/>
          <w:sz w:val="24"/>
          <w:szCs w:val="24"/>
        </w:rPr>
        <w:t>40</w:t>
      </w:r>
      <w:r w:rsidRPr="033D96CC">
        <w:rPr>
          <w:rFonts w:ascii="Arial" w:eastAsia="Arial" w:hAnsi="Arial" w:cs="Arial"/>
          <w:color w:val="222222"/>
          <w:sz w:val="24"/>
          <w:szCs w:val="24"/>
        </w:rPr>
        <w:t>(6), 345-349.</w:t>
      </w:r>
    </w:p>
    <w:p w14:paraId="0D178F1B" w14:textId="2BD8AC6A" w:rsidR="033D96CC" w:rsidRDefault="033D96CC" w:rsidP="033D96CC">
      <w:pPr>
        <w:jc w:val="both"/>
      </w:pPr>
      <w:r w:rsidRPr="033D96CC">
        <w:rPr>
          <w:rFonts w:ascii="Arial" w:eastAsia="Arial" w:hAnsi="Arial" w:cs="Arial"/>
          <w:color w:val="222222"/>
          <w:sz w:val="24"/>
          <w:szCs w:val="24"/>
        </w:rPr>
        <w:t xml:space="preserve">Giammarco, E. A. (2016). The measurement of individual differences in morality. </w:t>
      </w:r>
      <w:r w:rsidRPr="033D96CC">
        <w:rPr>
          <w:rFonts w:ascii="Arial" w:eastAsia="Arial" w:hAnsi="Arial" w:cs="Arial"/>
          <w:i/>
          <w:iCs/>
          <w:color w:val="222222"/>
          <w:sz w:val="24"/>
          <w:szCs w:val="24"/>
        </w:rPr>
        <w:t>Personality and Individual Differences</w:t>
      </w:r>
      <w:r w:rsidRPr="033D96CC">
        <w:rPr>
          <w:rFonts w:ascii="Arial" w:eastAsia="Arial" w:hAnsi="Arial" w:cs="Arial"/>
          <w:color w:val="222222"/>
          <w:sz w:val="24"/>
          <w:szCs w:val="24"/>
        </w:rPr>
        <w:t xml:space="preserve">, </w:t>
      </w:r>
      <w:r w:rsidRPr="033D96CC">
        <w:rPr>
          <w:rFonts w:ascii="Arial" w:eastAsia="Arial" w:hAnsi="Arial" w:cs="Arial"/>
          <w:i/>
          <w:iCs/>
          <w:color w:val="222222"/>
          <w:sz w:val="24"/>
          <w:szCs w:val="24"/>
        </w:rPr>
        <w:t>88</w:t>
      </w:r>
      <w:r w:rsidRPr="033D96CC">
        <w:rPr>
          <w:rFonts w:ascii="Arial" w:eastAsia="Arial" w:hAnsi="Arial" w:cs="Arial"/>
          <w:color w:val="222222"/>
          <w:sz w:val="24"/>
          <w:szCs w:val="24"/>
        </w:rPr>
        <w:t>, 26-34.</w:t>
      </w:r>
    </w:p>
    <w:p w14:paraId="06E47F96" w14:textId="7C26ACF8" w:rsidR="033D96CC" w:rsidRDefault="033D96CC" w:rsidP="033D96CC">
      <w:pPr>
        <w:jc w:val="both"/>
      </w:pPr>
      <w:r w:rsidRPr="033D96CC">
        <w:rPr>
          <w:rFonts w:ascii="Arial" w:eastAsia="Arial" w:hAnsi="Arial" w:cs="Arial"/>
          <w:color w:val="222222"/>
          <w:sz w:val="24"/>
          <w:szCs w:val="24"/>
        </w:rPr>
        <w:t xml:space="preserve">Kohlberg, L., &amp; Hersh, R. H. (1977). Moral development: A review of the theory. </w:t>
      </w:r>
      <w:r w:rsidRPr="033D96CC">
        <w:rPr>
          <w:rFonts w:ascii="Arial" w:eastAsia="Arial" w:hAnsi="Arial" w:cs="Arial"/>
          <w:i/>
          <w:iCs/>
          <w:color w:val="222222"/>
          <w:sz w:val="24"/>
          <w:szCs w:val="24"/>
        </w:rPr>
        <w:t>Theory into practice</w:t>
      </w:r>
      <w:r w:rsidRPr="033D96CC">
        <w:rPr>
          <w:rFonts w:ascii="Arial" w:eastAsia="Arial" w:hAnsi="Arial" w:cs="Arial"/>
          <w:color w:val="222222"/>
          <w:sz w:val="24"/>
          <w:szCs w:val="24"/>
        </w:rPr>
        <w:t xml:space="preserve">, </w:t>
      </w:r>
      <w:r w:rsidRPr="033D96CC">
        <w:rPr>
          <w:rFonts w:ascii="Arial" w:eastAsia="Arial" w:hAnsi="Arial" w:cs="Arial"/>
          <w:i/>
          <w:iCs/>
          <w:color w:val="222222"/>
          <w:sz w:val="24"/>
          <w:szCs w:val="24"/>
        </w:rPr>
        <w:t>16</w:t>
      </w:r>
      <w:r w:rsidRPr="033D96CC">
        <w:rPr>
          <w:rFonts w:ascii="Arial" w:eastAsia="Arial" w:hAnsi="Arial" w:cs="Arial"/>
          <w:color w:val="222222"/>
          <w:sz w:val="24"/>
          <w:szCs w:val="24"/>
        </w:rPr>
        <w:t>(2), 53-59.</w:t>
      </w:r>
    </w:p>
    <w:p w14:paraId="60FD5AD6" w14:textId="2583D227" w:rsidR="033D96CC" w:rsidRDefault="033D96CC" w:rsidP="033D96CC">
      <w:pPr>
        <w:jc w:val="both"/>
      </w:pPr>
      <w:r w:rsidRPr="033D96CC">
        <w:rPr>
          <w:rFonts w:ascii="Arial" w:eastAsia="Arial" w:hAnsi="Arial" w:cs="Arial"/>
          <w:color w:val="222222"/>
          <w:sz w:val="24"/>
          <w:szCs w:val="24"/>
        </w:rPr>
        <w:t xml:space="preserve">Kyte, R. (1996). Moral reasoning as perception: A reading of Carol Gilligan. </w:t>
      </w:r>
      <w:r w:rsidRPr="033D96CC">
        <w:rPr>
          <w:rFonts w:ascii="Arial" w:eastAsia="Arial" w:hAnsi="Arial" w:cs="Arial"/>
          <w:i/>
          <w:iCs/>
          <w:color w:val="222222"/>
          <w:sz w:val="24"/>
          <w:szCs w:val="24"/>
        </w:rPr>
        <w:t>Hypatia</w:t>
      </w:r>
      <w:r w:rsidRPr="033D96CC">
        <w:rPr>
          <w:rFonts w:ascii="Arial" w:eastAsia="Arial" w:hAnsi="Arial" w:cs="Arial"/>
          <w:color w:val="222222"/>
          <w:sz w:val="24"/>
          <w:szCs w:val="24"/>
        </w:rPr>
        <w:t xml:space="preserve">, </w:t>
      </w:r>
      <w:r w:rsidRPr="033D96CC">
        <w:rPr>
          <w:rFonts w:ascii="Arial" w:eastAsia="Arial" w:hAnsi="Arial" w:cs="Arial"/>
          <w:i/>
          <w:iCs/>
          <w:color w:val="222222"/>
          <w:sz w:val="24"/>
          <w:szCs w:val="24"/>
        </w:rPr>
        <w:t>11</w:t>
      </w:r>
      <w:r w:rsidRPr="033D96CC">
        <w:rPr>
          <w:rFonts w:ascii="Arial" w:eastAsia="Arial" w:hAnsi="Arial" w:cs="Arial"/>
          <w:color w:val="222222"/>
          <w:sz w:val="24"/>
          <w:szCs w:val="24"/>
        </w:rPr>
        <w:t>(3), 97-113.</w:t>
      </w:r>
    </w:p>
    <w:p w14:paraId="1428B0EC" w14:textId="055B69B8" w:rsidR="033D96CC" w:rsidRDefault="033D96CC" w:rsidP="033D96CC">
      <w:pPr>
        <w:jc w:val="both"/>
      </w:pPr>
      <w:r w:rsidRPr="033D96CC">
        <w:rPr>
          <w:rFonts w:ascii="Arial" w:eastAsia="Arial" w:hAnsi="Arial" w:cs="Arial"/>
          <w:color w:val="222222"/>
          <w:sz w:val="24"/>
          <w:szCs w:val="24"/>
        </w:rPr>
        <w:t xml:space="preserve">Mulla, Z. R., &amp; Krishnan, V. R. (2014). Karma-yoga: The Indian model of moral development. </w:t>
      </w:r>
      <w:r w:rsidRPr="033D96CC">
        <w:rPr>
          <w:rFonts w:ascii="Arial" w:eastAsia="Arial" w:hAnsi="Arial" w:cs="Arial"/>
          <w:i/>
          <w:iCs/>
          <w:color w:val="222222"/>
          <w:sz w:val="24"/>
          <w:szCs w:val="24"/>
        </w:rPr>
        <w:t>Journal of Business Ethics</w:t>
      </w:r>
      <w:r w:rsidRPr="033D96CC">
        <w:rPr>
          <w:rFonts w:ascii="Arial" w:eastAsia="Arial" w:hAnsi="Arial" w:cs="Arial"/>
          <w:color w:val="222222"/>
          <w:sz w:val="24"/>
          <w:szCs w:val="24"/>
        </w:rPr>
        <w:t xml:space="preserve">, </w:t>
      </w:r>
      <w:r w:rsidRPr="033D96CC">
        <w:rPr>
          <w:rFonts w:ascii="Arial" w:eastAsia="Arial" w:hAnsi="Arial" w:cs="Arial"/>
          <w:i/>
          <w:iCs/>
          <w:color w:val="222222"/>
          <w:sz w:val="24"/>
          <w:szCs w:val="24"/>
        </w:rPr>
        <w:t>123</w:t>
      </w:r>
      <w:r w:rsidRPr="033D96CC">
        <w:rPr>
          <w:rFonts w:ascii="Arial" w:eastAsia="Arial" w:hAnsi="Arial" w:cs="Arial"/>
          <w:color w:val="222222"/>
          <w:sz w:val="24"/>
          <w:szCs w:val="24"/>
        </w:rPr>
        <w:t>(2), 339-351.</w:t>
      </w:r>
    </w:p>
    <w:p w14:paraId="147C5219" w14:textId="1DD6F4A2" w:rsidR="033D96CC" w:rsidRDefault="033D96CC" w:rsidP="033D96CC">
      <w:pPr>
        <w:jc w:val="both"/>
      </w:pPr>
      <w:r w:rsidRPr="033D96CC">
        <w:rPr>
          <w:rFonts w:ascii="Arial" w:eastAsia="Arial" w:hAnsi="Arial" w:cs="Arial"/>
          <w:color w:val="222222"/>
          <w:sz w:val="24"/>
          <w:szCs w:val="24"/>
        </w:rPr>
        <w:t xml:space="preserve">Shweder, R. A. (1990). In defense of moral realism: Reply to Gabennesch. </w:t>
      </w:r>
      <w:r w:rsidRPr="033D96CC">
        <w:rPr>
          <w:rFonts w:ascii="Arial" w:eastAsia="Arial" w:hAnsi="Arial" w:cs="Arial"/>
          <w:i/>
          <w:iCs/>
          <w:color w:val="222222"/>
          <w:sz w:val="24"/>
          <w:szCs w:val="24"/>
        </w:rPr>
        <w:t>Child Development</w:t>
      </w:r>
      <w:r w:rsidRPr="033D96CC">
        <w:rPr>
          <w:rFonts w:ascii="Arial" w:eastAsia="Arial" w:hAnsi="Arial" w:cs="Arial"/>
          <w:color w:val="222222"/>
          <w:sz w:val="24"/>
          <w:szCs w:val="24"/>
        </w:rPr>
        <w:t xml:space="preserve">, </w:t>
      </w:r>
      <w:r w:rsidRPr="033D96CC">
        <w:rPr>
          <w:rFonts w:ascii="Arial" w:eastAsia="Arial" w:hAnsi="Arial" w:cs="Arial"/>
          <w:i/>
          <w:iCs/>
          <w:color w:val="222222"/>
          <w:sz w:val="24"/>
          <w:szCs w:val="24"/>
        </w:rPr>
        <w:t>61</w:t>
      </w:r>
      <w:r w:rsidRPr="033D96CC">
        <w:rPr>
          <w:rFonts w:ascii="Arial" w:eastAsia="Arial" w:hAnsi="Arial" w:cs="Arial"/>
          <w:color w:val="222222"/>
          <w:sz w:val="24"/>
          <w:szCs w:val="24"/>
        </w:rPr>
        <w:t>(6), 2060-2067.</w:t>
      </w:r>
    </w:p>
    <w:p w14:paraId="5849454E" w14:textId="0FC45E02" w:rsidR="033D96CC" w:rsidRDefault="033D96CC" w:rsidP="033D96CC">
      <w:pPr>
        <w:rPr>
          <w:rFonts w:ascii="Arial" w:eastAsia="Arial" w:hAnsi="Arial" w:cs="Arial"/>
          <w:sz w:val="21"/>
          <w:szCs w:val="21"/>
        </w:rPr>
      </w:pPr>
    </w:p>
    <w:p w14:paraId="0C0D24DA" w14:textId="6ABCF335" w:rsidR="033D96CC" w:rsidRDefault="033D96CC" w:rsidP="033D96CC">
      <w:pPr>
        <w:jc w:val="both"/>
        <w:rPr>
          <w:rFonts w:ascii="Arial" w:eastAsia="Arial" w:hAnsi="Arial" w:cs="Arial"/>
          <w:color w:val="0A0A0A"/>
          <w:sz w:val="36"/>
          <w:szCs w:val="36"/>
        </w:rPr>
      </w:pPr>
    </w:p>
    <w:p w14:paraId="01A1570D" w14:textId="780FB2BD" w:rsidR="48EB9BA5" w:rsidRDefault="48EB9BA5" w:rsidP="48EB9BA5">
      <w:pPr>
        <w:jc w:val="both"/>
        <w:rPr>
          <w:rFonts w:ascii="Arial" w:eastAsia="Arial" w:hAnsi="Arial" w:cs="Arial"/>
          <w:sz w:val="24"/>
          <w:szCs w:val="24"/>
        </w:rPr>
      </w:pPr>
    </w:p>
    <w:p w14:paraId="67A6FD85" w14:textId="565F42B4" w:rsidR="0B20FC1A" w:rsidRDefault="0B20FC1A" w:rsidP="0B20FC1A">
      <w:pPr>
        <w:jc w:val="both"/>
        <w:rPr>
          <w:rFonts w:ascii="Arial" w:eastAsia="Arial" w:hAnsi="Arial" w:cs="Arial"/>
          <w:sz w:val="24"/>
          <w:szCs w:val="24"/>
        </w:rPr>
      </w:pPr>
    </w:p>
    <w:p w14:paraId="51A2EFDE" w14:textId="50E3DB12" w:rsidR="0B20FC1A" w:rsidRDefault="0B20FC1A" w:rsidP="0B20FC1A">
      <w:pPr>
        <w:jc w:val="both"/>
        <w:rPr>
          <w:rFonts w:ascii="Arial" w:eastAsia="Arial" w:hAnsi="Arial" w:cs="Arial"/>
          <w:sz w:val="24"/>
          <w:szCs w:val="24"/>
        </w:rPr>
      </w:pPr>
      <w:r w:rsidRPr="0B20FC1A">
        <w:rPr>
          <w:rFonts w:ascii="Arial" w:eastAsia="Arial" w:hAnsi="Arial" w:cs="Arial"/>
          <w:sz w:val="24"/>
          <w:szCs w:val="24"/>
        </w:rPr>
        <w:t xml:space="preserve">  </w:t>
      </w:r>
    </w:p>
    <w:p w14:paraId="28073A62" w14:textId="19AD3EE4" w:rsidR="0B20FC1A" w:rsidRDefault="0B20FC1A" w:rsidP="0B20FC1A">
      <w:pPr>
        <w:jc w:val="both"/>
        <w:rPr>
          <w:rFonts w:ascii="Calibri" w:eastAsia="Calibri" w:hAnsi="Calibri" w:cs="Calibri"/>
          <w:color w:val="8E2555"/>
          <w:sz w:val="25"/>
          <w:szCs w:val="25"/>
          <w:u w:val="single"/>
        </w:rPr>
      </w:pPr>
    </w:p>
    <w:p w14:paraId="4B9C3348" w14:textId="69266D23" w:rsidR="0B20FC1A" w:rsidRDefault="0B20FC1A" w:rsidP="0B20FC1A">
      <w:pPr>
        <w:rPr>
          <w:rFonts w:ascii="Arial" w:eastAsia="Arial" w:hAnsi="Arial" w:cs="Arial"/>
          <w:sz w:val="24"/>
          <w:szCs w:val="24"/>
        </w:rPr>
      </w:pPr>
    </w:p>
    <w:sectPr w:rsidR="0B20FC1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4474BC4"/>
    <w:rsid w:val="00014E37"/>
    <w:rsid w:val="005C06CD"/>
    <w:rsid w:val="033D96CC"/>
    <w:rsid w:val="0B20FC1A"/>
    <w:rsid w:val="1062BB91"/>
    <w:rsid w:val="1064E62E"/>
    <w:rsid w:val="14474BC4"/>
    <w:rsid w:val="28C747B6"/>
    <w:rsid w:val="360D3DD6"/>
    <w:rsid w:val="48EB9BA5"/>
    <w:rsid w:val="5CB2AFD9"/>
    <w:rsid w:val="6419D6D4"/>
    <w:rsid w:val="6B74E0CF"/>
    <w:rsid w:val="6CDE2825"/>
    <w:rsid w:val="71929B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568D8"/>
  <w15:chartTrackingRefBased/>
  <w15:docId w15:val="{0FDE1677-C4C9-4BEF-8448-AB88FDA801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scholar.google.co.uk/citations?user=5dTdsaIAAAAJ&amp;hl=en&amp;oi=sra" TargetMode="External"/><Relationship Id="rId4" Type="http://schemas.openxmlformats.org/officeDocument/2006/relationships/hyperlink" Target="https://scholar.google.co.uk/citations?user=04RkNMcAAAAJ&amp;hl=en&amp;oi=sr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1785</Words>
  <Characters>10178</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UWTSD</dc:creator>
  <cp:keywords/>
  <dc:description/>
  <cp:lastModifiedBy>Bethan Howard (1703402)</cp:lastModifiedBy>
  <cp:revision>2</cp:revision>
  <dcterms:created xsi:type="dcterms:W3CDTF">2018-12-11T22:42:00Z</dcterms:created>
  <dcterms:modified xsi:type="dcterms:W3CDTF">2018-12-11T22:42:00Z</dcterms:modified>
</cp:coreProperties>
</file>