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DA14D2" w:rsidP="58F5A188" w:rsidRDefault="1DB4C144" w14:paraId="253F6410" w14:textId="7CEEF11F">
      <w:pPr>
        <w:rPr>
          <w:b/>
          <w:bCs/>
          <w:sz w:val="52"/>
          <w:szCs w:val="52"/>
        </w:rPr>
      </w:pPr>
      <w:r w:rsidRPr="58F5A188">
        <w:rPr>
          <w:b/>
          <w:bCs/>
          <w:sz w:val="52"/>
          <w:szCs w:val="52"/>
        </w:rPr>
        <w:t>Module</w:t>
      </w:r>
      <w:r w:rsidRPr="58F5A188" w:rsidR="7E44E588">
        <w:rPr>
          <w:b/>
          <w:bCs/>
          <w:sz w:val="52"/>
          <w:szCs w:val="52"/>
        </w:rPr>
        <w:t xml:space="preserve">: </w:t>
      </w:r>
      <w:r w:rsidRPr="1E5D9781">
        <w:rPr>
          <w:b/>
          <w:bCs/>
          <w:sz w:val="52"/>
          <w:szCs w:val="52"/>
        </w:rPr>
        <w:t>Str</w:t>
      </w:r>
      <w:r w:rsidRPr="1E5D9781" w:rsidR="65554DAB">
        <w:rPr>
          <w:b/>
          <w:bCs/>
          <w:sz w:val="52"/>
          <w:szCs w:val="52"/>
        </w:rPr>
        <w:t>a</w:t>
      </w:r>
      <w:r w:rsidRPr="1E5D9781">
        <w:rPr>
          <w:b/>
          <w:bCs/>
          <w:sz w:val="52"/>
          <w:szCs w:val="52"/>
        </w:rPr>
        <w:t>tegic</w:t>
      </w:r>
      <w:r w:rsidRPr="58F5A188">
        <w:rPr>
          <w:b/>
          <w:bCs/>
          <w:sz w:val="52"/>
          <w:szCs w:val="52"/>
        </w:rPr>
        <w:t xml:space="preserve"> Sports </w:t>
      </w:r>
      <w:r w:rsidRPr="58F5A188" w:rsidR="3D974EE5">
        <w:rPr>
          <w:b/>
          <w:bCs/>
          <w:sz w:val="52"/>
          <w:szCs w:val="52"/>
        </w:rPr>
        <w:t>Event Management</w:t>
      </w:r>
      <w:r w:rsidRPr="58F5A188">
        <w:rPr>
          <w:b/>
          <w:bCs/>
          <w:sz w:val="52"/>
          <w:szCs w:val="52"/>
        </w:rPr>
        <w:t xml:space="preserve"> </w:t>
      </w:r>
    </w:p>
    <w:p w:rsidR="00DA14D2" w:rsidP="58F5A188" w:rsidRDefault="00DA14D2" w14:paraId="18FF9334" w14:textId="6E5F83A8">
      <w:pPr>
        <w:rPr>
          <w:b/>
          <w:bCs/>
          <w:sz w:val="52"/>
          <w:szCs w:val="52"/>
        </w:rPr>
      </w:pPr>
    </w:p>
    <w:p w:rsidR="2C6DC21C" w:rsidP="2C6DC21C" w:rsidRDefault="2C6DC21C" w14:paraId="4EF4CC78" w14:textId="2B2864D1">
      <w:pPr>
        <w:rPr>
          <w:b/>
          <w:bCs/>
          <w:sz w:val="52"/>
          <w:szCs w:val="52"/>
        </w:rPr>
      </w:pPr>
    </w:p>
    <w:p w:rsidR="00DA14D2" w:rsidP="58F5A188" w:rsidRDefault="0A18B100" w14:paraId="71AAB5C9" w14:textId="1602167C">
      <w:pPr>
        <w:rPr>
          <w:b/>
          <w:bCs/>
          <w:sz w:val="52"/>
          <w:szCs w:val="52"/>
        </w:rPr>
      </w:pPr>
      <w:r w:rsidRPr="58F5A188">
        <w:rPr>
          <w:b/>
          <w:bCs/>
          <w:sz w:val="52"/>
          <w:szCs w:val="52"/>
        </w:rPr>
        <w:t>Controlled Exam on device: Hosting Major</w:t>
      </w:r>
      <w:r w:rsidRPr="58F5A188" w:rsidR="3088D010">
        <w:rPr>
          <w:b/>
          <w:bCs/>
          <w:sz w:val="52"/>
          <w:szCs w:val="52"/>
        </w:rPr>
        <w:t xml:space="preserve"> Sports Events</w:t>
      </w:r>
    </w:p>
    <w:p w:rsidR="00DA14D2" w:rsidP="58F5A188" w:rsidRDefault="00DA14D2" w14:paraId="771BBCD0" w14:textId="0456398C">
      <w:pPr>
        <w:rPr>
          <w:b/>
          <w:bCs/>
          <w:sz w:val="52"/>
          <w:szCs w:val="52"/>
        </w:rPr>
      </w:pPr>
    </w:p>
    <w:p w:rsidR="2C6DC21C" w:rsidP="2C6DC21C" w:rsidRDefault="2C6DC21C" w14:paraId="1AFD9E34" w14:textId="5B551F57">
      <w:pPr>
        <w:rPr>
          <w:b/>
          <w:bCs/>
          <w:sz w:val="52"/>
          <w:szCs w:val="52"/>
        </w:rPr>
      </w:pPr>
    </w:p>
    <w:p w:rsidR="00DA14D2" w:rsidP="58F5A188" w:rsidRDefault="0A18B100" w14:paraId="651C3C4E" w14:textId="6CA3ECEC">
      <w:pPr>
        <w:rPr>
          <w:sz w:val="52"/>
          <w:szCs w:val="52"/>
        </w:rPr>
      </w:pPr>
      <w:r w:rsidRPr="58F5A188">
        <w:rPr>
          <w:b/>
          <w:bCs/>
          <w:sz w:val="52"/>
          <w:szCs w:val="52"/>
        </w:rPr>
        <w:t>Lecturer: Mark Napieralla</w:t>
      </w:r>
    </w:p>
    <w:p w:rsidR="00DA14D2" w:rsidP="58F5A188" w:rsidRDefault="00DA14D2" w14:paraId="7174811C" w14:textId="02C5C655">
      <w:pPr>
        <w:rPr>
          <w:b/>
          <w:bCs/>
          <w:sz w:val="52"/>
          <w:szCs w:val="52"/>
        </w:rPr>
      </w:pPr>
    </w:p>
    <w:p w:rsidR="2C6DC21C" w:rsidP="2C6DC21C" w:rsidRDefault="2C6DC21C" w14:paraId="1F5CBA2F" w14:textId="7C645D42">
      <w:pPr>
        <w:rPr>
          <w:b/>
          <w:bCs/>
          <w:sz w:val="52"/>
          <w:szCs w:val="52"/>
        </w:rPr>
      </w:pPr>
    </w:p>
    <w:p w:rsidR="00DA14D2" w:rsidP="58F5A188" w:rsidRDefault="21C0A1D3" w14:paraId="2C078E63" w14:textId="14385DC0">
      <w:pPr>
        <w:rPr>
          <w:b/>
          <w:bCs/>
          <w:sz w:val="52"/>
          <w:szCs w:val="52"/>
        </w:rPr>
      </w:pPr>
      <w:r w:rsidRPr="58F5A188">
        <w:rPr>
          <w:b/>
          <w:bCs/>
          <w:sz w:val="52"/>
          <w:szCs w:val="52"/>
        </w:rPr>
        <w:t>Jack Rees</w:t>
      </w:r>
    </w:p>
    <w:p w:rsidR="58F5A188" w:rsidP="58F5A188" w:rsidRDefault="58F5A188" w14:paraId="0182AAB6" w14:textId="5AAF2A76">
      <w:pPr>
        <w:rPr>
          <w:b/>
          <w:bCs/>
          <w:sz w:val="52"/>
          <w:szCs w:val="52"/>
        </w:rPr>
      </w:pPr>
    </w:p>
    <w:p w:rsidR="2705DE87" w:rsidP="2705DE87" w:rsidRDefault="2705DE87" w14:paraId="24A3C6E5" w14:textId="4F95CBFA">
      <w:pPr>
        <w:rPr>
          <w:b/>
          <w:bCs/>
          <w:sz w:val="52"/>
          <w:szCs w:val="52"/>
        </w:rPr>
      </w:pPr>
    </w:p>
    <w:p w:rsidR="6DB23092" w:rsidP="58F5A188" w:rsidRDefault="6DB23092" w14:paraId="5C4422B4" w14:textId="3DE1BD21">
      <w:pPr>
        <w:rPr>
          <w:b/>
          <w:bCs/>
          <w:sz w:val="52"/>
          <w:szCs w:val="52"/>
        </w:rPr>
      </w:pPr>
      <w:r w:rsidRPr="58F5A188">
        <w:rPr>
          <w:b/>
          <w:bCs/>
          <w:sz w:val="52"/>
          <w:szCs w:val="52"/>
        </w:rPr>
        <w:t xml:space="preserve">Student Number: </w:t>
      </w:r>
      <w:r w:rsidRPr="58F5A188" w:rsidR="21C0A1D3">
        <w:rPr>
          <w:b/>
          <w:bCs/>
          <w:sz w:val="52"/>
          <w:szCs w:val="52"/>
        </w:rPr>
        <w:t>2204851</w:t>
      </w:r>
    </w:p>
    <w:p w:rsidR="58F5A188" w:rsidP="58F5A188" w:rsidRDefault="58F5A188" w14:paraId="6B343641" w14:textId="49BE7F93">
      <w:pPr>
        <w:rPr>
          <w:b/>
          <w:bCs/>
        </w:rPr>
      </w:pPr>
    </w:p>
    <w:p w:rsidR="58F5A188" w:rsidP="58F5A188" w:rsidRDefault="58F5A188" w14:paraId="7044112A" w14:textId="2477F66F">
      <w:pPr>
        <w:rPr>
          <w:b/>
          <w:bCs/>
          <w:color w:val="000000" w:themeColor="text1"/>
          <w:sz w:val="28"/>
          <w:szCs w:val="28"/>
          <w:u w:val="single"/>
        </w:rPr>
      </w:pPr>
    </w:p>
    <w:p w:rsidR="607642AD" w:rsidP="58F5A188" w:rsidRDefault="607642AD" w14:paraId="10C84BCA" w14:textId="49D7CA38">
      <w:pPr>
        <w:rPr>
          <w:b/>
          <w:bCs/>
          <w:color w:val="000000" w:themeColor="text1"/>
          <w:sz w:val="28"/>
          <w:szCs w:val="28"/>
          <w:u w:val="single"/>
        </w:rPr>
      </w:pPr>
      <w:r w:rsidRPr="7DFE7CF5">
        <w:rPr>
          <w:b/>
          <w:bCs/>
          <w:color w:val="000000" w:themeColor="text1"/>
          <w:sz w:val="28"/>
          <w:szCs w:val="28"/>
          <w:u w:val="single"/>
        </w:rPr>
        <w:t>Tasks</w:t>
      </w:r>
    </w:p>
    <w:p w:rsidR="607642AD" w:rsidP="58F5A188" w:rsidRDefault="607642AD" w14:paraId="5EC6201C" w14:textId="16C1610C">
      <w:pPr>
        <w:spacing w:after="0"/>
        <w:ind w:firstLine="720"/>
        <w:jc w:val="both"/>
        <w:rPr>
          <w:color w:val="000000" w:themeColor="text1"/>
        </w:rPr>
      </w:pPr>
      <w:r w:rsidRPr="0E0CFDD3">
        <w:rPr>
          <w:color w:val="000000" w:themeColor="text1"/>
        </w:rPr>
        <w:t xml:space="preserve"> </w:t>
      </w:r>
    </w:p>
    <w:p w:rsidR="607642AD" w:rsidP="58F5A188" w:rsidRDefault="607642AD" w14:paraId="7BC047B2" w14:textId="588A6122">
      <w:pPr>
        <w:spacing w:after="0"/>
        <w:ind w:firstLine="720"/>
        <w:jc w:val="both"/>
        <w:rPr>
          <w:color w:val="000000" w:themeColor="text1"/>
          <w:u w:val="single"/>
        </w:rPr>
      </w:pPr>
      <w:r w:rsidRPr="0E0CFDD3">
        <w:rPr>
          <w:color w:val="000000" w:themeColor="text1"/>
        </w:rPr>
        <w:t xml:space="preserve"> </w:t>
      </w:r>
    </w:p>
    <w:p w:rsidR="607642AD" w:rsidP="58F5A188" w:rsidRDefault="607642AD" w14:paraId="40A066F7" w14:textId="74C513CD">
      <w:pPr>
        <w:spacing w:after="0"/>
        <w:rPr>
          <w:b/>
          <w:bCs/>
          <w:color w:val="000000" w:themeColor="text1"/>
        </w:rPr>
      </w:pPr>
      <w:r w:rsidRPr="428516FB">
        <w:rPr>
          <w:b/>
          <w:bCs/>
          <w:color w:val="000000" w:themeColor="text1"/>
          <w:u w:val="single"/>
        </w:rPr>
        <w:t>Part 1: (Approximately 1000 words)</w:t>
      </w:r>
      <w:r w:rsidRPr="428516FB">
        <w:rPr>
          <w:b/>
          <w:bCs/>
          <w:color w:val="000000" w:themeColor="text1"/>
        </w:rPr>
        <w:t xml:space="preserve"> (50% weighting)</w:t>
      </w:r>
    </w:p>
    <w:p w:rsidR="58F5A188" w:rsidP="58F5A188" w:rsidRDefault="58F5A188" w14:paraId="71B994EE" w14:textId="2A0BF1FF">
      <w:pPr>
        <w:spacing w:after="0"/>
        <w:ind w:firstLine="720"/>
        <w:jc w:val="both"/>
        <w:rPr>
          <w:b/>
          <w:bCs/>
          <w:color w:val="000000" w:themeColor="text1"/>
        </w:rPr>
      </w:pPr>
    </w:p>
    <w:p w:rsidR="607642AD" w:rsidP="58F5A188" w:rsidRDefault="607642AD" w14:paraId="59673C1B" w14:textId="48DD1620">
      <w:pPr>
        <w:spacing w:after="0"/>
        <w:jc w:val="both"/>
        <w:rPr>
          <w:b/>
          <w:bCs/>
          <w:color w:val="000000" w:themeColor="text1"/>
        </w:rPr>
      </w:pPr>
      <w:r w:rsidRPr="428516FB">
        <w:rPr>
          <w:b/>
          <w:bCs/>
          <w:color w:val="000000" w:themeColor="text1"/>
        </w:rPr>
        <w:t>‘The benefits of hosting the commonwealth games in Birmingham 2022 justified the money invested to deliver the event.’</w:t>
      </w:r>
    </w:p>
    <w:p w:rsidR="607642AD" w:rsidP="58F5A188" w:rsidRDefault="607642AD" w14:paraId="08F79F5A" w14:textId="48BAA610">
      <w:pPr>
        <w:spacing w:after="0"/>
        <w:ind w:left="720"/>
        <w:jc w:val="both"/>
        <w:rPr>
          <w:b/>
          <w:bCs/>
          <w:color w:val="000000" w:themeColor="text1"/>
        </w:rPr>
      </w:pPr>
      <w:r w:rsidRPr="428516FB">
        <w:rPr>
          <w:b/>
          <w:bCs/>
          <w:color w:val="000000" w:themeColor="text1"/>
        </w:rPr>
        <w:t xml:space="preserve"> </w:t>
      </w:r>
    </w:p>
    <w:p w:rsidR="607642AD" w:rsidP="58F5A188" w:rsidRDefault="607642AD" w14:paraId="51881783" w14:textId="12A7AA48">
      <w:pPr>
        <w:spacing w:after="0"/>
        <w:jc w:val="both"/>
        <w:rPr>
          <w:b/>
          <w:bCs/>
          <w:color w:val="000000" w:themeColor="text1"/>
        </w:rPr>
      </w:pPr>
      <w:r w:rsidRPr="428516FB">
        <w:rPr>
          <w:b/>
          <w:bCs/>
          <w:color w:val="000000" w:themeColor="text1"/>
        </w:rPr>
        <w:t xml:space="preserve">Critically evaluate the above statement by drawing on appropriate case studies, academic literature and government publications to form a discussion on the benefits of hosting this large sporting event.     </w:t>
      </w:r>
    </w:p>
    <w:p w:rsidR="607642AD" w:rsidP="58F5A188" w:rsidRDefault="607642AD" w14:paraId="7CBB50DE" w14:textId="1DD10798">
      <w:pPr>
        <w:spacing w:after="0"/>
        <w:ind w:firstLine="720"/>
        <w:jc w:val="both"/>
        <w:rPr>
          <w:b/>
          <w:bCs/>
          <w:color w:val="000000" w:themeColor="text1"/>
        </w:rPr>
      </w:pPr>
      <w:r w:rsidRPr="428516FB">
        <w:rPr>
          <w:b/>
          <w:bCs/>
          <w:color w:val="000000" w:themeColor="text1"/>
        </w:rPr>
        <w:t xml:space="preserve"> </w:t>
      </w:r>
    </w:p>
    <w:p w:rsidR="607642AD" w:rsidP="58F5A188" w:rsidRDefault="607642AD" w14:paraId="47C1E30A" w14:textId="1C828E78">
      <w:pPr>
        <w:spacing w:after="0"/>
        <w:ind w:firstLine="720"/>
        <w:jc w:val="both"/>
        <w:rPr>
          <w:b/>
          <w:bCs/>
          <w:color w:val="000000" w:themeColor="text1"/>
        </w:rPr>
      </w:pPr>
      <w:r w:rsidRPr="428516FB">
        <w:rPr>
          <w:b/>
          <w:bCs/>
          <w:color w:val="000000" w:themeColor="text1"/>
        </w:rPr>
        <w:t xml:space="preserve"> </w:t>
      </w:r>
    </w:p>
    <w:p w:rsidR="607642AD" w:rsidP="58F5A188" w:rsidRDefault="607642AD" w14:paraId="7CBB9827" w14:textId="559344BD">
      <w:pPr>
        <w:spacing w:after="0"/>
        <w:jc w:val="both"/>
        <w:rPr>
          <w:b/>
          <w:bCs/>
          <w:color w:val="000000" w:themeColor="text1"/>
          <w:u w:val="single"/>
        </w:rPr>
      </w:pPr>
      <w:r w:rsidRPr="428516FB">
        <w:rPr>
          <w:b/>
          <w:bCs/>
          <w:color w:val="000000" w:themeColor="text1"/>
          <w:u w:val="single"/>
        </w:rPr>
        <w:t>Part 2: (Approximately 1000 words)</w:t>
      </w:r>
      <w:r w:rsidRPr="428516FB" w:rsidR="661EA2AC">
        <w:rPr>
          <w:b/>
          <w:bCs/>
          <w:color w:val="000000" w:themeColor="text1"/>
          <w:u w:val="single"/>
        </w:rPr>
        <w:t xml:space="preserve"> (50% Weighting)</w:t>
      </w:r>
    </w:p>
    <w:p w:rsidR="607642AD" w:rsidP="58F5A188" w:rsidRDefault="607642AD" w14:paraId="0CBDC043" w14:textId="13BF1FEE">
      <w:pPr>
        <w:spacing w:after="0"/>
        <w:jc w:val="both"/>
        <w:rPr>
          <w:b/>
          <w:bCs/>
          <w:color w:val="000000" w:themeColor="text1"/>
        </w:rPr>
      </w:pPr>
      <w:r w:rsidRPr="428516FB">
        <w:rPr>
          <w:b/>
          <w:bCs/>
          <w:color w:val="000000" w:themeColor="text1"/>
        </w:rPr>
        <w:t xml:space="preserve"> </w:t>
      </w:r>
    </w:p>
    <w:p w:rsidRPr="00BD0A88" w:rsidR="607642AD" w:rsidP="58F5A188" w:rsidRDefault="607642AD" w14:paraId="51D7D78B" w14:textId="355BAFA0">
      <w:pPr>
        <w:spacing w:after="0"/>
        <w:jc w:val="both"/>
        <w:rPr>
          <w:b/>
          <w:bCs/>
          <w:color w:val="000000" w:themeColor="text1"/>
        </w:rPr>
      </w:pPr>
      <w:r w:rsidRPr="428516FB">
        <w:rPr>
          <w:b/>
          <w:bCs/>
          <w:color w:val="000000" w:themeColor="text1"/>
        </w:rPr>
        <w:t>Using a situational (SWOT) analysis, discuss if the city of Swansea could be a suitable host venue for major sporting events.</w:t>
      </w:r>
      <w:r w:rsidRPr="428516FB" w:rsidR="37B5EBB6">
        <w:rPr>
          <w:b/>
          <w:bCs/>
          <w:color w:val="000000" w:themeColor="text1"/>
        </w:rPr>
        <w:t xml:space="preserve"> </w:t>
      </w:r>
      <w:r w:rsidRPr="428516FB">
        <w:rPr>
          <w:b/>
          <w:bCs/>
          <w:color w:val="000000" w:themeColor="text1"/>
        </w:rPr>
        <w:t xml:space="preserve">(800 words)  </w:t>
      </w:r>
    </w:p>
    <w:p w:rsidRPr="00BD0A88" w:rsidR="607642AD" w:rsidP="58F5A188" w:rsidRDefault="607642AD" w14:paraId="7FE49D4E" w14:textId="40A5268D">
      <w:pPr>
        <w:spacing w:after="0"/>
        <w:ind w:left="720"/>
        <w:jc w:val="both"/>
        <w:rPr>
          <w:b/>
          <w:bCs/>
          <w:color w:val="000000" w:themeColor="text1"/>
        </w:rPr>
      </w:pPr>
      <w:r w:rsidRPr="428516FB">
        <w:rPr>
          <w:b/>
          <w:bCs/>
          <w:color w:val="000000" w:themeColor="text1"/>
        </w:rPr>
        <w:t xml:space="preserve"> </w:t>
      </w:r>
    </w:p>
    <w:p w:rsidRPr="00BD0A88" w:rsidR="607642AD" w:rsidP="58F5A188" w:rsidRDefault="607642AD" w14:paraId="451B1B8A" w14:textId="47DC1C7C">
      <w:pPr>
        <w:spacing w:after="0"/>
        <w:jc w:val="both"/>
        <w:rPr>
          <w:b/>
          <w:bCs/>
          <w:color w:val="000000" w:themeColor="text1"/>
        </w:rPr>
      </w:pPr>
      <w:r w:rsidRPr="428516FB">
        <w:rPr>
          <w:b/>
          <w:bCs/>
          <w:color w:val="000000" w:themeColor="text1"/>
        </w:rPr>
        <w:t>Based on your findings identify a suitable sports event that Swansea could feasibly host and clarify the event’s concept and objectives. (200 words)</w:t>
      </w:r>
    </w:p>
    <w:p w:rsidRPr="00BD0A88" w:rsidR="607642AD" w:rsidP="58F5A188" w:rsidRDefault="607642AD" w14:paraId="1A180EC7" w14:textId="0F3A74A0">
      <w:pPr>
        <w:spacing w:after="0"/>
        <w:ind w:left="720"/>
        <w:jc w:val="both"/>
        <w:rPr>
          <w:b/>
          <w:bCs/>
          <w:color w:val="000000" w:themeColor="text1"/>
        </w:rPr>
      </w:pPr>
      <w:r w:rsidRPr="428516FB">
        <w:rPr>
          <w:b/>
          <w:bCs/>
          <w:color w:val="000000" w:themeColor="text1"/>
        </w:rPr>
        <w:t xml:space="preserve"> </w:t>
      </w:r>
    </w:p>
    <w:p w:rsidRPr="00BD0A88" w:rsidR="607642AD" w:rsidP="58F5A188" w:rsidRDefault="607642AD" w14:paraId="67A202F5" w14:textId="08D13C21">
      <w:pPr>
        <w:spacing w:after="0"/>
        <w:jc w:val="both"/>
        <w:rPr>
          <w:b/>
          <w:bCs/>
          <w:color w:val="000000" w:themeColor="text1"/>
        </w:rPr>
      </w:pPr>
      <w:r w:rsidRPr="428516FB">
        <w:rPr>
          <w:b/>
          <w:bCs/>
          <w:color w:val="000000" w:themeColor="text1"/>
        </w:rPr>
        <w:t xml:space="preserve"> </w:t>
      </w:r>
    </w:p>
    <w:p w:rsidRPr="00BD0A88" w:rsidR="607642AD" w:rsidP="58F5A188" w:rsidRDefault="607642AD" w14:paraId="0D5E295A" w14:textId="617262CF">
      <w:pPr>
        <w:spacing w:after="0"/>
        <w:jc w:val="both"/>
        <w:rPr>
          <w:b/>
          <w:bCs/>
          <w:color w:val="000000" w:themeColor="text1"/>
        </w:rPr>
      </w:pPr>
      <w:r w:rsidRPr="428516FB">
        <w:rPr>
          <w:b/>
          <w:bCs/>
          <w:color w:val="000000" w:themeColor="text1"/>
        </w:rPr>
        <w:t xml:space="preserve">Both parts should be underpinned with appropriate references to academic literature to validate your analysis and choice of event. References are those sources directly cited in the text.  </w:t>
      </w:r>
    </w:p>
    <w:p w:rsidRPr="00BD0A88" w:rsidR="58F5A188" w:rsidP="58F5A188" w:rsidRDefault="58F5A188" w14:paraId="2002E7AF" w14:textId="1217FF5D">
      <w:pPr>
        <w:rPr>
          <w:b/>
          <w:bCs/>
          <w:color w:val="000000" w:themeColor="text1"/>
        </w:rPr>
      </w:pPr>
    </w:p>
    <w:p w:rsidRPr="00BD0A88" w:rsidR="58F5A188" w:rsidP="58F5A188" w:rsidRDefault="58F5A188" w14:paraId="5EE51AE7" w14:textId="7D62F855">
      <w:pPr>
        <w:rPr>
          <w:color w:val="000000" w:themeColor="text1"/>
          <w:u w:val="single"/>
        </w:rPr>
      </w:pPr>
    </w:p>
    <w:p w:rsidRPr="00BD0A88" w:rsidR="58F5A188" w:rsidP="58F5A188" w:rsidRDefault="58F5A188" w14:paraId="0BC24E7D" w14:textId="1658F2C0">
      <w:pPr>
        <w:rPr>
          <w:color w:val="000000" w:themeColor="text1"/>
          <w:u w:val="single"/>
        </w:rPr>
      </w:pPr>
    </w:p>
    <w:p w:rsidRPr="00BD0A88" w:rsidR="58F5A188" w:rsidP="58F5A188" w:rsidRDefault="58F5A188" w14:paraId="21EDB579" w14:textId="0D8F81BA">
      <w:pPr>
        <w:rPr>
          <w:color w:val="000000" w:themeColor="text1"/>
          <w:u w:val="single"/>
        </w:rPr>
      </w:pPr>
    </w:p>
    <w:p w:rsidRPr="00BD0A88" w:rsidR="58F5A188" w:rsidP="58F5A188" w:rsidRDefault="58F5A188" w14:paraId="4B9EB7DE" w14:textId="5C1EB450">
      <w:pPr>
        <w:rPr>
          <w:color w:val="000000" w:themeColor="text1"/>
          <w:u w:val="single"/>
        </w:rPr>
      </w:pPr>
    </w:p>
    <w:p w:rsidRPr="00BD0A88" w:rsidR="58F5A188" w:rsidP="58F5A188" w:rsidRDefault="58F5A188" w14:paraId="0C0A9F6D" w14:textId="5210F643">
      <w:pPr>
        <w:rPr>
          <w:color w:val="000000" w:themeColor="text1"/>
          <w:u w:val="single"/>
        </w:rPr>
      </w:pPr>
    </w:p>
    <w:p w:rsidRPr="00BD0A88" w:rsidR="5A3FAFB5" w:rsidP="5A3FAFB5" w:rsidRDefault="5A3FAFB5" w14:paraId="45CA53E9" w14:textId="2CD31EC9">
      <w:pPr>
        <w:rPr>
          <w:color w:val="000000" w:themeColor="text1"/>
          <w:u w:val="single"/>
        </w:rPr>
      </w:pPr>
    </w:p>
    <w:p w:rsidRPr="00BD0A88" w:rsidR="23B4A972" w:rsidP="23B4A972" w:rsidRDefault="23B4A972" w14:paraId="41994915" w14:textId="73324708">
      <w:pPr>
        <w:rPr>
          <w:color w:val="000000" w:themeColor="text1"/>
          <w:u w:val="single"/>
        </w:rPr>
      </w:pPr>
    </w:p>
    <w:p w:rsidRPr="00BD0A88" w:rsidR="23B4A972" w:rsidP="23B4A972" w:rsidRDefault="23B4A972" w14:paraId="5D9B8D89" w14:textId="2F1D7E94">
      <w:pPr>
        <w:rPr>
          <w:color w:val="000000" w:themeColor="text1"/>
          <w:u w:val="single"/>
        </w:rPr>
      </w:pPr>
    </w:p>
    <w:p w:rsidRPr="00BD0A88" w:rsidR="23B4A972" w:rsidP="23B4A972" w:rsidRDefault="23B4A972" w14:paraId="5052347D" w14:textId="124F012F">
      <w:pPr>
        <w:rPr>
          <w:color w:val="000000" w:themeColor="text1"/>
          <w:u w:val="single"/>
        </w:rPr>
      </w:pPr>
    </w:p>
    <w:p w:rsidRPr="00BD0A88" w:rsidR="607642AD" w:rsidP="58F5A188" w:rsidRDefault="607642AD" w14:paraId="4D2B6FBA" w14:textId="7E5AECEF">
      <w:pPr>
        <w:rPr>
          <w:b/>
          <w:bCs/>
          <w:color w:val="000000" w:themeColor="text1"/>
          <w:sz w:val="28"/>
          <w:szCs w:val="28"/>
          <w:u w:val="single"/>
        </w:rPr>
      </w:pPr>
      <w:r w:rsidRPr="5BC5E35A">
        <w:rPr>
          <w:b/>
          <w:bCs/>
          <w:color w:val="000000" w:themeColor="text1"/>
          <w:sz w:val="28"/>
          <w:szCs w:val="28"/>
          <w:u w:val="single"/>
        </w:rPr>
        <w:t xml:space="preserve">Part 1 </w:t>
      </w:r>
    </w:p>
    <w:p w:rsidRPr="00BD0A88" w:rsidR="58F5A188" w:rsidP="58F5A188" w:rsidRDefault="00730215" w14:paraId="51D7B4E8" w14:textId="755FEA5C">
      <w:pPr>
        <w:rPr>
          <w:color w:val="000000" w:themeColor="text1"/>
        </w:rPr>
      </w:pPr>
      <w:r w:rsidRPr="00BD0A88">
        <w:rPr>
          <w:color w:val="000000" w:themeColor="text1"/>
        </w:rPr>
        <w:t xml:space="preserve">One of the most important athletic events in the UK, the 2022 Commonwealth Games were held in Birmingham and drew competitors and fans from all over the world. The Games, which reportedly cost £778 million, were supposed to help Birmingham and the UK overall in terms of infrastructure, social services, and the economy. According to official figures, the event boosted the UK economy by £1.2 billion (GOV.UK, 2024), although it's still unclear if these advantages outweighed the significant financial investment. In order to </w:t>
      </w:r>
      <w:r w:rsidRPr="7786036D" w:rsidR="7251977B">
        <w:rPr>
          <w:color w:val="000000" w:themeColor="text1"/>
        </w:rPr>
        <w:t>see</w:t>
      </w:r>
      <w:r w:rsidRPr="00BD0A88">
        <w:rPr>
          <w:color w:val="000000" w:themeColor="text1"/>
        </w:rPr>
        <w:t xml:space="preserve"> whether the expenditure was beneficial, this critical evaluation will analyse the economic, social, and legacy effects of the Games using case studies, scholarly literature, and official publications.</w:t>
      </w:r>
    </w:p>
    <w:p w:rsidRPr="00BD0A88" w:rsidR="58F5A188" w:rsidP="58F5A188" w:rsidRDefault="58F5A188" w14:paraId="0D56CF8D" w14:textId="6DC6BB73">
      <w:pPr>
        <w:rPr>
          <w:color w:val="000000" w:themeColor="text1"/>
        </w:rPr>
      </w:pPr>
    </w:p>
    <w:p w:rsidRPr="00BD0A88" w:rsidR="003415FD" w:rsidP="003415FD" w:rsidRDefault="004B6BC9" w14:paraId="1E44F629" w14:textId="1241D4AD">
      <w:pPr>
        <w:spacing w:after="0" w:line="240" w:lineRule="auto"/>
        <w:rPr>
          <w:color w:val="000000" w:themeColor="text1"/>
          <w:lang w:val="en-GB" w:eastAsia="en-GB"/>
        </w:rPr>
      </w:pPr>
      <w:r w:rsidRPr="00BD0A88">
        <w:rPr>
          <w:color w:val="000000" w:themeColor="text1"/>
        </w:rPr>
        <w:t>Effects of the Commonwealth Games on the Economy The Birmingham 2022 Commonwealth Games' economic benefits have received a lot of attention. According to a UK Government analysis, tourism, corporate investment, and higher consumer spending drove the event's £1.2 billion economic impact on the country (GOV.UK, 2024). Robinson (2024), who highlights the economic benefit brought about by increased demand for local services like retail and hospitality, supports this statistic. Additionally, the Commonwealth Games organisers emphasised that the event stimulated local businesses and produced thousands of jobs in Birmingham and the West Midlands, offering temporary employment possibilities (Commonwealth Games - Birmingham 2022, 2024).</w:t>
      </w:r>
      <w:r w:rsidRPr="00BD0A88" w:rsidR="749BF35C">
        <w:rPr>
          <w:color w:val="000000" w:themeColor="text1"/>
        </w:rPr>
        <w:t xml:space="preserve"> </w:t>
      </w:r>
      <w:r w:rsidRPr="00BD0A88" w:rsidR="002F139A">
        <w:rPr>
          <w:color w:val="000000" w:themeColor="text1"/>
        </w:rPr>
        <w:t>However, the £778 million cost of hosting the Games must be balanced against the economic benefits (Birmingham City Council, 2019). Critics contend that such a large investment may not be sufficiently offset by the short-term financial gains. Although the £1.2 billion contribution seems significant, the Murray and M.M. correspondent for the Guardian (2023) suggests that this amount does not take into consideration the city's wider financial burdens, such as the possibility of bankruptcy due to improper use of public funds. This calls into question whether the economic gains were sustainable and whether some sectors were disproportionately benefiting while others were left with unpaid debt.</w:t>
      </w:r>
      <w:r w:rsidRPr="00BD0A88" w:rsidR="081A696F">
        <w:rPr>
          <w:color w:val="000000" w:themeColor="text1"/>
        </w:rPr>
        <w:t xml:space="preserve"> </w:t>
      </w:r>
      <w:r w:rsidRPr="00BD0A88" w:rsidR="003415FD">
        <w:rPr>
          <w:color w:val="000000" w:themeColor="text1"/>
          <w:lang w:val="en-GB" w:eastAsia="en-GB"/>
        </w:rPr>
        <w:t>One of the central aims of hosting the Commonwealth Games was to promote urban regeneration, particularly in underdeveloped areas like Perry Barr. Wicks (2022) discusses how investments in transportation, housing, and public spaces were intended to leave a lasting legacy for Birmingham. For instance, the redevelopment of Alexander Stadium and the construction of the Perry Barr residential scheme were framed as transformative projects that would improve local infrastructure and quality of life.</w:t>
      </w:r>
    </w:p>
    <w:p w:rsidRPr="00BD0A88" w:rsidR="50475DA1" w:rsidP="50475DA1" w:rsidRDefault="50475DA1" w14:paraId="50AE93EE" w14:textId="1DAED595">
      <w:pPr>
        <w:spacing w:after="0" w:line="240" w:lineRule="auto"/>
        <w:rPr>
          <w:color w:val="000000" w:themeColor="text1"/>
          <w:lang w:val="en-GB" w:eastAsia="en-GB"/>
        </w:rPr>
      </w:pPr>
    </w:p>
    <w:p w:rsidR="009324AA" w:rsidP="7786036D" w:rsidRDefault="00170883" w14:paraId="4C6D394C" w14:textId="2D98B83A">
      <w:pPr>
        <w:rPr>
          <w:color w:val="000000" w:themeColor="text1"/>
        </w:rPr>
      </w:pPr>
      <w:r w:rsidRPr="7786036D">
        <w:rPr>
          <w:color w:val="000000" w:themeColor="text1"/>
        </w:rPr>
        <w:t xml:space="preserve">Although certain facilities were enhanced by the upgrades, their long-term sustainability has been questioned. According to Wicks (2022), public annoyance resulted from delays and financial overruns in certain projects, such as housing complexes. In addition, Perry Barr's expected housing boom has not yet reached its full potential, raising questions about whether the benefits of rehabilitation will last. According to Katie Harrison (2021), such initiatives frequently fall short of their legacy objectives, underscoring the possibility that investments could be sunk costs if they are unable to produce the anticipated long-term benefits. The Commonwealth Games aimed to provide social and cultural advantages in addition to economic and infrastructure ones by promoting inclusivity, community pride, and Birmingham's international recognition. Through volunteer initiatives, sporting activities, and cultural festivities, the Games brought people together and highlighted the city's diversity (Commonwealth Games - Birmingham 2022, 2024). Robinson (2024) highlights how the Games improved Birmingham's standing internationally, which could draw in more tourism and investment in the future. Notwithstanding these successes, opinions on the societal legacy have been divided. Although there was some short-term excitement and community involvement during the Games, Murray and M.M. reporter (2023) note that many locals are disappointed by the lack of noticeable changes in their everyday life. Some locals view the Games as a "pointless exercise" that put the concerns of the outside world ahead of those of the community, while critics claim that the Games did not address fundamental problems like poverty and inequality. </w:t>
      </w:r>
    </w:p>
    <w:p w:rsidR="7E45A5E8" w:rsidP="7E45A5E8" w:rsidRDefault="7E45A5E8" w14:paraId="0CA5010C" w14:textId="3DE16411">
      <w:pPr>
        <w:rPr>
          <w:color w:val="000000" w:themeColor="text1"/>
        </w:rPr>
      </w:pPr>
    </w:p>
    <w:p w:rsidR="009324AA" w:rsidP="7786036D" w:rsidRDefault="00170883" w14:paraId="7C1DCC6F" w14:textId="5B8BA967">
      <w:pPr>
        <w:rPr>
          <w:color w:val="000000" w:themeColor="text1"/>
        </w:rPr>
      </w:pPr>
      <w:r w:rsidRPr="7786036D">
        <w:rPr>
          <w:color w:val="000000" w:themeColor="text1"/>
        </w:rPr>
        <w:t xml:space="preserve">The possibility of creating a permanent legacy was a major argument in favour of funding the Commonwealth Games. In 2019, the Birmingham City Council outlined its goals to raise the city's profile internationally, draw in upcoming events, and provide possibilities for coming generations. The legacy's financial sustainability has been questioned, though. Birmingham's financial difficulties after the Games have sparked concerns about whether the city can continue to fulfil its obligations to legacy initiatives, according to Murray and M.M. reporter (2023). Birmingham City Council's insolvency has increased worries that the Games' positive effects were fleeting and left the city with lingering debt. Harrison (2021) adds that because of inadequate planning and irrational expectations, major events frequently fall short of leaving the desired legacy. This criticism is supported by Birmingham's dearth of thorough monitoring and assessment systems for legacy outcomes. It becomes challenging to make the case that the investment was warranted only on the basis of legacy commitments in the absence of convincing proof of long-term benefits. The weight given to various consequences will eventually determine whether the advantages of hosting the 2022 Commonwealth Games outweighed the expense. The economic contribution of £1.2 billion, the creation of jobs, and urban renewal are cited by supporters as noteworthy accomplishments that immediately benefited Birmingham and the UK (GOV.UK, 2024; Robinson, 2024). Critics, however, raise concerns about the wider economic and social ramifications, contending that the city's long-term expenses and difficulties might not be outweighed by the immediate benefits (Murray and M.M. correspondent, 2023; Harrison, 2021). Although Birmingham's international prestige and cultural variety were successfully enhanced by the Games, these intangible benefits are hard to measure and might not be enough to justify the large outlay. The assessment is made more difficult by the unequal benefit distribution and the city's ensuing financial difficulties, which indicate that more accountability and careful planning are required for such occurrences in the future. </w:t>
      </w:r>
    </w:p>
    <w:p w:rsidR="009324AA" w:rsidP="58F5A188" w:rsidRDefault="00170883" w14:paraId="6E3AD869" w14:textId="14E8A615">
      <w:pPr>
        <w:rPr>
          <w:color w:val="000000"/>
        </w:rPr>
      </w:pPr>
      <w:r w:rsidRPr="7786036D">
        <w:rPr>
          <w:color w:val="000000" w:themeColor="text1"/>
        </w:rPr>
        <w:t>The 2022 Commonwealth Games provided Birmingham with significant economic and social benefits, including a £1.2 billion economic boost, assistance with urban renewal initiatives, and enhanced international recognition for the city. However, given Birmingham's financial difficulties and the unfulfilled expectations of legacy projects, the long-term sustainability of these benefits is still in doubt. Although there is no denying that the Games generated excitement and short-term benefits, a more thorough analysis of the wider effects is necessary to justify the £778 million investment. To guarantee that the advantages of future events last beyond the immediate aftermath, sustainable planning and open evaluation procedures must be given top priority.</w:t>
      </w:r>
    </w:p>
    <w:p w:rsidRPr="0055682A" w:rsidR="677738E4" w:rsidP="7786036D" w:rsidRDefault="677738E4" w14:paraId="611DEECC" w14:textId="5A6C19CC">
      <w:pPr>
        <w:rPr>
          <w:color w:val="000000" w:themeColor="text1"/>
          <w:u w:val="single"/>
        </w:rPr>
      </w:pPr>
    </w:p>
    <w:p w:rsidR="009324AA" w:rsidP="58F5A188" w:rsidRDefault="2066DB92" w14:paraId="687C198A" w14:textId="255F08C4">
      <w:pPr>
        <w:rPr>
          <w:b/>
          <w:bCs/>
          <w:color w:val="000000"/>
          <w:sz w:val="28"/>
          <w:szCs w:val="28"/>
          <w:u w:val="single"/>
        </w:rPr>
      </w:pPr>
      <w:r w:rsidRPr="0EB5F886">
        <w:rPr>
          <w:b/>
          <w:bCs/>
          <w:color w:val="000000" w:themeColor="text1"/>
          <w:sz w:val="28"/>
          <w:szCs w:val="28"/>
          <w:u w:val="single"/>
        </w:rPr>
        <w:t xml:space="preserve">Part 2 </w:t>
      </w:r>
    </w:p>
    <w:p w:rsidR="009324AA" w:rsidP="15CBE631" w:rsidRDefault="419D5CAA" w14:paraId="331E5621" w14:textId="526BECFB">
      <w:pPr>
        <w:rPr>
          <w:b/>
          <w:bCs/>
          <w:color w:val="000000" w:themeColor="text1"/>
        </w:rPr>
      </w:pPr>
      <w:r w:rsidRPr="1BD0385B">
        <w:rPr>
          <w:b/>
          <w:bCs/>
          <w:color w:val="000000" w:themeColor="text1"/>
        </w:rPr>
        <w:t>Strengths</w:t>
      </w:r>
      <w:r w:rsidRPr="1BD0385B" w:rsidR="05E1A183">
        <w:rPr>
          <w:b/>
          <w:bCs/>
          <w:color w:val="000000" w:themeColor="text1"/>
        </w:rPr>
        <w:t xml:space="preserve"> </w:t>
      </w:r>
    </w:p>
    <w:p w:rsidR="009324AA" w:rsidP="7FD6FECC" w:rsidRDefault="0029497C" w14:paraId="6E3C52B1" w14:textId="6E230F18">
      <w:pPr>
        <w:rPr>
          <w:color w:val="000000" w:themeColor="text1"/>
        </w:rPr>
      </w:pPr>
      <w:r w:rsidRPr="1BD0385B">
        <w:rPr>
          <w:color w:val="000000" w:themeColor="text1"/>
        </w:rPr>
        <w:t xml:space="preserve">Swansea is a desirable location for important sporting events because of its many natural and infrastructure benefits. The city benefits from the Gower Peninsula's designation as an Area of Outstanding Natural Beauty and its charming seaside location (Swansea, 2023). These qualities improve the viewing experience and give event planners a marketing edge. Additionally, Swansea's current sports facilities, such the Wales National Pool and Swansea.com Stadium, facilitate major events. These facilities are in keeping with the city's tradition of holding important events, like triathlons and football games. Another advantage is accessibility. Road networks, rail connections, and adjacent airports in Bristol and Cardiff are just a few of Swansea's excellent travel options. Participants and spectators can be accommodated by the city's well-established hospitality industry, which offers a variety of lodging and food alternatives (EG, 2021). Swansea's dedication to sustainability, which is demonstrated by its environmental planning and green efforts, also fits nicely with current trends in event hosting. </w:t>
      </w:r>
    </w:p>
    <w:p w:rsidR="009324AA" w:rsidP="4584281E" w:rsidRDefault="0280E4DF" w14:paraId="1A386ACC" w14:textId="5DCB2EEC">
      <w:pPr>
        <w:rPr>
          <w:b/>
          <w:bCs/>
          <w:color w:val="000000" w:themeColor="text1"/>
        </w:rPr>
      </w:pPr>
      <w:r w:rsidRPr="1BD0385B">
        <w:rPr>
          <w:b/>
          <w:bCs/>
          <w:color w:val="000000" w:themeColor="text1"/>
        </w:rPr>
        <w:t>Weaknesses</w:t>
      </w:r>
    </w:p>
    <w:p w:rsidR="009324AA" w:rsidP="607BE4AE" w:rsidRDefault="0029497C" w14:paraId="340EE981" w14:textId="510247A3">
      <w:pPr>
        <w:rPr>
          <w:b/>
          <w:bCs/>
          <w:color w:val="000000" w:themeColor="text1"/>
        </w:rPr>
      </w:pPr>
      <w:r w:rsidRPr="1BD0385B">
        <w:rPr>
          <w:color w:val="000000" w:themeColor="text1"/>
        </w:rPr>
        <w:t xml:space="preserve">Swansea confronts a number of obstacles when trying to compete with bigger cities for important events, despite its advantages. Due to the lack of an airport, the city's restricted ability to handle international air travel may discourage foreign participants. For foreign tourists, this means relying on the airports in Cardiff and Bristol as well as lengthy road or rail journeys (Swansea, 2023). Likewise, although the current facilities are excellent, they might not be as good as the state-of-the-art arenas in other cities, which might make it harder for Swansea to draw in major international events. Another problem is the state of the economy. Large-scale athletic events, especially those that need a significant upfront investment in infrastructure and operating costs, may be too costly for Swansea's local economy to handle (Gregory, 2024). Lastly, Swansea's public transport infrastructure could use some strengthening, since huge crowds require efficient intra-city transportation. </w:t>
      </w:r>
    </w:p>
    <w:p w:rsidR="009324AA" w:rsidP="0CD1B6AE" w:rsidRDefault="1C3E426B" w14:paraId="4510FCD4" w14:textId="34548B63">
      <w:pPr>
        <w:rPr>
          <w:b/>
          <w:bCs/>
          <w:color w:val="000000" w:themeColor="text1"/>
        </w:rPr>
      </w:pPr>
      <w:r w:rsidRPr="1BD0385B">
        <w:rPr>
          <w:b/>
          <w:bCs/>
          <w:color w:val="000000" w:themeColor="text1"/>
        </w:rPr>
        <w:t>Opportunities</w:t>
      </w:r>
    </w:p>
    <w:p w:rsidR="009324AA" w:rsidP="3164B018" w:rsidRDefault="0029497C" w14:paraId="3CB08AA1" w14:textId="115271FC">
      <w:pPr>
        <w:rPr>
          <w:color w:val="000000" w:themeColor="text1"/>
        </w:rPr>
      </w:pPr>
      <w:r w:rsidRPr="1BD0385B">
        <w:rPr>
          <w:color w:val="000000" w:themeColor="text1"/>
        </w:rPr>
        <w:t xml:space="preserve">Swansea offers a number of options due to its increasing recognition as a regional centre for culture and sports. With money and support available to towns like Swansea to host international competitions, the Welsh Government's National Events Strategy (2022–2030) places a strong emphasis on Wales becoming a premier destination for events (www.gov.wales, 2022). By being in line with national strategy, the city may draw in partnerships and resources to improve its capabilities. Swansea has the opportunity to use its natural setting to stage endurance-based sports like marathons and triathlons. This is consistent with growing tendencies in destination-focused and environmentally conscious sports tourism. The city's long-term appeal for repeat events can also be increased by making investments in sustainable practices and event infrastructure. </w:t>
      </w:r>
    </w:p>
    <w:p w:rsidR="009324AA" w:rsidP="29F26432" w:rsidRDefault="009324AA" w14:paraId="42F39A1F" w14:textId="7617B6E4">
      <w:pPr>
        <w:rPr>
          <w:b/>
          <w:bCs/>
          <w:color w:val="000000" w:themeColor="text1"/>
        </w:rPr>
      </w:pPr>
    </w:p>
    <w:p w:rsidR="009324AA" w:rsidP="69DD14C4" w:rsidRDefault="2A32525C" w14:paraId="70D28246" w14:textId="70BC30F6">
      <w:pPr>
        <w:rPr>
          <w:b/>
          <w:bCs/>
          <w:color w:val="000000" w:themeColor="text1"/>
        </w:rPr>
      </w:pPr>
      <w:r w:rsidRPr="1BD0385B">
        <w:rPr>
          <w:b/>
          <w:bCs/>
          <w:color w:val="000000" w:themeColor="text1"/>
        </w:rPr>
        <w:t xml:space="preserve">Threats </w:t>
      </w:r>
    </w:p>
    <w:p w:rsidR="009324AA" w:rsidP="00BEB107" w:rsidRDefault="0029497C" w14:paraId="51CCB914" w14:textId="2B962010">
      <w:pPr>
        <w:rPr>
          <w:color w:val="000000" w:themeColor="text1"/>
        </w:rPr>
      </w:pPr>
      <w:r w:rsidRPr="1BD0385B">
        <w:rPr>
          <w:color w:val="000000" w:themeColor="text1"/>
        </w:rPr>
        <w:t>External competition from well-known locations in Cardiff and other UK cities is still a serious risk. Swansea's attempt at comparable prospects may be overshadowed by Cardiff's better accessibility, bigger venues, and track record of holding events that are internationally renowned. Additionally, unanticipated difficulties like finance shortages or economic downturns may make it more difficult for Swansea to meet the financial demands of important athletic events (Gregory, 2024). Given Swansea's seaside position, weather conditions could pose a logistical challenge for outdoor events. Unpredictable weather can affect event scheduling and audience happiness, even when the natural scenery is a plus. Incorporating swimming in Swansea Bay, cycling around the picturesque Gower Peninsula, and jogging routes within the city, the event design would make use of Swansea's natural coastline and infrastructure. This complements the city's tourism advantages and its expanding standing as a centre for endurance sports.</w:t>
      </w:r>
    </w:p>
    <w:p w:rsidR="009324AA" w:rsidP="4A25FA3D" w:rsidRDefault="0029497C" w14:paraId="17729F5A" w14:textId="24DE768D">
      <w:pPr>
        <w:rPr>
          <w:color w:val="000000" w:themeColor="text1"/>
        </w:rPr>
      </w:pPr>
      <w:r w:rsidRPr="1BD0385B">
        <w:rPr>
          <w:color w:val="000000" w:themeColor="text1"/>
        </w:rPr>
        <w:t>The event's main goals would be to</w:t>
      </w:r>
      <w:r w:rsidRPr="1BD0385B" w:rsidR="1578AC84">
        <w:rPr>
          <w:color w:val="000000" w:themeColor="text1"/>
        </w:rPr>
        <w:t>;</w:t>
      </w:r>
    </w:p>
    <w:p w:rsidR="009324AA" w:rsidP="0741B1D0" w:rsidRDefault="1578AC84" w14:paraId="0C5D3CD9" w14:textId="0613D3EC">
      <w:pPr>
        <w:pStyle w:val="ListParagraph"/>
        <w:numPr>
          <w:ilvl w:val="0"/>
          <w:numId w:val="5"/>
        </w:numPr>
        <w:rPr>
          <w:color w:val="000000" w:themeColor="text1"/>
        </w:rPr>
      </w:pPr>
      <w:r w:rsidRPr="1BD0385B">
        <w:rPr>
          <w:color w:val="000000" w:themeColor="text1"/>
        </w:rPr>
        <w:t>I</w:t>
      </w:r>
      <w:r w:rsidRPr="1BD0385B" w:rsidR="0029497C">
        <w:rPr>
          <w:color w:val="000000" w:themeColor="text1"/>
        </w:rPr>
        <w:t xml:space="preserve">ncrease tourism by drawing athletes and spectators from all over the world. </w:t>
      </w:r>
    </w:p>
    <w:p w:rsidR="009324AA" w:rsidP="0741B1D0" w:rsidRDefault="0029497C" w14:paraId="2B63468B" w14:textId="55F6B239">
      <w:pPr>
        <w:pStyle w:val="ListParagraph"/>
        <w:numPr>
          <w:ilvl w:val="0"/>
          <w:numId w:val="5"/>
        </w:numPr>
        <w:rPr>
          <w:color w:val="000000" w:themeColor="text1"/>
        </w:rPr>
      </w:pPr>
      <w:r w:rsidRPr="1BD0385B">
        <w:rPr>
          <w:color w:val="000000" w:themeColor="text1"/>
        </w:rPr>
        <w:t>Making use of the city's environmental measures to promote sustainable sports tourism.</w:t>
      </w:r>
      <w:r w:rsidRPr="1BD0385B" w:rsidR="75CEEE0A">
        <w:rPr>
          <w:color w:val="000000" w:themeColor="text1"/>
        </w:rPr>
        <w:t xml:space="preserve"> </w:t>
      </w:r>
    </w:p>
    <w:p w:rsidR="009324AA" w:rsidP="0741B1D0" w:rsidRDefault="0029497C" w14:paraId="10EC00A0" w14:textId="424AFD06">
      <w:pPr>
        <w:pStyle w:val="ListParagraph"/>
        <w:numPr>
          <w:ilvl w:val="0"/>
          <w:numId w:val="5"/>
        </w:numPr>
        <w:rPr>
          <w:color w:val="000000" w:themeColor="text1"/>
        </w:rPr>
      </w:pPr>
      <w:r w:rsidRPr="1BD0385B">
        <w:rPr>
          <w:color w:val="000000" w:themeColor="text1"/>
        </w:rPr>
        <w:t>Promoting community involvement by providing chances for local athletes to take part.</w:t>
      </w:r>
      <w:r w:rsidRPr="1BD0385B" w:rsidR="2327EAC3">
        <w:rPr>
          <w:color w:val="000000" w:themeColor="text1"/>
        </w:rPr>
        <w:t xml:space="preserve"> </w:t>
      </w:r>
    </w:p>
    <w:p w:rsidR="009324AA" w:rsidP="0741B1D0" w:rsidRDefault="0029497C" w14:paraId="6C1CFA84" w14:textId="753074D2">
      <w:pPr>
        <w:pStyle w:val="ListParagraph"/>
        <w:numPr>
          <w:ilvl w:val="0"/>
          <w:numId w:val="5"/>
        </w:numPr>
        <w:rPr>
          <w:color w:val="000000" w:themeColor="text1"/>
        </w:rPr>
      </w:pPr>
      <w:r w:rsidRPr="22D04AA0" w:rsidR="0029497C">
        <w:rPr>
          <w:color w:val="000000" w:themeColor="text1" w:themeTint="FF" w:themeShade="FF"/>
        </w:rPr>
        <w:t xml:space="preserve">Increasing Swansea's visibility as a major athletic event site, </w:t>
      </w:r>
      <w:bookmarkStart w:name="_Int_LLaG9ezo" w:id="138047596"/>
      <w:r w:rsidRPr="22D04AA0" w:rsidR="0029497C">
        <w:rPr>
          <w:color w:val="000000" w:themeColor="text1" w:themeTint="FF" w:themeShade="FF"/>
        </w:rPr>
        <w:t>opening up</w:t>
      </w:r>
      <w:bookmarkEnd w:id="138047596"/>
      <w:r w:rsidRPr="22D04AA0" w:rsidR="0029497C">
        <w:rPr>
          <w:color w:val="000000" w:themeColor="text1" w:themeTint="FF" w:themeShade="FF"/>
        </w:rPr>
        <w:t xml:space="preserve"> new prospects. </w:t>
      </w:r>
    </w:p>
    <w:p w:rsidR="009324AA" w:rsidP="0741B1D0" w:rsidRDefault="0029497C" w14:paraId="3B3F7C80" w14:textId="28E626D6">
      <w:pPr>
        <w:pStyle w:val="ListParagraph"/>
        <w:numPr>
          <w:ilvl w:val="0"/>
          <w:numId w:val="5"/>
        </w:numPr>
        <w:rPr>
          <w:color w:val="000000" w:themeColor="text1"/>
        </w:rPr>
      </w:pPr>
      <w:r w:rsidRPr="1BD0385B">
        <w:rPr>
          <w:color w:val="000000" w:themeColor="text1"/>
        </w:rPr>
        <w:t>By encouraging economic growth, raising awareness internationally, and making use of Swansea's distinctive natural resources to create an unforgettable experience</w:t>
      </w:r>
      <w:r w:rsidRPr="1BD0385B" w:rsidR="6EC540EA">
        <w:rPr>
          <w:color w:val="000000" w:themeColor="text1"/>
        </w:rPr>
        <w:t>.</w:t>
      </w:r>
      <w:r w:rsidRPr="5E63C0F3" w:rsidR="009324AA">
        <w:rPr>
          <w:color w:val="000000" w:themeColor="text1"/>
        </w:rPr>
        <w:t xml:space="preserve">  </w:t>
      </w:r>
    </w:p>
    <w:p w:rsidR="58F5A188" w:rsidP="58F5A188" w:rsidRDefault="58F5A188" w14:paraId="0F747A4A" w14:textId="239BFF83">
      <w:pPr>
        <w:rPr>
          <w:color w:val="000000" w:themeColor="text1"/>
        </w:rPr>
      </w:pPr>
    </w:p>
    <w:p w:rsidR="0CD73297" w:rsidP="58F5A188" w:rsidRDefault="0CD73297" w14:paraId="11966C76" w14:textId="68D7E43C">
      <w:pPr>
        <w:rPr>
          <w:b/>
          <w:bCs/>
          <w:color w:val="000000" w:themeColor="text1"/>
          <w:u w:val="single"/>
        </w:rPr>
      </w:pPr>
      <w:r w:rsidRPr="0E0CFDD3">
        <w:rPr>
          <w:b/>
          <w:bCs/>
          <w:color w:val="000000" w:themeColor="text1"/>
          <w:u w:val="single"/>
        </w:rPr>
        <w:t>Reference List</w:t>
      </w:r>
    </w:p>
    <w:p w:rsidR="0CD73297" w:rsidP="46D2FF32" w:rsidRDefault="0CD73297" w14:paraId="1F693D04" w14:textId="30CA5D34">
      <w:pPr>
        <w:pStyle w:val="ListParagraph"/>
        <w:numPr>
          <w:ilvl w:val="0"/>
          <w:numId w:val="6"/>
        </w:numPr>
        <w:spacing w:after="240" w:line="360" w:lineRule="auto"/>
        <w:rPr>
          <w:color w:val="000000" w:themeColor="text1"/>
          <w:sz w:val="22"/>
          <w:szCs w:val="22"/>
        </w:rPr>
      </w:pPr>
      <w:r w:rsidRPr="5DC815C1">
        <w:rPr>
          <w:color w:val="000000" w:themeColor="text1"/>
          <w:sz w:val="22"/>
          <w:szCs w:val="22"/>
        </w:rPr>
        <w:t xml:space="preserve">GOV.UK. (2024). </w:t>
      </w:r>
      <w:r w:rsidRPr="5DC815C1">
        <w:rPr>
          <w:i/>
          <w:iCs/>
          <w:color w:val="000000" w:themeColor="text1"/>
          <w:sz w:val="22"/>
          <w:szCs w:val="22"/>
        </w:rPr>
        <w:t>Birmingham 2022 Commonwealth Games contributed £1.2 billion to UK economy</w:t>
      </w:r>
      <w:r w:rsidRPr="5DC815C1">
        <w:rPr>
          <w:color w:val="000000" w:themeColor="text1"/>
          <w:sz w:val="22"/>
          <w:szCs w:val="22"/>
        </w:rPr>
        <w:t xml:space="preserve">. [online] Available at: </w:t>
      </w:r>
      <w:hyperlink r:id="rId5">
        <w:r w:rsidRPr="2810BB36">
          <w:rPr>
            <w:rStyle w:val="Hyperlink"/>
            <w:sz w:val="22"/>
            <w:szCs w:val="22"/>
          </w:rPr>
          <w:t>https://www.gov.uk/government/news/birmingham-2022-commonwealth-games-contributed-12-billion-to-uk-economy</w:t>
        </w:r>
      </w:hyperlink>
      <w:r w:rsidRPr="5DC815C1">
        <w:rPr>
          <w:color w:val="000000" w:themeColor="text1"/>
          <w:sz w:val="22"/>
          <w:szCs w:val="22"/>
        </w:rPr>
        <w:t>.</w:t>
      </w:r>
      <w:r w:rsidRPr="2810BB36" w:rsidR="677E8AEC">
        <w:rPr>
          <w:color w:val="000000" w:themeColor="text1"/>
          <w:sz w:val="22"/>
          <w:szCs w:val="22"/>
        </w:rPr>
        <w:t xml:space="preserve"> </w:t>
      </w:r>
    </w:p>
    <w:p w:rsidR="77251730" w:rsidP="2BE973F0" w:rsidRDefault="77251730" w14:paraId="6DD86F8E" w14:textId="60FA1FCD">
      <w:pPr>
        <w:pStyle w:val="ListParagraph"/>
        <w:spacing w:after="240" w:line="360" w:lineRule="auto"/>
        <w:rPr>
          <w:color w:val="000000" w:themeColor="text1"/>
          <w:sz w:val="22"/>
          <w:szCs w:val="22"/>
        </w:rPr>
      </w:pPr>
    </w:p>
    <w:p w:rsidR="77251730" w:rsidP="46D2FF32" w:rsidRDefault="77251730" w14:paraId="016A5BB4" w14:textId="369C89D2">
      <w:pPr>
        <w:pStyle w:val="ListParagraph"/>
        <w:numPr>
          <w:ilvl w:val="0"/>
          <w:numId w:val="6"/>
        </w:numPr>
        <w:spacing w:after="240" w:line="360" w:lineRule="auto"/>
        <w:rPr>
          <w:color w:val="000000" w:themeColor="text1"/>
          <w:sz w:val="22"/>
          <w:szCs w:val="22"/>
        </w:rPr>
      </w:pPr>
      <w:r w:rsidRPr="1572A4AF">
        <w:rPr>
          <w:color w:val="000000" w:themeColor="text1"/>
          <w:sz w:val="22"/>
          <w:szCs w:val="22"/>
        </w:rPr>
        <w:t>Robinson</w:t>
      </w:r>
      <w:r w:rsidRPr="5DC815C1">
        <w:rPr>
          <w:color w:val="000000" w:themeColor="text1"/>
          <w:sz w:val="22"/>
          <w:szCs w:val="22"/>
        </w:rPr>
        <w:t xml:space="preserve">, J. (2024). </w:t>
      </w:r>
      <w:r w:rsidRPr="5DC815C1">
        <w:rPr>
          <w:i/>
          <w:iCs/>
          <w:color w:val="000000" w:themeColor="text1"/>
          <w:sz w:val="22"/>
          <w:szCs w:val="22"/>
        </w:rPr>
        <w:t>Was it worth it? Commonwealth Games generated £1.2bn for UK</w:t>
      </w:r>
      <w:r w:rsidRPr="5DC815C1">
        <w:rPr>
          <w:color w:val="000000" w:themeColor="text1"/>
          <w:sz w:val="22"/>
          <w:szCs w:val="22"/>
        </w:rPr>
        <w:t xml:space="preserve">. [online] City AM. Available at: </w:t>
      </w:r>
      <w:hyperlink r:id="rId6">
        <w:r w:rsidRPr="495E761B">
          <w:rPr>
            <w:rStyle w:val="Hyperlink"/>
            <w:sz w:val="22"/>
            <w:szCs w:val="22"/>
          </w:rPr>
          <w:t>https://www.cityam.com/was-it-worth-it-birmingham-2022-commonwealth-games-generated-1-2bn-for-uk-economy/</w:t>
        </w:r>
      </w:hyperlink>
      <w:r w:rsidRPr="0C14C32E">
        <w:rPr>
          <w:color w:val="000000" w:themeColor="text1"/>
          <w:sz w:val="22"/>
          <w:szCs w:val="22"/>
        </w:rPr>
        <w:t>.</w:t>
      </w:r>
      <w:r w:rsidRPr="0C14C32E" w:rsidR="7E23716B">
        <w:rPr>
          <w:color w:val="000000" w:themeColor="text1"/>
          <w:sz w:val="22"/>
          <w:szCs w:val="22"/>
        </w:rPr>
        <w:t xml:space="preserve"> </w:t>
      </w:r>
      <w:r w:rsidRPr="495E761B" w:rsidR="7E23716B">
        <w:rPr>
          <w:color w:val="000000" w:themeColor="text1"/>
          <w:sz w:val="22"/>
          <w:szCs w:val="22"/>
        </w:rPr>
        <w:t xml:space="preserve"> </w:t>
      </w:r>
      <w:r w:rsidRPr="495E761B" w:rsidR="1FFAFBC8">
        <w:rPr>
          <w:color w:val="000000" w:themeColor="text1"/>
          <w:sz w:val="22"/>
          <w:szCs w:val="22"/>
        </w:rPr>
        <w:t xml:space="preserve"> </w:t>
      </w:r>
    </w:p>
    <w:p w:rsidR="58F5A188" w:rsidP="58F5A188" w:rsidRDefault="58F5A188" w14:paraId="295B5823" w14:textId="29648094">
      <w:pPr>
        <w:pStyle w:val="ListParagraph"/>
        <w:spacing w:after="240" w:line="360" w:lineRule="auto"/>
        <w:rPr>
          <w:color w:val="000000" w:themeColor="text1"/>
          <w:sz w:val="22"/>
          <w:szCs w:val="22"/>
        </w:rPr>
      </w:pPr>
    </w:p>
    <w:p w:rsidR="0D1D11C5" w:rsidP="46D2FF32" w:rsidRDefault="0D1D11C5" w14:paraId="57503F6D" w14:textId="1B78B836">
      <w:pPr>
        <w:pStyle w:val="ListParagraph"/>
        <w:numPr>
          <w:ilvl w:val="0"/>
          <w:numId w:val="6"/>
        </w:numPr>
        <w:spacing w:after="240" w:line="360" w:lineRule="auto"/>
        <w:rPr>
          <w:color w:val="000000" w:themeColor="text1"/>
          <w:sz w:val="22"/>
          <w:szCs w:val="22"/>
        </w:rPr>
      </w:pPr>
      <w:r w:rsidRPr="5DC815C1">
        <w:rPr>
          <w:color w:val="000000" w:themeColor="text1"/>
          <w:sz w:val="22"/>
          <w:szCs w:val="22"/>
        </w:rPr>
        <w:t xml:space="preserve">Commonwealth Games - Birmingham 2022. (2024). </w:t>
      </w:r>
      <w:r w:rsidRPr="5DC815C1">
        <w:rPr>
          <w:i/>
          <w:iCs/>
          <w:color w:val="000000" w:themeColor="text1"/>
          <w:sz w:val="22"/>
          <w:szCs w:val="22"/>
        </w:rPr>
        <w:t>Birmingham 2022 Commonwealth Games contributed £1.2bn to the UK Economy</w:t>
      </w:r>
      <w:r w:rsidRPr="5DC815C1">
        <w:rPr>
          <w:color w:val="000000" w:themeColor="text1"/>
          <w:sz w:val="22"/>
          <w:szCs w:val="22"/>
        </w:rPr>
        <w:t xml:space="preserve">. [online] Available </w:t>
      </w:r>
      <w:r w:rsidRPr="0C14C32E">
        <w:rPr>
          <w:color w:val="000000" w:themeColor="text1"/>
          <w:sz w:val="22"/>
          <w:szCs w:val="22"/>
        </w:rPr>
        <w:t xml:space="preserve">at: </w:t>
      </w:r>
      <w:hyperlink r:id="rId7">
        <w:r w:rsidRPr="73DC1A9C">
          <w:rPr>
            <w:rStyle w:val="Hyperlink"/>
            <w:sz w:val="22"/>
            <w:szCs w:val="22"/>
          </w:rPr>
          <w:t>https://www.birmingham2022.com/news/3959746/birmingham-2022-commonwealth-games-contributed-1-2bn-to-the-uk-economy</w:t>
        </w:r>
      </w:hyperlink>
      <w:r w:rsidRPr="0C14C32E">
        <w:rPr>
          <w:color w:val="000000" w:themeColor="text1"/>
          <w:sz w:val="22"/>
          <w:szCs w:val="22"/>
        </w:rPr>
        <w:t>.</w:t>
      </w:r>
      <w:r w:rsidRPr="0C14C32E" w:rsidR="28D16990">
        <w:rPr>
          <w:color w:val="000000" w:themeColor="text1"/>
          <w:sz w:val="22"/>
          <w:szCs w:val="22"/>
        </w:rPr>
        <w:t xml:space="preserve"> </w:t>
      </w:r>
      <w:r w:rsidRPr="73DC1A9C" w:rsidR="28D16990">
        <w:rPr>
          <w:color w:val="000000" w:themeColor="text1"/>
          <w:sz w:val="22"/>
          <w:szCs w:val="22"/>
        </w:rPr>
        <w:t xml:space="preserve"> </w:t>
      </w:r>
    </w:p>
    <w:p w:rsidR="58F5A188" w:rsidP="58F5A188" w:rsidRDefault="58F5A188" w14:paraId="101F10B2" w14:textId="24A754CE">
      <w:pPr>
        <w:pStyle w:val="ListParagraph"/>
        <w:spacing w:after="240" w:line="360" w:lineRule="auto"/>
        <w:rPr>
          <w:color w:val="000000" w:themeColor="text1"/>
          <w:sz w:val="22"/>
          <w:szCs w:val="22"/>
        </w:rPr>
      </w:pPr>
    </w:p>
    <w:p w:rsidR="58F5A188" w:rsidP="46D2FF32" w:rsidRDefault="14B6489F" w14:paraId="3C4E982A" w14:textId="261450D2">
      <w:pPr>
        <w:pStyle w:val="ListParagraph"/>
        <w:numPr>
          <w:ilvl w:val="0"/>
          <w:numId w:val="6"/>
        </w:numPr>
        <w:spacing w:after="240" w:line="360" w:lineRule="auto"/>
        <w:rPr>
          <w:color w:val="000000" w:themeColor="text1"/>
          <w:sz w:val="22"/>
          <w:szCs w:val="22"/>
        </w:rPr>
      </w:pPr>
      <w:r w:rsidRPr="277095AE">
        <w:rPr>
          <w:color w:val="000000" w:themeColor="text1"/>
          <w:sz w:val="22"/>
          <w:szCs w:val="22"/>
        </w:rPr>
        <w:t xml:space="preserve">katieharrison (2021). </w:t>
      </w:r>
      <w:r w:rsidRPr="277095AE">
        <w:rPr>
          <w:i/>
          <w:iCs/>
          <w:color w:val="000000" w:themeColor="text1"/>
          <w:sz w:val="22"/>
          <w:szCs w:val="22"/>
        </w:rPr>
        <w:t>Millions pledged for Birmingham 2022 Commonwealth Games legacy, but will it be money well spent? - CURB</w:t>
      </w:r>
      <w:r w:rsidRPr="277095AE">
        <w:rPr>
          <w:color w:val="000000" w:themeColor="text1"/>
          <w:sz w:val="22"/>
          <w:szCs w:val="22"/>
        </w:rPr>
        <w:t xml:space="preserve">. [online] CURB. </w:t>
      </w:r>
      <w:r w:rsidRPr="277095AE" w:rsidR="584713F6">
        <w:rPr>
          <w:color w:val="000000" w:themeColor="text1"/>
          <w:sz w:val="22"/>
          <w:szCs w:val="22"/>
        </w:rPr>
        <w:t xml:space="preserve">[Accessed 17 Jan. 2025]. </w:t>
      </w:r>
    </w:p>
    <w:p w:rsidR="58F5A188" w:rsidP="6DD7FD72" w:rsidRDefault="14B6489F" w14:paraId="202B471B" w14:textId="106780B7">
      <w:pPr>
        <w:pStyle w:val="ListParagraph"/>
        <w:spacing w:after="240" w:line="360" w:lineRule="auto"/>
        <w:rPr>
          <w:color w:val="000000" w:themeColor="text1"/>
          <w:sz w:val="22"/>
          <w:szCs w:val="22"/>
        </w:rPr>
      </w:pPr>
      <w:r w:rsidRPr="277095AE">
        <w:rPr>
          <w:color w:val="000000" w:themeColor="text1"/>
          <w:sz w:val="22"/>
          <w:szCs w:val="22"/>
        </w:rPr>
        <w:t>Available at:</w:t>
      </w:r>
      <w:r w:rsidRPr="40F1CEB4" w:rsidR="5BE5341B">
        <w:rPr>
          <w:color w:val="000000" w:themeColor="text1"/>
          <w:sz w:val="22"/>
          <w:szCs w:val="22"/>
        </w:rPr>
        <w:t xml:space="preserve"> </w:t>
      </w:r>
      <w:r w:rsidRPr="277095AE">
        <w:rPr>
          <w:color w:val="000000" w:themeColor="text1"/>
          <w:sz w:val="22"/>
          <w:szCs w:val="22"/>
        </w:rPr>
        <w:t xml:space="preserve"> </w:t>
      </w:r>
      <w:hyperlink r:id="rId8">
        <w:r w:rsidRPr="0C14C32E">
          <w:rPr>
            <w:rStyle w:val="Hyperlink"/>
            <w:color w:val="000000" w:themeColor="text1"/>
            <w:sz w:val="22"/>
            <w:szCs w:val="22"/>
          </w:rPr>
          <w:t>https://blogs.coventry.ac.uk/researchblog/millions-pledged-for-birmingham-2022-commonwealth-games-legacy-but-will-it-be-money-well-spent/</w:t>
        </w:r>
      </w:hyperlink>
      <w:r w:rsidRPr="0C14C32E" w:rsidR="1A48107A">
        <w:rPr>
          <w:color w:val="000000" w:themeColor="text1"/>
          <w:sz w:val="22"/>
          <w:szCs w:val="22"/>
        </w:rPr>
        <w:t xml:space="preserve"> </w:t>
      </w:r>
      <w:r w:rsidRPr="0C14C32E" w:rsidR="77A89B13">
        <w:rPr>
          <w:color w:val="000000" w:themeColor="text1"/>
          <w:sz w:val="22"/>
          <w:szCs w:val="22"/>
        </w:rPr>
        <w:t xml:space="preserve">   </w:t>
      </w:r>
      <w:r w:rsidRPr="0C14C32E" w:rsidR="1A48107A">
        <w:rPr>
          <w:color w:val="000000" w:themeColor="text1"/>
          <w:sz w:val="22"/>
          <w:szCs w:val="22"/>
        </w:rPr>
        <w:t xml:space="preserve">  </w:t>
      </w:r>
      <w:r w:rsidRPr="73DC1A9C" w:rsidR="1A48107A">
        <w:rPr>
          <w:color w:val="000000" w:themeColor="text1"/>
          <w:sz w:val="22"/>
          <w:szCs w:val="22"/>
        </w:rPr>
        <w:t xml:space="preserve"> </w:t>
      </w:r>
      <w:r w:rsidRPr="07002664" w:rsidR="1A48107A">
        <w:rPr>
          <w:color w:val="000000" w:themeColor="text1"/>
          <w:sz w:val="22"/>
          <w:szCs w:val="22"/>
        </w:rPr>
        <w:t xml:space="preserve"> </w:t>
      </w:r>
      <w:r w:rsidRPr="4A88B9D2" w:rsidR="1A48107A">
        <w:rPr>
          <w:color w:val="000000" w:themeColor="text1"/>
          <w:sz w:val="22"/>
          <w:szCs w:val="22"/>
        </w:rPr>
        <w:t xml:space="preserve"> </w:t>
      </w:r>
      <w:r w:rsidRPr="504914C0" w:rsidR="77A89B13">
        <w:rPr>
          <w:color w:val="000000" w:themeColor="text1"/>
          <w:sz w:val="22"/>
          <w:szCs w:val="22"/>
        </w:rPr>
        <w:t xml:space="preserve"> </w:t>
      </w:r>
      <w:r w:rsidRPr="504914C0" w:rsidR="1A48107A">
        <w:rPr>
          <w:color w:val="000000" w:themeColor="text1"/>
          <w:sz w:val="22"/>
          <w:szCs w:val="22"/>
        </w:rPr>
        <w:t xml:space="preserve"> </w:t>
      </w:r>
      <w:r w:rsidRPr="343BC713" w:rsidR="77A89B13">
        <w:rPr>
          <w:color w:val="000000" w:themeColor="text1"/>
          <w:sz w:val="22"/>
          <w:szCs w:val="22"/>
        </w:rPr>
        <w:t xml:space="preserve"> </w:t>
      </w:r>
      <w:r w:rsidRPr="343BC713" w:rsidR="1A48107A">
        <w:rPr>
          <w:color w:val="000000" w:themeColor="text1"/>
          <w:sz w:val="22"/>
          <w:szCs w:val="22"/>
        </w:rPr>
        <w:t xml:space="preserve"> </w:t>
      </w:r>
    </w:p>
    <w:p w:rsidR="302154D9" w:rsidP="14E5D9AA" w:rsidRDefault="302154D9" w14:paraId="66AEABCE" w14:textId="4DBBFB9E">
      <w:pPr>
        <w:pStyle w:val="ListParagraph"/>
        <w:spacing w:after="240" w:line="360" w:lineRule="auto"/>
        <w:rPr>
          <w:color w:val="000000" w:themeColor="text1"/>
          <w:sz w:val="22"/>
          <w:szCs w:val="22"/>
        </w:rPr>
      </w:pPr>
    </w:p>
    <w:p w:rsidR="14B6489F" w:rsidP="46D2FF32" w:rsidRDefault="14B6489F" w14:paraId="640FD958" w14:textId="2615817E">
      <w:pPr>
        <w:pStyle w:val="ListParagraph"/>
        <w:numPr>
          <w:ilvl w:val="0"/>
          <w:numId w:val="6"/>
        </w:numPr>
        <w:spacing w:after="240" w:line="360" w:lineRule="auto"/>
        <w:rPr>
          <w:color w:val="000000" w:themeColor="text1"/>
          <w:sz w:val="22"/>
          <w:szCs w:val="22"/>
        </w:rPr>
      </w:pPr>
      <w:r w:rsidRPr="5DC815C1">
        <w:rPr>
          <w:color w:val="000000" w:themeColor="text1"/>
          <w:sz w:val="22"/>
          <w:szCs w:val="22"/>
        </w:rPr>
        <w:t xml:space="preserve">Birmingham City Council (2019). </w:t>
      </w:r>
      <w:r w:rsidRPr="5DC815C1">
        <w:rPr>
          <w:i/>
          <w:iCs/>
          <w:color w:val="000000" w:themeColor="text1"/>
          <w:sz w:val="22"/>
          <w:szCs w:val="22"/>
        </w:rPr>
        <w:t>£778m investment into city and region to deliver Commonwealth Games | Birmingham City Council</w:t>
      </w:r>
      <w:r w:rsidRPr="5DC815C1">
        <w:rPr>
          <w:color w:val="000000" w:themeColor="text1"/>
          <w:sz w:val="22"/>
          <w:szCs w:val="22"/>
        </w:rPr>
        <w:t xml:space="preserve">. [online] </w:t>
      </w:r>
      <w:r w:rsidRPr="5DC815C1">
        <w:rPr>
          <w:rStyle w:val="Hyperlink"/>
          <w:color w:val="000000" w:themeColor="text1"/>
          <w:sz w:val="22"/>
          <w:szCs w:val="22"/>
        </w:rPr>
        <w:t>www.birmingham.gov.uk</w:t>
      </w:r>
      <w:r w:rsidRPr="5DC815C1">
        <w:rPr>
          <w:color w:val="000000" w:themeColor="text1"/>
          <w:sz w:val="22"/>
          <w:szCs w:val="22"/>
        </w:rPr>
        <w:t xml:space="preserve">. Available at: </w:t>
      </w:r>
      <w:hyperlink r:id="rId9">
        <w:r w:rsidRPr="4A88B9D2">
          <w:rPr>
            <w:rStyle w:val="Hyperlink"/>
            <w:sz w:val="22"/>
            <w:szCs w:val="22"/>
          </w:rPr>
          <w:t>https://www.birmingham.gov.uk/news/article/438/778m_investment_into_city_and_region_to_deliver_commonwealth_games</w:t>
        </w:r>
      </w:hyperlink>
      <w:r w:rsidRPr="0C14C32E">
        <w:rPr>
          <w:color w:val="000000" w:themeColor="text1"/>
          <w:sz w:val="22"/>
          <w:szCs w:val="22"/>
        </w:rPr>
        <w:t>.</w:t>
      </w:r>
      <w:r w:rsidRPr="0C14C32E" w:rsidR="72092A4C">
        <w:rPr>
          <w:color w:val="000000" w:themeColor="text1"/>
          <w:sz w:val="22"/>
          <w:szCs w:val="22"/>
        </w:rPr>
        <w:t xml:space="preserve"> </w:t>
      </w:r>
      <w:r w:rsidRPr="4A88B9D2" w:rsidR="72092A4C">
        <w:rPr>
          <w:color w:val="000000" w:themeColor="text1"/>
          <w:sz w:val="22"/>
          <w:szCs w:val="22"/>
        </w:rPr>
        <w:t xml:space="preserve"> </w:t>
      </w:r>
    </w:p>
    <w:p w:rsidR="58F5A188" w:rsidP="58F5A188" w:rsidRDefault="58F5A188" w14:paraId="0424EF77" w14:textId="45AB449A">
      <w:pPr>
        <w:pStyle w:val="ListParagraph"/>
        <w:spacing w:after="240" w:line="360" w:lineRule="auto"/>
        <w:rPr>
          <w:color w:val="000000" w:themeColor="text1"/>
          <w:sz w:val="22"/>
          <w:szCs w:val="22"/>
        </w:rPr>
      </w:pPr>
    </w:p>
    <w:p w:rsidR="0D24EE1B" w:rsidP="46D2FF32" w:rsidRDefault="0D24EE1B" w14:paraId="1B88A351" w14:textId="4B880D3D">
      <w:pPr>
        <w:pStyle w:val="ListParagraph"/>
        <w:numPr>
          <w:ilvl w:val="0"/>
          <w:numId w:val="6"/>
        </w:numPr>
        <w:spacing w:after="240" w:line="360" w:lineRule="auto"/>
        <w:rPr>
          <w:color w:val="000000" w:themeColor="text1"/>
          <w:sz w:val="22"/>
          <w:szCs w:val="22"/>
        </w:rPr>
      </w:pPr>
      <w:r w:rsidRPr="5DC815C1">
        <w:rPr>
          <w:color w:val="000000" w:themeColor="text1"/>
          <w:sz w:val="22"/>
          <w:szCs w:val="22"/>
        </w:rPr>
        <w:t xml:space="preserve">Wicks, S. (2022). </w:t>
      </w:r>
      <w:r w:rsidRPr="5DC815C1">
        <w:rPr>
          <w:i/>
          <w:iCs/>
          <w:color w:val="000000" w:themeColor="text1"/>
          <w:sz w:val="22"/>
          <w:szCs w:val="22"/>
        </w:rPr>
        <w:t>Case study: Birmingham’s Commonwealth Games regeneration legacy</w:t>
      </w:r>
      <w:r w:rsidRPr="5DC815C1">
        <w:rPr>
          <w:color w:val="000000" w:themeColor="text1"/>
          <w:sz w:val="22"/>
          <w:szCs w:val="22"/>
        </w:rPr>
        <w:t xml:space="preserve">. [online] The Planner. Available at: </w:t>
      </w:r>
      <w:hyperlink r:id="rId10">
        <w:r w:rsidRPr="540DE028">
          <w:rPr>
            <w:rStyle w:val="Hyperlink"/>
            <w:sz w:val="22"/>
            <w:szCs w:val="22"/>
          </w:rPr>
          <w:t>https://www.theplanner.co.uk/2022/07/13/case-study-how-birmingham-used-commonwealth-games-regenerate-perry-barr</w:t>
        </w:r>
      </w:hyperlink>
      <w:r w:rsidRPr="0C14C32E">
        <w:rPr>
          <w:color w:val="000000" w:themeColor="text1"/>
          <w:sz w:val="22"/>
          <w:szCs w:val="22"/>
        </w:rPr>
        <w:t>.</w:t>
      </w:r>
      <w:r w:rsidRPr="0C14C32E" w:rsidR="5BE41269">
        <w:rPr>
          <w:color w:val="000000" w:themeColor="text1"/>
          <w:sz w:val="22"/>
          <w:szCs w:val="22"/>
        </w:rPr>
        <w:t xml:space="preserve"> </w:t>
      </w:r>
      <w:r w:rsidRPr="540DE028" w:rsidR="5BE41269">
        <w:rPr>
          <w:color w:val="000000" w:themeColor="text1"/>
          <w:sz w:val="22"/>
          <w:szCs w:val="22"/>
        </w:rPr>
        <w:t xml:space="preserve"> </w:t>
      </w:r>
    </w:p>
    <w:p w:rsidR="58F5A188" w:rsidP="58F5A188" w:rsidRDefault="58F5A188" w14:paraId="7A631C07" w14:textId="053D1135">
      <w:pPr>
        <w:pStyle w:val="ListParagraph"/>
        <w:spacing w:after="240" w:line="360" w:lineRule="auto"/>
        <w:rPr>
          <w:color w:val="000000" w:themeColor="text1"/>
          <w:sz w:val="22"/>
          <w:szCs w:val="22"/>
        </w:rPr>
      </w:pPr>
    </w:p>
    <w:p w:rsidR="47AD8584" w:rsidP="46D2FF32" w:rsidRDefault="47AD8584" w14:paraId="5DB3B5DA" w14:textId="151D2995">
      <w:pPr>
        <w:pStyle w:val="ListParagraph"/>
        <w:numPr>
          <w:ilvl w:val="0"/>
          <w:numId w:val="6"/>
        </w:numPr>
        <w:spacing w:after="240" w:line="360" w:lineRule="auto"/>
        <w:rPr>
          <w:color w:val="000000" w:themeColor="text1"/>
          <w:sz w:val="22"/>
          <w:szCs w:val="22"/>
        </w:rPr>
      </w:pPr>
      <w:r w:rsidRPr="5DC815C1">
        <w:rPr>
          <w:color w:val="000000" w:themeColor="text1"/>
          <w:sz w:val="22"/>
          <w:szCs w:val="22"/>
        </w:rPr>
        <w:t xml:space="preserve">Murray, J. and correspondent, J.M.M. (2023). ‘A pointless exercise’: mixed feelings over Games legacy in bankrupt Birmingham. </w:t>
      </w:r>
      <w:r w:rsidRPr="5DC815C1">
        <w:rPr>
          <w:i/>
          <w:iCs/>
          <w:color w:val="000000" w:themeColor="text1"/>
          <w:sz w:val="22"/>
          <w:szCs w:val="22"/>
        </w:rPr>
        <w:t>The Guardian</w:t>
      </w:r>
      <w:r w:rsidRPr="5DC815C1">
        <w:rPr>
          <w:color w:val="000000" w:themeColor="text1"/>
          <w:sz w:val="22"/>
          <w:szCs w:val="22"/>
        </w:rPr>
        <w:t xml:space="preserve">. [online] 6 Sep. Available at: </w:t>
      </w:r>
      <w:hyperlink r:id="rId11">
        <w:r w:rsidRPr="6A2F1973">
          <w:rPr>
            <w:rStyle w:val="Hyperlink"/>
            <w:sz w:val="22"/>
            <w:szCs w:val="22"/>
          </w:rPr>
          <w:t>https://www.theguardian.com/uk-news/2023/sep/06/mixed-feelings-over-commonwealth-games-legacy-in-bankrupt-birmingham</w:t>
        </w:r>
      </w:hyperlink>
      <w:r w:rsidRPr="0C14C32E">
        <w:rPr>
          <w:color w:val="000000" w:themeColor="text1"/>
          <w:sz w:val="22"/>
          <w:szCs w:val="22"/>
        </w:rPr>
        <w:t>.</w:t>
      </w:r>
      <w:r w:rsidRPr="0C14C32E" w:rsidR="0629A395">
        <w:rPr>
          <w:color w:val="000000" w:themeColor="text1"/>
          <w:sz w:val="22"/>
          <w:szCs w:val="22"/>
        </w:rPr>
        <w:t xml:space="preserve"> </w:t>
      </w:r>
      <w:r w:rsidRPr="6A2F1973" w:rsidR="0629A395">
        <w:rPr>
          <w:color w:val="000000" w:themeColor="text1"/>
          <w:sz w:val="22"/>
          <w:szCs w:val="22"/>
        </w:rPr>
        <w:t xml:space="preserve"> </w:t>
      </w:r>
    </w:p>
    <w:p w:rsidR="58F5A188" w:rsidP="58F5A188" w:rsidRDefault="58F5A188" w14:paraId="7D3A380B" w14:textId="27E04BD0">
      <w:pPr>
        <w:pStyle w:val="ListParagraph"/>
        <w:spacing w:after="240" w:line="360" w:lineRule="auto"/>
        <w:rPr>
          <w:color w:val="000000" w:themeColor="text1"/>
          <w:sz w:val="22"/>
          <w:szCs w:val="22"/>
        </w:rPr>
      </w:pPr>
    </w:p>
    <w:p w:rsidR="58F5A188" w:rsidP="46D2FF32" w:rsidRDefault="27C32E00" w14:paraId="35859A42" w14:textId="6B98B0D6">
      <w:pPr>
        <w:pStyle w:val="ListParagraph"/>
        <w:numPr>
          <w:ilvl w:val="0"/>
          <w:numId w:val="6"/>
        </w:numPr>
        <w:spacing w:after="240" w:line="360" w:lineRule="auto"/>
        <w:rPr>
          <w:color w:val="000000" w:themeColor="text1"/>
          <w:sz w:val="22"/>
          <w:szCs w:val="22"/>
        </w:rPr>
      </w:pPr>
      <w:r w:rsidRPr="5DC815C1">
        <w:rPr>
          <w:color w:val="000000" w:themeColor="text1"/>
          <w:sz w:val="22"/>
          <w:szCs w:val="22"/>
        </w:rPr>
        <w:t xml:space="preserve">Swansea. (2023). </w:t>
      </w:r>
      <w:r w:rsidRPr="5DC815C1">
        <w:rPr>
          <w:i/>
          <w:iCs/>
          <w:color w:val="000000" w:themeColor="text1"/>
          <w:sz w:val="22"/>
          <w:szCs w:val="22"/>
        </w:rPr>
        <w:t>Organising an event in Swansea - Swansea</w:t>
      </w:r>
      <w:r w:rsidRPr="5DC815C1">
        <w:rPr>
          <w:color w:val="000000" w:themeColor="text1"/>
          <w:sz w:val="22"/>
          <w:szCs w:val="22"/>
        </w:rPr>
        <w:t xml:space="preserve">. [online] Available at: </w:t>
      </w:r>
      <w:hyperlink r:id="rId12">
        <w:r w:rsidRPr="0C14C32E">
          <w:rPr>
            <w:rStyle w:val="Hyperlink"/>
            <w:color w:val="000000" w:themeColor="text1"/>
            <w:sz w:val="22"/>
            <w:szCs w:val="22"/>
          </w:rPr>
          <w:t>https://www.swansea.gov.uk/organisinganevent</w:t>
        </w:r>
      </w:hyperlink>
      <w:r w:rsidRPr="0C14C32E">
        <w:rPr>
          <w:color w:val="000000" w:themeColor="text1"/>
          <w:sz w:val="22"/>
          <w:szCs w:val="22"/>
        </w:rPr>
        <w:t xml:space="preserve"> </w:t>
      </w:r>
      <w:bookmarkStart w:name="_Int_NJHm5NVO" w:id="0"/>
      <w:r w:rsidRPr="0C14C32E" w:rsidR="02A01F79">
        <w:rPr>
          <w:color w:val="000000" w:themeColor="text1"/>
          <w:sz w:val="22"/>
          <w:szCs w:val="22"/>
        </w:rPr>
        <w:t xml:space="preserve"> </w:t>
      </w:r>
      <w:r w:rsidRPr="293F4C34" w:rsidR="02A01F79">
        <w:rPr>
          <w:color w:val="000000" w:themeColor="text1"/>
          <w:sz w:val="22"/>
          <w:szCs w:val="22"/>
        </w:rPr>
        <w:t xml:space="preserve"> </w:t>
      </w:r>
      <w:r w:rsidRPr="714E579F" w:rsidR="02A01F79">
        <w:rPr>
          <w:color w:val="000000" w:themeColor="text1"/>
          <w:sz w:val="22"/>
          <w:szCs w:val="22"/>
        </w:rPr>
        <w:t xml:space="preserve"> </w:t>
      </w:r>
      <w:r w:rsidRPr="5DC815C1">
        <w:rPr>
          <w:color w:val="000000" w:themeColor="text1"/>
          <w:sz w:val="22"/>
          <w:szCs w:val="22"/>
        </w:rPr>
        <w:t>[</w:t>
      </w:r>
      <w:bookmarkEnd w:id="0"/>
      <w:r w:rsidRPr="5DC815C1">
        <w:rPr>
          <w:color w:val="000000" w:themeColor="text1"/>
          <w:sz w:val="22"/>
          <w:szCs w:val="22"/>
        </w:rPr>
        <w:t>Accessed 17 Jan. 2025].</w:t>
      </w:r>
    </w:p>
    <w:p w:rsidR="58F5A188" w:rsidP="7786036D" w:rsidRDefault="58F5A188" w14:paraId="61AC483E" w14:textId="10CBA5C5">
      <w:pPr>
        <w:pStyle w:val="ListParagraph"/>
        <w:spacing w:after="240" w:line="360" w:lineRule="auto"/>
        <w:rPr>
          <w:color w:val="000000" w:themeColor="text1"/>
          <w:sz w:val="22"/>
          <w:szCs w:val="22"/>
        </w:rPr>
      </w:pPr>
    </w:p>
    <w:p w:rsidR="7B652A2A" w:rsidP="46D2FF32" w:rsidRDefault="7B652A2A" w14:paraId="18E32AF8" w14:textId="02A99566">
      <w:pPr>
        <w:pStyle w:val="ListParagraph"/>
        <w:numPr>
          <w:ilvl w:val="0"/>
          <w:numId w:val="6"/>
        </w:numPr>
        <w:spacing w:after="240" w:line="360" w:lineRule="auto"/>
        <w:rPr>
          <w:color w:val="000000" w:themeColor="text1"/>
          <w:sz w:val="22"/>
          <w:szCs w:val="22"/>
        </w:rPr>
      </w:pPr>
      <w:hyperlink>
        <w:r w:rsidRPr="5DC815C1">
          <w:rPr>
            <w:rStyle w:val="Hyperlink"/>
            <w:color w:val="000000" w:themeColor="text1"/>
            <w:sz w:val="22"/>
            <w:szCs w:val="22"/>
          </w:rPr>
          <w:t>www.gov.wales</w:t>
        </w:r>
        <w:r w:rsidRPr="5DC815C1">
          <w:rPr>
            <w:color w:val="000000" w:themeColor="text1"/>
            <w:sz w:val="22"/>
            <w:szCs w:val="22"/>
          </w:rPr>
          <w:t xml:space="preserve">. (2022). </w:t>
        </w:r>
        <w:r w:rsidRPr="5DC815C1">
          <w:rPr>
            <w:i/>
            <w:iCs/>
            <w:color w:val="000000" w:themeColor="text1"/>
            <w:sz w:val="22"/>
            <w:szCs w:val="22"/>
          </w:rPr>
          <w:t>The National Events Strategy for Wales 2022 to 2030 [HTML] | GOV.WALES</w:t>
        </w:r>
        <w:r w:rsidRPr="5DC815C1">
          <w:rPr>
            <w:color w:val="000000" w:themeColor="text1"/>
            <w:sz w:val="22"/>
            <w:szCs w:val="22"/>
          </w:rPr>
          <w:t xml:space="preserve">. [online] Available at: </w:t>
        </w:r>
        <w:hyperlink r:id="rId13">
          <w:r w:rsidRPr="714E579F">
            <w:rPr>
              <w:rStyle w:val="Hyperlink"/>
              <w:sz w:val="22"/>
              <w:szCs w:val="22"/>
            </w:rPr>
            <w:t>https://www.gov.wales/national-events-strategy-wales-2022-2030-html</w:t>
          </w:r>
        </w:hyperlink>
        <w:r w:rsidRPr="0C14C32E">
          <w:rPr>
            <w:color w:val="000000" w:themeColor="text1"/>
            <w:sz w:val="22"/>
            <w:szCs w:val="22"/>
          </w:rPr>
          <w:t>.</w:t>
        </w:r>
        <w:r w:rsidRPr="0C14C32E" w:rsidR="1205CC35">
          <w:rPr>
            <w:color w:val="000000" w:themeColor="text1"/>
            <w:sz w:val="22"/>
            <w:szCs w:val="22"/>
          </w:rPr>
          <w:t xml:space="preserve"> </w:t>
        </w:r>
        <w:r w:rsidRPr="714E579F" w:rsidR="1205CC35">
          <w:rPr>
            <w:color w:val="000000" w:themeColor="text1"/>
            <w:sz w:val="22"/>
            <w:szCs w:val="22"/>
          </w:rPr>
          <w:t xml:space="preserve"> </w:t>
        </w:r>
      </w:hyperlink>
    </w:p>
    <w:p w:rsidR="7786036D" w:rsidP="7786036D" w:rsidRDefault="7786036D" w14:paraId="6877EF6D" w14:textId="62C9C7D8">
      <w:pPr>
        <w:pStyle w:val="ListParagraph"/>
        <w:spacing w:after="240" w:line="360" w:lineRule="auto"/>
        <w:rPr>
          <w:color w:val="000000" w:themeColor="text1"/>
          <w:sz w:val="22"/>
          <w:szCs w:val="22"/>
        </w:rPr>
      </w:pPr>
    </w:p>
    <w:p w:rsidR="0E48774A" w:rsidP="46D2FF32" w:rsidRDefault="0E48774A" w14:paraId="3CBCECB4" w14:textId="54F48569">
      <w:pPr>
        <w:pStyle w:val="ListParagraph"/>
        <w:numPr>
          <w:ilvl w:val="0"/>
          <w:numId w:val="6"/>
        </w:numPr>
        <w:spacing w:after="240" w:line="360" w:lineRule="auto"/>
        <w:rPr>
          <w:color w:val="000000" w:themeColor="text1"/>
          <w:sz w:val="22"/>
          <w:szCs w:val="22"/>
        </w:rPr>
      </w:pPr>
      <w:r w:rsidRPr="5DC815C1">
        <w:rPr>
          <w:color w:val="000000" w:themeColor="text1"/>
          <w:sz w:val="22"/>
          <w:szCs w:val="22"/>
        </w:rPr>
        <w:t xml:space="preserve">Gregory, R. (2024). </w:t>
      </w:r>
      <w:r w:rsidRPr="5DC815C1">
        <w:rPr>
          <w:i/>
          <w:iCs/>
          <w:color w:val="000000" w:themeColor="text1"/>
          <w:sz w:val="22"/>
          <w:szCs w:val="22"/>
        </w:rPr>
        <w:t xml:space="preserve">Rhys Gregory </w:t>
      </w:r>
      <w:r w:rsidRPr="5DC815C1">
        <w:rPr>
          <w:color w:val="000000" w:themeColor="text1"/>
          <w:sz w:val="22"/>
          <w:szCs w:val="22"/>
        </w:rPr>
        <w:t xml:space="preserve">. [online] Wales247.co.uk. Available at: </w:t>
      </w:r>
      <w:hyperlink r:id="rId14">
        <w:r w:rsidRPr="0C14C32E">
          <w:rPr>
            <w:rStyle w:val="Hyperlink"/>
            <w:color w:val="000000" w:themeColor="text1"/>
            <w:sz w:val="22"/>
            <w:szCs w:val="22"/>
          </w:rPr>
          <w:t>https://www.wales247.co.uk/funding-chances-offered-for-community-events-in-swansea</w:t>
        </w:r>
      </w:hyperlink>
      <w:r w:rsidRPr="5DC815C1">
        <w:rPr>
          <w:color w:val="000000" w:themeColor="text1"/>
          <w:sz w:val="22"/>
          <w:szCs w:val="22"/>
        </w:rPr>
        <w:t xml:space="preserve"> </w:t>
      </w:r>
      <w:r w:rsidRPr="49842F60" w:rsidR="23EBA3E4">
        <w:rPr>
          <w:color w:val="000000" w:themeColor="text1"/>
          <w:sz w:val="22"/>
          <w:szCs w:val="22"/>
        </w:rPr>
        <w:t xml:space="preserve"> </w:t>
      </w:r>
      <w:r w:rsidRPr="1B372378" w:rsidR="23EBA3E4">
        <w:rPr>
          <w:color w:val="000000" w:themeColor="text1"/>
          <w:sz w:val="22"/>
          <w:szCs w:val="22"/>
        </w:rPr>
        <w:t xml:space="preserve"> </w:t>
      </w:r>
      <w:r w:rsidRPr="5DC815C1">
        <w:rPr>
          <w:color w:val="000000" w:themeColor="text1"/>
          <w:sz w:val="22"/>
          <w:szCs w:val="22"/>
        </w:rPr>
        <w:t>[Accessed 17 Jan. 2025].</w:t>
      </w:r>
    </w:p>
    <w:p w:rsidR="7786036D" w:rsidP="7786036D" w:rsidRDefault="7786036D" w14:paraId="58719BCA" w14:textId="239A4825">
      <w:pPr>
        <w:pStyle w:val="ListParagraph"/>
        <w:spacing w:after="240" w:line="360" w:lineRule="auto"/>
        <w:rPr>
          <w:color w:val="000000" w:themeColor="text1"/>
          <w:sz w:val="22"/>
          <w:szCs w:val="22"/>
        </w:rPr>
      </w:pPr>
    </w:p>
    <w:p w:rsidR="1B799600" w:rsidP="46D2FF32" w:rsidRDefault="1B799600" w14:paraId="38E53243" w14:textId="6759A459">
      <w:pPr>
        <w:pStyle w:val="ListParagraph"/>
        <w:numPr>
          <w:ilvl w:val="0"/>
          <w:numId w:val="6"/>
        </w:numPr>
        <w:spacing w:after="240" w:line="360" w:lineRule="auto"/>
        <w:rPr>
          <w:color w:val="000000" w:themeColor="text1"/>
          <w:sz w:val="22"/>
          <w:szCs w:val="22"/>
        </w:rPr>
      </w:pPr>
      <w:r w:rsidRPr="5DC815C1">
        <w:rPr>
          <w:color w:val="000000" w:themeColor="text1"/>
          <w:sz w:val="22"/>
          <w:szCs w:val="22"/>
        </w:rPr>
        <w:t xml:space="preserve">EG. (2021). </w:t>
      </w:r>
      <w:r w:rsidRPr="5DC815C1">
        <w:rPr>
          <w:i/>
          <w:iCs/>
          <w:color w:val="000000" w:themeColor="text1"/>
          <w:sz w:val="22"/>
          <w:szCs w:val="22"/>
        </w:rPr>
        <w:t>The Future of Swansea - EG</w:t>
      </w:r>
      <w:r w:rsidRPr="5DC815C1">
        <w:rPr>
          <w:color w:val="000000" w:themeColor="text1"/>
          <w:sz w:val="22"/>
          <w:szCs w:val="22"/>
        </w:rPr>
        <w:t xml:space="preserve">. [online] Available at: </w:t>
      </w:r>
      <w:hyperlink r:id="rId15">
        <w:r w:rsidRPr="0C14C32E">
          <w:rPr>
            <w:rStyle w:val="Hyperlink"/>
            <w:color w:val="000000" w:themeColor="text1"/>
            <w:sz w:val="22"/>
            <w:szCs w:val="22"/>
          </w:rPr>
          <w:t>https://www.eg.co.uk/eg-events/the-future-of-swansea/</w:t>
        </w:r>
      </w:hyperlink>
      <w:r w:rsidRPr="0C14C32E">
        <w:rPr>
          <w:color w:val="000000" w:themeColor="text1"/>
          <w:sz w:val="22"/>
          <w:szCs w:val="22"/>
        </w:rPr>
        <w:t xml:space="preserve"> </w:t>
      </w:r>
      <w:r w:rsidRPr="0C14C32E" w:rsidR="6CC5188A">
        <w:rPr>
          <w:color w:val="000000" w:themeColor="text1"/>
          <w:sz w:val="22"/>
          <w:szCs w:val="22"/>
        </w:rPr>
        <w:t xml:space="preserve"> </w:t>
      </w:r>
      <w:r w:rsidRPr="5DC815C1">
        <w:rPr>
          <w:color w:val="000000" w:themeColor="text1"/>
          <w:sz w:val="22"/>
          <w:szCs w:val="22"/>
        </w:rPr>
        <w:t>[Accessed 17 Jan. 2025].</w:t>
      </w:r>
    </w:p>
    <w:p w:rsidR="7786036D" w:rsidP="7786036D" w:rsidRDefault="7786036D" w14:paraId="56D17097" w14:textId="067AC424">
      <w:pPr>
        <w:pStyle w:val="ListParagraph"/>
        <w:spacing w:after="240" w:line="360" w:lineRule="auto"/>
        <w:rPr>
          <w:color w:val="000000" w:themeColor="text1"/>
          <w:sz w:val="22"/>
          <w:szCs w:val="22"/>
        </w:rPr>
      </w:pPr>
    </w:p>
    <w:p w:rsidR="7786036D" w:rsidP="50CDD545" w:rsidRDefault="7786036D" w14:paraId="1041972D" w14:textId="7FA97DB2">
      <w:pPr>
        <w:pStyle w:val="ListParagraph"/>
        <w:spacing w:after="240" w:line="360" w:lineRule="auto"/>
        <w:rPr>
          <w:color w:val="000000" w:themeColor="text1"/>
        </w:rPr>
      </w:pPr>
    </w:p>
    <w:p w:rsidR="58F5A188" w:rsidP="58F5A188" w:rsidRDefault="58F5A188" w14:paraId="5E4C7FDE" w14:textId="44DF6DCF">
      <w:pPr>
        <w:rPr>
          <w:b/>
          <w:bCs/>
        </w:rPr>
      </w:pPr>
    </w:p>
    <w:sectPr w:rsidR="58F5A18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mbria"/>
    <w:charset w:val="00"/>
    <w:family w:val="roman"/>
    <w:pitch w:val="default"/>
  </w:font>
  <w:font w:name="UICTFontTextStyleBody">
    <w:altName w:val="Cambria"/>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textHash int2:hashCode="K9X7Xd4L2h5wl4" int2:id="z2voUcGE">
      <int2:state int2:type="AugLoop_Text_Critique" int2:value="Rejected"/>
    </int2:textHash>
    <int2:textHash int2:hashCode="IknMeE5XC/atct" int2:id="TVS7RHAV">
      <int2:state int2:type="AugLoop_Text_Critique" int2:value="Rejected"/>
    </int2:textHash>
    <int2:textHash int2:hashCode="I/MwL/sHMT1A+o" int2:id="agd8Vh2d">
      <int2:state int2:type="AugLoop_Text_Critique" int2:value="Rejected"/>
    </int2:textHash>
    <int2:bookmark int2:bookmarkName="_Int_LLaG9ezo" int2:invalidationBookmarkName="" int2:hashCode="mj6OuSL05JpFEn" int2:id="tBaP1DmP">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DF811"/>
    <w:multiLevelType w:val="hybridMultilevel"/>
    <w:tmpl w:val="FFFFFFFF"/>
    <w:lvl w:ilvl="0" w:tplc="92CC0BD8">
      <w:start w:val="1"/>
      <w:numFmt w:val="bullet"/>
      <w:lvlText w:val=""/>
      <w:lvlJc w:val="left"/>
      <w:pPr>
        <w:ind w:left="720" w:hanging="360"/>
      </w:pPr>
      <w:rPr>
        <w:rFonts w:hint="default" w:ascii="Symbol" w:hAnsi="Symbol"/>
      </w:rPr>
    </w:lvl>
    <w:lvl w:ilvl="1" w:tplc="AC3E3756">
      <w:start w:val="1"/>
      <w:numFmt w:val="bullet"/>
      <w:lvlText w:val="o"/>
      <w:lvlJc w:val="left"/>
      <w:pPr>
        <w:ind w:left="1440" w:hanging="360"/>
      </w:pPr>
      <w:rPr>
        <w:rFonts w:hint="default" w:ascii="Courier New" w:hAnsi="Courier New"/>
      </w:rPr>
    </w:lvl>
    <w:lvl w:ilvl="2" w:tplc="68A4DD5E">
      <w:start w:val="1"/>
      <w:numFmt w:val="bullet"/>
      <w:lvlText w:val=""/>
      <w:lvlJc w:val="left"/>
      <w:pPr>
        <w:ind w:left="2160" w:hanging="360"/>
      </w:pPr>
      <w:rPr>
        <w:rFonts w:hint="default" w:ascii="Wingdings" w:hAnsi="Wingdings"/>
      </w:rPr>
    </w:lvl>
    <w:lvl w:ilvl="3" w:tplc="156C12C2">
      <w:start w:val="1"/>
      <w:numFmt w:val="bullet"/>
      <w:lvlText w:val=""/>
      <w:lvlJc w:val="left"/>
      <w:pPr>
        <w:ind w:left="2880" w:hanging="360"/>
      </w:pPr>
      <w:rPr>
        <w:rFonts w:hint="default" w:ascii="Symbol" w:hAnsi="Symbol"/>
      </w:rPr>
    </w:lvl>
    <w:lvl w:ilvl="4" w:tplc="04CA2168">
      <w:start w:val="1"/>
      <w:numFmt w:val="bullet"/>
      <w:lvlText w:val="o"/>
      <w:lvlJc w:val="left"/>
      <w:pPr>
        <w:ind w:left="3600" w:hanging="360"/>
      </w:pPr>
      <w:rPr>
        <w:rFonts w:hint="default" w:ascii="Courier New" w:hAnsi="Courier New"/>
      </w:rPr>
    </w:lvl>
    <w:lvl w:ilvl="5" w:tplc="FA320458">
      <w:start w:val="1"/>
      <w:numFmt w:val="bullet"/>
      <w:lvlText w:val=""/>
      <w:lvlJc w:val="left"/>
      <w:pPr>
        <w:ind w:left="4320" w:hanging="360"/>
      </w:pPr>
      <w:rPr>
        <w:rFonts w:hint="default" w:ascii="Wingdings" w:hAnsi="Wingdings"/>
      </w:rPr>
    </w:lvl>
    <w:lvl w:ilvl="6" w:tplc="EDF0C718">
      <w:start w:val="1"/>
      <w:numFmt w:val="bullet"/>
      <w:lvlText w:val=""/>
      <w:lvlJc w:val="left"/>
      <w:pPr>
        <w:ind w:left="5040" w:hanging="360"/>
      </w:pPr>
      <w:rPr>
        <w:rFonts w:hint="default" w:ascii="Symbol" w:hAnsi="Symbol"/>
      </w:rPr>
    </w:lvl>
    <w:lvl w:ilvl="7" w:tplc="673E19C6">
      <w:start w:val="1"/>
      <w:numFmt w:val="bullet"/>
      <w:lvlText w:val="o"/>
      <w:lvlJc w:val="left"/>
      <w:pPr>
        <w:ind w:left="5760" w:hanging="360"/>
      </w:pPr>
      <w:rPr>
        <w:rFonts w:hint="default" w:ascii="Courier New" w:hAnsi="Courier New"/>
      </w:rPr>
    </w:lvl>
    <w:lvl w:ilvl="8" w:tplc="2D962116">
      <w:start w:val="1"/>
      <w:numFmt w:val="bullet"/>
      <w:lvlText w:val=""/>
      <w:lvlJc w:val="left"/>
      <w:pPr>
        <w:ind w:left="6480" w:hanging="360"/>
      </w:pPr>
      <w:rPr>
        <w:rFonts w:hint="default" w:ascii="Wingdings" w:hAnsi="Wingdings"/>
      </w:rPr>
    </w:lvl>
  </w:abstractNum>
  <w:abstractNum w:abstractNumId="1" w15:restartNumberingAfterBreak="0">
    <w:nsid w:val="0CF21A6A"/>
    <w:multiLevelType w:val="hybridMultilevel"/>
    <w:tmpl w:val="FFFFFFFF"/>
    <w:lvl w:ilvl="0" w:tplc="5F2ECF4A">
      <w:start w:val="1"/>
      <w:numFmt w:val="bullet"/>
      <w:lvlText w:val=""/>
      <w:lvlJc w:val="left"/>
      <w:pPr>
        <w:ind w:left="720" w:hanging="360"/>
      </w:pPr>
      <w:rPr>
        <w:rFonts w:hint="default" w:ascii="Symbol" w:hAnsi="Symbol"/>
      </w:rPr>
    </w:lvl>
    <w:lvl w:ilvl="1" w:tplc="E6E80A5A">
      <w:start w:val="1"/>
      <w:numFmt w:val="bullet"/>
      <w:lvlText w:val="o"/>
      <w:lvlJc w:val="left"/>
      <w:pPr>
        <w:ind w:left="1440" w:hanging="360"/>
      </w:pPr>
      <w:rPr>
        <w:rFonts w:hint="default" w:ascii="Courier New" w:hAnsi="Courier New"/>
      </w:rPr>
    </w:lvl>
    <w:lvl w:ilvl="2" w:tplc="88B863B6">
      <w:start w:val="1"/>
      <w:numFmt w:val="bullet"/>
      <w:lvlText w:val=""/>
      <w:lvlJc w:val="left"/>
      <w:pPr>
        <w:ind w:left="2160" w:hanging="360"/>
      </w:pPr>
      <w:rPr>
        <w:rFonts w:hint="default" w:ascii="Wingdings" w:hAnsi="Wingdings"/>
      </w:rPr>
    </w:lvl>
    <w:lvl w:ilvl="3" w:tplc="9A089BFE">
      <w:start w:val="1"/>
      <w:numFmt w:val="bullet"/>
      <w:lvlText w:val=""/>
      <w:lvlJc w:val="left"/>
      <w:pPr>
        <w:ind w:left="2880" w:hanging="360"/>
      </w:pPr>
      <w:rPr>
        <w:rFonts w:hint="default" w:ascii="Symbol" w:hAnsi="Symbol"/>
      </w:rPr>
    </w:lvl>
    <w:lvl w:ilvl="4" w:tplc="EE12B7E6">
      <w:start w:val="1"/>
      <w:numFmt w:val="bullet"/>
      <w:lvlText w:val="o"/>
      <w:lvlJc w:val="left"/>
      <w:pPr>
        <w:ind w:left="3600" w:hanging="360"/>
      </w:pPr>
      <w:rPr>
        <w:rFonts w:hint="default" w:ascii="Courier New" w:hAnsi="Courier New"/>
      </w:rPr>
    </w:lvl>
    <w:lvl w:ilvl="5" w:tplc="6C2C4190">
      <w:start w:val="1"/>
      <w:numFmt w:val="bullet"/>
      <w:lvlText w:val=""/>
      <w:lvlJc w:val="left"/>
      <w:pPr>
        <w:ind w:left="4320" w:hanging="360"/>
      </w:pPr>
      <w:rPr>
        <w:rFonts w:hint="default" w:ascii="Wingdings" w:hAnsi="Wingdings"/>
      </w:rPr>
    </w:lvl>
    <w:lvl w:ilvl="6" w:tplc="7F72DA40">
      <w:start w:val="1"/>
      <w:numFmt w:val="bullet"/>
      <w:lvlText w:val=""/>
      <w:lvlJc w:val="left"/>
      <w:pPr>
        <w:ind w:left="5040" w:hanging="360"/>
      </w:pPr>
      <w:rPr>
        <w:rFonts w:hint="default" w:ascii="Symbol" w:hAnsi="Symbol"/>
      </w:rPr>
    </w:lvl>
    <w:lvl w:ilvl="7" w:tplc="87B842C8">
      <w:start w:val="1"/>
      <w:numFmt w:val="bullet"/>
      <w:lvlText w:val="o"/>
      <w:lvlJc w:val="left"/>
      <w:pPr>
        <w:ind w:left="5760" w:hanging="360"/>
      </w:pPr>
      <w:rPr>
        <w:rFonts w:hint="default" w:ascii="Courier New" w:hAnsi="Courier New"/>
      </w:rPr>
    </w:lvl>
    <w:lvl w:ilvl="8" w:tplc="45448CFA">
      <w:start w:val="1"/>
      <w:numFmt w:val="bullet"/>
      <w:lvlText w:val=""/>
      <w:lvlJc w:val="left"/>
      <w:pPr>
        <w:ind w:left="6480" w:hanging="360"/>
      </w:pPr>
      <w:rPr>
        <w:rFonts w:hint="default" w:ascii="Wingdings" w:hAnsi="Wingdings"/>
      </w:rPr>
    </w:lvl>
  </w:abstractNum>
  <w:abstractNum w:abstractNumId="2" w15:restartNumberingAfterBreak="0">
    <w:nsid w:val="26CF1555"/>
    <w:multiLevelType w:val="hybridMultilevel"/>
    <w:tmpl w:val="18A4BD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8D2F549"/>
    <w:multiLevelType w:val="hybridMultilevel"/>
    <w:tmpl w:val="FFFFFFFF"/>
    <w:lvl w:ilvl="0" w:tplc="94143704">
      <w:start w:val="1"/>
      <w:numFmt w:val="bullet"/>
      <w:lvlText w:val=""/>
      <w:lvlJc w:val="left"/>
      <w:pPr>
        <w:ind w:left="720" w:hanging="360"/>
      </w:pPr>
      <w:rPr>
        <w:rFonts w:hint="default" w:ascii="Symbol" w:hAnsi="Symbol"/>
      </w:rPr>
    </w:lvl>
    <w:lvl w:ilvl="1" w:tplc="25EAD33C">
      <w:start w:val="1"/>
      <w:numFmt w:val="bullet"/>
      <w:lvlText w:val="o"/>
      <w:lvlJc w:val="left"/>
      <w:pPr>
        <w:ind w:left="1440" w:hanging="360"/>
      </w:pPr>
      <w:rPr>
        <w:rFonts w:hint="default" w:ascii="Courier New" w:hAnsi="Courier New"/>
      </w:rPr>
    </w:lvl>
    <w:lvl w:ilvl="2" w:tplc="24CE5C4C">
      <w:start w:val="1"/>
      <w:numFmt w:val="bullet"/>
      <w:lvlText w:val=""/>
      <w:lvlJc w:val="left"/>
      <w:pPr>
        <w:ind w:left="2160" w:hanging="360"/>
      </w:pPr>
      <w:rPr>
        <w:rFonts w:hint="default" w:ascii="Wingdings" w:hAnsi="Wingdings"/>
      </w:rPr>
    </w:lvl>
    <w:lvl w:ilvl="3" w:tplc="55A070E2">
      <w:start w:val="1"/>
      <w:numFmt w:val="bullet"/>
      <w:lvlText w:val=""/>
      <w:lvlJc w:val="left"/>
      <w:pPr>
        <w:ind w:left="2880" w:hanging="360"/>
      </w:pPr>
      <w:rPr>
        <w:rFonts w:hint="default" w:ascii="Symbol" w:hAnsi="Symbol"/>
      </w:rPr>
    </w:lvl>
    <w:lvl w:ilvl="4" w:tplc="EAEE57EE">
      <w:start w:val="1"/>
      <w:numFmt w:val="bullet"/>
      <w:lvlText w:val="o"/>
      <w:lvlJc w:val="left"/>
      <w:pPr>
        <w:ind w:left="3600" w:hanging="360"/>
      </w:pPr>
      <w:rPr>
        <w:rFonts w:hint="default" w:ascii="Courier New" w:hAnsi="Courier New"/>
      </w:rPr>
    </w:lvl>
    <w:lvl w:ilvl="5" w:tplc="D8ACE8E6">
      <w:start w:val="1"/>
      <w:numFmt w:val="bullet"/>
      <w:lvlText w:val=""/>
      <w:lvlJc w:val="left"/>
      <w:pPr>
        <w:ind w:left="4320" w:hanging="360"/>
      </w:pPr>
      <w:rPr>
        <w:rFonts w:hint="default" w:ascii="Wingdings" w:hAnsi="Wingdings"/>
      </w:rPr>
    </w:lvl>
    <w:lvl w:ilvl="6" w:tplc="48D2363C">
      <w:start w:val="1"/>
      <w:numFmt w:val="bullet"/>
      <w:lvlText w:val=""/>
      <w:lvlJc w:val="left"/>
      <w:pPr>
        <w:ind w:left="5040" w:hanging="360"/>
      </w:pPr>
      <w:rPr>
        <w:rFonts w:hint="default" w:ascii="Symbol" w:hAnsi="Symbol"/>
      </w:rPr>
    </w:lvl>
    <w:lvl w:ilvl="7" w:tplc="E4121832">
      <w:start w:val="1"/>
      <w:numFmt w:val="bullet"/>
      <w:lvlText w:val="o"/>
      <w:lvlJc w:val="left"/>
      <w:pPr>
        <w:ind w:left="5760" w:hanging="360"/>
      </w:pPr>
      <w:rPr>
        <w:rFonts w:hint="default" w:ascii="Courier New" w:hAnsi="Courier New"/>
      </w:rPr>
    </w:lvl>
    <w:lvl w:ilvl="8" w:tplc="B9FC88D6">
      <w:start w:val="1"/>
      <w:numFmt w:val="bullet"/>
      <w:lvlText w:val=""/>
      <w:lvlJc w:val="left"/>
      <w:pPr>
        <w:ind w:left="6480" w:hanging="360"/>
      </w:pPr>
      <w:rPr>
        <w:rFonts w:hint="default" w:ascii="Wingdings" w:hAnsi="Wingdings"/>
      </w:rPr>
    </w:lvl>
  </w:abstractNum>
  <w:abstractNum w:abstractNumId="4" w15:restartNumberingAfterBreak="0">
    <w:nsid w:val="3379C322"/>
    <w:multiLevelType w:val="hybridMultilevel"/>
    <w:tmpl w:val="FFFFFFFF"/>
    <w:lvl w:ilvl="0" w:tplc="442257E4">
      <w:start w:val="1"/>
      <w:numFmt w:val="bullet"/>
      <w:lvlText w:val=""/>
      <w:lvlJc w:val="left"/>
      <w:pPr>
        <w:ind w:left="720" w:hanging="360"/>
      </w:pPr>
      <w:rPr>
        <w:rFonts w:hint="default" w:ascii="Symbol" w:hAnsi="Symbol"/>
      </w:rPr>
    </w:lvl>
    <w:lvl w:ilvl="1" w:tplc="1ECE3BA6">
      <w:start w:val="1"/>
      <w:numFmt w:val="bullet"/>
      <w:lvlText w:val="o"/>
      <w:lvlJc w:val="left"/>
      <w:pPr>
        <w:ind w:left="1440" w:hanging="360"/>
      </w:pPr>
      <w:rPr>
        <w:rFonts w:hint="default" w:ascii="Courier New" w:hAnsi="Courier New"/>
      </w:rPr>
    </w:lvl>
    <w:lvl w:ilvl="2" w:tplc="A71661B8">
      <w:start w:val="1"/>
      <w:numFmt w:val="bullet"/>
      <w:lvlText w:val=""/>
      <w:lvlJc w:val="left"/>
      <w:pPr>
        <w:ind w:left="2160" w:hanging="360"/>
      </w:pPr>
      <w:rPr>
        <w:rFonts w:hint="default" w:ascii="Wingdings" w:hAnsi="Wingdings"/>
      </w:rPr>
    </w:lvl>
    <w:lvl w:ilvl="3" w:tplc="2F3C6404">
      <w:start w:val="1"/>
      <w:numFmt w:val="bullet"/>
      <w:lvlText w:val=""/>
      <w:lvlJc w:val="left"/>
      <w:pPr>
        <w:ind w:left="2880" w:hanging="360"/>
      </w:pPr>
      <w:rPr>
        <w:rFonts w:hint="default" w:ascii="Symbol" w:hAnsi="Symbol"/>
      </w:rPr>
    </w:lvl>
    <w:lvl w:ilvl="4" w:tplc="59125A5C">
      <w:start w:val="1"/>
      <w:numFmt w:val="bullet"/>
      <w:lvlText w:val="o"/>
      <w:lvlJc w:val="left"/>
      <w:pPr>
        <w:ind w:left="3600" w:hanging="360"/>
      </w:pPr>
      <w:rPr>
        <w:rFonts w:hint="default" w:ascii="Courier New" w:hAnsi="Courier New"/>
      </w:rPr>
    </w:lvl>
    <w:lvl w:ilvl="5" w:tplc="1340C04A">
      <w:start w:val="1"/>
      <w:numFmt w:val="bullet"/>
      <w:lvlText w:val=""/>
      <w:lvlJc w:val="left"/>
      <w:pPr>
        <w:ind w:left="4320" w:hanging="360"/>
      </w:pPr>
      <w:rPr>
        <w:rFonts w:hint="default" w:ascii="Wingdings" w:hAnsi="Wingdings"/>
      </w:rPr>
    </w:lvl>
    <w:lvl w:ilvl="6" w:tplc="593A7B9A">
      <w:start w:val="1"/>
      <w:numFmt w:val="bullet"/>
      <w:lvlText w:val=""/>
      <w:lvlJc w:val="left"/>
      <w:pPr>
        <w:ind w:left="5040" w:hanging="360"/>
      </w:pPr>
      <w:rPr>
        <w:rFonts w:hint="default" w:ascii="Symbol" w:hAnsi="Symbol"/>
      </w:rPr>
    </w:lvl>
    <w:lvl w:ilvl="7" w:tplc="4B567778">
      <w:start w:val="1"/>
      <w:numFmt w:val="bullet"/>
      <w:lvlText w:val="o"/>
      <w:lvlJc w:val="left"/>
      <w:pPr>
        <w:ind w:left="5760" w:hanging="360"/>
      </w:pPr>
      <w:rPr>
        <w:rFonts w:hint="default" w:ascii="Courier New" w:hAnsi="Courier New"/>
      </w:rPr>
    </w:lvl>
    <w:lvl w:ilvl="8" w:tplc="9CF26BFC">
      <w:start w:val="1"/>
      <w:numFmt w:val="bullet"/>
      <w:lvlText w:val=""/>
      <w:lvlJc w:val="left"/>
      <w:pPr>
        <w:ind w:left="6480" w:hanging="360"/>
      </w:pPr>
      <w:rPr>
        <w:rFonts w:hint="default" w:ascii="Wingdings" w:hAnsi="Wingdings"/>
      </w:rPr>
    </w:lvl>
  </w:abstractNum>
  <w:abstractNum w:abstractNumId="5" w15:restartNumberingAfterBreak="0">
    <w:nsid w:val="7FA7A0C6"/>
    <w:multiLevelType w:val="hybridMultilevel"/>
    <w:tmpl w:val="FFFFFFFF"/>
    <w:lvl w:ilvl="0" w:tplc="546AD4E6">
      <w:start w:val="1"/>
      <w:numFmt w:val="bullet"/>
      <w:lvlText w:val=""/>
      <w:lvlJc w:val="left"/>
      <w:pPr>
        <w:ind w:left="720" w:hanging="360"/>
      </w:pPr>
      <w:rPr>
        <w:rFonts w:hint="default" w:ascii="Symbol" w:hAnsi="Symbol"/>
      </w:rPr>
    </w:lvl>
    <w:lvl w:ilvl="1" w:tplc="13B43BC6">
      <w:start w:val="1"/>
      <w:numFmt w:val="bullet"/>
      <w:lvlText w:val="o"/>
      <w:lvlJc w:val="left"/>
      <w:pPr>
        <w:ind w:left="1440" w:hanging="360"/>
      </w:pPr>
      <w:rPr>
        <w:rFonts w:hint="default" w:ascii="Courier New" w:hAnsi="Courier New"/>
      </w:rPr>
    </w:lvl>
    <w:lvl w:ilvl="2" w:tplc="79EA7EBC">
      <w:start w:val="1"/>
      <w:numFmt w:val="bullet"/>
      <w:lvlText w:val=""/>
      <w:lvlJc w:val="left"/>
      <w:pPr>
        <w:ind w:left="2160" w:hanging="360"/>
      </w:pPr>
      <w:rPr>
        <w:rFonts w:hint="default" w:ascii="Wingdings" w:hAnsi="Wingdings"/>
      </w:rPr>
    </w:lvl>
    <w:lvl w:ilvl="3" w:tplc="60724D30">
      <w:start w:val="1"/>
      <w:numFmt w:val="bullet"/>
      <w:lvlText w:val=""/>
      <w:lvlJc w:val="left"/>
      <w:pPr>
        <w:ind w:left="2880" w:hanging="360"/>
      </w:pPr>
      <w:rPr>
        <w:rFonts w:hint="default" w:ascii="Symbol" w:hAnsi="Symbol"/>
      </w:rPr>
    </w:lvl>
    <w:lvl w:ilvl="4" w:tplc="B23C1FE4">
      <w:start w:val="1"/>
      <w:numFmt w:val="bullet"/>
      <w:lvlText w:val="o"/>
      <w:lvlJc w:val="left"/>
      <w:pPr>
        <w:ind w:left="3600" w:hanging="360"/>
      </w:pPr>
      <w:rPr>
        <w:rFonts w:hint="default" w:ascii="Courier New" w:hAnsi="Courier New"/>
      </w:rPr>
    </w:lvl>
    <w:lvl w:ilvl="5" w:tplc="D56E577A">
      <w:start w:val="1"/>
      <w:numFmt w:val="bullet"/>
      <w:lvlText w:val=""/>
      <w:lvlJc w:val="left"/>
      <w:pPr>
        <w:ind w:left="4320" w:hanging="360"/>
      </w:pPr>
      <w:rPr>
        <w:rFonts w:hint="default" w:ascii="Wingdings" w:hAnsi="Wingdings"/>
      </w:rPr>
    </w:lvl>
    <w:lvl w:ilvl="6" w:tplc="72FC97F8">
      <w:start w:val="1"/>
      <w:numFmt w:val="bullet"/>
      <w:lvlText w:val=""/>
      <w:lvlJc w:val="left"/>
      <w:pPr>
        <w:ind w:left="5040" w:hanging="360"/>
      </w:pPr>
      <w:rPr>
        <w:rFonts w:hint="default" w:ascii="Symbol" w:hAnsi="Symbol"/>
      </w:rPr>
    </w:lvl>
    <w:lvl w:ilvl="7" w:tplc="A4B68CC4">
      <w:start w:val="1"/>
      <w:numFmt w:val="bullet"/>
      <w:lvlText w:val="o"/>
      <w:lvlJc w:val="left"/>
      <w:pPr>
        <w:ind w:left="5760" w:hanging="360"/>
      </w:pPr>
      <w:rPr>
        <w:rFonts w:hint="default" w:ascii="Courier New" w:hAnsi="Courier New"/>
      </w:rPr>
    </w:lvl>
    <w:lvl w:ilvl="8" w:tplc="BF6C2192">
      <w:start w:val="1"/>
      <w:numFmt w:val="bullet"/>
      <w:lvlText w:val=""/>
      <w:lvlJc w:val="left"/>
      <w:pPr>
        <w:ind w:left="6480" w:hanging="360"/>
      </w:pPr>
      <w:rPr>
        <w:rFonts w:hint="default" w:ascii="Wingdings" w:hAnsi="Wingdings"/>
      </w:rPr>
    </w:lvl>
  </w:abstractNum>
  <w:num w:numId="1" w16cid:durableId="1367945839">
    <w:abstractNumId w:val="5"/>
  </w:num>
  <w:num w:numId="2" w16cid:durableId="1303341340">
    <w:abstractNumId w:val="2"/>
  </w:num>
  <w:num w:numId="3" w16cid:durableId="147677586">
    <w:abstractNumId w:val="0"/>
  </w:num>
  <w:num w:numId="4" w16cid:durableId="860902438">
    <w:abstractNumId w:val="3"/>
  </w:num>
  <w:num w:numId="5" w16cid:durableId="1778333678">
    <w:abstractNumId w:val="1"/>
  </w:num>
  <w:num w:numId="6" w16cid:durableId="17747831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0C76E8"/>
    <w:rsid w:val="000012F9"/>
    <w:rsid w:val="00010AC5"/>
    <w:rsid w:val="000162B6"/>
    <w:rsid w:val="00024BAC"/>
    <w:rsid w:val="00027FE3"/>
    <w:rsid w:val="00032E86"/>
    <w:rsid w:val="000332AF"/>
    <w:rsid w:val="00034FAB"/>
    <w:rsid w:val="00046413"/>
    <w:rsid w:val="000465D2"/>
    <w:rsid w:val="00054913"/>
    <w:rsid w:val="0005573A"/>
    <w:rsid w:val="00066EF7"/>
    <w:rsid w:val="00074F7F"/>
    <w:rsid w:val="00083299"/>
    <w:rsid w:val="000853A4"/>
    <w:rsid w:val="00085727"/>
    <w:rsid w:val="00087EE2"/>
    <w:rsid w:val="000951E1"/>
    <w:rsid w:val="000A5C95"/>
    <w:rsid w:val="000C28EE"/>
    <w:rsid w:val="000D33CE"/>
    <w:rsid w:val="000D7D08"/>
    <w:rsid w:val="000D7E66"/>
    <w:rsid w:val="000E10A0"/>
    <w:rsid w:val="0012473F"/>
    <w:rsid w:val="00125130"/>
    <w:rsid w:val="001268A8"/>
    <w:rsid w:val="00135888"/>
    <w:rsid w:val="00135AEE"/>
    <w:rsid w:val="00137F98"/>
    <w:rsid w:val="00170883"/>
    <w:rsid w:val="00170E52"/>
    <w:rsid w:val="0017453C"/>
    <w:rsid w:val="00183A46"/>
    <w:rsid w:val="001969AB"/>
    <w:rsid w:val="001A067F"/>
    <w:rsid w:val="001A4E23"/>
    <w:rsid w:val="001B3173"/>
    <w:rsid w:val="001B778A"/>
    <w:rsid w:val="001C4829"/>
    <w:rsid w:val="001D0BCA"/>
    <w:rsid w:val="001E5C52"/>
    <w:rsid w:val="001F7AFF"/>
    <w:rsid w:val="002103CA"/>
    <w:rsid w:val="00222792"/>
    <w:rsid w:val="002377A2"/>
    <w:rsid w:val="002416A0"/>
    <w:rsid w:val="00254ADB"/>
    <w:rsid w:val="00257806"/>
    <w:rsid w:val="00270A9E"/>
    <w:rsid w:val="00281384"/>
    <w:rsid w:val="00292422"/>
    <w:rsid w:val="0029497C"/>
    <w:rsid w:val="002A306C"/>
    <w:rsid w:val="002A3414"/>
    <w:rsid w:val="002A6695"/>
    <w:rsid w:val="002B5725"/>
    <w:rsid w:val="002D51CD"/>
    <w:rsid w:val="002D69F3"/>
    <w:rsid w:val="002E6F69"/>
    <w:rsid w:val="002E740B"/>
    <w:rsid w:val="002F139A"/>
    <w:rsid w:val="002F151E"/>
    <w:rsid w:val="002F41A9"/>
    <w:rsid w:val="00311474"/>
    <w:rsid w:val="003415FD"/>
    <w:rsid w:val="00373730"/>
    <w:rsid w:val="00381453"/>
    <w:rsid w:val="003919E3"/>
    <w:rsid w:val="003A4B8F"/>
    <w:rsid w:val="003B5452"/>
    <w:rsid w:val="003B6171"/>
    <w:rsid w:val="003C241C"/>
    <w:rsid w:val="003C38F0"/>
    <w:rsid w:val="003D2060"/>
    <w:rsid w:val="003D6A0E"/>
    <w:rsid w:val="003D6B21"/>
    <w:rsid w:val="003E3948"/>
    <w:rsid w:val="003E693B"/>
    <w:rsid w:val="003E76A0"/>
    <w:rsid w:val="00400FBE"/>
    <w:rsid w:val="004035D6"/>
    <w:rsid w:val="00403734"/>
    <w:rsid w:val="004065C3"/>
    <w:rsid w:val="00426274"/>
    <w:rsid w:val="004408F5"/>
    <w:rsid w:val="004667E5"/>
    <w:rsid w:val="00466A48"/>
    <w:rsid w:val="00471633"/>
    <w:rsid w:val="004723F1"/>
    <w:rsid w:val="004846B6"/>
    <w:rsid w:val="004953E8"/>
    <w:rsid w:val="004A3F86"/>
    <w:rsid w:val="004B63CE"/>
    <w:rsid w:val="004B6BC9"/>
    <w:rsid w:val="004C5A41"/>
    <w:rsid w:val="004D2B1C"/>
    <w:rsid w:val="004F592C"/>
    <w:rsid w:val="00525CE2"/>
    <w:rsid w:val="00526659"/>
    <w:rsid w:val="005315F1"/>
    <w:rsid w:val="005357B5"/>
    <w:rsid w:val="0055682A"/>
    <w:rsid w:val="00560327"/>
    <w:rsid w:val="00562614"/>
    <w:rsid w:val="00571E21"/>
    <w:rsid w:val="005736A5"/>
    <w:rsid w:val="00577B9A"/>
    <w:rsid w:val="005C0E58"/>
    <w:rsid w:val="005C1DB7"/>
    <w:rsid w:val="005C3808"/>
    <w:rsid w:val="005D48CF"/>
    <w:rsid w:val="005E13E8"/>
    <w:rsid w:val="005F5AFB"/>
    <w:rsid w:val="006009BC"/>
    <w:rsid w:val="00600B60"/>
    <w:rsid w:val="00606CC9"/>
    <w:rsid w:val="006130AF"/>
    <w:rsid w:val="00620571"/>
    <w:rsid w:val="00627CF2"/>
    <w:rsid w:val="0063726B"/>
    <w:rsid w:val="00645119"/>
    <w:rsid w:val="00645C53"/>
    <w:rsid w:val="0064759F"/>
    <w:rsid w:val="00647EFC"/>
    <w:rsid w:val="00647F85"/>
    <w:rsid w:val="00650A16"/>
    <w:rsid w:val="00657865"/>
    <w:rsid w:val="00661F0F"/>
    <w:rsid w:val="00662FE1"/>
    <w:rsid w:val="0066EEB7"/>
    <w:rsid w:val="0067123B"/>
    <w:rsid w:val="00683A07"/>
    <w:rsid w:val="006A2C4C"/>
    <w:rsid w:val="006A3727"/>
    <w:rsid w:val="006D1E13"/>
    <w:rsid w:val="006D6991"/>
    <w:rsid w:val="006E1F48"/>
    <w:rsid w:val="00710EEA"/>
    <w:rsid w:val="0072424E"/>
    <w:rsid w:val="00725AD1"/>
    <w:rsid w:val="0072791D"/>
    <w:rsid w:val="00730215"/>
    <w:rsid w:val="007354DB"/>
    <w:rsid w:val="00736520"/>
    <w:rsid w:val="00742E3F"/>
    <w:rsid w:val="00744920"/>
    <w:rsid w:val="00762DF5"/>
    <w:rsid w:val="00764BFD"/>
    <w:rsid w:val="00791B4E"/>
    <w:rsid w:val="00792C17"/>
    <w:rsid w:val="007A3CE4"/>
    <w:rsid w:val="007A6DEC"/>
    <w:rsid w:val="007B3D56"/>
    <w:rsid w:val="007C62E1"/>
    <w:rsid w:val="007D6EAC"/>
    <w:rsid w:val="007E7C7A"/>
    <w:rsid w:val="007F0069"/>
    <w:rsid w:val="007F412A"/>
    <w:rsid w:val="00816ED9"/>
    <w:rsid w:val="00844890"/>
    <w:rsid w:val="00852C39"/>
    <w:rsid w:val="00860CE0"/>
    <w:rsid w:val="008653AF"/>
    <w:rsid w:val="00884736"/>
    <w:rsid w:val="0088727D"/>
    <w:rsid w:val="00896FAF"/>
    <w:rsid w:val="008A2848"/>
    <w:rsid w:val="008B537C"/>
    <w:rsid w:val="008F727E"/>
    <w:rsid w:val="00923726"/>
    <w:rsid w:val="00924580"/>
    <w:rsid w:val="009324AA"/>
    <w:rsid w:val="00964A37"/>
    <w:rsid w:val="009675C5"/>
    <w:rsid w:val="00972F20"/>
    <w:rsid w:val="00980C28"/>
    <w:rsid w:val="00980CC7"/>
    <w:rsid w:val="00983552"/>
    <w:rsid w:val="00985271"/>
    <w:rsid w:val="00996908"/>
    <w:rsid w:val="009A0246"/>
    <w:rsid w:val="009A24CA"/>
    <w:rsid w:val="009B0F99"/>
    <w:rsid w:val="009C75E7"/>
    <w:rsid w:val="009D20AD"/>
    <w:rsid w:val="009D34DF"/>
    <w:rsid w:val="009D358A"/>
    <w:rsid w:val="009F2C96"/>
    <w:rsid w:val="009F3F52"/>
    <w:rsid w:val="009F6EE4"/>
    <w:rsid w:val="00A00FEA"/>
    <w:rsid w:val="00A2722D"/>
    <w:rsid w:val="00A42DB8"/>
    <w:rsid w:val="00A4343A"/>
    <w:rsid w:val="00A47048"/>
    <w:rsid w:val="00A5004C"/>
    <w:rsid w:val="00A74922"/>
    <w:rsid w:val="00A76FAD"/>
    <w:rsid w:val="00A82981"/>
    <w:rsid w:val="00A95B93"/>
    <w:rsid w:val="00AA67F9"/>
    <w:rsid w:val="00AD42B1"/>
    <w:rsid w:val="00AE04FA"/>
    <w:rsid w:val="00AE20F0"/>
    <w:rsid w:val="00AF7190"/>
    <w:rsid w:val="00B21A07"/>
    <w:rsid w:val="00B57E98"/>
    <w:rsid w:val="00B66231"/>
    <w:rsid w:val="00B8313C"/>
    <w:rsid w:val="00B96A7F"/>
    <w:rsid w:val="00B971C8"/>
    <w:rsid w:val="00B97843"/>
    <w:rsid w:val="00BA7F7F"/>
    <w:rsid w:val="00BB7190"/>
    <w:rsid w:val="00BC1953"/>
    <w:rsid w:val="00BC374B"/>
    <w:rsid w:val="00BC37CB"/>
    <w:rsid w:val="00BD0A88"/>
    <w:rsid w:val="00BE5FB4"/>
    <w:rsid w:val="00BEB107"/>
    <w:rsid w:val="00C0562A"/>
    <w:rsid w:val="00C56674"/>
    <w:rsid w:val="00C63134"/>
    <w:rsid w:val="00C641A8"/>
    <w:rsid w:val="00C81D09"/>
    <w:rsid w:val="00C87E5A"/>
    <w:rsid w:val="00C9303F"/>
    <w:rsid w:val="00CA5909"/>
    <w:rsid w:val="00CB57C4"/>
    <w:rsid w:val="00CC0E28"/>
    <w:rsid w:val="00CD4B4A"/>
    <w:rsid w:val="00CD5868"/>
    <w:rsid w:val="00CE122E"/>
    <w:rsid w:val="00CE1DD8"/>
    <w:rsid w:val="00CE2BC9"/>
    <w:rsid w:val="00CF1110"/>
    <w:rsid w:val="00D04CBA"/>
    <w:rsid w:val="00D130A7"/>
    <w:rsid w:val="00D22351"/>
    <w:rsid w:val="00D47A03"/>
    <w:rsid w:val="00D56993"/>
    <w:rsid w:val="00D63E26"/>
    <w:rsid w:val="00D90AFD"/>
    <w:rsid w:val="00D91BBC"/>
    <w:rsid w:val="00D92A25"/>
    <w:rsid w:val="00D92D72"/>
    <w:rsid w:val="00DA14D2"/>
    <w:rsid w:val="00DA414A"/>
    <w:rsid w:val="00DB22B7"/>
    <w:rsid w:val="00DB7066"/>
    <w:rsid w:val="00DC64E5"/>
    <w:rsid w:val="00DC740F"/>
    <w:rsid w:val="00DD13C9"/>
    <w:rsid w:val="00DE57B0"/>
    <w:rsid w:val="00DE752B"/>
    <w:rsid w:val="00DF10A5"/>
    <w:rsid w:val="00DF2FE1"/>
    <w:rsid w:val="00DF37E8"/>
    <w:rsid w:val="00E0380F"/>
    <w:rsid w:val="00E40CEC"/>
    <w:rsid w:val="00E464A8"/>
    <w:rsid w:val="00E47C87"/>
    <w:rsid w:val="00E52B52"/>
    <w:rsid w:val="00E82482"/>
    <w:rsid w:val="00E8691E"/>
    <w:rsid w:val="00EA3FAE"/>
    <w:rsid w:val="00EB1307"/>
    <w:rsid w:val="00EB7FE2"/>
    <w:rsid w:val="00EC11CE"/>
    <w:rsid w:val="00EC21B8"/>
    <w:rsid w:val="00EC2677"/>
    <w:rsid w:val="00ED29A0"/>
    <w:rsid w:val="00ED6359"/>
    <w:rsid w:val="00ED7205"/>
    <w:rsid w:val="00EE794E"/>
    <w:rsid w:val="00EF5E9F"/>
    <w:rsid w:val="00EF5EDB"/>
    <w:rsid w:val="00F010EA"/>
    <w:rsid w:val="00F01456"/>
    <w:rsid w:val="00F02C43"/>
    <w:rsid w:val="00F12E25"/>
    <w:rsid w:val="00F22911"/>
    <w:rsid w:val="00F25288"/>
    <w:rsid w:val="00F46566"/>
    <w:rsid w:val="00F46CDC"/>
    <w:rsid w:val="00F5284A"/>
    <w:rsid w:val="00F60AF1"/>
    <w:rsid w:val="00F67724"/>
    <w:rsid w:val="00F83451"/>
    <w:rsid w:val="00F85CC5"/>
    <w:rsid w:val="00F8607A"/>
    <w:rsid w:val="00FA4146"/>
    <w:rsid w:val="00FD13C0"/>
    <w:rsid w:val="00FE096F"/>
    <w:rsid w:val="00FF0106"/>
    <w:rsid w:val="01122839"/>
    <w:rsid w:val="0169FA8B"/>
    <w:rsid w:val="0280E4DF"/>
    <w:rsid w:val="02A01F79"/>
    <w:rsid w:val="02DB0883"/>
    <w:rsid w:val="0351DAC1"/>
    <w:rsid w:val="03BFAE77"/>
    <w:rsid w:val="04060F7C"/>
    <w:rsid w:val="04E148BE"/>
    <w:rsid w:val="05279F64"/>
    <w:rsid w:val="05814407"/>
    <w:rsid w:val="05E1A183"/>
    <w:rsid w:val="0629A395"/>
    <w:rsid w:val="07002664"/>
    <w:rsid w:val="073432F0"/>
    <w:rsid w:val="0741B1D0"/>
    <w:rsid w:val="079689F2"/>
    <w:rsid w:val="081A696F"/>
    <w:rsid w:val="08684336"/>
    <w:rsid w:val="087327DC"/>
    <w:rsid w:val="08F8AF9F"/>
    <w:rsid w:val="0925A845"/>
    <w:rsid w:val="099B407A"/>
    <w:rsid w:val="0A05045B"/>
    <w:rsid w:val="0A18B100"/>
    <w:rsid w:val="0A3F5F7E"/>
    <w:rsid w:val="0A702D6E"/>
    <w:rsid w:val="0A779372"/>
    <w:rsid w:val="0A9276BA"/>
    <w:rsid w:val="0AE6B6BC"/>
    <w:rsid w:val="0B7DF2C2"/>
    <w:rsid w:val="0C14C32E"/>
    <w:rsid w:val="0CD1B6AE"/>
    <w:rsid w:val="0CD73297"/>
    <w:rsid w:val="0CEBB664"/>
    <w:rsid w:val="0D1D11C5"/>
    <w:rsid w:val="0D24EE1B"/>
    <w:rsid w:val="0D394EED"/>
    <w:rsid w:val="0DD18C0C"/>
    <w:rsid w:val="0E0CFDD3"/>
    <w:rsid w:val="0E42437C"/>
    <w:rsid w:val="0E48774A"/>
    <w:rsid w:val="0E919828"/>
    <w:rsid w:val="0EB5F886"/>
    <w:rsid w:val="0F06C7E6"/>
    <w:rsid w:val="0F2EB615"/>
    <w:rsid w:val="0F35B70C"/>
    <w:rsid w:val="0F382A95"/>
    <w:rsid w:val="0F765394"/>
    <w:rsid w:val="0FFD2F5A"/>
    <w:rsid w:val="10B71B5C"/>
    <w:rsid w:val="115251F2"/>
    <w:rsid w:val="117C4AB2"/>
    <w:rsid w:val="1189E305"/>
    <w:rsid w:val="11C01A4D"/>
    <w:rsid w:val="11D1B848"/>
    <w:rsid w:val="11F3C9C5"/>
    <w:rsid w:val="1205CC35"/>
    <w:rsid w:val="122EB0C3"/>
    <w:rsid w:val="135D4E85"/>
    <w:rsid w:val="13B3A08D"/>
    <w:rsid w:val="14994AD5"/>
    <w:rsid w:val="14B420E9"/>
    <w:rsid w:val="14B6489F"/>
    <w:rsid w:val="14E5A034"/>
    <w:rsid w:val="14E5D9AA"/>
    <w:rsid w:val="14EEE114"/>
    <w:rsid w:val="1572A4AF"/>
    <w:rsid w:val="1578AC84"/>
    <w:rsid w:val="15A90C96"/>
    <w:rsid w:val="15BED51D"/>
    <w:rsid w:val="15CBE631"/>
    <w:rsid w:val="15DC7CC4"/>
    <w:rsid w:val="15E14CF2"/>
    <w:rsid w:val="16453A5B"/>
    <w:rsid w:val="16A36E0C"/>
    <w:rsid w:val="17A2BE8B"/>
    <w:rsid w:val="18B87B4D"/>
    <w:rsid w:val="1910CA6C"/>
    <w:rsid w:val="1A48107A"/>
    <w:rsid w:val="1A5131E0"/>
    <w:rsid w:val="1A8A00C6"/>
    <w:rsid w:val="1ACCE594"/>
    <w:rsid w:val="1B31F279"/>
    <w:rsid w:val="1B372378"/>
    <w:rsid w:val="1B799600"/>
    <w:rsid w:val="1BD0385B"/>
    <w:rsid w:val="1C09B908"/>
    <w:rsid w:val="1C3E426B"/>
    <w:rsid w:val="1C496EC7"/>
    <w:rsid w:val="1C586F38"/>
    <w:rsid w:val="1C96AC97"/>
    <w:rsid w:val="1D3FB352"/>
    <w:rsid w:val="1D7E2608"/>
    <w:rsid w:val="1DB4C144"/>
    <w:rsid w:val="1E319382"/>
    <w:rsid w:val="1E537926"/>
    <w:rsid w:val="1E5D9781"/>
    <w:rsid w:val="1E659A26"/>
    <w:rsid w:val="1ECE666E"/>
    <w:rsid w:val="1EF0523F"/>
    <w:rsid w:val="1F022A24"/>
    <w:rsid w:val="1F640A6C"/>
    <w:rsid w:val="1F6A2890"/>
    <w:rsid w:val="1F81A5E1"/>
    <w:rsid w:val="1FB600E5"/>
    <w:rsid w:val="1FFAFBC8"/>
    <w:rsid w:val="200C8997"/>
    <w:rsid w:val="2066DB92"/>
    <w:rsid w:val="20942CF6"/>
    <w:rsid w:val="209B6E3C"/>
    <w:rsid w:val="210CAEB6"/>
    <w:rsid w:val="21C0A1D3"/>
    <w:rsid w:val="2297BED9"/>
    <w:rsid w:val="22D04AA0"/>
    <w:rsid w:val="2327EAC3"/>
    <w:rsid w:val="23B4A972"/>
    <w:rsid w:val="23EBA3E4"/>
    <w:rsid w:val="2431F85C"/>
    <w:rsid w:val="250E4B73"/>
    <w:rsid w:val="2564CAE1"/>
    <w:rsid w:val="25DBCF20"/>
    <w:rsid w:val="25FA8082"/>
    <w:rsid w:val="2657BE6E"/>
    <w:rsid w:val="26B4F7D8"/>
    <w:rsid w:val="26C70E01"/>
    <w:rsid w:val="26EA9A48"/>
    <w:rsid w:val="2705DE87"/>
    <w:rsid w:val="2708CDF3"/>
    <w:rsid w:val="277095AE"/>
    <w:rsid w:val="27C32E00"/>
    <w:rsid w:val="2810BB36"/>
    <w:rsid w:val="28655432"/>
    <w:rsid w:val="28D16990"/>
    <w:rsid w:val="29261F27"/>
    <w:rsid w:val="293F4C34"/>
    <w:rsid w:val="2950066D"/>
    <w:rsid w:val="29985E5D"/>
    <w:rsid w:val="2999E58C"/>
    <w:rsid w:val="29F26432"/>
    <w:rsid w:val="2A32525C"/>
    <w:rsid w:val="2A7C13E7"/>
    <w:rsid w:val="2AF3BC9B"/>
    <w:rsid w:val="2B0DB184"/>
    <w:rsid w:val="2BD2E424"/>
    <w:rsid w:val="2BE973F0"/>
    <w:rsid w:val="2BFDB459"/>
    <w:rsid w:val="2C007C8B"/>
    <w:rsid w:val="2C0DD739"/>
    <w:rsid w:val="2C389926"/>
    <w:rsid w:val="2C6DC21C"/>
    <w:rsid w:val="2C84B76C"/>
    <w:rsid w:val="2CCD2122"/>
    <w:rsid w:val="2CD184E5"/>
    <w:rsid w:val="2CFE6672"/>
    <w:rsid w:val="2D259F74"/>
    <w:rsid w:val="2D7D0F39"/>
    <w:rsid w:val="2DA34558"/>
    <w:rsid w:val="2E58B1FE"/>
    <w:rsid w:val="2E665548"/>
    <w:rsid w:val="2E77143E"/>
    <w:rsid w:val="2E9A3B04"/>
    <w:rsid w:val="2EAD3476"/>
    <w:rsid w:val="2F56E078"/>
    <w:rsid w:val="300B53B5"/>
    <w:rsid w:val="302154D9"/>
    <w:rsid w:val="3026E82F"/>
    <w:rsid w:val="306C814C"/>
    <w:rsid w:val="3088D010"/>
    <w:rsid w:val="310E937E"/>
    <w:rsid w:val="312E4E18"/>
    <w:rsid w:val="3164B018"/>
    <w:rsid w:val="3181FC4B"/>
    <w:rsid w:val="31F6B349"/>
    <w:rsid w:val="32DCF3E8"/>
    <w:rsid w:val="334408FC"/>
    <w:rsid w:val="33905AAA"/>
    <w:rsid w:val="33A68246"/>
    <w:rsid w:val="33CD8752"/>
    <w:rsid w:val="343BC713"/>
    <w:rsid w:val="3443B3AF"/>
    <w:rsid w:val="3462E66E"/>
    <w:rsid w:val="34FE29A4"/>
    <w:rsid w:val="35B448AB"/>
    <w:rsid w:val="35D18CDC"/>
    <w:rsid w:val="36450309"/>
    <w:rsid w:val="37B5EBB6"/>
    <w:rsid w:val="37EFE698"/>
    <w:rsid w:val="388AF464"/>
    <w:rsid w:val="38FB3EE5"/>
    <w:rsid w:val="394F58C6"/>
    <w:rsid w:val="3996DCE3"/>
    <w:rsid w:val="3998AA8C"/>
    <w:rsid w:val="3A0C76E8"/>
    <w:rsid w:val="3A0D854F"/>
    <w:rsid w:val="3AC7ACB6"/>
    <w:rsid w:val="3BE3FFE2"/>
    <w:rsid w:val="3C709CBA"/>
    <w:rsid w:val="3D88E12F"/>
    <w:rsid w:val="3D974EE5"/>
    <w:rsid w:val="3ED3F3BD"/>
    <w:rsid w:val="40F1CEB4"/>
    <w:rsid w:val="414D5D1D"/>
    <w:rsid w:val="414ED674"/>
    <w:rsid w:val="4199587B"/>
    <w:rsid w:val="419D5CAA"/>
    <w:rsid w:val="41CA6D76"/>
    <w:rsid w:val="41F28A96"/>
    <w:rsid w:val="41FE53B5"/>
    <w:rsid w:val="423BCC1F"/>
    <w:rsid w:val="426C30A6"/>
    <w:rsid w:val="427FAB5B"/>
    <w:rsid w:val="428516FB"/>
    <w:rsid w:val="435FAB3A"/>
    <w:rsid w:val="43BACC7C"/>
    <w:rsid w:val="43DCED5B"/>
    <w:rsid w:val="44163F03"/>
    <w:rsid w:val="4459312C"/>
    <w:rsid w:val="44AC439D"/>
    <w:rsid w:val="4584281E"/>
    <w:rsid w:val="45FEE667"/>
    <w:rsid w:val="46067D05"/>
    <w:rsid w:val="4624010A"/>
    <w:rsid w:val="46D2FF32"/>
    <w:rsid w:val="46DCBAF0"/>
    <w:rsid w:val="4746BE0D"/>
    <w:rsid w:val="474F8C9A"/>
    <w:rsid w:val="47A9031A"/>
    <w:rsid w:val="47AD8584"/>
    <w:rsid w:val="47B53EFE"/>
    <w:rsid w:val="47D214D5"/>
    <w:rsid w:val="4824E7EE"/>
    <w:rsid w:val="489D8893"/>
    <w:rsid w:val="495E761B"/>
    <w:rsid w:val="49787DCE"/>
    <w:rsid w:val="49842F60"/>
    <w:rsid w:val="49B39490"/>
    <w:rsid w:val="49E18AE7"/>
    <w:rsid w:val="4A25FA3D"/>
    <w:rsid w:val="4A4017EF"/>
    <w:rsid w:val="4A88B9D2"/>
    <w:rsid w:val="4AB0C6AD"/>
    <w:rsid w:val="4B8D0F8F"/>
    <w:rsid w:val="4C184C6F"/>
    <w:rsid w:val="4CF33F89"/>
    <w:rsid w:val="4D1684BE"/>
    <w:rsid w:val="4EC184C6"/>
    <w:rsid w:val="4ED5C0F3"/>
    <w:rsid w:val="4FDFC2FE"/>
    <w:rsid w:val="50162BF6"/>
    <w:rsid w:val="50475DA1"/>
    <w:rsid w:val="504914C0"/>
    <w:rsid w:val="5058A985"/>
    <w:rsid w:val="50CDD545"/>
    <w:rsid w:val="51330507"/>
    <w:rsid w:val="513C8FDC"/>
    <w:rsid w:val="521C44E3"/>
    <w:rsid w:val="52D9A611"/>
    <w:rsid w:val="53D32F99"/>
    <w:rsid w:val="540DE028"/>
    <w:rsid w:val="54403253"/>
    <w:rsid w:val="54B3B971"/>
    <w:rsid w:val="54F8824C"/>
    <w:rsid w:val="55119B9D"/>
    <w:rsid w:val="5534B6BB"/>
    <w:rsid w:val="55422601"/>
    <w:rsid w:val="561A124E"/>
    <w:rsid w:val="5639D344"/>
    <w:rsid w:val="5689C14F"/>
    <w:rsid w:val="568CDC75"/>
    <w:rsid w:val="56CC4A22"/>
    <w:rsid w:val="56ED5395"/>
    <w:rsid w:val="56EE7D74"/>
    <w:rsid w:val="579B8B95"/>
    <w:rsid w:val="584713F6"/>
    <w:rsid w:val="58A39492"/>
    <w:rsid w:val="58C7293F"/>
    <w:rsid w:val="58F5A188"/>
    <w:rsid w:val="5A22EB8A"/>
    <w:rsid w:val="5A3FAFB5"/>
    <w:rsid w:val="5A4668C8"/>
    <w:rsid w:val="5A9B88C3"/>
    <w:rsid w:val="5AB59910"/>
    <w:rsid w:val="5B2C4196"/>
    <w:rsid w:val="5B3D14A9"/>
    <w:rsid w:val="5B946353"/>
    <w:rsid w:val="5BC3C5D7"/>
    <w:rsid w:val="5BC5E35A"/>
    <w:rsid w:val="5BE41269"/>
    <w:rsid w:val="5BE5341B"/>
    <w:rsid w:val="5C597EC0"/>
    <w:rsid w:val="5CCBAF99"/>
    <w:rsid w:val="5D30EECF"/>
    <w:rsid w:val="5D7CA305"/>
    <w:rsid w:val="5DA0140A"/>
    <w:rsid w:val="5DC815C1"/>
    <w:rsid w:val="5DDB7A1F"/>
    <w:rsid w:val="5E033BDC"/>
    <w:rsid w:val="5E32B1F9"/>
    <w:rsid w:val="5E63C0F3"/>
    <w:rsid w:val="5E64A593"/>
    <w:rsid w:val="5EA15BCC"/>
    <w:rsid w:val="5EC9E43C"/>
    <w:rsid w:val="5EE92357"/>
    <w:rsid w:val="60763902"/>
    <w:rsid w:val="607642AD"/>
    <w:rsid w:val="607BE4AE"/>
    <w:rsid w:val="6092A5F9"/>
    <w:rsid w:val="60CDA186"/>
    <w:rsid w:val="60E296D3"/>
    <w:rsid w:val="61396E65"/>
    <w:rsid w:val="61A19928"/>
    <w:rsid w:val="61D1C551"/>
    <w:rsid w:val="61E74515"/>
    <w:rsid w:val="620C6FBE"/>
    <w:rsid w:val="622A6ED9"/>
    <w:rsid w:val="62A62B1B"/>
    <w:rsid w:val="6320ADB0"/>
    <w:rsid w:val="6360E08F"/>
    <w:rsid w:val="6457AC84"/>
    <w:rsid w:val="651E13D8"/>
    <w:rsid w:val="65554DAB"/>
    <w:rsid w:val="66175DDF"/>
    <w:rsid w:val="661EA2AC"/>
    <w:rsid w:val="664CEEA9"/>
    <w:rsid w:val="66CD2C05"/>
    <w:rsid w:val="677738E4"/>
    <w:rsid w:val="677E8AEC"/>
    <w:rsid w:val="67E3DA52"/>
    <w:rsid w:val="6857CFEC"/>
    <w:rsid w:val="69DD14C4"/>
    <w:rsid w:val="6A2F1973"/>
    <w:rsid w:val="6A5B0391"/>
    <w:rsid w:val="6A780C58"/>
    <w:rsid w:val="6B1ED4F5"/>
    <w:rsid w:val="6B24F4A9"/>
    <w:rsid w:val="6CC5188A"/>
    <w:rsid w:val="6D19F583"/>
    <w:rsid w:val="6D5D8D94"/>
    <w:rsid w:val="6D799E97"/>
    <w:rsid w:val="6D7D6FBF"/>
    <w:rsid w:val="6DB23092"/>
    <w:rsid w:val="6DC4A9C5"/>
    <w:rsid w:val="6DD7FD72"/>
    <w:rsid w:val="6E05C77B"/>
    <w:rsid w:val="6E5D2222"/>
    <w:rsid w:val="6E5FE939"/>
    <w:rsid w:val="6EC540EA"/>
    <w:rsid w:val="6F501C07"/>
    <w:rsid w:val="6F7EAE2F"/>
    <w:rsid w:val="6F9BD8A9"/>
    <w:rsid w:val="701FBA74"/>
    <w:rsid w:val="7071F058"/>
    <w:rsid w:val="709FC710"/>
    <w:rsid w:val="70DD98D9"/>
    <w:rsid w:val="714E579F"/>
    <w:rsid w:val="71A59F93"/>
    <w:rsid w:val="71DEE2D2"/>
    <w:rsid w:val="72092A4C"/>
    <w:rsid w:val="7251977B"/>
    <w:rsid w:val="7255EA39"/>
    <w:rsid w:val="73149A04"/>
    <w:rsid w:val="73661DED"/>
    <w:rsid w:val="73AADAD7"/>
    <w:rsid w:val="73DC1A9C"/>
    <w:rsid w:val="73FD6377"/>
    <w:rsid w:val="746307F0"/>
    <w:rsid w:val="746EED48"/>
    <w:rsid w:val="748860B1"/>
    <w:rsid w:val="749BF35C"/>
    <w:rsid w:val="75CEEE0A"/>
    <w:rsid w:val="76CF17A5"/>
    <w:rsid w:val="77251730"/>
    <w:rsid w:val="776DCA80"/>
    <w:rsid w:val="7786036D"/>
    <w:rsid w:val="77909FD5"/>
    <w:rsid w:val="77A89B13"/>
    <w:rsid w:val="77ABC6CB"/>
    <w:rsid w:val="781FC860"/>
    <w:rsid w:val="79279BBB"/>
    <w:rsid w:val="7995E948"/>
    <w:rsid w:val="79CEB519"/>
    <w:rsid w:val="7A1F2C1C"/>
    <w:rsid w:val="7A6E9526"/>
    <w:rsid w:val="7AA585EF"/>
    <w:rsid w:val="7B3C2121"/>
    <w:rsid w:val="7B579E38"/>
    <w:rsid w:val="7B5805D5"/>
    <w:rsid w:val="7B652A2A"/>
    <w:rsid w:val="7BCC9B23"/>
    <w:rsid w:val="7CDE82CE"/>
    <w:rsid w:val="7D1D5F28"/>
    <w:rsid w:val="7D36D7A7"/>
    <w:rsid w:val="7D81C67B"/>
    <w:rsid w:val="7DAC4CB2"/>
    <w:rsid w:val="7DCE61BE"/>
    <w:rsid w:val="7DFE7CF5"/>
    <w:rsid w:val="7E23716B"/>
    <w:rsid w:val="7E44E588"/>
    <w:rsid w:val="7E45A5E8"/>
    <w:rsid w:val="7F43357E"/>
    <w:rsid w:val="7F8C0520"/>
    <w:rsid w:val="7F9403E4"/>
    <w:rsid w:val="7FA3B3A8"/>
    <w:rsid w:val="7FB7C829"/>
    <w:rsid w:val="7FC02073"/>
    <w:rsid w:val="7FD6FEC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C76E8"/>
  <w15:chartTrackingRefBased/>
  <w15:docId w15:val="{C51CF026-1FF2-4045-A2F7-89130479F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58F5A188"/>
    <w:rPr>
      <w:color w:val="467886"/>
      <w:u w:val="single"/>
    </w:rPr>
  </w:style>
  <w:style w:type="paragraph" w:styleId="ListParagraph">
    <w:name w:val="List Paragraph"/>
    <w:basedOn w:val="Normal"/>
    <w:uiPriority w:val="34"/>
    <w:qFormat/>
    <w:rsid w:val="58F5A188"/>
    <w:pPr>
      <w:ind w:left="720"/>
      <w:contextualSpacing/>
    </w:pPr>
  </w:style>
  <w:style w:type="paragraph" w:styleId="p1" w:customStyle="1">
    <w:name w:val="p1"/>
    <w:basedOn w:val="Normal"/>
    <w:rsid w:val="003415FD"/>
    <w:pPr>
      <w:spacing w:after="0" w:line="240" w:lineRule="auto"/>
    </w:pPr>
    <w:rPr>
      <w:rFonts w:ascii=".AppleSystemUIFont" w:hAnsi=".AppleSystemUIFont" w:cs="Times New Roman"/>
      <w:color w:val="FFFFFF"/>
      <w:sz w:val="30"/>
      <w:szCs w:val="30"/>
      <w:lang w:val="en-GB" w:eastAsia="en-GB"/>
    </w:rPr>
  </w:style>
  <w:style w:type="paragraph" w:styleId="p2" w:customStyle="1">
    <w:name w:val="p2"/>
    <w:basedOn w:val="Normal"/>
    <w:rsid w:val="003415FD"/>
    <w:pPr>
      <w:spacing w:after="0" w:line="240" w:lineRule="auto"/>
    </w:pPr>
    <w:rPr>
      <w:rFonts w:ascii=".AppleSystemUIFont" w:hAnsi=".AppleSystemUIFont" w:cs="Times New Roman"/>
      <w:color w:val="FFFFFF"/>
      <w:sz w:val="26"/>
      <w:szCs w:val="26"/>
      <w:lang w:val="en-GB" w:eastAsia="en-GB"/>
    </w:rPr>
  </w:style>
  <w:style w:type="paragraph" w:styleId="p3" w:customStyle="1">
    <w:name w:val="p3"/>
    <w:basedOn w:val="Normal"/>
    <w:rsid w:val="003415FD"/>
    <w:pPr>
      <w:spacing w:after="0" w:line="240" w:lineRule="auto"/>
    </w:pPr>
    <w:rPr>
      <w:rFonts w:ascii=".AppleSystemUIFont" w:hAnsi=".AppleSystemUIFont" w:cs="Times New Roman"/>
      <w:color w:val="FFFFFF"/>
      <w:sz w:val="26"/>
      <w:szCs w:val="26"/>
      <w:lang w:val="en-GB" w:eastAsia="en-GB"/>
    </w:rPr>
  </w:style>
  <w:style w:type="character" w:styleId="s1" w:customStyle="1">
    <w:name w:val="s1"/>
    <w:basedOn w:val="DefaultParagraphFont"/>
    <w:rsid w:val="003415FD"/>
    <w:rPr>
      <w:b/>
      <w:bCs/>
      <w:i w:val="0"/>
      <w:iCs w:val="0"/>
      <w:sz w:val="30"/>
      <w:szCs w:val="30"/>
    </w:rPr>
  </w:style>
  <w:style w:type="character" w:styleId="s2" w:customStyle="1">
    <w:name w:val="s2"/>
    <w:basedOn w:val="DefaultParagraphFont"/>
    <w:rsid w:val="003415FD"/>
    <w:rPr>
      <w:rFonts w:hint="default" w:ascii="UICTFontTextStyleBody" w:hAnsi="UICTFontTextStyleBody"/>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blogs.coventry.ac.uk/researchblog/millions-pledged-for-birmingham-2022-commonwealth-games-legacy-but-will-it-be-money-well-spent/" TargetMode="External" Id="rId8" /><Relationship Type="http://schemas.openxmlformats.org/officeDocument/2006/relationships/hyperlink" Target="https://www.gov.wales/national-events-strategy-wales-2022-2030-html" TargetMode="External" Id="rId13" /><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hyperlink" Target="https://www.birmingham2022.com/news/3959746/birmingham-2022-commonwealth-games-contributed-1-2bn-to-the-uk-economy" TargetMode="External" Id="rId7" /><Relationship Type="http://schemas.openxmlformats.org/officeDocument/2006/relationships/hyperlink" Target="https://www.swansea.gov.uk/organisinganevent"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hyperlink" Target="https://www.cityam.com/was-it-worth-it-birmingham-2022-commonwealth-games-generated-1-2bn-for-uk-economy/" TargetMode="External" Id="rId6" /><Relationship Type="http://schemas.openxmlformats.org/officeDocument/2006/relationships/hyperlink" Target="https://www.theguardian.com/uk-news/2023/sep/06/mixed-feelings-over-commonwealth-games-legacy-in-bankrupt-birmingham" TargetMode="External" Id="rId11" /><Relationship Type="http://schemas.openxmlformats.org/officeDocument/2006/relationships/hyperlink" Target="https://www.gov.uk/government/news/birmingham-2022-commonwealth-games-contributed-12-billion-to-uk-economy" TargetMode="External" Id="rId5" /><Relationship Type="http://schemas.openxmlformats.org/officeDocument/2006/relationships/hyperlink" Target="https://www.eg.co.uk/eg-events/the-future-of-swansea/" TargetMode="External" Id="rId15" /><Relationship Type="http://schemas.openxmlformats.org/officeDocument/2006/relationships/hyperlink" Target="https://www.theplanner.co.uk/2022/07/13/case-study-how-birmingham-used-commonwealth-games-regenerate-perry-barr" TargetMode="External" Id="rId10" /><Relationship Type="http://schemas.openxmlformats.org/officeDocument/2006/relationships/webSettings" Target="webSettings.xml" Id="rId4" /><Relationship Type="http://schemas.openxmlformats.org/officeDocument/2006/relationships/hyperlink" Target="https://www.birmingham.gov.uk/news/article/438/778m_investment_into_city_and_region_to_deliver_commonwealth_games" TargetMode="External" Id="rId9" /><Relationship Type="http://schemas.openxmlformats.org/officeDocument/2006/relationships/hyperlink" Target="https://www.wales247.co.uk/funding-chances-offered-for-community-events-in-swansea"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Jack Rees (2204851)</dc:creator>
  <keywords/>
  <dc:description/>
  <lastModifiedBy>Jack Rees (2204851)</lastModifiedBy>
  <revision>16</revision>
  <dcterms:created xsi:type="dcterms:W3CDTF">2025-01-17T09:18:00.0000000Z</dcterms:created>
  <dcterms:modified xsi:type="dcterms:W3CDTF">2025-01-17T11:29:33.6857477Z</dcterms:modified>
</coreProperties>
</file>