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44C2DBD" w:rsidR="7908378C" w:rsidRDefault="7908378C" w:rsidP="33572C6E">
            <w:pPr>
              <w:ind w:right="237"/>
              <w:rPr>
                <w:b/>
                <w:bCs/>
                <w:color w:val="auto"/>
                <w:sz w:val="32"/>
                <w:szCs w:val="32"/>
              </w:rPr>
            </w:pPr>
            <w:r w:rsidRPr="33572C6E">
              <w:rPr>
                <w:b/>
                <w:bCs/>
                <w:color w:val="auto"/>
                <w:sz w:val="32"/>
                <w:szCs w:val="32"/>
              </w:rPr>
              <w:t xml:space="preserve">Learner name: </w:t>
            </w:r>
            <w:r w:rsidR="00DF0261">
              <w:rPr>
                <w:b/>
                <w:bCs/>
                <w:color w:val="auto"/>
                <w:sz w:val="32"/>
                <w:szCs w:val="32"/>
              </w:rPr>
              <w:t xml:space="preserve">Lewys Eckley </w:t>
            </w:r>
            <w:r w:rsidRPr="33572C6E">
              <w:rPr>
                <w:b/>
                <w:bCs/>
                <w:color w:val="auto"/>
                <w:sz w:val="32"/>
                <w:szCs w:val="32"/>
              </w:rPr>
              <w:t>___________________________</w:t>
            </w:r>
          </w:p>
          <w:p w14:paraId="3A3A802D" w14:textId="77777777" w:rsidR="33572C6E" w:rsidRDefault="33572C6E" w:rsidP="33572C6E">
            <w:pPr>
              <w:ind w:right="237"/>
              <w:rPr>
                <w:b/>
                <w:bCs/>
                <w:color w:val="auto"/>
                <w:sz w:val="32"/>
                <w:szCs w:val="32"/>
              </w:rPr>
            </w:pPr>
          </w:p>
          <w:p w14:paraId="5DC3CFD6" w14:textId="096B2D69" w:rsidR="7908378C" w:rsidRDefault="7908378C" w:rsidP="33572C6E">
            <w:pPr>
              <w:ind w:right="237"/>
              <w:rPr>
                <w:b/>
                <w:bCs/>
                <w:color w:val="auto"/>
                <w:sz w:val="32"/>
                <w:szCs w:val="32"/>
              </w:rPr>
            </w:pPr>
            <w:r w:rsidRPr="33572C6E">
              <w:rPr>
                <w:b/>
                <w:bCs/>
                <w:color w:val="auto"/>
                <w:sz w:val="32"/>
                <w:szCs w:val="32"/>
              </w:rPr>
              <w:t>Learner’s University Registration Number:</w:t>
            </w:r>
            <w:r w:rsidR="00DF0261">
              <w:rPr>
                <w:b/>
                <w:bCs/>
                <w:color w:val="auto"/>
                <w:sz w:val="32"/>
                <w:szCs w:val="32"/>
              </w:rPr>
              <w:t xml:space="preserve"> </w:t>
            </w:r>
            <w:r w:rsidR="00DF0261">
              <w:rPr>
                <w:b/>
                <w:bCs/>
                <w:color w:val="auto"/>
                <w:sz w:val="32"/>
                <w:szCs w:val="32"/>
              </w:rPr>
              <w:t>2134322</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60AB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6E15459E" w14:textId="77777777" w:rsidR="00DD1E5F" w:rsidRPr="00390DF4" w:rsidRDefault="00DD1E5F" w:rsidP="00DD1E5F">
      <w:pPr>
        <w:ind w:right="237"/>
        <w:jc w:val="both"/>
        <w:rPr>
          <w:rFonts w:asciiTheme="minorHAnsi" w:hAnsiTheme="minorHAnsi" w:cstheme="minorHAnsi"/>
          <w:sz w:val="22"/>
          <w:szCs w:val="22"/>
        </w:rPr>
      </w:pPr>
      <w:r w:rsidRPr="00390DF4">
        <w:rPr>
          <w:rFonts w:asciiTheme="minorHAnsi" w:hAnsiTheme="minorHAnsi" w:cstheme="minorHAnsi"/>
          <w:sz w:val="22"/>
          <w:szCs w:val="22"/>
        </w:rPr>
        <w:t xml:space="preserve">Anti-social behaviour is a persistent issue that the police must deal with in one form or another. Properly dealing with anti-social behaviour and putting the correct implements in place to assist a community or neighbourhood is a vital part of being a police officer. By dealing with the issues raised, we are able show active engagement in the community, uphold public perception and restore faith in the police. It is not only important to deal with these issues reactively but also proactively to stop any future issues that may occur within a certain area. Although, in some cases, the reported anti-social behaviours may appear to be trivial or minor, such as youths gathering in a certain area drinking alcohol. If nothing is done about this, then it can lead to bigger issues such as shoplifting or criminal damage. </w:t>
      </w:r>
    </w:p>
    <w:p w14:paraId="5A14BEB8" w14:textId="69952D76" w:rsidR="5B843AF0" w:rsidRPr="00390DF4" w:rsidRDefault="5B843AF0" w:rsidP="00DD1E5F">
      <w:pPr>
        <w:ind w:right="237"/>
        <w:rPr>
          <w:rFonts w:asciiTheme="minorHAnsi" w:hAnsiTheme="minorHAnsi" w:cstheme="minorHAnsi"/>
          <w:sz w:val="22"/>
          <w:szCs w:val="22"/>
        </w:rPr>
      </w:pPr>
    </w:p>
    <w:p w14:paraId="70C950FD" w14:textId="305E12A4" w:rsidR="00DD1E5F" w:rsidRPr="00390DF4" w:rsidRDefault="00DD1E5F" w:rsidP="00DD1E5F">
      <w:pPr>
        <w:ind w:right="237"/>
        <w:rPr>
          <w:rFonts w:asciiTheme="minorHAnsi" w:eastAsia="Arial" w:hAnsiTheme="minorHAnsi" w:cstheme="minorHAnsi"/>
          <w:color w:val="000000" w:themeColor="text1"/>
          <w:sz w:val="22"/>
          <w:szCs w:val="22"/>
        </w:rPr>
      </w:pPr>
      <w:r w:rsidRPr="00390DF4">
        <w:rPr>
          <w:rFonts w:asciiTheme="minorHAnsi" w:hAnsiTheme="minorHAnsi" w:cstheme="minorHAnsi"/>
          <w:sz w:val="22"/>
          <w:szCs w:val="22"/>
        </w:rPr>
        <w:t xml:space="preserve">In this essay, I am going to discuss an incident of anti-social behaviour that I dealt with, </w:t>
      </w:r>
      <w:r w:rsidRPr="00390DF4">
        <w:rPr>
          <w:rFonts w:asciiTheme="minorHAnsi" w:eastAsia="Arial" w:hAnsiTheme="minorHAnsi" w:cstheme="minorHAnsi"/>
          <w:color w:val="000000" w:themeColor="text1"/>
          <w:sz w:val="22"/>
          <w:szCs w:val="22"/>
        </w:rPr>
        <w:t xml:space="preserve">including social and legislative contexts and any relevant cultural, ethnicity and language issues. Once I have described the incident, I will then be </w:t>
      </w:r>
      <w:r w:rsidRPr="00390DF4">
        <w:rPr>
          <w:rFonts w:asciiTheme="minorHAnsi" w:eastAsia="Arial" w:hAnsiTheme="minorHAnsi" w:cstheme="minorHAnsi"/>
          <w:color w:val="000000" w:themeColor="text1"/>
          <w:sz w:val="22"/>
          <w:szCs w:val="22"/>
        </w:rPr>
        <w:t xml:space="preserve">applying the National Decision-making Model (NDM) (College of Policing 2013) to the incident, explaining each step of the NDM and how I used it to prevent repeat victimisation and repeat offending. </w:t>
      </w:r>
    </w:p>
    <w:p w14:paraId="60A21A32" w14:textId="77777777" w:rsidR="00DD1E5F" w:rsidRPr="00390DF4" w:rsidRDefault="00DD1E5F" w:rsidP="00DD1E5F">
      <w:pPr>
        <w:ind w:right="237"/>
        <w:rPr>
          <w:rFonts w:asciiTheme="minorHAnsi" w:eastAsia="Arial" w:hAnsiTheme="minorHAnsi" w:cstheme="minorHAnsi"/>
          <w:color w:val="000000" w:themeColor="text1"/>
          <w:sz w:val="22"/>
          <w:szCs w:val="22"/>
        </w:rPr>
      </w:pPr>
    </w:p>
    <w:p w14:paraId="28D8E1CC" w14:textId="77777777" w:rsidR="00D52F66" w:rsidRPr="00390DF4" w:rsidRDefault="00DD1E5F" w:rsidP="00DD1E5F">
      <w:pPr>
        <w:ind w:right="237"/>
        <w:jc w:val="both"/>
        <w:rPr>
          <w:rFonts w:asciiTheme="minorHAnsi" w:eastAsia="Arial" w:hAnsiTheme="minorHAnsi" w:cstheme="minorHAnsi"/>
          <w:color w:val="000000" w:themeColor="text1"/>
          <w:sz w:val="22"/>
          <w:szCs w:val="22"/>
        </w:rPr>
      </w:pPr>
      <w:r w:rsidRPr="00390DF4">
        <w:rPr>
          <w:rFonts w:asciiTheme="minorHAnsi" w:eastAsia="Arial" w:hAnsiTheme="minorHAnsi" w:cstheme="minorHAnsi"/>
          <w:color w:val="000000" w:themeColor="text1"/>
          <w:sz w:val="22"/>
          <w:szCs w:val="22"/>
        </w:rPr>
        <w:t>Before discussing the specific incident, it is important to define what anti-social behaviour (from now on in the essay this will be referred to as ASB) is. There is no set definition for ASB,</w:t>
      </w:r>
      <w:r w:rsidR="00D52F66" w:rsidRPr="00390DF4">
        <w:rPr>
          <w:rFonts w:asciiTheme="minorHAnsi" w:eastAsia="Arial" w:hAnsiTheme="minorHAnsi" w:cstheme="minorHAnsi"/>
          <w:color w:val="000000" w:themeColor="text1"/>
          <w:sz w:val="22"/>
          <w:szCs w:val="22"/>
        </w:rPr>
        <w:t xml:space="preserve"> Jacobson defines ASB as:</w:t>
      </w:r>
    </w:p>
    <w:p w14:paraId="79DA53FB" w14:textId="77777777" w:rsidR="00D52F66" w:rsidRPr="00390DF4" w:rsidRDefault="00D52F66" w:rsidP="00DD1E5F">
      <w:pPr>
        <w:ind w:right="237"/>
        <w:jc w:val="both"/>
        <w:rPr>
          <w:rFonts w:asciiTheme="minorHAnsi" w:eastAsia="Arial" w:hAnsiTheme="minorHAnsi" w:cstheme="minorHAnsi"/>
          <w:color w:val="000000" w:themeColor="text1"/>
          <w:sz w:val="22"/>
          <w:szCs w:val="22"/>
        </w:rPr>
      </w:pPr>
    </w:p>
    <w:p w14:paraId="0855FC15" w14:textId="78C07BD3" w:rsidR="00DD1E5F" w:rsidRPr="00390DF4" w:rsidRDefault="00D52F66" w:rsidP="00DD1E5F">
      <w:pPr>
        <w:ind w:right="237"/>
        <w:jc w:val="both"/>
        <w:rPr>
          <w:rFonts w:asciiTheme="minorHAnsi" w:hAnsiTheme="minorHAnsi" w:cstheme="minorHAnsi"/>
          <w:sz w:val="22"/>
          <w:szCs w:val="22"/>
        </w:rPr>
      </w:pPr>
      <w:r w:rsidRPr="00390DF4">
        <w:rPr>
          <w:rFonts w:asciiTheme="minorHAnsi" w:eastAsia="Arial" w:hAnsiTheme="minorHAnsi" w:cstheme="minorHAnsi"/>
          <w:i/>
          <w:iCs/>
          <w:color w:val="000000" w:themeColor="text1"/>
          <w:sz w:val="22"/>
          <w:szCs w:val="22"/>
        </w:rPr>
        <w:t>“</w:t>
      </w:r>
      <w:r w:rsidR="00DD1E5F" w:rsidRPr="00390DF4">
        <w:rPr>
          <w:rFonts w:asciiTheme="minorHAnsi" w:eastAsia="Arial" w:hAnsiTheme="minorHAnsi" w:cstheme="minorHAnsi"/>
          <w:i/>
          <w:iCs/>
          <w:color w:val="000000" w:themeColor="text1"/>
          <w:sz w:val="22"/>
          <w:szCs w:val="22"/>
        </w:rPr>
        <w:t>a term that often refers to some minor criminal activities and nuisance behaviour, which can affect society, people, or places</w:t>
      </w:r>
      <w:r w:rsidRPr="00390DF4">
        <w:rPr>
          <w:rFonts w:asciiTheme="minorHAnsi" w:eastAsia="Arial" w:hAnsiTheme="minorHAnsi" w:cstheme="minorHAnsi"/>
          <w:i/>
          <w:iCs/>
          <w:color w:val="000000" w:themeColor="text1"/>
          <w:sz w:val="22"/>
          <w:szCs w:val="22"/>
        </w:rPr>
        <w:t>”</w:t>
      </w:r>
      <w:r w:rsidR="00DD1E5F" w:rsidRPr="00390DF4">
        <w:rPr>
          <w:rFonts w:asciiTheme="minorHAnsi" w:eastAsia="Arial" w:hAnsiTheme="minorHAnsi" w:cstheme="minorHAnsi"/>
          <w:i/>
          <w:iCs/>
          <w:color w:val="000000" w:themeColor="text1"/>
          <w:sz w:val="22"/>
          <w:szCs w:val="22"/>
        </w:rPr>
        <w:t>.</w:t>
      </w:r>
      <w:r w:rsidR="00DD1E5F" w:rsidRPr="00390DF4">
        <w:rPr>
          <w:rFonts w:asciiTheme="minorHAnsi" w:eastAsia="Arial" w:hAnsiTheme="minorHAnsi" w:cstheme="minorHAnsi"/>
          <w:color w:val="000000" w:themeColor="text1"/>
          <w:sz w:val="22"/>
          <w:szCs w:val="22"/>
        </w:rPr>
        <w:t xml:space="preserve"> (Jacobson et al,</w:t>
      </w:r>
      <w:r w:rsidR="00DD1E5F" w:rsidRPr="00390DF4">
        <w:rPr>
          <w:rFonts w:asciiTheme="minorHAnsi" w:hAnsiTheme="minorHAnsi" w:cstheme="minorHAnsi"/>
          <w:sz w:val="22"/>
          <w:szCs w:val="22"/>
        </w:rPr>
        <w:t xml:space="preserve"> 2005).</w:t>
      </w:r>
    </w:p>
    <w:p w14:paraId="0A4600B4" w14:textId="77777777" w:rsidR="00DD1E5F" w:rsidRPr="00390DF4" w:rsidRDefault="00DD1E5F" w:rsidP="00DD1E5F">
      <w:pPr>
        <w:ind w:right="237"/>
        <w:jc w:val="both"/>
        <w:rPr>
          <w:rFonts w:asciiTheme="minorHAnsi" w:hAnsiTheme="minorHAnsi" w:cstheme="minorHAnsi"/>
          <w:sz w:val="22"/>
          <w:szCs w:val="22"/>
        </w:rPr>
      </w:pPr>
    </w:p>
    <w:p w14:paraId="18F36AE5" w14:textId="259F875D" w:rsidR="00DD1E5F" w:rsidRPr="00390DF4" w:rsidRDefault="00DD1E5F" w:rsidP="00DD1E5F">
      <w:pPr>
        <w:ind w:right="237"/>
        <w:jc w:val="both"/>
        <w:rPr>
          <w:rFonts w:asciiTheme="minorHAnsi" w:hAnsiTheme="minorHAnsi" w:cstheme="minorHAnsi"/>
          <w:sz w:val="22"/>
          <w:szCs w:val="22"/>
        </w:rPr>
      </w:pPr>
      <w:r w:rsidRPr="00390DF4">
        <w:rPr>
          <w:rFonts w:asciiTheme="minorHAnsi" w:hAnsiTheme="minorHAnsi" w:cstheme="minorHAnsi"/>
          <w:sz w:val="22"/>
          <w:szCs w:val="22"/>
        </w:rPr>
        <w:lastRenderedPageBreak/>
        <w:t>It is also important to define what the NDM is, the NDM is a decision-making model that is a core function of policing, officers learn to apply the NDM to all incidents that they respond to in order to effectively deal with the i</w:t>
      </w:r>
      <w:r w:rsidR="00D64C1E">
        <w:rPr>
          <w:rFonts w:asciiTheme="minorHAnsi" w:hAnsiTheme="minorHAnsi" w:cstheme="minorHAnsi"/>
          <w:sz w:val="22"/>
          <w:szCs w:val="22"/>
        </w:rPr>
        <w:t>ncident</w:t>
      </w:r>
      <w:r w:rsidRPr="00390DF4">
        <w:rPr>
          <w:rFonts w:asciiTheme="minorHAnsi" w:hAnsiTheme="minorHAnsi" w:cstheme="minorHAnsi"/>
          <w:sz w:val="22"/>
          <w:szCs w:val="22"/>
        </w:rPr>
        <w:t xml:space="preserve">. The NDM is split into five stages and has the Code of Ethics </w:t>
      </w:r>
      <w:r w:rsidR="005E53E1" w:rsidRPr="00390DF4">
        <w:rPr>
          <w:rFonts w:asciiTheme="minorHAnsi" w:hAnsiTheme="minorHAnsi" w:cstheme="minorHAnsi"/>
          <w:sz w:val="22"/>
          <w:szCs w:val="22"/>
        </w:rPr>
        <w:t xml:space="preserve">(College of Policing 2014) </w:t>
      </w:r>
      <w:r w:rsidRPr="00390DF4">
        <w:rPr>
          <w:rFonts w:asciiTheme="minorHAnsi" w:hAnsiTheme="minorHAnsi" w:cstheme="minorHAnsi"/>
          <w:sz w:val="22"/>
          <w:szCs w:val="22"/>
        </w:rPr>
        <w:t>at its core as illustrated by the diagram below:</w:t>
      </w:r>
    </w:p>
    <w:p w14:paraId="5B804CC9" w14:textId="77777777" w:rsidR="00DD1E5F" w:rsidRPr="005E53E1" w:rsidRDefault="00DD1E5F" w:rsidP="00DD1E5F">
      <w:pPr>
        <w:ind w:right="237"/>
        <w:jc w:val="both"/>
        <w:rPr>
          <w:rFonts w:asciiTheme="minorHAnsi" w:hAnsiTheme="minorHAnsi" w:cstheme="minorHAnsi"/>
          <w:sz w:val="24"/>
          <w:szCs w:val="24"/>
        </w:rPr>
      </w:pPr>
    </w:p>
    <w:p w14:paraId="595CD4A0" w14:textId="5955E36D" w:rsidR="00DD1E5F" w:rsidRPr="005E53E1" w:rsidRDefault="00DD1E5F" w:rsidP="00DD1E5F">
      <w:pPr>
        <w:ind w:right="237"/>
        <w:jc w:val="both"/>
        <w:rPr>
          <w:rFonts w:asciiTheme="minorHAnsi" w:hAnsiTheme="minorHAnsi" w:cstheme="minorHAnsi"/>
          <w:sz w:val="24"/>
          <w:szCs w:val="24"/>
        </w:rPr>
      </w:pPr>
      <w:r w:rsidRPr="005E53E1">
        <w:rPr>
          <w:rFonts w:asciiTheme="minorHAnsi" w:hAnsiTheme="minorHAnsi" w:cstheme="minorHAnsi"/>
          <w:sz w:val="24"/>
          <w:szCs w:val="24"/>
        </w:rPr>
        <w:drawing>
          <wp:inline distT="0" distB="0" distL="0" distR="0" wp14:anchorId="048640F6" wp14:editId="3EFDEF60">
            <wp:extent cx="5731510" cy="5160010"/>
            <wp:effectExtent l="0" t="0" r="2540" b="2540"/>
            <wp:docPr id="1301821014" name="Picture 1" descr="A diagram of ethics and guid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21014" name="Picture 1" descr="A diagram of ethics and guidance&#10;&#10;Description automatically generated"/>
                    <pic:cNvPicPr/>
                  </pic:nvPicPr>
                  <pic:blipFill>
                    <a:blip r:embed="rId15"/>
                    <a:stretch>
                      <a:fillRect/>
                    </a:stretch>
                  </pic:blipFill>
                  <pic:spPr>
                    <a:xfrm>
                      <a:off x="0" y="0"/>
                      <a:ext cx="5731510" cy="5160010"/>
                    </a:xfrm>
                    <a:prstGeom prst="rect">
                      <a:avLst/>
                    </a:prstGeom>
                  </pic:spPr>
                </pic:pic>
              </a:graphicData>
            </a:graphic>
          </wp:inline>
        </w:drawing>
      </w:r>
    </w:p>
    <w:p w14:paraId="68317E39" w14:textId="3E6132B0" w:rsidR="00E676F7" w:rsidRPr="00390DF4" w:rsidRDefault="00DD1E5F" w:rsidP="00DD1E5F">
      <w:pPr>
        <w:overflowPunct/>
        <w:autoSpaceDE/>
        <w:autoSpaceDN/>
        <w:adjustRightInd/>
        <w:textAlignment w:val="auto"/>
        <w:rPr>
          <w:rFonts w:asciiTheme="minorHAnsi" w:hAnsiTheme="minorHAnsi" w:cstheme="minorHAnsi"/>
          <w:sz w:val="22"/>
          <w:szCs w:val="22"/>
        </w:rPr>
      </w:pPr>
      <w:r w:rsidRPr="00390DF4">
        <w:rPr>
          <w:rFonts w:asciiTheme="minorHAnsi" w:hAnsiTheme="minorHAnsi" w:cstheme="minorHAnsi"/>
          <w:sz w:val="22"/>
          <w:szCs w:val="22"/>
        </w:rPr>
        <w:t>Image taken from the College of Policing 2013</w:t>
      </w:r>
      <w:r w:rsidR="00C42D13">
        <w:rPr>
          <w:rFonts w:asciiTheme="minorHAnsi" w:hAnsiTheme="minorHAnsi" w:cstheme="minorHAnsi"/>
          <w:sz w:val="22"/>
          <w:szCs w:val="22"/>
        </w:rPr>
        <w:t xml:space="preserve">, </w:t>
      </w:r>
      <w:r w:rsidR="00C42D13" w:rsidRPr="00DC7D99">
        <w:rPr>
          <w:rFonts w:asciiTheme="minorHAnsi" w:hAnsiTheme="minorHAnsi" w:cstheme="minorHAnsi"/>
          <w:sz w:val="22"/>
          <w:szCs w:val="22"/>
        </w:rPr>
        <w:t xml:space="preserve">National Decision Model, Available at: </w:t>
      </w:r>
      <w:hyperlink r:id="rId16" w:history="1">
        <w:r w:rsidR="00C42D13" w:rsidRPr="00DC7D99">
          <w:rPr>
            <w:rStyle w:val="Hyperlink"/>
            <w:rFonts w:asciiTheme="minorHAnsi" w:hAnsiTheme="minorHAnsi" w:cstheme="minorHAnsi"/>
            <w:sz w:val="22"/>
            <w:szCs w:val="22"/>
          </w:rPr>
          <w:t>National decision model | College of Policing</w:t>
        </w:r>
      </w:hyperlink>
      <w:r w:rsidR="00C42D13" w:rsidRPr="00DC7D99">
        <w:rPr>
          <w:rFonts w:asciiTheme="minorHAnsi" w:hAnsiTheme="minorHAnsi" w:cstheme="minorHAnsi"/>
          <w:sz w:val="22"/>
          <w:szCs w:val="22"/>
        </w:rPr>
        <w:t xml:space="preserve"> (accessed on 6</w:t>
      </w:r>
      <w:r w:rsidR="00C42D13" w:rsidRPr="00DC7D99">
        <w:rPr>
          <w:rFonts w:asciiTheme="minorHAnsi" w:hAnsiTheme="minorHAnsi" w:cstheme="minorHAnsi"/>
          <w:sz w:val="22"/>
          <w:szCs w:val="22"/>
          <w:vertAlign w:val="superscript"/>
        </w:rPr>
        <w:t>th</w:t>
      </w:r>
      <w:r w:rsidR="00C42D13" w:rsidRPr="00DC7D99">
        <w:rPr>
          <w:rFonts w:asciiTheme="minorHAnsi" w:hAnsiTheme="minorHAnsi" w:cstheme="minorHAnsi"/>
          <w:sz w:val="22"/>
          <w:szCs w:val="22"/>
        </w:rPr>
        <w:t xml:space="preserve"> of March 2024)</w:t>
      </w:r>
    </w:p>
    <w:p w14:paraId="3BEF3533" w14:textId="77777777" w:rsidR="00DD1E5F" w:rsidRPr="00390DF4" w:rsidRDefault="00DD1E5F" w:rsidP="00DD1E5F">
      <w:pPr>
        <w:overflowPunct/>
        <w:autoSpaceDE/>
        <w:autoSpaceDN/>
        <w:adjustRightInd/>
        <w:textAlignment w:val="auto"/>
        <w:rPr>
          <w:rFonts w:asciiTheme="minorHAnsi" w:hAnsiTheme="minorHAnsi" w:cstheme="minorHAnsi"/>
          <w:sz w:val="22"/>
          <w:szCs w:val="22"/>
        </w:rPr>
      </w:pPr>
    </w:p>
    <w:p w14:paraId="2E1E82BF" w14:textId="77777777" w:rsidR="00DD1E5F" w:rsidRPr="00390DF4" w:rsidRDefault="00DD1E5F" w:rsidP="00DD1E5F">
      <w:pPr>
        <w:overflowPunct/>
        <w:autoSpaceDE/>
        <w:autoSpaceDN/>
        <w:adjustRightInd/>
        <w:textAlignment w:val="auto"/>
        <w:rPr>
          <w:rFonts w:asciiTheme="minorHAnsi" w:hAnsiTheme="minorHAnsi" w:cstheme="minorHAnsi"/>
          <w:sz w:val="22"/>
          <w:szCs w:val="22"/>
        </w:rPr>
      </w:pPr>
    </w:p>
    <w:p w14:paraId="0045EAC4" w14:textId="57CA9C7D" w:rsidR="007A1F2B" w:rsidRPr="00AC4719" w:rsidRDefault="005E53E1" w:rsidP="007A1F2B">
      <w:pPr>
        <w:ind w:right="237"/>
        <w:jc w:val="both"/>
        <w:rPr>
          <w:rFonts w:asciiTheme="minorHAnsi" w:hAnsiTheme="minorHAnsi" w:cstheme="minorHAnsi"/>
          <w:sz w:val="24"/>
          <w:szCs w:val="24"/>
        </w:rPr>
      </w:pPr>
      <w:r w:rsidRPr="00390DF4">
        <w:rPr>
          <w:rFonts w:asciiTheme="minorHAnsi" w:hAnsiTheme="minorHAnsi" w:cstheme="minorHAnsi"/>
          <w:sz w:val="22"/>
          <w:szCs w:val="22"/>
        </w:rPr>
        <w:t xml:space="preserve">I will now discussing a recent incident of ASB that I attended, this takes me to the first stage of the NDM, gather information and intelligence, I received a report from the police control room that there were approximately twenty youths in an estate by the docks. </w:t>
      </w:r>
      <w:r w:rsidRPr="00390DF4">
        <w:rPr>
          <w:rFonts w:asciiTheme="minorHAnsi" w:hAnsiTheme="minorHAnsi" w:cstheme="minorHAnsi"/>
          <w:sz w:val="22"/>
          <w:szCs w:val="22"/>
        </w:rPr>
        <w:t>They were kicking a football against a wall, jumping over the fence into the water below and shouting abuse at residence of the street.</w:t>
      </w:r>
      <w:r w:rsidRPr="00390DF4">
        <w:rPr>
          <w:rFonts w:asciiTheme="minorHAnsi" w:hAnsiTheme="minorHAnsi" w:cstheme="minorHAnsi"/>
          <w:sz w:val="22"/>
          <w:szCs w:val="22"/>
        </w:rPr>
        <w:t xml:space="preserve"> </w:t>
      </w:r>
      <w:r w:rsidRPr="00390DF4">
        <w:rPr>
          <w:rFonts w:asciiTheme="minorHAnsi" w:hAnsiTheme="minorHAnsi" w:cstheme="minorHAnsi"/>
          <w:sz w:val="22"/>
          <w:szCs w:val="22"/>
        </w:rPr>
        <w:t>Incidents such as this are becoming more frequent in the UK. In 2021 there were 1.8 million incidents of ASB reported which is a 7% increase from 2020 (Gov.uk 2021).</w:t>
      </w:r>
      <w:r w:rsidRPr="00390DF4">
        <w:rPr>
          <w:rFonts w:asciiTheme="minorHAnsi" w:hAnsiTheme="minorHAnsi" w:cstheme="minorHAnsi"/>
          <w:sz w:val="22"/>
          <w:szCs w:val="22"/>
        </w:rPr>
        <w:t xml:space="preserve"> </w:t>
      </w:r>
      <w:r w:rsidR="001919B1" w:rsidRPr="00390DF4">
        <w:rPr>
          <w:rFonts w:asciiTheme="minorHAnsi" w:hAnsiTheme="minorHAnsi" w:cstheme="minorHAnsi"/>
          <w:sz w:val="22"/>
          <w:szCs w:val="22"/>
        </w:rPr>
        <w:t xml:space="preserve"> The increase in the number of ASB incidents in 2021 </w:t>
      </w:r>
      <w:r w:rsidR="00B60E42">
        <w:rPr>
          <w:rFonts w:asciiTheme="minorHAnsi" w:hAnsiTheme="minorHAnsi" w:cstheme="minorHAnsi"/>
          <w:sz w:val="22"/>
          <w:szCs w:val="22"/>
        </w:rPr>
        <w:t xml:space="preserve">could </w:t>
      </w:r>
      <w:r w:rsidR="001919B1" w:rsidRPr="00390DF4">
        <w:rPr>
          <w:rFonts w:asciiTheme="minorHAnsi" w:hAnsiTheme="minorHAnsi" w:cstheme="minorHAnsi"/>
          <w:sz w:val="22"/>
          <w:szCs w:val="22"/>
        </w:rPr>
        <w:t xml:space="preserve">be </w:t>
      </w:r>
      <w:r w:rsidR="00B60E42">
        <w:rPr>
          <w:rFonts w:asciiTheme="minorHAnsi" w:hAnsiTheme="minorHAnsi" w:cstheme="minorHAnsi"/>
          <w:sz w:val="22"/>
          <w:szCs w:val="22"/>
        </w:rPr>
        <w:t>a result</w:t>
      </w:r>
      <w:r w:rsidR="001919B1" w:rsidRPr="00390DF4">
        <w:rPr>
          <w:rFonts w:asciiTheme="minorHAnsi" w:hAnsiTheme="minorHAnsi" w:cstheme="minorHAnsi"/>
          <w:sz w:val="22"/>
          <w:szCs w:val="22"/>
        </w:rPr>
        <w:t xml:space="preserve"> </w:t>
      </w:r>
      <w:r w:rsidR="00B60E42">
        <w:rPr>
          <w:rFonts w:asciiTheme="minorHAnsi" w:hAnsiTheme="minorHAnsi" w:cstheme="minorHAnsi"/>
          <w:sz w:val="22"/>
          <w:szCs w:val="22"/>
        </w:rPr>
        <w:t>of</w:t>
      </w:r>
      <w:r w:rsidR="001919B1" w:rsidRPr="00390DF4">
        <w:rPr>
          <w:rFonts w:asciiTheme="minorHAnsi" w:hAnsiTheme="minorHAnsi" w:cstheme="minorHAnsi"/>
          <w:sz w:val="22"/>
          <w:szCs w:val="22"/>
        </w:rPr>
        <w:t xml:space="preserve"> Covid-19 and everyone having to self-isolate at home. The end of self-isolation meant that youths were now allowed to go outside again</w:t>
      </w:r>
      <w:r w:rsidR="007A1F2B">
        <w:rPr>
          <w:rFonts w:asciiTheme="minorHAnsi" w:hAnsiTheme="minorHAnsi" w:cstheme="minorHAnsi"/>
          <w:sz w:val="22"/>
          <w:szCs w:val="22"/>
        </w:rPr>
        <w:t xml:space="preserve"> meaning that more groups of youths gather in public places and </w:t>
      </w:r>
      <w:r w:rsidR="007A1F2B" w:rsidRPr="00AC4719">
        <w:rPr>
          <w:rFonts w:asciiTheme="minorHAnsi" w:hAnsiTheme="minorHAnsi" w:cstheme="minorHAnsi"/>
          <w:sz w:val="24"/>
          <w:szCs w:val="24"/>
        </w:rPr>
        <w:t>25% of the public perceive</w:t>
      </w:r>
      <w:r w:rsidR="005914DD">
        <w:rPr>
          <w:rFonts w:asciiTheme="minorHAnsi" w:hAnsiTheme="minorHAnsi" w:cstheme="minorHAnsi"/>
          <w:sz w:val="24"/>
          <w:szCs w:val="24"/>
        </w:rPr>
        <w:t xml:space="preserve"> </w:t>
      </w:r>
      <w:r w:rsidR="007A1F2B" w:rsidRPr="00AC4719">
        <w:rPr>
          <w:rFonts w:asciiTheme="minorHAnsi" w:hAnsiTheme="minorHAnsi" w:cstheme="minorHAnsi"/>
          <w:sz w:val="24"/>
          <w:szCs w:val="24"/>
        </w:rPr>
        <w:t>a group of teenagers hanging around as the biggest ASB issue in their area (Nicholas and Walker 2004).</w:t>
      </w:r>
    </w:p>
    <w:p w14:paraId="3F3C7EA2" w14:textId="154C0A6B" w:rsidR="005E53E1" w:rsidRPr="00390DF4" w:rsidRDefault="005E53E1" w:rsidP="005E53E1">
      <w:pPr>
        <w:ind w:right="237"/>
        <w:jc w:val="both"/>
        <w:rPr>
          <w:rFonts w:asciiTheme="minorHAnsi" w:hAnsiTheme="minorHAnsi" w:cstheme="minorHAnsi"/>
          <w:sz w:val="22"/>
          <w:szCs w:val="22"/>
        </w:rPr>
      </w:pPr>
    </w:p>
    <w:p w14:paraId="3D184D8F" w14:textId="77777777" w:rsidR="001919B1" w:rsidRPr="00390DF4" w:rsidRDefault="001919B1" w:rsidP="005E53E1">
      <w:pPr>
        <w:ind w:right="237"/>
        <w:jc w:val="both"/>
        <w:rPr>
          <w:rFonts w:asciiTheme="minorHAnsi" w:hAnsiTheme="minorHAnsi" w:cstheme="minorHAnsi"/>
          <w:sz w:val="22"/>
          <w:szCs w:val="22"/>
        </w:rPr>
      </w:pPr>
    </w:p>
    <w:p w14:paraId="07045CE9" w14:textId="626F52A7" w:rsidR="00390DF4" w:rsidRPr="00390DF4" w:rsidRDefault="001919B1" w:rsidP="005E53E1">
      <w:pPr>
        <w:ind w:right="237"/>
        <w:jc w:val="both"/>
        <w:rPr>
          <w:rFonts w:asciiTheme="minorHAnsi" w:hAnsiTheme="minorHAnsi" w:cstheme="minorHAnsi"/>
          <w:sz w:val="22"/>
          <w:szCs w:val="22"/>
        </w:rPr>
      </w:pPr>
      <w:r w:rsidRPr="00390DF4">
        <w:rPr>
          <w:rFonts w:asciiTheme="minorHAnsi" w:hAnsiTheme="minorHAnsi" w:cstheme="minorHAnsi"/>
          <w:sz w:val="22"/>
          <w:szCs w:val="22"/>
        </w:rPr>
        <w:lastRenderedPageBreak/>
        <w:t>While I was on my way to the location</w:t>
      </w:r>
      <w:r w:rsidR="00EB52EC" w:rsidRPr="00390DF4">
        <w:rPr>
          <w:rFonts w:asciiTheme="minorHAnsi" w:hAnsiTheme="minorHAnsi" w:cstheme="minorHAnsi"/>
          <w:sz w:val="22"/>
          <w:szCs w:val="22"/>
        </w:rPr>
        <w:t xml:space="preserve">, </w:t>
      </w:r>
      <w:r w:rsidRPr="00390DF4">
        <w:rPr>
          <w:rFonts w:asciiTheme="minorHAnsi" w:hAnsiTheme="minorHAnsi" w:cstheme="minorHAnsi"/>
          <w:sz w:val="22"/>
          <w:szCs w:val="22"/>
        </w:rPr>
        <w:t xml:space="preserve">I started the next part of the NDM Assess threat and risk and develop a working strategy. </w:t>
      </w:r>
      <w:r w:rsidR="00EB52EC" w:rsidRPr="00390DF4">
        <w:rPr>
          <w:rFonts w:asciiTheme="minorHAnsi" w:hAnsiTheme="minorHAnsi" w:cstheme="minorHAnsi"/>
          <w:sz w:val="22"/>
          <w:szCs w:val="22"/>
        </w:rPr>
        <w:t xml:space="preserve">Upon my arrival, </w:t>
      </w:r>
      <w:r w:rsidR="00EB52EC" w:rsidRPr="00390DF4">
        <w:rPr>
          <w:rFonts w:asciiTheme="minorHAnsi" w:hAnsiTheme="minorHAnsi" w:cstheme="minorHAnsi"/>
          <w:sz w:val="22"/>
          <w:szCs w:val="22"/>
        </w:rPr>
        <w:t xml:space="preserve">I could see a small group of </w:t>
      </w:r>
      <w:r w:rsidR="00EB52EC" w:rsidRPr="00390DF4">
        <w:rPr>
          <w:rFonts w:asciiTheme="minorHAnsi" w:hAnsiTheme="minorHAnsi" w:cstheme="minorHAnsi"/>
          <w:sz w:val="22"/>
          <w:szCs w:val="22"/>
        </w:rPr>
        <w:t xml:space="preserve">around </w:t>
      </w:r>
      <w:r w:rsidR="003440A9">
        <w:rPr>
          <w:rFonts w:asciiTheme="minorHAnsi" w:hAnsiTheme="minorHAnsi" w:cstheme="minorHAnsi"/>
          <w:sz w:val="22"/>
          <w:szCs w:val="22"/>
        </w:rPr>
        <w:t>six</w:t>
      </w:r>
      <w:r w:rsidR="00EB52EC" w:rsidRPr="00390DF4">
        <w:rPr>
          <w:rFonts w:asciiTheme="minorHAnsi" w:hAnsiTheme="minorHAnsi" w:cstheme="minorHAnsi"/>
          <w:sz w:val="22"/>
          <w:szCs w:val="22"/>
        </w:rPr>
        <w:t xml:space="preserve"> </w:t>
      </w:r>
      <w:r w:rsidR="00EB52EC" w:rsidRPr="00390DF4">
        <w:rPr>
          <w:rFonts w:asciiTheme="minorHAnsi" w:hAnsiTheme="minorHAnsi" w:cstheme="minorHAnsi"/>
          <w:sz w:val="22"/>
          <w:szCs w:val="22"/>
        </w:rPr>
        <w:t>youths that were carrying a footbal</w:t>
      </w:r>
      <w:r w:rsidR="00EB52EC" w:rsidRPr="00390DF4">
        <w:rPr>
          <w:rFonts w:asciiTheme="minorHAnsi" w:hAnsiTheme="minorHAnsi" w:cstheme="minorHAnsi"/>
          <w:sz w:val="22"/>
          <w:szCs w:val="22"/>
        </w:rPr>
        <w:t>l.</w:t>
      </w:r>
      <w:r w:rsidR="00350C1E">
        <w:rPr>
          <w:rFonts w:asciiTheme="minorHAnsi" w:hAnsiTheme="minorHAnsi" w:cstheme="minorHAnsi"/>
          <w:sz w:val="22"/>
          <w:szCs w:val="22"/>
        </w:rPr>
        <w:t xml:space="preserve"> </w:t>
      </w:r>
      <w:r w:rsidR="00EB52EC" w:rsidRPr="00390DF4">
        <w:rPr>
          <w:rFonts w:asciiTheme="minorHAnsi" w:hAnsiTheme="minorHAnsi" w:cstheme="minorHAnsi"/>
          <w:sz w:val="22"/>
          <w:szCs w:val="22"/>
        </w:rPr>
        <w:t>I did not see any of the ASB that had been mentioned in the report to the control room. One of the teenagers was soaking wet</w:t>
      </w:r>
      <w:r w:rsidR="00EB52EC" w:rsidRPr="00390DF4">
        <w:rPr>
          <w:rFonts w:asciiTheme="minorHAnsi" w:hAnsiTheme="minorHAnsi" w:cstheme="minorHAnsi"/>
          <w:sz w:val="22"/>
          <w:szCs w:val="22"/>
        </w:rPr>
        <w:t xml:space="preserve"> and so I knew they </w:t>
      </w:r>
      <w:r w:rsidR="00AA6619" w:rsidRPr="00390DF4">
        <w:rPr>
          <w:rFonts w:asciiTheme="minorHAnsi" w:hAnsiTheme="minorHAnsi" w:cstheme="minorHAnsi"/>
          <w:sz w:val="22"/>
          <w:szCs w:val="22"/>
        </w:rPr>
        <w:t>were involved</w:t>
      </w:r>
      <w:r w:rsidR="00EB52EC" w:rsidRPr="00390DF4">
        <w:rPr>
          <w:rFonts w:asciiTheme="minorHAnsi" w:hAnsiTheme="minorHAnsi" w:cstheme="minorHAnsi"/>
          <w:sz w:val="22"/>
          <w:szCs w:val="22"/>
        </w:rPr>
        <w:t xml:space="preserve"> in the report.</w:t>
      </w:r>
      <w:r w:rsidR="00D64FE6" w:rsidRPr="00390DF4">
        <w:rPr>
          <w:rFonts w:asciiTheme="minorHAnsi" w:hAnsiTheme="minorHAnsi" w:cstheme="minorHAnsi"/>
          <w:sz w:val="22"/>
          <w:szCs w:val="22"/>
        </w:rPr>
        <w:t xml:space="preserve"> The risk in this situation was relatively low as there was no mention of any violence or any mention of any weapons such as knives. There was however some risk as it was only </w:t>
      </w:r>
      <w:r w:rsidR="00D52F66" w:rsidRPr="00390DF4">
        <w:rPr>
          <w:rFonts w:asciiTheme="minorHAnsi" w:hAnsiTheme="minorHAnsi" w:cstheme="minorHAnsi"/>
          <w:sz w:val="22"/>
          <w:szCs w:val="22"/>
        </w:rPr>
        <w:t>me</w:t>
      </w:r>
      <w:r w:rsidR="00D64FE6" w:rsidRPr="00390DF4">
        <w:rPr>
          <w:rFonts w:asciiTheme="minorHAnsi" w:hAnsiTheme="minorHAnsi" w:cstheme="minorHAnsi"/>
          <w:sz w:val="22"/>
          <w:szCs w:val="22"/>
        </w:rPr>
        <w:t xml:space="preserve"> and one other colleague present and so we were </w:t>
      </w:r>
      <w:r w:rsidR="00D52F66" w:rsidRPr="00390DF4">
        <w:rPr>
          <w:rFonts w:asciiTheme="minorHAnsi" w:hAnsiTheme="minorHAnsi" w:cstheme="minorHAnsi"/>
          <w:sz w:val="22"/>
          <w:szCs w:val="22"/>
        </w:rPr>
        <w:t>outnumbered</w:t>
      </w:r>
      <w:r w:rsidR="00D64FE6" w:rsidRPr="00390DF4">
        <w:rPr>
          <w:rFonts w:asciiTheme="minorHAnsi" w:hAnsiTheme="minorHAnsi" w:cstheme="minorHAnsi"/>
          <w:sz w:val="22"/>
          <w:szCs w:val="22"/>
        </w:rPr>
        <w:t xml:space="preserve"> not only by the youths but by </w:t>
      </w:r>
      <w:r w:rsidR="00AA6619">
        <w:rPr>
          <w:rFonts w:asciiTheme="minorHAnsi" w:hAnsiTheme="minorHAnsi" w:cstheme="minorHAnsi"/>
          <w:sz w:val="22"/>
          <w:szCs w:val="22"/>
        </w:rPr>
        <w:t xml:space="preserve">some of </w:t>
      </w:r>
      <w:r w:rsidR="00D64FE6" w:rsidRPr="00390DF4">
        <w:rPr>
          <w:rFonts w:asciiTheme="minorHAnsi" w:hAnsiTheme="minorHAnsi" w:cstheme="minorHAnsi"/>
          <w:sz w:val="22"/>
          <w:szCs w:val="22"/>
        </w:rPr>
        <w:t>the residents in the area who were present and clearly upset</w:t>
      </w:r>
      <w:r w:rsidR="00350C1E">
        <w:rPr>
          <w:rFonts w:asciiTheme="minorHAnsi" w:hAnsiTheme="minorHAnsi" w:cstheme="minorHAnsi"/>
          <w:sz w:val="22"/>
          <w:szCs w:val="22"/>
        </w:rPr>
        <w:t>.</w:t>
      </w:r>
    </w:p>
    <w:p w14:paraId="6C048F1A" w14:textId="77777777" w:rsidR="00390DF4" w:rsidRPr="00390DF4" w:rsidRDefault="00390DF4" w:rsidP="005E53E1">
      <w:pPr>
        <w:ind w:right="237"/>
        <w:jc w:val="both"/>
        <w:rPr>
          <w:rFonts w:asciiTheme="minorHAnsi" w:hAnsiTheme="minorHAnsi" w:cstheme="minorHAnsi"/>
          <w:sz w:val="22"/>
          <w:szCs w:val="22"/>
        </w:rPr>
      </w:pPr>
    </w:p>
    <w:p w14:paraId="605B45D0" w14:textId="26D291C5" w:rsidR="00390DF4" w:rsidRDefault="00390DF4" w:rsidP="005E53E1">
      <w:pPr>
        <w:ind w:right="237"/>
        <w:jc w:val="both"/>
        <w:rPr>
          <w:sz w:val="22"/>
          <w:szCs w:val="22"/>
        </w:rPr>
      </w:pPr>
      <w:r w:rsidRPr="00390DF4">
        <w:rPr>
          <w:rFonts w:asciiTheme="minorHAnsi" w:hAnsiTheme="minorHAnsi" w:cstheme="minorHAnsi"/>
          <w:sz w:val="22"/>
          <w:szCs w:val="22"/>
        </w:rPr>
        <w:t>I then started to develop a working strategy, I told my colleague to stay and speak to the youths and I went to speak to the upset residents. The residents advised that during the summer they were having persistent issues with youths gathering on the promenade.</w:t>
      </w:r>
      <w:r w:rsidRPr="00390DF4">
        <w:rPr>
          <w:sz w:val="22"/>
          <w:szCs w:val="22"/>
        </w:rPr>
        <w:t xml:space="preserve"> </w:t>
      </w:r>
    </w:p>
    <w:p w14:paraId="088BF26B" w14:textId="77777777" w:rsidR="00390DF4" w:rsidRDefault="00390DF4" w:rsidP="005E53E1">
      <w:pPr>
        <w:ind w:right="237"/>
        <w:jc w:val="both"/>
        <w:rPr>
          <w:sz w:val="22"/>
          <w:szCs w:val="22"/>
        </w:rPr>
      </w:pPr>
    </w:p>
    <w:p w14:paraId="07929937" w14:textId="672A4A1D" w:rsidR="00097591" w:rsidRDefault="00390DF4" w:rsidP="005E53E1">
      <w:pPr>
        <w:ind w:right="237"/>
        <w:jc w:val="both"/>
        <w:rPr>
          <w:rFonts w:asciiTheme="minorHAnsi" w:hAnsiTheme="minorHAnsi" w:cstheme="minorHAnsi"/>
          <w:sz w:val="22"/>
          <w:szCs w:val="22"/>
        </w:rPr>
      </w:pPr>
      <w:r w:rsidRPr="00390DF4">
        <w:rPr>
          <w:rFonts w:asciiTheme="minorHAnsi" w:hAnsiTheme="minorHAnsi" w:cstheme="minorHAnsi"/>
          <w:sz w:val="22"/>
          <w:szCs w:val="22"/>
        </w:rPr>
        <w:t>On this occasion, they had brought a football with them and had kicked it against one of the resident’s walls. The resident had gone out to politely ask the group not to do that, and the group had begun to shout and swear at the resident. The group had then kicked the ball over the resident’s fence and had climbed over to try and get it back</w:t>
      </w:r>
      <w:r w:rsidRPr="00390DF4">
        <w:rPr>
          <w:rFonts w:asciiTheme="minorHAnsi" w:hAnsiTheme="minorHAnsi" w:cstheme="minorHAnsi"/>
          <w:sz w:val="22"/>
          <w:szCs w:val="22"/>
        </w:rPr>
        <w:t>.</w:t>
      </w:r>
      <w:r w:rsidR="00D52F66" w:rsidRPr="00390DF4">
        <w:rPr>
          <w:rFonts w:asciiTheme="minorHAnsi" w:hAnsiTheme="minorHAnsi" w:cstheme="minorHAnsi"/>
          <w:sz w:val="22"/>
          <w:szCs w:val="22"/>
        </w:rPr>
        <w:t xml:space="preserve"> </w:t>
      </w:r>
    </w:p>
    <w:p w14:paraId="0ED05551" w14:textId="77777777" w:rsidR="00390DF4" w:rsidRDefault="00390DF4" w:rsidP="005E53E1">
      <w:pPr>
        <w:ind w:right="237"/>
        <w:jc w:val="both"/>
        <w:rPr>
          <w:rFonts w:asciiTheme="minorHAnsi" w:hAnsiTheme="minorHAnsi" w:cstheme="minorHAnsi"/>
          <w:sz w:val="22"/>
          <w:szCs w:val="22"/>
        </w:rPr>
      </w:pPr>
    </w:p>
    <w:p w14:paraId="051287D9" w14:textId="77777777" w:rsidR="00390DF4" w:rsidRDefault="00390DF4" w:rsidP="00390DF4">
      <w:pPr>
        <w:ind w:right="237"/>
        <w:jc w:val="both"/>
        <w:rPr>
          <w:rFonts w:asciiTheme="minorHAnsi" w:hAnsiTheme="minorHAnsi" w:cstheme="minorHAnsi"/>
          <w:sz w:val="22"/>
          <w:szCs w:val="22"/>
        </w:rPr>
      </w:pPr>
      <w:r w:rsidRPr="00390DF4">
        <w:rPr>
          <w:rFonts w:asciiTheme="minorHAnsi" w:hAnsiTheme="minorHAnsi" w:cstheme="minorHAnsi"/>
          <w:sz w:val="22"/>
          <w:szCs w:val="22"/>
        </w:rPr>
        <w:t>Whilst talking to this resident, another resident of the area has approached me and asked me to follow them, they showed me where the group had taken small stone chippings from their garden and had thrown them over the promenade.</w:t>
      </w:r>
    </w:p>
    <w:p w14:paraId="7D5ED2AC" w14:textId="77777777" w:rsidR="009D14CC" w:rsidRDefault="009D14CC" w:rsidP="00390DF4">
      <w:pPr>
        <w:ind w:right="237"/>
        <w:jc w:val="both"/>
        <w:rPr>
          <w:rFonts w:asciiTheme="minorHAnsi" w:hAnsiTheme="minorHAnsi" w:cstheme="minorHAnsi"/>
          <w:sz w:val="22"/>
          <w:szCs w:val="22"/>
        </w:rPr>
      </w:pPr>
    </w:p>
    <w:p w14:paraId="3A001378" w14:textId="367BEBB2" w:rsidR="002D6A5F" w:rsidRDefault="009D14CC" w:rsidP="002D6A5F">
      <w:pPr>
        <w:ind w:right="237"/>
        <w:jc w:val="both"/>
        <w:rPr>
          <w:rFonts w:asciiTheme="minorHAnsi" w:hAnsiTheme="minorHAnsi" w:cstheme="minorHAnsi"/>
          <w:sz w:val="22"/>
          <w:szCs w:val="22"/>
        </w:rPr>
      </w:pPr>
      <w:r>
        <w:rPr>
          <w:rFonts w:asciiTheme="minorHAnsi" w:hAnsiTheme="minorHAnsi" w:cstheme="minorHAnsi"/>
          <w:sz w:val="22"/>
          <w:szCs w:val="22"/>
        </w:rPr>
        <w:t>It is important to note that whilst some people would see this incident as not a big deal and an example of kids just being kids. The South Wales Police &amp; Crime Plan 2023-27 has set out priority principles for police officers to follow including the prevention of crime</w:t>
      </w:r>
      <w:r w:rsidR="0072294B">
        <w:rPr>
          <w:rFonts w:asciiTheme="minorHAnsi" w:hAnsiTheme="minorHAnsi" w:cstheme="minorHAnsi"/>
          <w:sz w:val="22"/>
          <w:szCs w:val="22"/>
        </w:rPr>
        <w:t xml:space="preserve"> and seeking connections between other agencies and the police to create one coherent public service (Police and Crime Plan 2023-2027). Although in this incident the youths had not committed any criminal </w:t>
      </w:r>
      <w:r w:rsidR="002D6A5F">
        <w:rPr>
          <w:rFonts w:asciiTheme="minorHAnsi" w:hAnsiTheme="minorHAnsi" w:cstheme="minorHAnsi"/>
          <w:sz w:val="22"/>
          <w:szCs w:val="22"/>
        </w:rPr>
        <w:t>offences,</w:t>
      </w:r>
      <w:r w:rsidR="008D75AD">
        <w:rPr>
          <w:rFonts w:asciiTheme="minorHAnsi" w:hAnsiTheme="minorHAnsi" w:cstheme="minorHAnsi"/>
          <w:sz w:val="22"/>
          <w:szCs w:val="22"/>
        </w:rPr>
        <w:t xml:space="preserve"> </w:t>
      </w:r>
      <w:r w:rsidR="0072294B">
        <w:rPr>
          <w:rFonts w:asciiTheme="minorHAnsi" w:hAnsiTheme="minorHAnsi" w:cstheme="minorHAnsi"/>
          <w:sz w:val="22"/>
          <w:szCs w:val="22"/>
        </w:rPr>
        <w:t>it is important to intervene to prevent any offences from occurring</w:t>
      </w:r>
      <w:r w:rsidR="006F229E">
        <w:rPr>
          <w:rFonts w:asciiTheme="minorHAnsi" w:hAnsiTheme="minorHAnsi" w:cstheme="minorHAnsi"/>
          <w:sz w:val="22"/>
          <w:szCs w:val="22"/>
        </w:rPr>
        <w:t xml:space="preserve">. </w:t>
      </w:r>
      <w:r w:rsidR="0072294B">
        <w:rPr>
          <w:rFonts w:asciiTheme="minorHAnsi" w:hAnsiTheme="minorHAnsi" w:cstheme="minorHAnsi"/>
          <w:sz w:val="22"/>
          <w:szCs w:val="22"/>
        </w:rPr>
        <w:t>studies have found that youths involved in ASB can become</w:t>
      </w:r>
      <w:r w:rsidR="006F229E">
        <w:rPr>
          <w:rFonts w:asciiTheme="minorHAnsi" w:hAnsiTheme="minorHAnsi" w:cstheme="minorHAnsi"/>
          <w:sz w:val="22"/>
          <w:szCs w:val="22"/>
        </w:rPr>
        <w:t xml:space="preserve"> a persistent problem</w:t>
      </w:r>
      <w:r w:rsidR="0072294B">
        <w:rPr>
          <w:rFonts w:asciiTheme="minorHAnsi" w:hAnsiTheme="minorHAnsi" w:cstheme="minorHAnsi"/>
          <w:sz w:val="22"/>
          <w:szCs w:val="22"/>
        </w:rPr>
        <w:t xml:space="preserve"> and their behaviour can often escalate to criminal offences </w:t>
      </w:r>
      <w:r w:rsidR="00DE73B6">
        <w:rPr>
          <w:rFonts w:asciiTheme="minorHAnsi" w:hAnsiTheme="minorHAnsi" w:cstheme="minorHAnsi"/>
          <w:sz w:val="22"/>
          <w:szCs w:val="22"/>
        </w:rPr>
        <w:t>(Newbury</w:t>
      </w:r>
      <w:r w:rsidR="0072294B">
        <w:rPr>
          <w:rFonts w:asciiTheme="minorHAnsi" w:hAnsiTheme="minorHAnsi" w:cstheme="minorHAnsi"/>
          <w:sz w:val="22"/>
          <w:szCs w:val="22"/>
        </w:rPr>
        <w:t xml:space="preserve"> 2011). </w:t>
      </w:r>
      <w:r w:rsidR="002D6A5F">
        <w:rPr>
          <w:rFonts w:asciiTheme="minorHAnsi" w:hAnsiTheme="minorHAnsi" w:cstheme="minorHAnsi"/>
          <w:sz w:val="22"/>
          <w:szCs w:val="22"/>
        </w:rPr>
        <w:t xml:space="preserve"> </w:t>
      </w:r>
    </w:p>
    <w:p w14:paraId="4B6CBDDF" w14:textId="77777777" w:rsidR="002D6A5F" w:rsidRDefault="002D6A5F" w:rsidP="002D6A5F">
      <w:pPr>
        <w:ind w:right="237"/>
        <w:jc w:val="both"/>
        <w:rPr>
          <w:rFonts w:asciiTheme="minorHAnsi" w:hAnsiTheme="minorHAnsi" w:cstheme="minorHAnsi"/>
          <w:sz w:val="22"/>
          <w:szCs w:val="22"/>
        </w:rPr>
      </w:pPr>
    </w:p>
    <w:p w14:paraId="3517C149" w14:textId="6FEF0D1C" w:rsidR="002D6A5F" w:rsidRPr="002D6A5F" w:rsidRDefault="002D6A5F" w:rsidP="002D6A5F">
      <w:pPr>
        <w:ind w:right="237"/>
        <w:jc w:val="both"/>
        <w:rPr>
          <w:rFonts w:asciiTheme="minorHAnsi" w:hAnsiTheme="minorHAnsi" w:cstheme="minorHAnsi"/>
          <w:sz w:val="22"/>
          <w:szCs w:val="22"/>
        </w:rPr>
      </w:pPr>
      <w:r>
        <w:rPr>
          <w:rFonts w:asciiTheme="minorHAnsi" w:hAnsiTheme="minorHAnsi" w:cstheme="minorHAnsi"/>
          <w:sz w:val="22"/>
          <w:szCs w:val="22"/>
        </w:rPr>
        <w:t>S</w:t>
      </w:r>
      <w:r w:rsidRPr="002D6A5F">
        <w:rPr>
          <w:rFonts w:asciiTheme="minorHAnsi" w:hAnsiTheme="minorHAnsi" w:cstheme="minorHAnsi"/>
          <w:sz w:val="22"/>
          <w:szCs w:val="22"/>
        </w:rPr>
        <w:t xml:space="preserve">maller issues such as these need to be dealt with quickly and effectively before they can escalate into bigger issues and cases, such as the David ASKEW case in 2010 (The Guardian 2011).  This case found that ASKEW had collapsed and died in his garden after going outside to confront a group of youths who had knocked over his wheelie bin and tampered with his mother’s mobility scooter. It later emerged that ASKEW and his family had called the police 88 times in six years to report anti-social behaviour. This shows the importance of dealing with incidents </w:t>
      </w:r>
      <w:r>
        <w:rPr>
          <w:rFonts w:asciiTheme="minorHAnsi" w:hAnsiTheme="minorHAnsi" w:cstheme="minorHAnsi"/>
          <w:sz w:val="22"/>
          <w:szCs w:val="22"/>
        </w:rPr>
        <w:t xml:space="preserve">of ASB </w:t>
      </w:r>
      <w:r w:rsidR="0072631F">
        <w:rPr>
          <w:rFonts w:asciiTheme="minorHAnsi" w:hAnsiTheme="minorHAnsi" w:cstheme="minorHAnsi"/>
          <w:sz w:val="22"/>
          <w:szCs w:val="22"/>
        </w:rPr>
        <w:t xml:space="preserve">quickly and fully </w:t>
      </w:r>
      <w:r>
        <w:rPr>
          <w:rFonts w:asciiTheme="minorHAnsi" w:hAnsiTheme="minorHAnsi" w:cstheme="minorHAnsi"/>
          <w:sz w:val="22"/>
          <w:szCs w:val="22"/>
        </w:rPr>
        <w:t>to prevent victims of ASB becoming repeat victims</w:t>
      </w:r>
      <w:r w:rsidR="0072631F">
        <w:rPr>
          <w:rFonts w:asciiTheme="minorHAnsi" w:hAnsiTheme="minorHAnsi" w:cstheme="minorHAnsi"/>
          <w:sz w:val="22"/>
          <w:szCs w:val="22"/>
        </w:rPr>
        <w:t xml:space="preserve"> and what can happen if incidents are not fully dealt with. </w:t>
      </w:r>
    </w:p>
    <w:p w14:paraId="56E78FA6" w14:textId="6B5ECDCE" w:rsidR="009D14CC" w:rsidRDefault="009D14CC" w:rsidP="00390DF4">
      <w:pPr>
        <w:ind w:right="237"/>
        <w:jc w:val="both"/>
        <w:rPr>
          <w:rFonts w:asciiTheme="minorHAnsi" w:hAnsiTheme="minorHAnsi" w:cstheme="minorHAnsi"/>
          <w:sz w:val="22"/>
          <w:szCs w:val="22"/>
        </w:rPr>
      </w:pPr>
    </w:p>
    <w:p w14:paraId="6A1D4FC3" w14:textId="7DB541B3" w:rsidR="0072294B" w:rsidRDefault="0072294B" w:rsidP="0072294B">
      <w:pPr>
        <w:ind w:right="237"/>
        <w:jc w:val="both"/>
        <w:rPr>
          <w:rFonts w:asciiTheme="minorHAnsi" w:hAnsiTheme="minorHAnsi" w:cstheme="minorHAnsi"/>
          <w:sz w:val="22"/>
          <w:szCs w:val="22"/>
        </w:rPr>
      </w:pPr>
      <w:r w:rsidRPr="002D6A5F">
        <w:rPr>
          <w:rFonts w:asciiTheme="minorHAnsi" w:hAnsiTheme="minorHAnsi" w:cstheme="minorHAnsi"/>
          <w:sz w:val="22"/>
          <w:szCs w:val="22"/>
        </w:rPr>
        <w:t xml:space="preserve">I went over to speak to the group of teenagers. The group was quite angry and loud, and they said that they were just there to have fun as the nearest park was closed and the promenade was the next best place to come and play football. My colleague and I have asked the group to leave </w:t>
      </w:r>
      <w:r w:rsidR="006F229E">
        <w:rPr>
          <w:rFonts w:asciiTheme="minorHAnsi" w:hAnsiTheme="minorHAnsi" w:cstheme="minorHAnsi"/>
          <w:sz w:val="22"/>
          <w:szCs w:val="22"/>
        </w:rPr>
        <w:t>and</w:t>
      </w:r>
      <w:r w:rsidRPr="002D6A5F">
        <w:rPr>
          <w:rFonts w:asciiTheme="minorHAnsi" w:hAnsiTheme="minorHAnsi" w:cstheme="minorHAnsi"/>
          <w:sz w:val="22"/>
          <w:szCs w:val="22"/>
        </w:rPr>
        <w:t xml:space="preserve"> advised that we will try to establish </w:t>
      </w:r>
      <w:r w:rsidRPr="002D6A5F">
        <w:rPr>
          <w:rFonts w:asciiTheme="minorHAnsi" w:hAnsiTheme="minorHAnsi" w:cstheme="minorHAnsi"/>
          <w:sz w:val="22"/>
          <w:szCs w:val="22"/>
        </w:rPr>
        <w:t xml:space="preserve">with the local council, </w:t>
      </w:r>
      <w:r w:rsidRPr="002D6A5F">
        <w:rPr>
          <w:rFonts w:asciiTheme="minorHAnsi" w:hAnsiTheme="minorHAnsi" w:cstheme="minorHAnsi"/>
          <w:sz w:val="22"/>
          <w:szCs w:val="22"/>
        </w:rPr>
        <w:t>why the park is closed and when it will be re-opened. We have advised the group of another nearby park that they could use to play football instead</w:t>
      </w:r>
      <w:r w:rsidR="00350C1E">
        <w:rPr>
          <w:rFonts w:asciiTheme="minorHAnsi" w:hAnsiTheme="minorHAnsi" w:cstheme="minorHAnsi"/>
          <w:sz w:val="22"/>
          <w:szCs w:val="22"/>
        </w:rPr>
        <w:t>, this was in the hope of providing a permanent solution to the issue by giving the youths an appropriate and safe environment to play</w:t>
      </w:r>
      <w:r w:rsidRPr="002D6A5F">
        <w:rPr>
          <w:rFonts w:asciiTheme="minorHAnsi" w:hAnsiTheme="minorHAnsi" w:cstheme="minorHAnsi"/>
          <w:sz w:val="22"/>
          <w:szCs w:val="22"/>
        </w:rPr>
        <w:t xml:space="preserve">. </w:t>
      </w:r>
    </w:p>
    <w:p w14:paraId="1094CDAD" w14:textId="77777777" w:rsidR="0072631F" w:rsidRDefault="0072631F" w:rsidP="0072294B">
      <w:pPr>
        <w:ind w:right="237"/>
        <w:jc w:val="both"/>
        <w:rPr>
          <w:rFonts w:asciiTheme="minorHAnsi" w:hAnsiTheme="minorHAnsi" w:cstheme="minorHAnsi"/>
          <w:sz w:val="22"/>
          <w:szCs w:val="22"/>
        </w:rPr>
      </w:pPr>
    </w:p>
    <w:p w14:paraId="085FA7B2" w14:textId="2C446922" w:rsidR="0072631F" w:rsidRDefault="0072631F" w:rsidP="0072294B">
      <w:pPr>
        <w:ind w:right="237"/>
        <w:jc w:val="both"/>
        <w:rPr>
          <w:rFonts w:asciiTheme="minorHAnsi" w:hAnsiTheme="minorHAnsi" w:cstheme="minorHAnsi"/>
          <w:sz w:val="22"/>
          <w:szCs w:val="22"/>
        </w:rPr>
      </w:pPr>
      <w:r w:rsidRPr="008D1808">
        <w:rPr>
          <w:rFonts w:asciiTheme="minorHAnsi" w:hAnsiTheme="minorHAnsi" w:cstheme="minorHAnsi"/>
          <w:sz w:val="22"/>
          <w:szCs w:val="22"/>
        </w:rPr>
        <w:t>This then led to the next stage of the NDM consider powers and policies.  My powers and policies upon my initial attendance to this incident were limited as only a small group of the youths remained an</w:t>
      </w:r>
      <w:r w:rsidR="006F229E">
        <w:rPr>
          <w:rFonts w:asciiTheme="minorHAnsi" w:hAnsiTheme="minorHAnsi" w:cstheme="minorHAnsi"/>
          <w:sz w:val="22"/>
          <w:szCs w:val="22"/>
        </w:rPr>
        <w:t>d</w:t>
      </w:r>
      <w:r w:rsidRPr="008D1808">
        <w:rPr>
          <w:rFonts w:asciiTheme="minorHAnsi" w:hAnsiTheme="minorHAnsi" w:cstheme="minorHAnsi"/>
          <w:sz w:val="22"/>
          <w:szCs w:val="22"/>
        </w:rPr>
        <w:t xml:space="preserve"> they were</w:t>
      </w:r>
      <w:r w:rsidR="006F229E">
        <w:rPr>
          <w:rFonts w:asciiTheme="minorHAnsi" w:hAnsiTheme="minorHAnsi" w:cstheme="minorHAnsi"/>
          <w:sz w:val="22"/>
          <w:szCs w:val="22"/>
        </w:rPr>
        <w:t xml:space="preserve"> just being loud</w:t>
      </w:r>
      <w:r w:rsidRPr="008D1808">
        <w:rPr>
          <w:rFonts w:asciiTheme="minorHAnsi" w:hAnsiTheme="minorHAnsi" w:cstheme="minorHAnsi"/>
          <w:sz w:val="22"/>
          <w:szCs w:val="22"/>
        </w:rPr>
        <w:t xml:space="preserve">. I considered implementing a </w:t>
      </w:r>
      <w:r w:rsidRPr="008D1808">
        <w:rPr>
          <w:rFonts w:asciiTheme="minorHAnsi" w:hAnsiTheme="minorHAnsi" w:cstheme="minorHAnsi"/>
          <w:sz w:val="22"/>
          <w:szCs w:val="22"/>
        </w:rPr>
        <w:t xml:space="preserve">section 35 dispersal order of the Anti-social behaviour crime and policing Act 2014 (Antisocial behaviour Crime and Policing Act </w:t>
      </w:r>
      <w:r w:rsidRPr="008D1808">
        <w:rPr>
          <w:rFonts w:asciiTheme="minorHAnsi" w:hAnsiTheme="minorHAnsi" w:cstheme="minorHAnsi"/>
          <w:sz w:val="22"/>
          <w:szCs w:val="22"/>
        </w:rPr>
        <w:lastRenderedPageBreak/>
        <w:t>2014) on the location.</w:t>
      </w:r>
      <w:r w:rsidR="008D1808" w:rsidRPr="008D1808">
        <w:rPr>
          <w:rFonts w:asciiTheme="minorHAnsi" w:hAnsiTheme="minorHAnsi" w:cstheme="minorHAnsi"/>
          <w:sz w:val="22"/>
          <w:szCs w:val="22"/>
        </w:rPr>
        <w:t xml:space="preserve"> </w:t>
      </w:r>
      <w:r w:rsidR="008D1808" w:rsidRPr="008D1808">
        <w:rPr>
          <w:rFonts w:asciiTheme="minorHAnsi" w:hAnsiTheme="minorHAnsi" w:cstheme="minorHAnsi"/>
          <w:sz w:val="22"/>
          <w:szCs w:val="22"/>
        </w:rPr>
        <w:t>This gives officers the power to require people to leave an area and means that if someone who was told to leave returns within 48 hours, they commit a criminal offence and can be arrested.</w:t>
      </w:r>
      <w:r w:rsidRPr="008D1808">
        <w:rPr>
          <w:rFonts w:asciiTheme="minorHAnsi" w:hAnsiTheme="minorHAnsi" w:cstheme="minorHAnsi"/>
          <w:sz w:val="22"/>
          <w:szCs w:val="22"/>
        </w:rPr>
        <w:t xml:space="preserve"> However, at that</w:t>
      </w:r>
      <w:r w:rsidR="008D1808">
        <w:rPr>
          <w:rFonts w:asciiTheme="minorHAnsi" w:hAnsiTheme="minorHAnsi" w:cstheme="minorHAnsi"/>
          <w:sz w:val="22"/>
          <w:szCs w:val="22"/>
        </w:rPr>
        <w:t xml:space="preserve"> </w:t>
      </w:r>
      <w:r w:rsidR="008D1808" w:rsidRPr="008D1808">
        <w:rPr>
          <w:rFonts w:asciiTheme="minorHAnsi" w:hAnsiTheme="minorHAnsi" w:cstheme="minorHAnsi"/>
          <w:sz w:val="22"/>
          <w:szCs w:val="22"/>
        </w:rPr>
        <w:t>moment</w:t>
      </w:r>
      <w:r w:rsidRPr="008D1808">
        <w:rPr>
          <w:rFonts w:asciiTheme="minorHAnsi" w:hAnsiTheme="minorHAnsi" w:cstheme="minorHAnsi"/>
          <w:sz w:val="22"/>
          <w:szCs w:val="22"/>
        </w:rPr>
        <w:t xml:space="preserve"> it </w:t>
      </w:r>
      <w:r w:rsidR="00D46AC7">
        <w:rPr>
          <w:rFonts w:asciiTheme="minorHAnsi" w:hAnsiTheme="minorHAnsi" w:cstheme="minorHAnsi"/>
          <w:sz w:val="22"/>
          <w:szCs w:val="22"/>
        </w:rPr>
        <w:t>was not</w:t>
      </w:r>
      <w:r w:rsidRPr="008D1808">
        <w:rPr>
          <w:rFonts w:asciiTheme="minorHAnsi" w:hAnsiTheme="minorHAnsi" w:cstheme="minorHAnsi"/>
          <w:sz w:val="22"/>
          <w:szCs w:val="22"/>
        </w:rPr>
        <w:t xml:space="preserve"> justified</w:t>
      </w:r>
      <w:r w:rsidR="00F67151">
        <w:rPr>
          <w:rFonts w:asciiTheme="minorHAnsi" w:hAnsiTheme="minorHAnsi" w:cstheme="minorHAnsi"/>
          <w:sz w:val="22"/>
          <w:szCs w:val="22"/>
        </w:rPr>
        <w:t xml:space="preserve"> </w:t>
      </w:r>
      <w:r w:rsidRPr="008D1808">
        <w:rPr>
          <w:rFonts w:asciiTheme="minorHAnsi" w:hAnsiTheme="minorHAnsi" w:cstheme="minorHAnsi"/>
          <w:sz w:val="22"/>
          <w:szCs w:val="22"/>
        </w:rPr>
        <w:t xml:space="preserve">to implement due to the youths agreeing to leave and due to a dispersal order requiring </w:t>
      </w:r>
      <w:r w:rsidR="008D1808" w:rsidRPr="008D1808">
        <w:rPr>
          <w:rFonts w:asciiTheme="minorHAnsi" w:hAnsiTheme="minorHAnsi" w:cstheme="minorHAnsi"/>
          <w:sz w:val="22"/>
          <w:szCs w:val="22"/>
        </w:rPr>
        <w:t>inspectors’</w:t>
      </w:r>
      <w:r w:rsidRPr="008D1808">
        <w:rPr>
          <w:rFonts w:asciiTheme="minorHAnsi" w:hAnsiTheme="minorHAnsi" w:cstheme="minorHAnsi"/>
          <w:sz w:val="22"/>
          <w:szCs w:val="22"/>
        </w:rPr>
        <w:t xml:space="preserve"> authority</w:t>
      </w:r>
      <w:r w:rsidR="00F67151">
        <w:rPr>
          <w:rFonts w:asciiTheme="minorHAnsi" w:hAnsiTheme="minorHAnsi" w:cstheme="minorHAnsi"/>
          <w:sz w:val="22"/>
          <w:szCs w:val="22"/>
        </w:rPr>
        <w:t>.</w:t>
      </w:r>
    </w:p>
    <w:p w14:paraId="2A237DFC" w14:textId="77777777" w:rsidR="008D1808" w:rsidRDefault="008D1808" w:rsidP="0072294B">
      <w:pPr>
        <w:ind w:right="237"/>
        <w:jc w:val="both"/>
        <w:rPr>
          <w:rFonts w:asciiTheme="minorHAnsi" w:hAnsiTheme="minorHAnsi" w:cstheme="minorHAnsi"/>
          <w:sz w:val="22"/>
          <w:szCs w:val="22"/>
        </w:rPr>
      </w:pPr>
    </w:p>
    <w:p w14:paraId="6FD25E3B" w14:textId="60C359C7" w:rsidR="007A1F2B" w:rsidRDefault="00143055" w:rsidP="0072294B">
      <w:pPr>
        <w:ind w:right="237"/>
        <w:jc w:val="both"/>
        <w:rPr>
          <w:rFonts w:asciiTheme="minorHAnsi" w:hAnsiTheme="minorHAnsi" w:cstheme="minorHAnsi"/>
          <w:sz w:val="22"/>
          <w:szCs w:val="22"/>
        </w:rPr>
      </w:pPr>
      <w:r>
        <w:rPr>
          <w:rFonts w:asciiTheme="minorHAnsi" w:hAnsiTheme="minorHAnsi" w:cstheme="minorHAnsi"/>
          <w:sz w:val="22"/>
          <w:szCs w:val="22"/>
        </w:rPr>
        <w:t xml:space="preserve">Due to the youths shouting and swearing in a public place, I considered arresting them for the offence of section 5 of the public order </w:t>
      </w:r>
      <w:r w:rsidR="007A1F2B">
        <w:rPr>
          <w:rFonts w:asciiTheme="minorHAnsi" w:hAnsiTheme="minorHAnsi" w:cstheme="minorHAnsi"/>
          <w:sz w:val="22"/>
          <w:szCs w:val="22"/>
        </w:rPr>
        <w:t>act (Section 5 Public Order Act 1986). H</w:t>
      </w:r>
      <w:r>
        <w:rPr>
          <w:rFonts w:asciiTheme="minorHAnsi" w:hAnsiTheme="minorHAnsi" w:cstheme="minorHAnsi"/>
          <w:sz w:val="22"/>
          <w:szCs w:val="22"/>
        </w:rPr>
        <w:t>owever</w:t>
      </w:r>
      <w:r w:rsidR="007A1F2B">
        <w:rPr>
          <w:rFonts w:asciiTheme="minorHAnsi" w:hAnsiTheme="minorHAnsi" w:cstheme="minorHAnsi"/>
          <w:sz w:val="22"/>
          <w:szCs w:val="22"/>
        </w:rPr>
        <w:t xml:space="preserve">, </w:t>
      </w:r>
      <w:r>
        <w:rPr>
          <w:rFonts w:asciiTheme="minorHAnsi" w:hAnsiTheme="minorHAnsi" w:cstheme="minorHAnsi"/>
          <w:sz w:val="22"/>
          <w:szCs w:val="22"/>
        </w:rPr>
        <w:t>due to the number of youths</w:t>
      </w:r>
      <w:r w:rsidR="00D46AC7">
        <w:rPr>
          <w:rFonts w:asciiTheme="minorHAnsi" w:hAnsiTheme="minorHAnsi" w:cstheme="minorHAnsi"/>
          <w:sz w:val="22"/>
          <w:szCs w:val="22"/>
        </w:rPr>
        <w:t xml:space="preserve"> and their young </w:t>
      </w:r>
      <w:r w:rsidR="00DF0261">
        <w:rPr>
          <w:rFonts w:asciiTheme="minorHAnsi" w:hAnsiTheme="minorHAnsi" w:cstheme="minorHAnsi"/>
          <w:sz w:val="22"/>
          <w:szCs w:val="22"/>
        </w:rPr>
        <w:t>age, it</w:t>
      </w:r>
      <w:r>
        <w:rPr>
          <w:rFonts w:asciiTheme="minorHAnsi" w:hAnsiTheme="minorHAnsi" w:cstheme="minorHAnsi"/>
          <w:sz w:val="22"/>
          <w:szCs w:val="22"/>
        </w:rPr>
        <w:t xml:space="preserve"> was not justified or proportionate to do so and </w:t>
      </w:r>
      <w:r w:rsidR="007A1F2B">
        <w:rPr>
          <w:rFonts w:asciiTheme="minorHAnsi" w:hAnsiTheme="minorHAnsi" w:cstheme="minorHAnsi"/>
          <w:sz w:val="22"/>
          <w:szCs w:val="22"/>
        </w:rPr>
        <w:t xml:space="preserve">could </w:t>
      </w:r>
      <w:r>
        <w:rPr>
          <w:rFonts w:asciiTheme="minorHAnsi" w:hAnsiTheme="minorHAnsi" w:cstheme="minorHAnsi"/>
          <w:sz w:val="22"/>
          <w:szCs w:val="22"/>
        </w:rPr>
        <w:t>escalate the</w:t>
      </w:r>
      <w:r w:rsidR="007A1F2B">
        <w:rPr>
          <w:rFonts w:asciiTheme="minorHAnsi" w:hAnsiTheme="minorHAnsi" w:cstheme="minorHAnsi"/>
          <w:sz w:val="22"/>
          <w:szCs w:val="22"/>
        </w:rPr>
        <w:t>ir</w:t>
      </w:r>
      <w:r>
        <w:rPr>
          <w:rFonts w:asciiTheme="minorHAnsi" w:hAnsiTheme="minorHAnsi" w:cstheme="minorHAnsi"/>
          <w:sz w:val="22"/>
          <w:szCs w:val="22"/>
        </w:rPr>
        <w:t xml:space="preserve"> behaviour.</w:t>
      </w:r>
    </w:p>
    <w:p w14:paraId="69C4D660" w14:textId="77777777" w:rsidR="0083298B" w:rsidRDefault="0083298B" w:rsidP="0072294B">
      <w:pPr>
        <w:ind w:right="237"/>
        <w:jc w:val="both"/>
        <w:rPr>
          <w:rFonts w:asciiTheme="minorHAnsi" w:hAnsiTheme="minorHAnsi" w:cstheme="minorHAnsi"/>
          <w:sz w:val="22"/>
          <w:szCs w:val="22"/>
        </w:rPr>
      </w:pPr>
    </w:p>
    <w:p w14:paraId="6D3631DA" w14:textId="1D55F756" w:rsidR="00F67151" w:rsidRDefault="0083298B" w:rsidP="0072294B">
      <w:pPr>
        <w:ind w:right="237"/>
        <w:jc w:val="both"/>
        <w:rPr>
          <w:rFonts w:asciiTheme="minorHAnsi" w:hAnsiTheme="minorHAnsi" w:cstheme="minorHAnsi"/>
          <w:sz w:val="22"/>
          <w:szCs w:val="22"/>
        </w:rPr>
      </w:pPr>
      <w:r>
        <w:rPr>
          <w:rFonts w:asciiTheme="minorHAnsi" w:hAnsiTheme="minorHAnsi" w:cstheme="minorHAnsi"/>
          <w:sz w:val="22"/>
          <w:szCs w:val="22"/>
        </w:rPr>
        <w:t>This brings me to the final stage of the NDM which is take action and review.  I have stayed in the area until the youths had</w:t>
      </w:r>
      <w:r w:rsidR="00F67151">
        <w:rPr>
          <w:rFonts w:asciiTheme="minorHAnsi" w:hAnsiTheme="minorHAnsi" w:cstheme="minorHAnsi"/>
          <w:sz w:val="22"/>
          <w:szCs w:val="22"/>
        </w:rPr>
        <w:t xml:space="preserve"> left. </w:t>
      </w:r>
      <w:r>
        <w:rPr>
          <w:rFonts w:asciiTheme="minorHAnsi" w:hAnsiTheme="minorHAnsi" w:cstheme="minorHAnsi"/>
          <w:sz w:val="22"/>
          <w:szCs w:val="22"/>
        </w:rPr>
        <w:t xml:space="preserve"> I then prioritised the residents</w:t>
      </w:r>
      <w:r w:rsidR="00F67151">
        <w:rPr>
          <w:rFonts w:asciiTheme="minorHAnsi" w:hAnsiTheme="minorHAnsi" w:cstheme="minorHAnsi"/>
          <w:sz w:val="22"/>
          <w:szCs w:val="22"/>
        </w:rPr>
        <w:t xml:space="preserve">. </w:t>
      </w:r>
      <w:r>
        <w:rPr>
          <w:rFonts w:asciiTheme="minorHAnsi" w:hAnsiTheme="minorHAnsi" w:cstheme="minorHAnsi"/>
          <w:sz w:val="22"/>
          <w:szCs w:val="22"/>
        </w:rPr>
        <w:t xml:space="preserve">I have ensured that all the residents </w:t>
      </w:r>
      <w:r w:rsidR="00F67151">
        <w:rPr>
          <w:rFonts w:asciiTheme="minorHAnsi" w:hAnsiTheme="minorHAnsi" w:cstheme="minorHAnsi"/>
          <w:sz w:val="22"/>
          <w:szCs w:val="22"/>
        </w:rPr>
        <w:t xml:space="preserve">present </w:t>
      </w:r>
      <w:r>
        <w:rPr>
          <w:rFonts w:asciiTheme="minorHAnsi" w:hAnsiTheme="minorHAnsi" w:cstheme="minorHAnsi"/>
          <w:sz w:val="22"/>
          <w:szCs w:val="22"/>
        </w:rPr>
        <w:t>were safe and well inside their addresses and have listened to their concerns regarding the youths.</w:t>
      </w:r>
      <w:r w:rsidR="00F67151">
        <w:rPr>
          <w:rFonts w:asciiTheme="minorHAnsi" w:hAnsiTheme="minorHAnsi" w:cstheme="minorHAnsi"/>
          <w:sz w:val="22"/>
          <w:szCs w:val="22"/>
        </w:rPr>
        <w:t xml:space="preserve"> </w:t>
      </w:r>
      <w:r w:rsidR="005B155D">
        <w:rPr>
          <w:rFonts w:asciiTheme="minorHAnsi" w:hAnsiTheme="minorHAnsi" w:cstheme="minorHAnsi"/>
          <w:sz w:val="22"/>
          <w:szCs w:val="22"/>
        </w:rPr>
        <w:t xml:space="preserve"> I have then used evidence based (EPB).  EPB is about u</w:t>
      </w:r>
      <w:r w:rsidR="006F229E">
        <w:rPr>
          <w:rFonts w:asciiTheme="minorHAnsi" w:hAnsiTheme="minorHAnsi" w:cstheme="minorHAnsi"/>
          <w:sz w:val="22"/>
          <w:szCs w:val="22"/>
        </w:rPr>
        <w:t>sing</w:t>
      </w:r>
      <w:r w:rsidR="005B155D">
        <w:rPr>
          <w:rFonts w:asciiTheme="minorHAnsi" w:hAnsiTheme="minorHAnsi" w:cstheme="minorHAnsi"/>
          <w:sz w:val="22"/>
          <w:szCs w:val="22"/>
        </w:rPr>
        <w:t xml:space="preserve"> the evidence available</w:t>
      </w:r>
      <w:r w:rsidR="006F229E">
        <w:rPr>
          <w:rFonts w:asciiTheme="minorHAnsi" w:hAnsiTheme="minorHAnsi" w:cstheme="minorHAnsi"/>
          <w:sz w:val="22"/>
          <w:szCs w:val="22"/>
        </w:rPr>
        <w:t xml:space="preserve"> to officers</w:t>
      </w:r>
      <w:r w:rsidR="005B155D">
        <w:rPr>
          <w:rFonts w:asciiTheme="minorHAnsi" w:hAnsiTheme="minorHAnsi" w:cstheme="minorHAnsi"/>
          <w:sz w:val="22"/>
          <w:szCs w:val="22"/>
        </w:rPr>
        <w:t xml:space="preserve"> to resolve incidents effectively and </w:t>
      </w:r>
      <w:r w:rsidR="006F229E">
        <w:rPr>
          <w:rFonts w:asciiTheme="minorHAnsi" w:hAnsiTheme="minorHAnsi" w:cstheme="minorHAnsi"/>
          <w:sz w:val="22"/>
          <w:szCs w:val="22"/>
        </w:rPr>
        <w:t>advise</w:t>
      </w:r>
      <w:r w:rsidR="005B155D">
        <w:rPr>
          <w:rFonts w:asciiTheme="minorHAnsi" w:hAnsiTheme="minorHAnsi" w:cstheme="minorHAnsi"/>
          <w:sz w:val="22"/>
          <w:szCs w:val="22"/>
        </w:rPr>
        <w:t xml:space="preserve"> policy making and professional practice</w:t>
      </w:r>
      <w:r w:rsidR="006F229E">
        <w:rPr>
          <w:rFonts w:asciiTheme="minorHAnsi" w:hAnsiTheme="minorHAnsi" w:cstheme="minorHAnsi"/>
          <w:sz w:val="22"/>
          <w:szCs w:val="22"/>
        </w:rPr>
        <w:t>s</w:t>
      </w:r>
      <w:r w:rsidR="005B155D">
        <w:rPr>
          <w:rFonts w:asciiTheme="minorHAnsi" w:hAnsiTheme="minorHAnsi" w:cstheme="minorHAnsi"/>
          <w:sz w:val="22"/>
          <w:szCs w:val="22"/>
        </w:rPr>
        <w:t xml:space="preserve"> (Fielding, Bulluck and Holdaway, 2019).</w:t>
      </w:r>
    </w:p>
    <w:p w14:paraId="6CA077B6" w14:textId="77777777" w:rsidR="00F67151" w:rsidRDefault="00F67151" w:rsidP="0072294B">
      <w:pPr>
        <w:ind w:right="237"/>
        <w:jc w:val="both"/>
        <w:rPr>
          <w:rFonts w:asciiTheme="minorHAnsi" w:hAnsiTheme="minorHAnsi" w:cstheme="minorHAnsi"/>
          <w:sz w:val="22"/>
          <w:szCs w:val="22"/>
        </w:rPr>
      </w:pPr>
    </w:p>
    <w:p w14:paraId="642B2F42" w14:textId="1245A996" w:rsidR="00C50B9A" w:rsidRDefault="0083298B" w:rsidP="0072294B">
      <w:pPr>
        <w:ind w:right="237"/>
        <w:jc w:val="both"/>
        <w:rPr>
          <w:rFonts w:asciiTheme="minorHAnsi" w:hAnsiTheme="minorHAnsi" w:cstheme="minorHAnsi"/>
          <w:sz w:val="22"/>
          <w:szCs w:val="22"/>
        </w:rPr>
      </w:pPr>
      <w:r>
        <w:rPr>
          <w:rFonts w:asciiTheme="minorHAnsi" w:hAnsiTheme="minorHAnsi" w:cstheme="minorHAnsi"/>
          <w:sz w:val="22"/>
          <w:szCs w:val="22"/>
        </w:rPr>
        <w:t xml:space="preserve"> </w:t>
      </w:r>
      <w:r w:rsidR="005B155D">
        <w:rPr>
          <w:rFonts w:asciiTheme="minorHAnsi" w:hAnsiTheme="minorHAnsi" w:cstheme="minorHAnsi"/>
          <w:sz w:val="22"/>
          <w:szCs w:val="22"/>
        </w:rPr>
        <w:t>As part of EBP</w:t>
      </w:r>
      <w:r w:rsidR="006F229E">
        <w:rPr>
          <w:rFonts w:asciiTheme="minorHAnsi" w:hAnsiTheme="minorHAnsi" w:cstheme="minorHAnsi"/>
          <w:sz w:val="22"/>
          <w:szCs w:val="22"/>
        </w:rPr>
        <w:t xml:space="preserve"> in this incident</w:t>
      </w:r>
      <w:r w:rsidR="005B155D">
        <w:rPr>
          <w:rFonts w:asciiTheme="minorHAnsi" w:hAnsiTheme="minorHAnsi" w:cstheme="minorHAnsi"/>
          <w:sz w:val="22"/>
          <w:szCs w:val="22"/>
        </w:rPr>
        <w:t xml:space="preserve">, I contacted </w:t>
      </w:r>
      <w:r>
        <w:rPr>
          <w:rFonts w:asciiTheme="minorHAnsi" w:hAnsiTheme="minorHAnsi" w:cstheme="minorHAnsi"/>
          <w:sz w:val="22"/>
          <w:szCs w:val="22"/>
        </w:rPr>
        <w:t>the neighbourhood policing team to make them aware of the ongoing issue to ensure that regular patrols of the area could be conducted to minimise the risk of repeat victimisation and minimise the chances of youth re-offending. As a recent study showed that the regular presence of marked police vehicles in identified hot</w:t>
      </w:r>
      <w:r w:rsidR="00C50B9A">
        <w:rPr>
          <w:rFonts w:asciiTheme="minorHAnsi" w:hAnsiTheme="minorHAnsi" w:cstheme="minorHAnsi"/>
          <w:sz w:val="22"/>
          <w:szCs w:val="22"/>
        </w:rPr>
        <w:t>-spot areas saw a 31% decrease in crime (Ratcliffe et al, 2020).</w:t>
      </w:r>
    </w:p>
    <w:p w14:paraId="46F193F8" w14:textId="77777777" w:rsidR="00425106" w:rsidRDefault="00425106" w:rsidP="0072294B">
      <w:pPr>
        <w:ind w:right="237"/>
        <w:jc w:val="both"/>
        <w:rPr>
          <w:rFonts w:asciiTheme="minorHAnsi" w:hAnsiTheme="minorHAnsi" w:cstheme="minorHAnsi"/>
          <w:sz w:val="22"/>
          <w:szCs w:val="22"/>
        </w:rPr>
      </w:pPr>
    </w:p>
    <w:p w14:paraId="6F000697" w14:textId="750E7FB3" w:rsidR="00C50B9A" w:rsidRDefault="00425106" w:rsidP="0072294B">
      <w:pPr>
        <w:ind w:right="237"/>
        <w:jc w:val="both"/>
        <w:rPr>
          <w:rFonts w:asciiTheme="minorHAnsi" w:hAnsiTheme="minorHAnsi" w:cstheme="minorHAnsi"/>
          <w:sz w:val="22"/>
          <w:szCs w:val="22"/>
        </w:rPr>
      </w:pPr>
      <w:r w:rsidRPr="00425106">
        <w:rPr>
          <w:rFonts w:asciiTheme="minorHAnsi" w:hAnsiTheme="minorHAnsi" w:cstheme="minorHAnsi"/>
          <w:sz w:val="22"/>
          <w:szCs w:val="22"/>
        </w:rPr>
        <w:t>I have then returned to the station and have submitted an anti-social behaviour referral.  This is a referral that</w:t>
      </w:r>
      <w:r w:rsidR="00D64C1E">
        <w:rPr>
          <w:rFonts w:asciiTheme="minorHAnsi" w:hAnsiTheme="minorHAnsi" w:cstheme="minorHAnsi"/>
          <w:sz w:val="22"/>
          <w:szCs w:val="22"/>
        </w:rPr>
        <w:t xml:space="preserve"> South Wales police use in incidents of ASB, it </w:t>
      </w:r>
      <w:r w:rsidRPr="00425106">
        <w:rPr>
          <w:rFonts w:asciiTheme="minorHAnsi" w:hAnsiTheme="minorHAnsi" w:cstheme="minorHAnsi"/>
          <w:sz w:val="22"/>
          <w:szCs w:val="22"/>
        </w:rPr>
        <w:t xml:space="preserve"> goes to specialist ASB officers to make them aware of ASB in the area so that it can be reviewed and discussed by the relevant teams</w:t>
      </w:r>
      <w:r>
        <w:rPr>
          <w:rFonts w:asciiTheme="minorHAnsi" w:hAnsiTheme="minorHAnsi" w:cstheme="minorHAnsi"/>
          <w:sz w:val="22"/>
          <w:szCs w:val="22"/>
        </w:rPr>
        <w:t xml:space="preserve"> and partner agencies that work with the police to ensure the appropriate measures are implemented to protect vulnerable people from becoming repeat victims and to prevent re-offending in the area. </w:t>
      </w:r>
    </w:p>
    <w:p w14:paraId="59E6942C" w14:textId="77777777" w:rsidR="00A70AD9" w:rsidRDefault="00A70AD9" w:rsidP="0072294B">
      <w:pPr>
        <w:ind w:right="237"/>
        <w:jc w:val="both"/>
        <w:rPr>
          <w:rFonts w:asciiTheme="minorHAnsi" w:hAnsiTheme="minorHAnsi" w:cstheme="minorHAnsi"/>
          <w:sz w:val="22"/>
          <w:szCs w:val="22"/>
        </w:rPr>
      </w:pPr>
    </w:p>
    <w:p w14:paraId="6A7F3EFE" w14:textId="77777777" w:rsidR="00D46AC7" w:rsidRDefault="00A70AD9" w:rsidP="0072294B">
      <w:pPr>
        <w:ind w:right="237"/>
        <w:jc w:val="both"/>
        <w:rPr>
          <w:rFonts w:asciiTheme="minorHAnsi" w:hAnsiTheme="minorHAnsi" w:cstheme="minorHAnsi"/>
          <w:sz w:val="22"/>
          <w:szCs w:val="22"/>
        </w:rPr>
      </w:pPr>
      <w:r>
        <w:rPr>
          <w:rFonts w:asciiTheme="minorHAnsi" w:hAnsiTheme="minorHAnsi" w:cstheme="minorHAnsi"/>
          <w:sz w:val="22"/>
          <w:szCs w:val="22"/>
        </w:rPr>
        <w:t>Still at the final review stage of NDM, over the next few days there were no further reports of any ASB in the area. The neighbourhood team were conduct</w:t>
      </w:r>
      <w:r w:rsidR="00D64C1E">
        <w:rPr>
          <w:rFonts w:asciiTheme="minorHAnsi" w:hAnsiTheme="minorHAnsi" w:cstheme="minorHAnsi"/>
          <w:sz w:val="22"/>
          <w:szCs w:val="22"/>
        </w:rPr>
        <w:t xml:space="preserve">ing </w:t>
      </w:r>
      <w:r>
        <w:rPr>
          <w:rFonts w:asciiTheme="minorHAnsi" w:hAnsiTheme="minorHAnsi" w:cstheme="minorHAnsi"/>
          <w:sz w:val="22"/>
          <w:szCs w:val="22"/>
        </w:rPr>
        <w:t xml:space="preserve">regular patrols of the area which appeared to be working. However, once the patrols stopped almost immediately </w:t>
      </w:r>
      <w:r w:rsidRPr="00A70AD9">
        <w:rPr>
          <w:rFonts w:asciiTheme="minorHAnsi" w:hAnsiTheme="minorHAnsi" w:cstheme="minorHAnsi"/>
          <w:sz w:val="22"/>
          <w:szCs w:val="22"/>
        </w:rPr>
        <w:t>more reports of youths gathering in the area began to come in. This showed that the existing approach that we had put in place of regular patrols were working and so this was re-implemented.</w:t>
      </w:r>
      <w:r w:rsidR="007B039A">
        <w:rPr>
          <w:rFonts w:asciiTheme="minorHAnsi" w:hAnsiTheme="minorHAnsi" w:cstheme="minorHAnsi"/>
          <w:sz w:val="22"/>
          <w:szCs w:val="22"/>
        </w:rPr>
        <w:t xml:space="preserve"> Following </w:t>
      </w:r>
      <w:r w:rsidR="00925E50">
        <w:rPr>
          <w:rFonts w:asciiTheme="minorHAnsi" w:hAnsiTheme="minorHAnsi" w:cstheme="minorHAnsi"/>
          <w:sz w:val="22"/>
          <w:szCs w:val="22"/>
        </w:rPr>
        <w:t xml:space="preserve">on from </w:t>
      </w:r>
      <w:r w:rsidR="007B039A">
        <w:rPr>
          <w:rFonts w:asciiTheme="minorHAnsi" w:hAnsiTheme="minorHAnsi" w:cstheme="minorHAnsi"/>
          <w:sz w:val="22"/>
          <w:szCs w:val="22"/>
        </w:rPr>
        <w:t>this, there was a report that a car had been set on fire by a group of youths in the same area.</w:t>
      </w:r>
    </w:p>
    <w:p w14:paraId="5F2475BC" w14:textId="77777777" w:rsidR="00D46AC7" w:rsidRDefault="00D46AC7" w:rsidP="0072294B">
      <w:pPr>
        <w:ind w:right="237"/>
        <w:jc w:val="both"/>
        <w:rPr>
          <w:rFonts w:asciiTheme="minorHAnsi" w:hAnsiTheme="minorHAnsi" w:cstheme="minorHAnsi"/>
          <w:sz w:val="22"/>
          <w:szCs w:val="22"/>
        </w:rPr>
      </w:pPr>
    </w:p>
    <w:p w14:paraId="142230DE" w14:textId="20E12209" w:rsidR="00A70AD9" w:rsidRDefault="00925E50" w:rsidP="0072294B">
      <w:pPr>
        <w:ind w:right="237"/>
        <w:jc w:val="both"/>
        <w:rPr>
          <w:rFonts w:asciiTheme="minorHAnsi" w:hAnsiTheme="minorHAnsi" w:cstheme="minorHAnsi"/>
          <w:sz w:val="22"/>
          <w:szCs w:val="22"/>
        </w:rPr>
      </w:pPr>
      <w:r>
        <w:rPr>
          <w:rFonts w:asciiTheme="minorHAnsi" w:hAnsiTheme="minorHAnsi" w:cstheme="minorHAnsi"/>
          <w:sz w:val="22"/>
          <w:szCs w:val="22"/>
        </w:rPr>
        <w:t xml:space="preserve"> I have then re-assessed the NDM with the significant escalation of behaviour and risk</w:t>
      </w:r>
      <w:r w:rsidR="00FE3C1D">
        <w:rPr>
          <w:rFonts w:asciiTheme="minorHAnsi" w:hAnsiTheme="minorHAnsi" w:cstheme="minorHAnsi"/>
          <w:sz w:val="22"/>
          <w:szCs w:val="22"/>
        </w:rPr>
        <w:t>.</w:t>
      </w:r>
      <w:r>
        <w:rPr>
          <w:rFonts w:asciiTheme="minorHAnsi" w:hAnsiTheme="minorHAnsi" w:cstheme="minorHAnsi"/>
          <w:sz w:val="22"/>
          <w:szCs w:val="22"/>
        </w:rPr>
        <w:t xml:space="preserve"> I have contacted the inspector who has authorised a section 35 disposal order for the area. This has then been issued to prevent the</w:t>
      </w:r>
      <w:r w:rsidR="00F67151">
        <w:rPr>
          <w:rFonts w:asciiTheme="minorHAnsi" w:hAnsiTheme="minorHAnsi" w:cstheme="minorHAnsi"/>
          <w:sz w:val="22"/>
          <w:szCs w:val="22"/>
        </w:rPr>
        <w:t xml:space="preserve"> youths </w:t>
      </w:r>
      <w:r>
        <w:rPr>
          <w:rFonts w:asciiTheme="minorHAnsi" w:hAnsiTheme="minorHAnsi" w:cstheme="minorHAnsi"/>
          <w:sz w:val="22"/>
          <w:szCs w:val="22"/>
        </w:rPr>
        <w:t>from returning within 48 hours without being arrested</w:t>
      </w:r>
      <w:r w:rsidR="003440A9">
        <w:rPr>
          <w:rFonts w:asciiTheme="minorHAnsi" w:hAnsiTheme="minorHAnsi" w:cstheme="minorHAnsi"/>
          <w:sz w:val="22"/>
          <w:szCs w:val="22"/>
        </w:rPr>
        <w:t xml:space="preserve">. The reason for contacting the inspector to implement the disposal order was to solve the problem </w:t>
      </w:r>
      <w:r w:rsidR="00F67151">
        <w:rPr>
          <w:rFonts w:asciiTheme="minorHAnsi" w:hAnsiTheme="minorHAnsi" w:cstheme="minorHAnsi"/>
          <w:sz w:val="22"/>
          <w:szCs w:val="22"/>
        </w:rPr>
        <w:t>as I was</w:t>
      </w:r>
      <w:r w:rsidR="003440A9">
        <w:rPr>
          <w:rFonts w:asciiTheme="minorHAnsi" w:hAnsiTheme="minorHAnsi" w:cstheme="minorHAnsi"/>
          <w:sz w:val="22"/>
          <w:szCs w:val="22"/>
        </w:rPr>
        <w:t xml:space="preserve"> </w:t>
      </w:r>
      <w:r w:rsidR="00F67151">
        <w:rPr>
          <w:rFonts w:asciiTheme="minorHAnsi" w:hAnsiTheme="minorHAnsi" w:cstheme="minorHAnsi"/>
          <w:sz w:val="22"/>
          <w:szCs w:val="22"/>
        </w:rPr>
        <w:t>using</w:t>
      </w:r>
      <w:r w:rsidR="003440A9">
        <w:rPr>
          <w:rFonts w:asciiTheme="minorHAnsi" w:hAnsiTheme="minorHAnsi" w:cstheme="minorHAnsi"/>
          <w:sz w:val="22"/>
          <w:szCs w:val="22"/>
        </w:rPr>
        <w:t xml:space="preserve"> the problem triangle (College of Policing 2022). </w:t>
      </w:r>
      <w:r w:rsidR="003440A9" w:rsidRPr="003440A9">
        <w:rPr>
          <w:rFonts w:asciiTheme="minorHAnsi" w:hAnsiTheme="minorHAnsi" w:cstheme="minorHAnsi"/>
          <w:sz w:val="22"/>
          <w:szCs w:val="22"/>
        </w:rPr>
        <w:t>This is a theory that says that there are 3 key things that make up a problem, they are: offender, location, and victim.  To resolve a problem, you have to address at least one of the aspects of the problem triangle as by removing one of aspects it no longer completes the triangle.</w:t>
      </w:r>
      <w:r w:rsidR="00D64C1E">
        <w:rPr>
          <w:rFonts w:asciiTheme="minorHAnsi" w:hAnsiTheme="minorHAnsi" w:cstheme="minorHAnsi"/>
          <w:sz w:val="22"/>
          <w:szCs w:val="22"/>
        </w:rPr>
        <w:t xml:space="preserve"> This was effective as by removing the youths from the area via the section 35, the problem instantly stopped. However, a Section 35 only lasts for 48 hours and so it does not provide a permanent solution to the issue but was an effective deterrent at the time. </w:t>
      </w:r>
    </w:p>
    <w:p w14:paraId="7815DF3D" w14:textId="77777777" w:rsidR="003440A9" w:rsidRDefault="003440A9" w:rsidP="0072294B">
      <w:pPr>
        <w:ind w:right="237"/>
        <w:jc w:val="both"/>
        <w:rPr>
          <w:rFonts w:asciiTheme="minorHAnsi" w:hAnsiTheme="minorHAnsi" w:cstheme="minorHAnsi"/>
          <w:sz w:val="22"/>
          <w:szCs w:val="22"/>
        </w:rPr>
      </w:pPr>
    </w:p>
    <w:p w14:paraId="754E782D" w14:textId="77777777" w:rsidR="00051D49" w:rsidRDefault="003059FE" w:rsidP="0072294B">
      <w:pPr>
        <w:ind w:right="237"/>
        <w:jc w:val="both"/>
        <w:rPr>
          <w:rFonts w:asciiTheme="minorHAnsi" w:hAnsiTheme="minorHAnsi" w:cstheme="minorHAnsi"/>
          <w:sz w:val="22"/>
          <w:szCs w:val="22"/>
        </w:rPr>
      </w:pPr>
      <w:r>
        <w:rPr>
          <w:rFonts w:asciiTheme="minorHAnsi" w:hAnsiTheme="minorHAnsi" w:cstheme="minorHAnsi"/>
          <w:sz w:val="22"/>
          <w:szCs w:val="22"/>
        </w:rPr>
        <w:t>To conclude, overall,</w:t>
      </w:r>
      <w:r w:rsidR="003440A9">
        <w:rPr>
          <w:rFonts w:asciiTheme="minorHAnsi" w:hAnsiTheme="minorHAnsi" w:cstheme="minorHAnsi"/>
          <w:sz w:val="22"/>
          <w:szCs w:val="22"/>
        </w:rPr>
        <w:t xml:space="preserve"> I am pleased with how I dealt with this issue of ASB, this is the first real incident of repeat ASB in an area that I dealt with. </w:t>
      </w:r>
      <w:r w:rsidR="00C82E08">
        <w:rPr>
          <w:rFonts w:asciiTheme="minorHAnsi" w:hAnsiTheme="minorHAnsi" w:cstheme="minorHAnsi"/>
          <w:sz w:val="22"/>
          <w:szCs w:val="22"/>
        </w:rPr>
        <w:t xml:space="preserve">I found that the NDM was a vital tool to use to resolve the issue as it not only allowed me to assess the best action to take at the time of the initial incident </w:t>
      </w:r>
      <w:r w:rsidR="00C82E08">
        <w:rPr>
          <w:rFonts w:asciiTheme="minorHAnsi" w:hAnsiTheme="minorHAnsi" w:cstheme="minorHAnsi"/>
          <w:sz w:val="22"/>
          <w:szCs w:val="22"/>
        </w:rPr>
        <w:lastRenderedPageBreak/>
        <w:t>but also the future incidents as it allowed me to go over what had already been done by police and what has worked and allows for improvements to the reduction of ASB to be made. For example, with the escalation of behaviour I was able to get a dispersal order implemented thus reducing the chance of reoffending and also repeat victimisation.</w:t>
      </w:r>
    </w:p>
    <w:p w14:paraId="6D63573F" w14:textId="77777777" w:rsidR="00051D49" w:rsidRDefault="00051D49" w:rsidP="0072294B">
      <w:pPr>
        <w:ind w:right="237"/>
        <w:jc w:val="both"/>
        <w:rPr>
          <w:rFonts w:asciiTheme="minorHAnsi" w:hAnsiTheme="minorHAnsi" w:cstheme="minorHAnsi"/>
          <w:sz w:val="22"/>
          <w:szCs w:val="22"/>
        </w:rPr>
      </w:pPr>
    </w:p>
    <w:p w14:paraId="0AD9F1B5" w14:textId="4D445179" w:rsidR="003440A9" w:rsidRPr="003440A9" w:rsidRDefault="003059FE" w:rsidP="0072294B">
      <w:pPr>
        <w:ind w:right="237"/>
        <w:jc w:val="both"/>
        <w:rPr>
          <w:rFonts w:asciiTheme="minorHAnsi" w:hAnsiTheme="minorHAnsi" w:cstheme="minorHAnsi"/>
          <w:sz w:val="22"/>
          <w:szCs w:val="22"/>
        </w:rPr>
      </w:pPr>
      <w:r>
        <w:rPr>
          <w:rFonts w:asciiTheme="minorHAnsi" w:hAnsiTheme="minorHAnsi" w:cstheme="minorHAnsi"/>
          <w:sz w:val="22"/>
          <w:szCs w:val="22"/>
        </w:rPr>
        <w:t xml:space="preserve">One thing I could have improved on in this incident is speaking to more of the residents in the street to gather more information about the issue and potential causes so that in turn </w:t>
      </w:r>
      <w:r w:rsidR="008D75AD">
        <w:rPr>
          <w:rFonts w:asciiTheme="minorHAnsi" w:hAnsiTheme="minorHAnsi" w:cstheme="minorHAnsi"/>
          <w:sz w:val="22"/>
          <w:szCs w:val="22"/>
        </w:rPr>
        <w:t xml:space="preserve">I could have fed this information to partner agencies such as schools, social services and the local council to get them more involved. This would mean that once the police had exhausted all responses, they could meet with the partner agencies and develop a working strategy for each agency to introduce </w:t>
      </w:r>
      <w:r w:rsidR="00AA6619">
        <w:rPr>
          <w:rFonts w:asciiTheme="minorHAnsi" w:hAnsiTheme="minorHAnsi" w:cstheme="minorHAnsi"/>
          <w:sz w:val="22"/>
          <w:szCs w:val="22"/>
        </w:rPr>
        <w:t>a permanent solution to</w:t>
      </w:r>
      <w:r w:rsidR="008D75AD">
        <w:rPr>
          <w:rFonts w:asciiTheme="minorHAnsi" w:hAnsiTheme="minorHAnsi" w:cstheme="minorHAnsi"/>
          <w:sz w:val="22"/>
          <w:szCs w:val="22"/>
        </w:rPr>
        <w:t xml:space="preserve"> the ASB</w:t>
      </w:r>
      <w:r w:rsidR="00051D49">
        <w:rPr>
          <w:rFonts w:asciiTheme="minorHAnsi" w:hAnsiTheme="minorHAnsi" w:cstheme="minorHAnsi"/>
          <w:sz w:val="22"/>
          <w:szCs w:val="22"/>
        </w:rPr>
        <w:t xml:space="preserve"> and work towards the police and crime commissioners plan 2023-2027. </w:t>
      </w:r>
      <w:r w:rsidR="00FE3C1D">
        <w:rPr>
          <w:rFonts w:asciiTheme="minorHAnsi" w:hAnsiTheme="minorHAnsi" w:cstheme="minorHAnsi"/>
          <w:sz w:val="22"/>
          <w:szCs w:val="22"/>
        </w:rPr>
        <w:t xml:space="preserve"> I could have also made the residents aware of the ASB case review offered by the police (South Wales Police 2014). This allows repeat victims of ASB to request a review of the incidents reported in order for partner agencies and the police to implement a solution. </w:t>
      </w:r>
    </w:p>
    <w:p w14:paraId="6EC044A5" w14:textId="77777777" w:rsidR="003440A9" w:rsidRPr="003440A9" w:rsidRDefault="003440A9" w:rsidP="0072294B">
      <w:pPr>
        <w:ind w:right="237"/>
        <w:jc w:val="both"/>
        <w:rPr>
          <w:rFonts w:asciiTheme="minorHAnsi" w:hAnsiTheme="minorHAnsi" w:cstheme="minorHAnsi"/>
          <w:sz w:val="22"/>
          <w:szCs w:val="22"/>
        </w:rPr>
      </w:pPr>
    </w:p>
    <w:p w14:paraId="31E031F8" w14:textId="77777777" w:rsidR="003440A9" w:rsidRDefault="003440A9" w:rsidP="0072294B">
      <w:pPr>
        <w:ind w:right="237"/>
        <w:jc w:val="both"/>
        <w:rPr>
          <w:rFonts w:asciiTheme="minorHAnsi" w:hAnsiTheme="minorHAnsi" w:cstheme="minorHAnsi"/>
          <w:sz w:val="22"/>
          <w:szCs w:val="22"/>
        </w:rPr>
      </w:pPr>
    </w:p>
    <w:p w14:paraId="6D1962DE" w14:textId="77777777" w:rsidR="00A70AD9" w:rsidRDefault="00A70AD9" w:rsidP="0072294B">
      <w:pPr>
        <w:ind w:right="237"/>
        <w:jc w:val="both"/>
        <w:rPr>
          <w:rFonts w:asciiTheme="minorHAnsi" w:hAnsiTheme="minorHAnsi" w:cstheme="minorHAnsi"/>
          <w:sz w:val="22"/>
          <w:szCs w:val="22"/>
        </w:rPr>
      </w:pPr>
    </w:p>
    <w:p w14:paraId="5DE61CBC" w14:textId="77777777" w:rsidR="00A70AD9" w:rsidRDefault="00A70AD9" w:rsidP="0072294B">
      <w:pPr>
        <w:ind w:right="237"/>
        <w:jc w:val="both"/>
        <w:rPr>
          <w:rFonts w:asciiTheme="minorHAnsi" w:hAnsiTheme="minorHAnsi" w:cstheme="minorHAnsi"/>
          <w:sz w:val="22"/>
          <w:szCs w:val="22"/>
        </w:rPr>
      </w:pPr>
    </w:p>
    <w:p w14:paraId="35468A63" w14:textId="77777777" w:rsidR="00425106" w:rsidRDefault="00425106" w:rsidP="0072294B">
      <w:pPr>
        <w:ind w:right="237"/>
        <w:jc w:val="both"/>
        <w:rPr>
          <w:rFonts w:asciiTheme="minorHAnsi" w:hAnsiTheme="minorHAnsi" w:cstheme="minorHAnsi"/>
          <w:sz w:val="22"/>
          <w:szCs w:val="22"/>
        </w:rPr>
      </w:pPr>
    </w:p>
    <w:p w14:paraId="63D769E0" w14:textId="2EEF7BCA" w:rsidR="007A1F2B" w:rsidRDefault="00940A39" w:rsidP="0072294B">
      <w:pPr>
        <w:ind w:right="237"/>
        <w:jc w:val="both"/>
        <w:rPr>
          <w:rFonts w:asciiTheme="minorHAnsi" w:hAnsiTheme="minorHAnsi" w:cstheme="minorHAnsi"/>
          <w:sz w:val="22"/>
          <w:szCs w:val="22"/>
        </w:rPr>
      </w:pPr>
      <w:r>
        <w:rPr>
          <w:rFonts w:asciiTheme="minorHAnsi" w:hAnsiTheme="minorHAnsi" w:cstheme="minorHAnsi"/>
          <w:sz w:val="22"/>
          <w:szCs w:val="22"/>
        </w:rPr>
        <w:t>Word Court: 2</w:t>
      </w:r>
      <w:r w:rsidR="00FE3C1D">
        <w:rPr>
          <w:rFonts w:asciiTheme="minorHAnsi" w:hAnsiTheme="minorHAnsi" w:cstheme="minorHAnsi"/>
          <w:sz w:val="22"/>
          <w:szCs w:val="22"/>
        </w:rPr>
        <w:t>183</w:t>
      </w:r>
    </w:p>
    <w:p w14:paraId="268DD0B5" w14:textId="77777777" w:rsidR="007A1F2B" w:rsidRDefault="007A1F2B" w:rsidP="0072294B">
      <w:pPr>
        <w:ind w:right="237"/>
        <w:jc w:val="both"/>
        <w:rPr>
          <w:rFonts w:asciiTheme="minorHAnsi" w:hAnsiTheme="minorHAnsi" w:cstheme="minorHAnsi"/>
          <w:sz w:val="22"/>
          <w:szCs w:val="22"/>
        </w:rPr>
      </w:pPr>
    </w:p>
    <w:p w14:paraId="6B5CC14F" w14:textId="77777777" w:rsidR="007A1F2B" w:rsidRDefault="007A1F2B" w:rsidP="0072294B">
      <w:pPr>
        <w:ind w:right="237"/>
        <w:jc w:val="both"/>
        <w:rPr>
          <w:rFonts w:asciiTheme="minorHAnsi" w:hAnsiTheme="minorHAnsi" w:cstheme="minorHAnsi"/>
          <w:sz w:val="22"/>
          <w:szCs w:val="22"/>
        </w:rPr>
      </w:pPr>
    </w:p>
    <w:p w14:paraId="0A2CAA13" w14:textId="7475EEF2" w:rsidR="008D1808" w:rsidRPr="008D1808" w:rsidRDefault="00143055" w:rsidP="0072294B">
      <w:pPr>
        <w:ind w:right="237"/>
        <w:jc w:val="both"/>
        <w:rPr>
          <w:rFonts w:asciiTheme="minorHAnsi" w:hAnsiTheme="minorHAnsi" w:cstheme="minorHAnsi"/>
          <w:sz w:val="22"/>
          <w:szCs w:val="22"/>
        </w:rPr>
      </w:pPr>
      <w:r>
        <w:rPr>
          <w:rFonts w:asciiTheme="minorHAnsi" w:hAnsiTheme="minorHAnsi" w:cstheme="minorHAnsi"/>
          <w:sz w:val="22"/>
          <w:szCs w:val="22"/>
        </w:rPr>
        <w:t xml:space="preserve"> </w:t>
      </w:r>
    </w:p>
    <w:p w14:paraId="2BF93DC9" w14:textId="669E833B" w:rsidR="0072294B" w:rsidRDefault="0072294B" w:rsidP="00390DF4">
      <w:pPr>
        <w:ind w:right="237"/>
        <w:jc w:val="both"/>
        <w:rPr>
          <w:rFonts w:asciiTheme="minorHAnsi" w:hAnsiTheme="minorHAnsi" w:cstheme="minorHAnsi"/>
          <w:sz w:val="22"/>
          <w:szCs w:val="22"/>
        </w:rPr>
      </w:pPr>
    </w:p>
    <w:p w14:paraId="324B3EE7" w14:textId="77777777" w:rsidR="0072294B" w:rsidRPr="00390DF4" w:rsidRDefault="0072294B" w:rsidP="00390DF4">
      <w:pPr>
        <w:ind w:right="237"/>
        <w:jc w:val="both"/>
        <w:rPr>
          <w:rFonts w:asciiTheme="minorHAnsi" w:hAnsiTheme="minorHAnsi" w:cstheme="minorHAnsi"/>
          <w:sz w:val="22"/>
          <w:szCs w:val="22"/>
        </w:rPr>
      </w:pPr>
    </w:p>
    <w:p w14:paraId="7FFC1730" w14:textId="77777777" w:rsidR="00390DF4" w:rsidRPr="00390DF4" w:rsidRDefault="00390DF4" w:rsidP="005E53E1">
      <w:pPr>
        <w:ind w:right="237"/>
        <w:jc w:val="both"/>
        <w:rPr>
          <w:rFonts w:asciiTheme="minorHAnsi" w:hAnsiTheme="minorHAnsi" w:cstheme="minorHAnsi"/>
          <w:sz w:val="22"/>
          <w:szCs w:val="22"/>
        </w:rPr>
      </w:pPr>
    </w:p>
    <w:p w14:paraId="6138CC0E" w14:textId="77777777" w:rsidR="00097591" w:rsidRDefault="00097591" w:rsidP="005E53E1">
      <w:pPr>
        <w:ind w:right="237"/>
        <w:jc w:val="both"/>
        <w:rPr>
          <w:rFonts w:asciiTheme="minorHAnsi" w:hAnsiTheme="minorHAnsi" w:cstheme="minorHAnsi"/>
          <w:sz w:val="24"/>
          <w:szCs w:val="24"/>
        </w:rPr>
      </w:pPr>
    </w:p>
    <w:p w14:paraId="65CC1CF2" w14:textId="1E0C8436" w:rsidR="001919B1" w:rsidRDefault="00EB52EC" w:rsidP="005E53E1">
      <w:pPr>
        <w:ind w:right="237"/>
        <w:jc w:val="both"/>
        <w:rPr>
          <w:rFonts w:asciiTheme="minorHAnsi" w:hAnsiTheme="minorHAnsi" w:cstheme="minorHAnsi"/>
          <w:sz w:val="24"/>
          <w:szCs w:val="24"/>
        </w:rPr>
      </w:pPr>
      <w:r>
        <w:rPr>
          <w:rFonts w:asciiTheme="minorHAnsi" w:hAnsiTheme="minorHAnsi" w:cstheme="minorHAnsi"/>
          <w:sz w:val="24"/>
          <w:szCs w:val="24"/>
        </w:rPr>
        <w:t xml:space="preserve"> </w:t>
      </w:r>
    </w:p>
    <w:p w14:paraId="525A2701" w14:textId="77777777" w:rsidR="001919B1" w:rsidRDefault="001919B1" w:rsidP="005E53E1">
      <w:pPr>
        <w:ind w:right="237"/>
        <w:jc w:val="both"/>
        <w:rPr>
          <w:rFonts w:asciiTheme="minorHAnsi" w:hAnsiTheme="minorHAnsi" w:cstheme="minorHAnsi"/>
          <w:sz w:val="24"/>
          <w:szCs w:val="24"/>
        </w:rPr>
      </w:pPr>
    </w:p>
    <w:p w14:paraId="2FF93DB1" w14:textId="77777777" w:rsidR="001919B1" w:rsidRPr="00AC4719" w:rsidRDefault="001919B1" w:rsidP="005E53E1">
      <w:pPr>
        <w:ind w:right="237"/>
        <w:jc w:val="both"/>
        <w:rPr>
          <w:rFonts w:asciiTheme="minorHAnsi" w:hAnsiTheme="minorHAnsi" w:cstheme="minorHAnsi"/>
          <w:sz w:val="24"/>
          <w:szCs w:val="24"/>
        </w:rPr>
      </w:pPr>
    </w:p>
    <w:p w14:paraId="5A3E72EC" w14:textId="0ED2D563" w:rsidR="00DD1E5F" w:rsidRPr="005E53E1" w:rsidRDefault="00DD1E5F" w:rsidP="00DD1E5F">
      <w:pPr>
        <w:overflowPunct/>
        <w:autoSpaceDE/>
        <w:autoSpaceDN/>
        <w:adjustRightInd/>
        <w:textAlignment w:val="auto"/>
        <w:rPr>
          <w:rFonts w:asciiTheme="minorHAnsi" w:hAnsiTheme="minorHAnsi" w:cstheme="minorHAnsi"/>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45FF7CA4" w14:textId="77777777" w:rsidR="003440A9" w:rsidRPr="00957269" w:rsidRDefault="003440A9" w:rsidP="003440A9">
      <w:pPr>
        <w:ind w:right="237"/>
        <w:rPr>
          <w:rFonts w:asciiTheme="minorHAnsi" w:hAnsiTheme="minorHAnsi" w:cstheme="minorHAnsi"/>
          <w:color w:val="000000" w:themeColor="text1"/>
          <w:sz w:val="24"/>
          <w:szCs w:val="24"/>
        </w:rPr>
      </w:pPr>
      <w:r w:rsidRPr="00957269">
        <w:rPr>
          <w:rFonts w:asciiTheme="minorHAnsi" w:hAnsiTheme="minorHAnsi" w:cstheme="minorHAnsi"/>
          <w:color w:val="000000" w:themeColor="text1"/>
          <w:sz w:val="24"/>
          <w:szCs w:val="24"/>
        </w:rPr>
        <w:t xml:space="preserve">In recent years, domestic abuse has become one of the most prevalent issues that Police deal with, in the UK. In 2022 the police recorded 1.5 million </w:t>
      </w:r>
      <w:r w:rsidRPr="00957269">
        <w:rPr>
          <w:rFonts w:asciiTheme="minorHAnsi" w:hAnsiTheme="minorHAnsi" w:cstheme="minorHAnsi"/>
          <w:color w:val="353535"/>
          <w:sz w:val="24"/>
          <w:szCs w:val="24"/>
          <w:shd w:val="clear" w:color="auto" w:fill="F9F9F9"/>
        </w:rPr>
        <w:t xml:space="preserve">domestic abuse-related incidents and crimes in England and Wales in the year ending March 2022. The number of domestic abuse-related crimes increased 7.7% compared to the previous year </w:t>
      </w:r>
      <w:r w:rsidRPr="00957269">
        <w:rPr>
          <w:rFonts w:asciiTheme="minorHAnsi" w:hAnsiTheme="minorHAnsi" w:cstheme="minorHAnsi"/>
          <w:color w:val="000000" w:themeColor="text1"/>
          <w:sz w:val="24"/>
          <w:szCs w:val="24"/>
        </w:rPr>
        <w:t xml:space="preserve">(Nation Centre for domestic violence 2022). Domestic abuse incidents are some of the most complex incidents that the police deal with regularly. This is due to the many different forms that domestic abuse can take and because of the personal connection element of the abuse. Most victims do not support police action or do not tell the police what has happened out of fear for reprisal which leads to a lot of the incidents having no further action taken against the perpetrator (BBC 2021). </w:t>
      </w:r>
    </w:p>
    <w:p w14:paraId="755D822E" w14:textId="77777777" w:rsidR="003440A9" w:rsidRPr="00957269" w:rsidRDefault="003440A9" w:rsidP="003440A9">
      <w:pPr>
        <w:ind w:right="237"/>
        <w:rPr>
          <w:rFonts w:asciiTheme="minorHAnsi" w:hAnsiTheme="minorHAnsi" w:cstheme="minorHAnsi"/>
          <w:color w:val="000000" w:themeColor="text1"/>
          <w:sz w:val="24"/>
          <w:szCs w:val="24"/>
        </w:rPr>
      </w:pPr>
      <w:r w:rsidRPr="00957269">
        <w:rPr>
          <w:rFonts w:asciiTheme="minorHAnsi" w:hAnsiTheme="minorHAnsi" w:cstheme="minorHAnsi"/>
          <w:color w:val="000000" w:themeColor="text1"/>
          <w:sz w:val="24"/>
          <w:szCs w:val="24"/>
        </w:rPr>
        <w:t xml:space="preserve"> </w:t>
      </w:r>
    </w:p>
    <w:p w14:paraId="1F58206A" w14:textId="77777777" w:rsidR="003440A9" w:rsidRPr="00957269" w:rsidRDefault="003440A9" w:rsidP="003440A9">
      <w:pPr>
        <w:rPr>
          <w:rFonts w:asciiTheme="minorHAnsi" w:eastAsia="Calibri" w:hAnsiTheme="minorHAnsi" w:cstheme="minorHAnsi"/>
          <w:color w:val="000000" w:themeColor="text1"/>
          <w:sz w:val="24"/>
          <w:szCs w:val="24"/>
        </w:rPr>
      </w:pPr>
      <w:r w:rsidRPr="00957269">
        <w:rPr>
          <w:rFonts w:asciiTheme="minorHAnsi" w:hAnsiTheme="minorHAnsi" w:cstheme="minorHAnsi"/>
          <w:color w:val="000000" w:themeColor="text1"/>
          <w:sz w:val="24"/>
          <w:szCs w:val="24"/>
        </w:rPr>
        <w:t>As a result, it is important that the police take the correct approach when dealing with incidents of domestic abuse. In this essay, I will be critically assessing an incident of domestic abuse that I attended,</w:t>
      </w:r>
      <w:r w:rsidRPr="00957269">
        <w:rPr>
          <w:rFonts w:asciiTheme="minorHAnsi" w:eastAsia="Calibri" w:hAnsiTheme="minorHAnsi" w:cstheme="minorHAnsi"/>
          <w:color w:val="000000" w:themeColor="text1"/>
          <w:sz w:val="24"/>
          <w:szCs w:val="24"/>
        </w:rPr>
        <w:t xml:space="preserve"> and the strategies developed for effective policing in such challenging situations. I will be using Gibbs Reflective cycle to reflect upon the incident and evaluate what actions I could take for a better result should a similar incident occur (Gibbs, 1988).</w:t>
      </w:r>
    </w:p>
    <w:p w14:paraId="12E0462C" w14:textId="77777777" w:rsidR="003440A9" w:rsidRPr="00957269" w:rsidRDefault="003440A9" w:rsidP="003440A9">
      <w:pPr>
        <w:rPr>
          <w:rFonts w:asciiTheme="minorHAnsi" w:eastAsia="Calibri" w:hAnsiTheme="minorHAnsi" w:cstheme="minorHAnsi"/>
          <w:color w:val="000000" w:themeColor="text1"/>
          <w:sz w:val="24"/>
          <w:szCs w:val="24"/>
        </w:rPr>
      </w:pPr>
    </w:p>
    <w:p w14:paraId="40F0BA49" w14:textId="77777777" w:rsidR="003440A9" w:rsidRPr="00957269" w:rsidRDefault="003440A9" w:rsidP="003440A9">
      <w:pPr>
        <w:rPr>
          <w:rFonts w:asciiTheme="minorHAnsi" w:eastAsia="Calibri" w:hAnsiTheme="minorHAnsi" w:cstheme="minorHAnsi"/>
          <w:color w:val="000000" w:themeColor="text1"/>
          <w:sz w:val="24"/>
          <w:szCs w:val="24"/>
        </w:rPr>
      </w:pPr>
      <w:r w:rsidRPr="00957269">
        <w:rPr>
          <w:rFonts w:asciiTheme="minorHAnsi" w:eastAsia="Calibri" w:hAnsiTheme="minorHAnsi" w:cstheme="minorHAnsi"/>
          <w:color w:val="000000" w:themeColor="text1"/>
          <w:sz w:val="24"/>
          <w:szCs w:val="24"/>
        </w:rPr>
        <w:t xml:space="preserve">Before discussing the incident of domestic abuse that I attended, it is important to define what domestic abuse is. Domestic abuse is defined by the Domestic abuse act 2021 as </w:t>
      </w:r>
      <w:r w:rsidRPr="00957269">
        <w:rPr>
          <w:rStyle w:val="legds"/>
          <w:rFonts w:asciiTheme="minorHAnsi" w:hAnsiTheme="minorHAnsi" w:cstheme="minorHAnsi"/>
          <w:sz w:val="24"/>
          <w:szCs w:val="24"/>
        </w:rPr>
        <w:t>“Behaviour of a person (“A”) towards another person (“B”) is “domestic abuse” if—</w:t>
      </w:r>
    </w:p>
    <w:p w14:paraId="6E27541D"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(a) A and B are each aged 16 or over and are personally connected to each other, and</w:t>
      </w:r>
    </w:p>
    <w:p w14:paraId="75D2D551"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(b) the behaviour is abusive.</w:t>
      </w:r>
    </w:p>
    <w:p w14:paraId="344E7D23"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(c) Behaviour is “abusive” if it consists of any of the following—</w:t>
      </w:r>
    </w:p>
    <w:p w14:paraId="4223732B"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(d) Physical or sexual abuse;</w:t>
      </w:r>
    </w:p>
    <w:p w14:paraId="65060F16"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(e) Violent or threatening behaviour;</w:t>
      </w:r>
    </w:p>
    <w:p w14:paraId="347DB05C"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(f) Controlling or coercive behaviour;</w:t>
      </w:r>
    </w:p>
    <w:p w14:paraId="54E38C71"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(g) Economic abuse (see subsection (4);</w:t>
      </w:r>
    </w:p>
    <w:p w14:paraId="388FAEC8" w14:textId="77777777" w:rsidR="003440A9" w:rsidRPr="00957269" w:rsidRDefault="003440A9" w:rsidP="003440A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(h) Psychological, emotional or other abuse;</w:t>
      </w:r>
    </w:p>
    <w:p w14:paraId="7B30FF6D" w14:textId="77777777" w:rsidR="003440A9" w:rsidRDefault="003440A9" w:rsidP="003440A9">
      <w:pPr>
        <w:pStyle w:val="legrhs"/>
        <w:shd w:val="clear" w:color="auto" w:fill="FFFFFF"/>
        <w:spacing w:before="0" w:beforeAutospacing="0" w:after="120" w:afterAutospacing="0" w:line="360" w:lineRule="atLeast"/>
        <w:rPr>
          <w:rFonts w:asciiTheme="minorHAnsi" w:hAnsiTheme="minorHAnsi" w:cstheme="minorHAnsi"/>
          <w:color w:val="000000"/>
        </w:rPr>
      </w:pPr>
      <w:r w:rsidRPr="00957269">
        <w:rPr>
          <w:rFonts w:asciiTheme="minorHAnsi" w:hAnsiTheme="minorHAnsi" w:cstheme="minorHAnsi"/>
          <w:color w:val="000000"/>
        </w:rPr>
        <w:t>and it does not matter whether the behaviour consists of a single incident or a course of conduct” (Domestic Abuse Act 2021).</w:t>
      </w:r>
    </w:p>
    <w:p w14:paraId="33834CA0" w14:textId="77777777" w:rsidR="00940A39" w:rsidRDefault="00940A39" w:rsidP="003440A9">
      <w:pPr>
        <w:pStyle w:val="legrhs"/>
        <w:shd w:val="clear" w:color="auto" w:fill="FFFFFF"/>
        <w:spacing w:before="0" w:beforeAutospacing="0" w:after="120" w:afterAutospacing="0" w:line="360" w:lineRule="atLeast"/>
        <w:rPr>
          <w:rFonts w:asciiTheme="minorHAnsi" w:hAnsiTheme="minorHAnsi" w:cstheme="minorHAnsi"/>
          <w:color w:val="000000"/>
        </w:rPr>
      </w:pPr>
    </w:p>
    <w:p w14:paraId="04B5414B" w14:textId="5D247C8E" w:rsidR="00940A39" w:rsidRDefault="00940A39" w:rsidP="003440A9">
      <w:pPr>
        <w:pStyle w:val="legrhs"/>
        <w:shd w:val="clear" w:color="auto" w:fill="FFFFFF"/>
        <w:spacing w:before="0" w:beforeAutospacing="0" w:after="120" w:afterAutospacing="0" w:line="360" w:lineRule="atLeast"/>
        <w:rPr>
          <w:rFonts w:asciiTheme="minorHAnsi" w:hAnsiTheme="minorHAnsi" w:cstheme="minorHAnsi"/>
          <w:color w:val="000000"/>
        </w:rPr>
      </w:pPr>
      <w:r>
        <w:rPr>
          <w:rFonts w:asciiTheme="minorHAnsi" w:hAnsiTheme="minorHAnsi" w:cstheme="minorHAnsi"/>
          <w:color w:val="000000"/>
        </w:rPr>
        <w:t xml:space="preserve">Before discussing the </w:t>
      </w:r>
      <w:r w:rsidR="00333665">
        <w:rPr>
          <w:rFonts w:asciiTheme="minorHAnsi" w:hAnsiTheme="minorHAnsi" w:cstheme="minorHAnsi"/>
          <w:color w:val="000000"/>
        </w:rPr>
        <w:t>incident,</w:t>
      </w:r>
      <w:r>
        <w:rPr>
          <w:rFonts w:asciiTheme="minorHAnsi" w:hAnsiTheme="minorHAnsi" w:cstheme="minorHAnsi"/>
          <w:color w:val="000000"/>
        </w:rPr>
        <w:t xml:space="preserve"> </w:t>
      </w:r>
      <w:r w:rsidR="00333665">
        <w:rPr>
          <w:rFonts w:asciiTheme="minorHAnsi" w:hAnsiTheme="minorHAnsi" w:cstheme="minorHAnsi"/>
          <w:color w:val="000000"/>
        </w:rPr>
        <w:t xml:space="preserve">I will </w:t>
      </w:r>
      <w:r w:rsidR="00074889">
        <w:rPr>
          <w:rFonts w:asciiTheme="minorHAnsi" w:hAnsiTheme="minorHAnsi" w:cstheme="minorHAnsi"/>
          <w:color w:val="000000"/>
        </w:rPr>
        <w:t xml:space="preserve">explain what </w:t>
      </w:r>
      <w:r>
        <w:rPr>
          <w:rFonts w:asciiTheme="minorHAnsi" w:hAnsiTheme="minorHAnsi" w:cstheme="minorHAnsi"/>
          <w:color w:val="000000"/>
        </w:rPr>
        <w:t xml:space="preserve">Gibbs </w:t>
      </w:r>
      <w:r w:rsidR="00074889">
        <w:rPr>
          <w:rFonts w:asciiTheme="minorHAnsi" w:hAnsiTheme="minorHAnsi" w:cstheme="minorHAnsi"/>
          <w:color w:val="000000"/>
        </w:rPr>
        <w:t>r</w:t>
      </w:r>
      <w:r>
        <w:rPr>
          <w:rFonts w:asciiTheme="minorHAnsi" w:hAnsiTheme="minorHAnsi" w:cstheme="minorHAnsi"/>
          <w:color w:val="000000"/>
        </w:rPr>
        <w:t>eflective cycle</w:t>
      </w:r>
      <w:r w:rsidR="00074889">
        <w:rPr>
          <w:rFonts w:asciiTheme="minorHAnsi" w:hAnsiTheme="minorHAnsi" w:cstheme="minorHAnsi"/>
          <w:color w:val="000000"/>
        </w:rPr>
        <w:t xml:space="preserve"> is</w:t>
      </w:r>
      <w:r>
        <w:rPr>
          <w:rFonts w:asciiTheme="minorHAnsi" w:hAnsiTheme="minorHAnsi" w:cstheme="minorHAnsi"/>
          <w:color w:val="000000"/>
        </w:rPr>
        <w:t xml:space="preserve">. This is a cycle that can be used to reflect on an incident and evaluate what can be done to improve should a similar incident occur as illustrated below: </w:t>
      </w:r>
    </w:p>
    <w:p w14:paraId="7EC850D0" w14:textId="2C00134A" w:rsidR="00333665" w:rsidRPr="00957269" w:rsidRDefault="00333665" w:rsidP="003440A9">
      <w:pPr>
        <w:pStyle w:val="legrhs"/>
        <w:shd w:val="clear" w:color="auto" w:fill="FFFFFF"/>
        <w:spacing w:before="0" w:beforeAutospacing="0" w:after="120" w:afterAutospacing="0" w:line="360" w:lineRule="atLeast"/>
        <w:rPr>
          <w:rFonts w:asciiTheme="minorHAnsi" w:hAnsiTheme="minorHAnsi" w:cstheme="minorHAnsi"/>
          <w:color w:val="000000"/>
        </w:rPr>
      </w:pPr>
      <w:r w:rsidRPr="00333665">
        <w:rPr>
          <w:rFonts w:asciiTheme="minorHAnsi" w:hAnsiTheme="minorHAnsi" w:cstheme="minorHAnsi"/>
          <w:color w:val="000000"/>
        </w:rPr>
        <w:lastRenderedPageBreak/>
        <w:drawing>
          <wp:inline distT="0" distB="0" distL="0" distR="0" wp14:anchorId="19F0C5D1" wp14:editId="3036CA8B">
            <wp:extent cx="5731510" cy="6300470"/>
            <wp:effectExtent l="0" t="0" r="2540" b="5080"/>
            <wp:docPr id="1200931086"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31086" name="Picture 1" descr="A diagram of a cycle&#10;&#10;Description automatically generated"/>
                    <pic:cNvPicPr/>
                  </pic:nvPicPr>
                  <pic:blipFill>
                    <a:blip r:embed="rId17"/>
                    <a:stretch>
                      <a:fillRect/>
                    </a:stretch>
                  </pic:blipFill>
                  <pic:spPr>
                    <a:xfrm>
                      <a:off x="0" y="0"/>
                      <a:ext cx="5731510" cy="6300470"/>
                    </a:xfrm>
                    <a:prstGeom prst="rect">
                      <a:avLst/>
                    </a:prstGeom>
                  </pic:spPr>
                </pic:pic>
              </a:graphicData>
            </a:graphic>
          </wp:inline>
        </w:drawing>
      </w:r>
    </w:p>
    <w:p w14:paraId="00BED0F7" w14:textId="6C6DA719" w:rsidR="00025650" w:rsidRPr="00E676F7" w:rsidRDefault="00333665" w:rsidP="0FF883D4">
      <w:pPr>
        <w:ind w:right="237"/>
        <w:jc w:val="both"/>
        <w:rPr>
          <w:color w:val="000000" w:themeColor="text1"/>
          <w:sz w:val="24"/>
          <w:szCs w:val="24"/>
        </w:rPr>
      </w:pPr>
      <w:r w:rsidRPr="00074889">
        <w:rPr>
          <w:rFonts w:asciiTheme="minorHAnsi" w:hAnsiTheme="minorHAnsi" w:cstheme="minorHAnsi"/>
          <w:color w:val="000000" w:themeColor="text1"/>
          <w:sz w:val="24"/>
          <w:szCs w:val="24"/>
        </w:rPr>
        <w:t>Image taken from:</w:t>
      </w:r>
      <w:r w:rsidR="00074889">
        <w:t xml:space="preserve"> Splendid Writings, (2020), Gibbs’ reflective cycle, available at: </w:t>
      </w:r>
      <w:hyperlink r:id="rId18" w:history="1">
        <w:r>
          <w:rPr>
            <w:rStyle w:val="Hyperlink"/>
          </w:rPr>
          <w:t>Gibbs' Reflective Cycle - splendid writings</w:t>
        </w:r>
      </w:hyperlink>
      <w:r w:rsidR="00074889">
        <w:t xml:space="preserve"> (accessed on 7</w:t>
      </w:r>
      <w:r w:rsidR="00074889" w:rsidRPr="00074889">
        <w:rPr>
          <w:vertAlign w:val="superscript"/>
        </w:rPr>
        <w:t>th</w:t>
      </w:r>
      <w:r w:rsidR="00074889">
        <w:t xml:space="preserve"> of March 2024)</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338E0EE4" w:rsidR="00025650" w:rsidRPr="00F53750" w:rsidRDefault="00E44040" w:rsidP="0FF883D4">
      <w:pPr>
        <w:ind w:right="237"/>
        <w:jc w:val="both"/>
        <w:rPr>
          <w:rFonts w:asciiTheme="minorHAnsi" w:hAnsiTheme="minorHAnsi" w:cstheme="minorHAnsi"/>
          <w:b/>
          <w:bCs/>
          <w:color w:val="000000" w:themeColor="text1"/>
          <w:sz w:val="22"/>
          <w:szCs w:val="22"/>
          <w:u w:val="single"/>
        </w:rPr>
      </w:pPr>
      <w:r w:rsidRPr="00F53750">
        <w:rPr>
          <w:rFonts w:asciiTheme="minorHAnsi" w:hAnsiTheme="minorHAnsi" w:cstheme="minorHAnsi"/>
          <w:b/>
          <w:bCs/>
          <w:color w:val="000000" w:themeColor="text1"/>
          <w:sz w:val="22"/>
          <w:szCs w:val="22"/>
          <w:u w:val="single"/>
        </w:rPr>
        <w:t>Description</w:t>
      </w:r>
    </w:p>
    <w:p w14:paraId="42198AA6" w14:textId="77777777" w:rsidR="00E44040" w:rsidRDefault="00E44040" w:rsidP="0FF883D4">
      <w:pPr>
        <w:ind w:right="237"/>
        <w:jc w:val="both"/>
        <w:rPr>
          <w:rFonts w:asciiTheme="minorHAnsi" w:hAnsiTheme="minorHAnsi" w:cstheme="minorHAnsi"/>
          <w:color w:val="000000" w:themeColor="text1"/>
          <w:sz w:val="22"/>
          <w:szCs w:val="22"/>
        </w:rPr>
      </w:pPr>
    </w:p>
    <w:p w14:paraId="76516012" w14:textId="37E6DA43" w:rsidR="00E44040" w:rsidRPr="00E44040" w:rsidRDefault="00E44040" w:rsidP="00E44040">
      <w:pPr>
        <w:pStyle w:val="legrhs"/>
        <w:shd w:val="clear" w:color="auto" w:fill="FFFFFF"/>
        <w:spacing w:before="0" w:beforeAutospacing="0" w:after="120" w:afterAutospacing="0" w:line="360" w:lineRule="atLeast"/>
        <w:rPr>
          <w:rFonts w:asciiTheme="minorHAnsi" w:hAnsiTheme="minorHAnsi" w:cstheme="minorHAnsi"/>
          <w:sz w:val="22"/>
          <w:szCs w:val="22"/>
        </w:rPr>
      </w:pPr>
      <w:r w:rsidRPr="00E44040">
        <w:rPr>
          <w:rFonts w:asciiTheme="minorHAnsi" w:hAnsiTheme="minorHAnsi" w:cstheme="minorHAnsi"/>
          <w:sz w:val="22"/>
          <w:szCs w:val="22"/>
        </w:rPr>
        <w:t xml:space="preserve">I recently attended what I would consider the most complex domestic incident so far in my career in the police. We received an anonymous report that screaming and shouting could be heard and that a woman was banging on the reporting person’s door asking for their baby back. </w:t>
      </w:r>
      <w:r w:rsidR="003D7F8C">
        <w:rPr>
          <w:rFonts w:asciiTheme="minorHAnsi" w:hAnsiTheme="minorHAnsi" w:cstheme="minorHAnsi"/>
          <w:sz w:val="22"/>
          <w:szCs w:val="22"/>
        </w:rPr>
        <w:t xml:space="preserve">When I arrived at </w:t>
      </w:r>
      <w:r w:rsidRPr="00E44040">
        <w:rPr>
          <w:rFonts w:asciiTheme="minorHAnsi" w:hAnsiTheme="minorHAnsi" w:cstheme="minorHAnsi"/>
          <w:sz w:val="22"/>
          <w:szCs w:val="22"/>
        </w:rPr>
        <w:lastRenderedPageBreak/>
        <w:t xml:space="preserve">the location, there were no signs of any disturbance at all and no sign of any woman. I have called the reporting person who advised that the woman had walked off prior to our arrival. </w:t>
      </w:r>
    </w:p>
    <w:p w14:paraId="2ADF846F" w14:textId="77777777" w:rsidR="00E44040" w:rsidRPr="00E44040" w:rsidRDefault="00E44040" w:rsidP="00E44040">
      <w:pPr>
        <w:pStyle w:val="legrhs"/>
        <w:shd w:val="clear" w:color="auto" w:fill="FFFFFF"/>
        <w:spacing w:before="0" w:beforeAutospacing="0" w:after="120" w:afterAutospacing="0" w:line="360" w:lineRule="atLeast"/>
        <w:rPr>
          <w:rFonts w:asciiTheme="minorHAnsi" w:hAnsiTheme="minorHAnsi" w:cstheme="minorHAnsi"/>
          <w:sz w:val="22"/>
          <w:szCs w:val="22"/>
        </w:rPr>
      </w:pPr>
      <w:r w:rsidRPr="00E44040">
        <w:rPr>
          <w:rFonts w:asciiTheme="minorHAnsi" w:hAnsiTheme="minorHAnsi" w:cstheme="minorHAnsi"/>
          <w:sz w:val="22"/>
          <w:szCs w:val="22"/>
        </w:rPr>
        <w:t>I conducted a search of the area and eventually found a woman walking down the road. The woman was heavily bleeding from the nose, she had two black eyes, and her face was extremely swollen. The woman has asked me to help her getting her baby back. A colleague and I followed the woman to a caravan in a nearby field, the woman pointed at the caravan and said that her baby was inside.</w:t>
      </w:r>
    </w:p>
    <w:p w14:paraId="46809E10" w14:textId="5BE84D65" w:rsidR="00E44040" w:rsidRDefault="00E44040" w:rsidP="00E44040">
      <w:pPr>
        <w:ind w:right="237"/>
        <w:jc w:val="both"/>
        <w:rPr>
          <w:rFonts w:asciiTheme="minorHAnsi" w:hAnsiTheme="minorHAnsi" w:cstheme="minorHAnsi"/>
          <w:sz w:val="22"/>
          <w:szCs w:val="22"/>
        </w:rPr>
      </w:pPr>
      <w:r w:rsidRPr="00E44040">
        <w:rPr>
          <w:rFonts w:asciiTheme="minorHAnsi" w:hAnsiTheme="minorHAnsi" w:cstheme="minorHAnsi"/>
          <w:sz w:val="22"/>
          <w:szCs w:val="22"/>
        </w:rPr>
        <w:t>I looked through the door and saw a man asleep with a baby sitting awake on his chest. The male had blood and bruises on his knuckles.</w:t>
      </w:r>
    </w:p>
    <w:p w14:paraId="34B94D7A" w14:textId="77777777" w:rsidR="00F53750" w:rsidRDefault="00F53750" w:rsidP="00E44040">
      <w:pPr>
        <w:ind w:right="237"/>
        <w:jc w:val="both"/>
        <w:rPr>
          <w:rFonts w:asciiTheme="minorHAnsi" w:hAnsiTheme="minorHAnsi" w:cstheme="minorHAnsi"/>
          <w:sz w:val="22"/>
          <w:szCs w:val="22"/>
        </w:rPr>
      </w:pPr>
    </w:p>
    <w:p w14:paraId="37D0C794" w14:textId="39C7F0D6" w:rsidR="00F53750" w:rsidRPr="00F53750" w:rsidRDefault="00F53750" w:rsidP="00E44040">
      <w:pPr>
        <w:ind w:right="237"/>
        <w:jc w:val="both"/>
        <w:rPr>
          <w:rFonts w:asciiTheme="minorHAnsi" w:hAnsiTheme="minorHAnsi" w:cstheme="minorHAnsi"/>
          <w:b/>
          <w:bCs/>
          <w:sz w:val="22"/>
          <w:szCs w:val="22"/>
          <w:u w:val="single"/>
        </w:rPr>
      </w:pPr>
      <w:r w:rsidRPr="00F53750">
        <w:rPr>
          <w:rFonts w:asciiTheme="minorHAnsi" w:hAnsiTheme="minorHAnsi" w:cstheme="minorHAnsi"/>
          <w:b/>
          <w:bCs/>
          <w:sz w:val="22"/>
          <w:szCs w:val="22"/>
          <w:u w:val="single"/>
        </w:rPr>
        <w:t>Feelings</w:t>
      </w:r>
    </w:p>
    <w:p w14:paraId="50F8C47E" w14:textId="5AEE95C3" w:rsidR="00025650" w:rsidRDefault="00025650" w:rsidP="0FF883D4">
      <w:pPr>
        <w:ind w:right="237"/>
        <w:jc w:val="both"/>
        <w:rPr>
          <w:rFonts w:asciiTheme="minorHAnsi" w:hAnsiTheme="minorHAnsi" w:cstheme="minorHAnsi"/>
          <w:color w:val="000000" w:themeColor="text1"/>
          <w:sz w:val="22"/>
          <w:szCs w:val="22"/>
        </w:rPr>
      </w:pPr>
    </w:p>
    <w:p w14:paraId="7144A153" w14:textId="13D2B2EA" w:rsidR="00F53750" w:rsidRDefault="00F53750"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 was feeling concerned as the woman’s injuries were significant and I felt that she required urgent medical attention. However, I had to prioritise the incident at hand, my main concern was the child that was unsupervised inside the caravan. I also felt confused as I</w:t>
      </w:r>
      <w:r w:rsidR="003D7F8C">
        <w:rPr>
          <w:rFonts w:asciiTheme="minorHAnsi" w:hAnsiTheme="minorHAnsi" w:cstheme="minorHAnsi"/>
          <w:color w:val="000000" w:themeColor="text1"/>
          <w:sz w:val="22"/>
          <w:szCs w:val="22"/>
        </w:rPr>
        <w:t xml:space="preserve"> was not sure</w:t>
      </w:r>
      <w:r>
        <w:rPr>
          <w:rFonts w:asciiTheme="minorHAnsi" w:hAnsiTheme="minorHAnsi" w:cstheme="minorHAnsi"/>
          <w:color w:val="000000" w:themeColor="text1"/>
          <w:sz w:val="22"/>
          <w:szCs w:val="22"/>
        </w:rPr>
        <w:t xml:space="preserve"> what had happened, the women insisted that her husband (the man inside the caravan) was not responsible</w:t>
      </w:r>
      <w:r w:rsidR="003D7F8C">
        <w:rPr>
          <w:rFonts w:asciiTheme="minorHAnsi" w:hAnsiTheme="minorHAnsi" w:cstheme="minorHAnsi"/>
          <w:color w:val="000000" w:themeColor="text1"/>
          <w:sz w:val="22"/>
          <w:szCs w:val="22"/>
        </w:rPr>
        <w:t xml:space="preserve"> for her injuries</w:t>
      </w:r>
      <w:r>
        <w:rPr>
          <w:rFonts w:asciiTheme="minorHAnsi" w:hAnsiTheme="minorHAnsi" w:cstheme="minorHAnsi"/>
          <w:color w:val="000000" w:themeColor="text1"/>
          <w:sz w:val="22"/>
          <w:szCs w:val="22"/>
        </w:rPr>
        <w:t xml:space="preserve"> and that they had instead been attacked by two unknown attackers who had left prior to our arrival. </w:t>
      </w:r>
    </w:p>
    <w:p w14:paraId="1C5B1851" w14:textId="77777777" w:rsidR="00F53750" w:rsidRDefault="00F53750" w:rsidP="0FF883D4">
      <w:pPr>
        <w:ind w:right="237"/>
        <w:jc w:val="both"/>
        <w:rPr>
          <w:rFonts w:asciiTheme="minorHAnsi" w:hAnsiTheme="minorHAnsi" w:cstheme="minorHAnsi"/>
          <w:color w:val="000000" w:themeColor="text1"/>
          <w:sz w:val="22"/>
          <w:szCs w:val="22"/>
        </w:rPr>
      </w:pPr>
    </w:p>
    <w:p w14:paraId="1108B0A4" w14:textId="5B8F7EA4" w:rsidR="00F53750" w:rsidRDefault="00F53750"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instantly did not believe the woman and thought her husband had done this to her as his injuries were consistent with someone who had punched someone. This was the first challenge I faced with the incident, but it is not an uncommon challenge </w:t>
      </w:r>
      <w:r w:rsidR="009E1C15">
        <w:rPr>
          <w:rFonts w:asciiTheme="minorHAnsi" w:hAnsiTheme="minorHAnsi" w:cstheme="minorHAnsi"/>
          <w:color w:val="000000" w:themeColor="text1"/>
          <w:sz w:val="22"/>
          <w:szCs w:val="22"/>
        </w:rPr>
        <w:t>that police officers face</w:t>
      </w:r>
      <w:r>
        <w:rPr>
          <w:rFonts w:asciiTheme="minorHAnsi" w:hAnsiTheme="minorHAnsi" w:cstheme="minorHAnsi"/>
          <w:color w:val="000000" w:themeColor="text1"/>
          <w:sz w:val="22"/>
          <w:szCs w:val="22"/>
        </w:rPr>
        <w:t xml:space="preserve"> with domestic incidents as victims often defend their partners or lie to cover up the abuse due to their feelings of love towards the abuser. This is referred to as Stockholm syndrome </w:t>
      </w:r>
      <w:r w:rsidR="009E1C15">
        <w:rPr>
          <w:rFonts w:asciiTheme="minorHAnsi" w:hAnsiTheme="minorHAnsi" w:cstheme="minorHAnsi"/>
          <w:color w:val="000000" w:themeColor="text1"/>
          <w:sz w:val="22"/>
          <w:szCs w:val="22"/>
        </w:rPr>
        <w:t>(Wallace</w:t>
      </w:r>
      <w:r>
        <w:rPr>
          <w:rFonts w:asciiTheme="minorHAnsi" w:hAnsiTheme="minorHAnsi" w:cstheme="minorHAnsi"/>
          <w:color w:val="000000" w:themeColor="text1"/>
          <w:sz w:val="22"/>
          <w:szCs w:val="22"/>
        </w:rPr>
        <w:t xml:space="preserve"> 2007)</w:t>
      </w:r>
      <w:r w:rsidR="009E1C15">
        <w:rPr>
          <w:rFonts w:asciiTheme="minorHAnsi" w:hAnsiTheme="minorHAnsi" w:cstheme="minorHAnsi"/>
          <w:color w:val="000000" w:themeColor="text1"/>
          <w:sz w:val="22"/>
          <w:szCs w:val="22"/>
        </w:rPr>
        <w:t xml:space="preserve"> which I thought the female was displaying</w:t>
      </w:r>
      <w:r w:rsidR="00074889">
        <w:rPr>
          <w:rFonts w:asciiTheme="minorHAnsi" w:hAnsiTheme="minorHAnsi" w:cstheme="minorHAnsi"/>
          <w:color w:val="000000" w:themeColor="text1"/>
          <w:sz w:val="22"/>
          <w:szCs w:val="22"/>
        </w:rPr>
        <w:t xml:space="preserve"> by lying to me </w:t>
      </w:r>
      <w:r w:rsidR="003D7F8C">
        <w:rPr>
          <w:rFonts w:asciiTheme="minorHAnsi" w:hAnsiTheme="minorHAnsi" w:cstheme="minorHAnsi"/>
          <w:color w:val="000000" w:themeColor="text1"/>
          <w:sz w:val="22"/>
          <w:szCs w:val="22"/>
        </w:rPr>
        <w:t xml:space="preserve">to </w:t>
      </w:r>
      <w:r w:rsidR="00074889">
        <w:rPr>
          <w:rFonts w:asciiTheme="minorHAnsi" w:hAnsiTheme="minorHAnsi" w:cstheme="minorHAnsi"/>
          <w:color w:val="000000" w:themeColor="text1"/>
          <w:sz w:val="22"/>
          <w:szCs w:val="22"/>
        </w:rPr>
        <w:t>protect her husband</w:t>
      </w:r>
      <w:r w:rsidR="009E1C15">
        <w:rPr>
          <w:rFonts w:asciiTheme="minorHAnsi" w:hAnsiTheme="minorHAnsi" w:cstheme="minorHAnsi"/>
          <w:color w:val="000000" w:themeColor="text1"/>
          <w:sz w:val="22"/>
          <w:szCs w:val="22"/>
        </w:rPr>
        <w:t xml:space="preserve">. To attempt to overcome this, I have </w:t>
      </w:r>
      <w:r w:rsidR="001C6656">
        <w:rPr>
          <w:rFonts w:asciiTheme="minorHAnsi" w:hAnsiTheme="minorHAnsi" w:cstheme="minorHAnsi"/>
          <w:color w:val="000000" w:themeColor="text1"/>
          <w:sz w:val="22"/>
          <w:szCs w:val="22"/>
        </w:rPr>
        <w:t>tried</w:t>
      </w:r>
      <w:r w:rsidR="009E1C15">
        <w:rPr>
          <w:rFonts w:asciiTheme="minorHAnsi" w:hAnsiTheme="minorHAnsi" w:cstheme="minorHAnsi"/>
          <w:color w:val="000000" w:themeColor="text1"/>
          <w:sz w:val="22"/>
          <w:szCs w:val="22"/>
        </w:rPr>
        <w:t xml:space="preserve"> to move the woman to a place a safety which in this case was my marked police van</w:t>
      </w:r>
      <w:r w:rsidR="001C6656">
        <w:rPr>
          <w:rFonts w:asciiTheme="minorHAnsi" w:hAnsiTheme="minorHAnsi" w:cstheme="minorHAnsi"/>
          <w:color w:val="000000" w:themeColor="text1"/>
          <w:sz w:val="22"/>
          <w:szCs w:val="22"/>
        </w:rPr>
        <w:t>, so that I could ascertain what had happened. The women</w:t>
      </w:r>
      <w:r w:rsidR="009E1C15">
        <w:rPr>
          <w:rFonts w:asciiTheme="minorHAnsi" w:hAnsiTheme="minorHAnsi" w:cstheme="minorHAnsi"/>
          <w:color w:val="000000" w:themeColor="text1"/>
          <w:sz w:val="22"/>
          <w:szCs w:val="22"/>
        </w:rPr>
        <w:t xml:space="preserve"> refused to move from the spot without her child. </w:t>
      </w:r>
    </w:p>
    <w:p w14:paraId="538642A6" w14:textId="77777777" w:rsidR="009E1C15" w:rsidRDefault="009E1C15" w:rsidP="0FF883D4">
      <w:pPr>
        <w:ind w:right="237"/>
        <w:jc w:val="both"/>
        <w:rPr>
          <w:rFonts w:asciiTheme="minorHAnsi" w:hAnsiTheme="minorHAnsi" w:cstheme="minorHAnsi"/>
          <w:color w:val="000000" w:themeColor="text1"/>
          <w:sz w:val="22"/>
          <w:szCs w:val="22"/>
        </w:rPr>
      </w:pPr>
    </w:p>
    <w:p w14:paraId="04E825B3" w14:textId="5704B757" w:rsidR="009E1C15" w:rsidRDefault="009E1C15"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also felt concerned as there was a strong smell of alcohol coming from the caravan and the woman. This presented my second </w:t>
      </w:r>
      <w:r w:rsidR="001C6656">
        <w:rPr>
          <w:rFonts w:asciiTheme="minorHAnsi" w:hAnsiTheme="minorHAnsi" w:cstheme="minorHAnsi"/>
          <w:color w:val="000000" w:themeColor="text1"/>
          <w:sz w:val="22"/>
          <w:szCs w:val="22"/>
        </w:rPr>
        <w:t>challenge which is intoxication. Intoxication is not uncommon when it comes to domestic abuse incidents as recent studies have shown there is a direct link between alcohol and domestic abuse with alcohol often acting as a catalyst for the perpetrator’s violent behaviour</w:t>
      </w:r>
      <w:r w:rsidR="00B60E42">
        <w:rPr>
          <w:rFonts w:asciiTheme="minorHAnsi" w:hAnsiTheme="minorHAnsi" w:cstheme="minorHAnsi"/>
          <w:color w:val="000000" w:themeColor="text1"/>
          <w:sz w:val="22"/>
          <w:szCs w:val="22"/>
        </w:rPr>
        <w:t xml:space="preserve"> towards the victim as it heightens their emotions and makes them more likely to be physically abusive</w:t>
      </w:r>
      <w:r w:rsidR="001C6656">
        <w:rPr>
          <w:rFonts w:asciiTheme="minorHAnsi" w:hAnsiTheme="minorHAnsi" w:cstheme="minorHAnsi"/>
          <w:color w:val="000000" w:themeColor="text1"/>
          <w:sz w:val="22"/>
          <w:szCs w:val="22"/>
        </w:rPr>
        <w:t xml:space="preserve"> (Gadd et all 2019). </w:t>
      </w:r>
    </w:p>
    <w:p w14:paraId="3663E7C9" w14:textId="77777777" w:rsidR="008B4FF3" w:rsidRDefault="008B4FF3" w:rsidP="0FF883D4">
      <w:pPr>
        <w:ind w:right="237"/>
        <w:jc w:val="both"/>
        <w:rPr>
          <w:rFonts w:asciiTheme="minorHAnsi" w:hAnsiTheme="minorHAnsi" w:cstheme="minorHAnsi"/>
          <w:color w:val="000000" w:themeColor="text1"/>
          <w:sz w:val="22"/>
          <w:szCs w:val="22"/>
        </w:rPr>
      </w:pPr>
    </w:p>
    <w:p w14:paraId="2681A408" w14:textId="3CD1E75A" w:rsidR="008B4FF3" w:rsidRDefault="008B4FF3" w:rsidP="0FF883D4">
      <w:pPr>
        <w:ind w:right="237"/>
        <w:jc w:val="both"/>
        <w:rPr>
          <w:rFonts w:asciiTheme="minorHAnsi" w:hAnsiTheme="minorHAnsi" w:cstheme="minorHAnsi"/>
          <w:b/>
          <w:bCs/>
          <w:color w:val="000000" w:themeColor="text1"/>
          <w:sz w:val="22"/>
          <w:szCs w:val="22"/>
          <w:u w:val="single"/>
        </w:rPr>
      </w:pPr>
      <w:r w:rsidRPr="008B4FF3">
        <w:rPr>
          <w:rFonts w:asciiTheme="minorHAnsi" w:hAnsiTheme="minorHAnsi" w:cstheme="minorHAnsi"/>
          <w:b/>
          <w:bCs/>
          <w:color w:val="000000" w:themeColor="text1"/>
          <w:sz w:val="22"/>
          <w:szCs w:val="22"/>
          <w:u w:val="single"/>
        </w:rPr>
        <w:t>Evaluation</w:t>
      </w:r>
    </w:p>
    <w:p w14:paraId="6CE1612C" w14:textId="77777777" w:rsidR="008B4FF3" w:rsidRDefault="008B4FF3" w:rsidP="0FF883D4">
      <w:pPr>
        <w:ind w:right="237"/>
        <w:jc w:val="both"/>
        <w:rPr>
          <w:rFonts w:asciiTheme="minorHAnsi" w:hAnsiTheme="minorHAnsi" w:cstheme="minorHAnsi"/>
          <w:b/>
          <w:bCs/>
          <w:color w:val="000000" w:themeColor="text1"/>
          <w:sz w:val="22"/>
          <w:szCs w:val="22"/>
          <w:u w:val="single"/>
        </w:rPr>
      </w:pPr>
    </w:p>
    <w:p w14:paraId="723B9F39" w14:textId="08720E56" w:rsidR="008B4FF3" w:rsidRDefault="003D7F8C"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w:t>
      </w:r>
      <w:r w:rsidR="008B4FF3">
        <w:rPr>
          <w:rFonts w:asciiTheme="minorHAnsi" w:hAnsiTheme="minorHAnsi" w:cstheme="minorHAnsi"/>
          <w:color w:val="000000" w:themeColor="text1"/>
          <w:sz w:val="22"/>
          <w:szCs w:val="22"/>
        </w:rPr>
        <w:t xml:space="preserve"> good aspect of this incident is that</w:t>
      </w:r>
      <w:r>
        <w:rPr>
          <w:rFonts w:asciiTheme="minorHAnsi" w:hAnsiTheme="minorHAnsi" w:cstheme="minorHAnsi"/>
          <w:color w:val="000000" w:themeColor="text1"/>
          <w:sz w:val="22"/>
          <w:szCs w:val="22"/>
        </w:rPr>
        <w:t xml:space="preserve"> I was</w:t>
      </w:r>
      <w:r w:rsidR="008B4FF3">
        <w:rPr>
          <w:rFonts w:asciiTheme="minorHAnsi" w:hAnsiTheme="minorHAnsi" w:cstheme="minorHAnsi"/>
          <w:color w:val="000000" w:themeColor="text1"/>
          <w:sz w:val="22"/>
          <w:szCs w:val="22"/>
        </w:rPr>
        <w:t xml:space="preserve"> quickly able to find the women who was the victim of the assault, and we were also able to locate the </w:t>
      </w:r>
      <w:r>
        <w:rPr>
          <w:rFonts w:asciiTheme="minorHAnsi" w:hAnsiTheme="minorHAnsi" w:cstheme="minorHAnsi"/>
          <w:color w:val="000000" w:themeColor="text1"/>
          <w:sz w:val="22"/>
          <w:szCs w:val="22"/>
        </w:rPr>
        <w:t xml:space="preserve">suspected </w:t>
      </w:r>
      <w:r w:rsidR="008B4FF3">
        <w:rPr>
          <w:rFonts w:asciiTheme="minorHAnsi" w:hAnsiTheme="minorHAnsi" w:cstheme="minorHAnsi"/>
          <w:color w:val="000000" w:themeColor="text1"/>
          <w:sz w:val="22"/>
          <w:szCs w:val="22"/>
        </w:rPr>
        <w:t xml:space="preserve">offender and keep containment on his location to monitor him. </w:t>
      </w:r>
    </w:p>
    <w:p w14:paraId="58F30448" w14:textId="77777777" w:rsidR="008B4FF3" w:rsidRDefault="008B4FF3" w:rsidP="0FF883D4">
      <w:pPr>
        <w:ind w:right="237"/>
        <w:jc w:val="both"/>
        <w:rPr>
          <w:rFonts w:asciiTheme="minorHAnsi" w:hAnsiTheme="minorHAnsi" w:cstheme="minorHAnsi"/>
          <w:color w:val="000000" w:themeColor="text1"/>
          <w:sz w:val="22"/>
          <w:szCs w:val="22"/>
        </w:rPr>
      </w:pPr>
    </w:p>
    <w:p w14:paraId="311F4A6C" w14:textId="56B5FD42" w:rsidR="008B4FF3" w:rsidRDefault="008B4FF3"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A bad aspect was the size of the suspect in this, and his violent nature meant that we needed further units to not only secure him but to safely remove the child from the situation. </w:t>
      </w:r>
    </w:p>
    <w:p w14:paraId="05043ECB" w14:textId="77777777" w:rsidR="008B4FF3" w:rsidRDefault="008B4FF3" w:rsidP="0FF883D4">
      <w:pPr>
        <w:ind w:right="237"/>
        <w:jc w:val="both"/>
        <w:rPr>
          <w:rFonts w:asciiTheme="minorHAnsi" w:hAnsiTheme="minorHAnsi" w:cstheme="minorHAnsi"/>
          <w:color w:val="000000" w:themeColor="text1"/>
          <w:sz w:val="22"/>
          <w:szCs w:val="22"/>
        </w:rPr>
      </w:pPr>
    </w:p>
    <w:p w14:paraId="3423D100" w14:textId="2D9CAC24" w:rsidR="008B4FF3" w:rsidRPr="008B4FF3" w:rsidRDefault="008B4FF3"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Further units have arrived shortly after, and we have been able to take the child to safety. We have also been able to follow the College of Policing’s advice on dealing with domestic incidents which is to take positive action (College of Policing 2016). In this case positive action was to arrest the male for the assault on his wife. </w:t>
      </w:r>
    </w:p>
    <w:p w14:paraId="5C552C81" w14:textId="77777777" w:rsidR="008B4FF3" w:rsidRDefault="008B4FF3" w:rsidP="0FF883D4">
      <w:pPr>
        <w:ind w:right="237"/>
        <w:jc w:val="both"/>
        <w:rPr>
          <w:rFonts w:asciiTheme="minorHAnsi" w:hAnsiTheme="minorHAnsi" w:cstheme="minorHAnsi"/>
          <w:color w:val="000000" w:themeColor="text1"/>
          <w:sz w:val="22"/>
          <w:szCs w:val="22"/>
        </w:rPr>
      </w:pPr>
    </w:p>
    <w:p w14:paraId="5A825AAD" w14:textId="6A705EA5" w:rsidR="0066143E" w:rsidRDefault="0066143E"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lastRenderedPageBreak/>
        <w:t xml:space="preserve">Another challenge of the incident was safeguarding the wife and her child. The wife advised she lived in the caravan with her husband, and she was reluctant to go anywhere else. I have assessed the caravan and there were broken alcohol bottles everywhere and I deemed it as not safe for a women and child. The women also did not want to be away from her child, this meant that unless her child went with her, she was refusing any medical treatment that she needed due to her extensive injuries. </w:t>
      </w:r>
    </w:p>
    <w:p w14:paraId="2B1F2D23" w14:textId="77777777" w:rsidR="0066143E" w:rsidRDefault="0066143E" w:rsidP="0FF883D4">
      <w:pPr>
        <w:ind w:right="237"/>
        <w:jc w:val="both"/>
        <w:rPr>
          <w:rFonts w:asciiTheme="minorHAnsi" w:hAnsiTheme="minorHAnsi" w:cstheme="minorHAnsi"/>
          <w:color w:val="000000" w:themeColor="text1"/>
          <w:sz w:val="22"/>
          <w:szCs w:val="22"/>
        </w:rPr>
      </w:pPr>
    </w:p>
    <w:p w14:paraId="0FBF2B61" w14:textId="064A6A46" w:rsidR="0066143E" w:rsidRDefault="0066143E"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To overcome this challenge, I have called the Emergency duty team or EDT as it is referred to</w:t>
      </w:r>
      <w:r w:rsidR="00142C1D">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EDT are there to assist in giving advice and support for incidents involving vulnerable people including children</w:t>
      </w:r>
      <w:r w:rsidR="00142C1D">
        <w:rPr>
          <w:rFonts w:asciiTheme="minorHAnsi" w:hAnsiTheme="minorHAnsi" w:cstheme="minorHAnsi"/>
          <w:color w:val="000000" w:themeColor="text1"/>
          <w:sz w:val="22"/>
          <w:szCs w:val="22"/>
        </w:rPr>
        <w:t xml:space="preserve"> (Smith and England 2008)</w:t>
      </w:r>
      <w:r>
        <w:rPr>
          <w:rFonts w:asciiTheme="minorHAnsi" w:hAnsiTheme="minorHAnsi" w:cstheme="minorHAnsi"/>
          <w:color w:val="000000" w:themeColor="text1"/>
          <w:sz w:val="22"/>
          <w:szCs w:val="22"/>
        </w:rPr>
        <w:t xml:space="preserve">. </w:t>
      </w:r>
    </w:p>
    <w:p w14:paraId="32FEE7FD" w14:textId="77777777" w:rsidR="0066143E" w:rsidRDefault="0066143E" w:rsidP="0FF883D4">
      <w:pPr>
        <w:ind w:right="237"/>
        <w:jc w:val="both"/>
        <w:rPr>
          <w:rFonts w:asciiTheme="minorHAnsi" w:hAnsiTheme="minorHAnsi" w:cstheme="minorHAnsi"/>
          <w:color w:val="000000" w:themeColor="text1"/>
          <w:sz w:val="22"/>
          <w:szCs w:val="22"/>
        </w:rPr>
      </w:pPr>
    </w:p>
    <w:p w14:paraId="19322DD0" w14:textId="2E26C2FA" w:rsidR="0066143E" w:rsidRDefault="003D7F8C"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EDT</w:t>
      </w:r>
      <w:r w:rsidR="0066143E">
        <w:rPr>
          <w:rFonts w:asciiTheme="minorHAnsi" w:hAnsiTheme="minorHAnsi" w:cstheme="minorHAnsi"/>
          <w:color w:val="000000" w:themeColor="text1"/>
          <w:sz w:val="22"/>
          <w:szCs w:val="22"/>
        </w:rPr>
        <w:t xml:space="preserve"> have advised to first take the women and child to a relative’s address, to leave the child in the </w:t>
      </w:r>
      <w:r>
        <w:rPr>
          <w:rFonts w:asciiTheme="minorHAnsi" w:hAnsiTheme="minorHAnsi" w:cstheme="minorHAnsi"/>
          <w:color w:val="000000" w:themeColor="text1"/>
          <w:sz w:val="22"/>
          <w:szCs w:val="22"/>
        </w:rPr>
        <w:t>care</w:t>
      </w:r>
      <w:r w:rsidR="0066143E">
        <w:rPr>
          <w:rFonts w:asciiTheme="minorHAnsi" w:hAnsiTheme="minorHAnsi" w:cstheme="minorHAnsi"/>
          <w:color w:val="000000" w:themeColor="text1"/>
          <w:sz w:val="22"/>
          <w:szCs w:val="22"/>
        </w:rPr>
        <w:t xml:space="preserve"> of relatives so that </w:t>
      </w:r>
      <w:r>
        <w:rPr>
          <w:rFonts w:asciiTheme="minorHAnsi" w:hAnsiTheme="minorHAnsi" w:cstheme="minorHAnsi"/>
          <w:color w:val="000000" w:themeColor="text1"/>
          <w:sz w:val="22"/>
          <w:szCs w:val="22"/>
        </w:rPr>
        <w:t>she</w:t>
      </w:r>
      <w:r w:rsidR="0066143E">
        <w:rPr>
          <w:rFonts w:asciiTheme="minorHAnsi" w:hAnsiTheme="minorHAnsi" w:cstheme="minorHAnsi"/>
          <w:color w:val="000000" w:themeColor="text1"/>
          <w:sz w:val="22"/>
          <w:szCs w:val="22"/>
        </w:rPr>
        <w:t xml:space="preserve"> can then go to hospital. The women agreed</w:t>
      </w:r>
      <w:r>
        <w:rPr>
          <w:rFonts w:asciiTheme="minorHAnsi" w:hAnsiTheme="minorHAnsi" w:cstheme="minorHAnsi"/>
          <w:color w:val="000000" w:themeColor="text1"/>
          <w:sz w:val="22"/>
          <w:szCs w:val="22"/>
        </w:rPr>
        <w:t xml:space="preserve"> to this</w:t>
      </w:r>
      <w:r w:rsidR="0066143E">
        <w:rPr>
          <w:rFonts w:asciiTheme="minorHAnsi" w:hAnsiTheme="minorHAnsi" w:cstheme="minorHAnsi"/>
          <w:color w:val="000000" w:themeColor="text1"/>
          <w:sz w:val="22"/>
          <w:szCs w:val="22"/>
        </w:rPr>
        <w:t xml:space="preserve"> and so she was taken to </w:t>
      </w:r>
      <w:r>
        <w:rPr>
          <w:rFonts w:asciiTheme="minorHAnsi" w:hAnsiTheme="minorHAnsi" w:cstheme="minorHAnsi"/>
          <w:color w:val="000000" w:themeColor="text1"/>
          <w:sz w:val="22"/>
          <w:szCs w:val="22"/>
        </w:rPr>
        <w:t xml:space="preserve">a </w:t>
      </w:r>
      <w:r w:rsidR="0066143E">
        <w:rPr>
          <w:rFonts w:asciiTheme="minorHAnsi" w:hAnsiTheme="minorHAnsi" w:cstheme="minorHAnsi"/>
          <w:color w:val="000000" w:themeColor="text1"/>
          <w:sz w:val="22"/>
          <w:szCs w:val="22"/>
        </w:rPr>
        <w:t>relatives</w:t>
      </w:r>
      <w:r>
        <w:rPr>
          <w:rFonts w:asciiTheme="minorHAnsi" w:hAnsiTheme="minorHAnsi" w:cstheme="minorHAnsi"/>
          <w:color w:val="000000" w:themeColor="text1"/>
          <w:sz w:val="22"/>
          <w:szCs w:val="22"/>
        </w:rPr>
        <w:t xml:space="preserve"> address where the child was </w:t>
      </w:r>
      <w:r w:rsidR="00960F0D">
        <w:rPr>
          <w:rFonts w:asciiTheme="minorHAnsi" w:hAnsiTheme="minorHAnsi" w:cstheme="minorHAnsi"/>
          <w:color w:val="000000" w:themeColor="text1"/>
          <w:sz w:val="22"/>
          <w:szCs w:val="22"/>
        </w:rPr>
        <w:t>left,</w:t>
      </w:r>
      <w:r>
        <w:rPr>
          <w:rFonts w:asciiTheme="minorHAnsi" w:hAnsiTheme="minorHAnsi" w:cstheme="minorHAnsi"/>
          <w:color w:val="000000" w:themeColor="text1"/>
          <w:sz w:val="22"/>
          <w:szCs w:val="22"/>
        </w:rPr>
        <w:t xml:space="preserve"> and she has then been taken to hospital</w:t>
      </w:r>
      <w:r w:rsidR="001F580B">
        <w:rPr>
          <w:rFonts w:asciiTheme="minorHAnsi" w:hAnsiTheme="minorHAnsi" w:cstheme="minorHAnsi"/>
          <w:color w:val="000000" w:themeColor="text1"/>
          <w:sz w:val="22"/>
          <w:szCs w:val="22"/>
        </w:rPr>
        <w:t xml:space="preserve">. </w:t>
      </w:r>
      <w:r w:rsidR="001F580B" w:rsidRPr="001F580B">
        <w:rPr>
          <w:rFonts w:asciiTheme="minorHAnsi" w:hAnsiTheme="minorHAnsi" w:cstheme="minorHAnsi"/>
          <w:sz w:val="22"/>
          <w:szCs w:val="22"/>
        </w:rPr>
        <w:t xml:space="preserve"> I</w:t>
      </w:r>
      <w:r w:rsidR="001F580B">
        <w:rPr>
          <w:rFonts w:asciiTheme="minorHAnsi" w:hAnsiTheme="minorHAnsi" w:cstheme="minorHAnsi"/>
          <w:sz w:val="22"/>
          <w:szCs w:val="22"/>
        </w:rPr>
        <w:t xml:space="preserve"> then</w:t>
      </w:r>
      <w:r w:rsidR="001F580B" w:rsidRPr="001F580B">
        <w:rPr>
          <w:rFonts w:asciiTheme="minorHAnsi" w:hAnsiTheme="minorHAnsi" w:cstheme="minorHAnsi"/>
          <w:sz w:val="22"/>
          <w:szCs w:val="22"/>
        </w:rPr>
        <w:t xml:space="preserve"> </w:t>
      </w:r>
      <w:r w:rsidR="001F580B">
        <w:rPr>
          <w:rFonts w:asciiTheme="minorHAnsi" w:hAnsiTheme="minorHAnsi" w:cstheme="minorHAnsi"/>
          <w:sz w:val="22"/>
          <w:szCs w:val="22"/>
        </w:rPr>
        <w:t>went</w:t>
      </w:r>
      <w:r w:rsidR="001F580B" w:rsidRPr="001F580B">
        <w:rPr>
          <w:rFonts w:asciiTheme="minorHAnsi" w:hAnsiTheme="minorHAnsi" w:cstheme="minorHAnsi"/>
          <w:sz w:val="22"/>
          <w:szCs w:val="22"/>
        </w:rPr>
        <w:t xml:space="preserve"> through</w:t>
      </w:r>
      <w:r w:rsidR="001F580B" w:rsidRPr="001F580B">
        <w:rPr>
          <w:rFonts w:asciiTheme="minorHAnsi" w:hAnsiTheme="minorHAnsi" w:cstheme="minorHAnsi"/>
          <w:sz w:val="22"/>
          <w:szCs w:val="22"/>
        </w:rPr>
        <w:t xml:space="preserve"> </w:t>
      </w:r>
      <w:r w:rsidR="001F580B" w:rsidRPr="001F580B">
        <w:rPr>
          <w:rFonts w:asciiTheme="minorHAnsi" w:hAnsiTheme="minorHAnsi" w:cstheme="minorHAnsi"/>
          <w:spacing w:val="3"/>
          <w:sz w:val="22"/>
          <w:szCs w:val="22"/>
        </w:rPr>
        <w:t>Domestic Abuse, Stalking, Harassment and Honour-Based Violence risk identification, assessment, and management model (DASH) (College of Policing 2015)</w:t>
      </w:r>
      <w:r w:rsidR="00960F0D">
        <w:rPr>
          <w:rFonts w:asciiTheme="minorHAnsi" w:hAnsiTheme="minorHAnsi" w:cstheme="minorHAnsi"/>
          <w:spacing w:val="3"/>
          <w:sz w:val="22"/>
          <w:szCs w:val="22"/>
        </w:rPr>
        <w:t xml:space="preserve"> with the wife</w:t>
      </w:r>
      <w:r w:rsidR="001F580B" w:rsidRPr="001F580B">
        <w:rPr>
          <w:rFonts w:asciiTheme="minorHAnsi" w:hAnsiTheme="minorHAnsi" w:cstheme="minorHAnsi"/>
          <w:spacing w:val="3"/>
          <w:sz w:val="22"/>
          <w:szCs w:val="22"/>
        </w:rPr>
        <w:t>.</w:t>
      </w:r>
      <w:r w:rsidR="001F580B">
        <w:rPr>
          <w:rFonts w:asciiTheme="minorHAnsi" w:hAnsiTheme="minorHAnsi" w:cstheme="minorHAnsi"/>
          <w:spacing w:val="3"/>
          <w:sz w:val="22"/>
          <w:szCs w:val="22"/>
        </w:rPr>
        <w:t xml:space="preserve"> This is a series of questions that officers ask victim</w:t>
      </w:r>
      <w:r w:rsidR="00960F0D">
        <w:rPr>
          <w:rFonts w:asciiTheme="minorHAnsi" w:hAnsiTheme="minorHAnsi" w:cstheme="minorHAnsi"/>
          <w:spacing w:val="3"/>
          <w:sz w:val="22"/>
          <w:szCs w:val="22"/>
        </w:rPr>
        <w:t>s</w:t>
      </w:r>
      <w:r w:rsidR="001F580B">
        <w:rPr>
          <w:rFonts w:asciiTheme="minorHAnsi" w:hAnsiTheme="minorHAnsi" w:cstheme="minorHAnsi"/>
          <w:spacing w:val="3"/>
          <w:sz w:val="22"/>
          <w:szCs w:val="22"/>
        </w:rPr>
        <w:t xml:space="preserve"> of domestic abuse to gauge the level or threat risk or harm to the victim and to get an idea of the kind of support that can be offered to the victim. </w:t>
      </w:r>
    </w:p>
    <w:p w14:paraId="3E489DF0" w14:textId="77777777" w:rsidR="0066143E" w:rsidRDefault="0066143E" w:rsidP="0FF883D4">
      <w:pPr>
        <w:ind w:right="237"/>
        <w:jc w:val="both"/>
        <w:rPr>
          <w:rFonts w:asciiTheme="minorHAnsi" w:hAnsiTheme="minorHAnsi" w:cstheme="minorHAnsi"/>
          <w:color w:val="000000" w:themeColor="text1"/>
          <w:sz w:val="22"/>
          <w:szCs w:val="22"/>
        </w:rPr>
      </w:pPr>
    </w:p>
    <w:p w14:paraId="58A21E44" w14:textId="2823FB20" w:rsidR="00EE486A" w:rsidRDefault="0066143E"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Another good aspect to this incident was the support and safeguarding that</w:t>
      </w:r>
      <w:r w:rsidR="00210697">
        <w:rPr>
          <w:rFonts w:asciiTheme="minorHAnsi" w:hAnsiTheme="minorHAnsi" w:cstheme="minorHAnsi"/>
          <w:color w:val="000000" w:themeColor="text1"/>
          <w:sz w:val="22"/>
          <w:szCs w:val="22"/>
        </w:rPr>
        <w:t xml:space="preserve"> was </w:t>
      </w:r>
      <w:r>
        <w:rPr>
          <w:rFonts w:asciiTheme="minorHAnsi" w:hAnsiTheme="minorHAnsi" w:cstheme="minorHAnsi"/>
          <w:color w:val="000000" w:themeColor="text1"/>
          <w:sz w:val="22"/>
          <w:szCs w:val="22"/>
        </w:rPr>
        <w:t xml:space="preserve">put in place after the incident. </w:t>
      </w:r>
      <w:r w:rsidR="00210697">
        <w:rPr>
          <w:rFonts w:asciiTheme="minorHAnsi" w:hAnsiTheme="minorHAnsi" w:cstheme="minorHAnsi"/>
          <w:color w:val="000000" w:themeColor="text1"/>
          <w:sz w:val="22"/>
          <w:szCs w:val="22"/>
        </w:rPr>
        <w:t xml:space="preserve"> Once back at the station I have filled out a public protection notification report (PPN). This is shared with internal protection departments (College of Policing 2015). From this a Multi-Agency Risk Assessment conference (MARAC) </w:t>
      </w:r>
      <w:r w:rsidR="00960F0D">
        <w:rPr>
          <w:rFonts w:asciiTheme="minorHAnsi" w:hAnsiTheme="minorHAnsi" w:cstheme="minorHAnsi"/>
          <w:color w:val="000000" w:themeColor="text1"/>
          <w:sz w:val="22"/>
          <w:szCs w:val="22"/>
        </w:rPr>
        <w:t>was arranged</w:t>
      </w:r>
      <w:r w:rsidR="00210697">
        <w:rPr>
          <w:rFonts w:asciiTheme="minorHAnsi" w:hAnsiTheme="minorHAnsi" w:cstheme="minorHAnsi"/>
          <w:color w:val="000000" w:themeColor="text1"/>
          <w:sz w:val="22"/>
          <w:szCs w:val="22"/>
        </w:rPr>
        <w:t xml:space="preserve">. </w:t>
      </w:r>
      <w:r w:rsidR="00EE486A">
        <w:rPr>
          <w:rFonts w:asciiTheme="minorHAnsi" w:hAnsiTheme="minorHAnsi" w:cstheme="minorHAnsi"/>
          <w:color w:val="000000" w:themeColor="text1"/>
          <w:sz w:val="22"/>
          <w:szCs w:val="22"/>
        </w:rPr>
        <w:t>A MARAC is a meeting that takes place between the local police, child protection, housing practitioners, Independent Domestic Violence Advisors (IDVA’s) and other professionals. They meet to discuss the information captured in the PPN in order to come up with an action plan to support and safeguard the victim</w:t>
      </w:r>
      <w:r w:rsidR="00960F0D">
        <w:rPr>
          <w:rFonts w:asciiTheme="minorHAnsi" w:hAnsiTheme="minorHAnsi" w:cstheme="minorHAnsi"/>
          <w:color w:val="000000" w:themeColor="text1"/>
          <w:sz w:val="22"/>
          <w:szCs w:val="22"/>
        </w:rPr>
        <w:t xml:space="preserve"> and</w:t>
      </w:r>
      <w:r w:rsidR="007D5032">
        <w:rPr>
          <w:rFonts w:asciiTheme="minorHAnsi" w:hAnsiTheme="minorHAnsi" w:cstheme="minorHAnsi"/>
          <w:color w:val="000000" w:themeColor="text1"/>
          <w:sz w:val="22"/>
          <w:szCs w:val="22"/>
        </w:rPr>
        <w:t xml:space="preserve"> </w:t>
      </w:r>
      <w:r w:rsidR="00960F0D">
        <w:rPr>
          <w:rFonts w:asciiTheme="minorHAnsi" w:hAnsiTheme="minorHAnsi" w:cstheme="minorHAnsi"/>
          <w:color w:val="000000" w:themeColor="text1"/>
          <w:sz w:val="22"/>
          <w:szCs w:val="22"/>
        </w:rPr>
        <w:t>to</w:t>
      </w:r>
      <w:r w:rsidR="007D5032">
        <w:rPr>
          <w:rFonts w:asciiTheme="minorHAnsi" w:hAnsiTheme="minorHAnsi" w:cstheme="minorHAnsi"/>
          <w:color w:val="000000" w:themeColor="text1"/>
          <w:sz w:val="22"/>
          <w:szCs w:val="22"/>
        </w:rPr>
        <w:t xml:space="preserve"> </w:t>
      </w:r>
      <w:r w:rsidR="00960F0D">
        <w:rPr>
          <w:rFonts w:asciiTheme="minorHAnsi" w:hAnsiTheme="minorHAnsi" w:cstheme="minorHAnsi"/>
          <w:color w:val="000000" w:themeColor="text1"/>
          <w:sz w:val="22"/>
          <w:szCs w:val="22"/>
        </w:rPr>
        <w:t>put a</w:t>
      </w:r>
      <w:r w:rsidR="007D5032">
        <w:rPr>
          <w:rFonts w:asciiTheme="minorHAnsi" w:hAnsiTheme="minorHAnsi" w:cstheme="minorHAnsi"/>
          <w:color w:val="000000" w:themeColor="text1"/>
          <w:sz w:val="22"/>
          <w:szCs w:val="22"/>
        </w:rPr>
        <w:t xml:space="preserve"> safety plan in place</w:t>
      </w:r>
      <w:r w:rsidR="00EE486A">
        <w:rPr>
          <w:rFonts w:asciiTheme="minorHAnsi" w:hAnsiTheme="minorHAnsi" w:cstheme="minorHAnsi"/>
          <w:color w:val="000000" w:themeColor="text1"/>
          <w:sz w:val="22"/>
          <w:szCs w:val="22"/>
        </w:rPr>
        <w:t xml:space="preserve"> (Safe Lives 2014). </w:t>
      </w:r>
    </w:p>
    <w:p w14:paraId="077D1565" w14:textId="77777777" w:rsidR="00EE486A" w:rsidRDefault="00EE486A" w:rsidP="0FF883D4">
      <w:pPr>
        <w:ind w:right="237"/>
        <w:jc w:val="both"/>
        <w:rPr>
          <w:rFonts w:asciiTheme="minorHAnsi" w:hAnsiTheme="minorHAnsi" w:cstheme="minorHAnsi"/>
          <w:color w:val="000000" w:themeColor="text1"/>
          <w:sz w:val="22"/>
          <w:szCs w:val="22"/>
        </w:rPr>
      </w:pPr>
    </w:p>
    <w:p w14:paraId="2AF791B0" w14:textId="70273A02" w:rsidR="001F580B" w:rsidRPr="008B4FF3" w:rsidRDefault="00EE486A"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They are an effective strategy implemented in dealing with domestic abuse incidents as the details and discussions are noted so that if further complex incidents occur with the same victim and perpetrator then they can </w:t>
      </w:r>
      <w:r w:rsidR="00DC7D99">
        <w:rPr>
          <w:rFonts w:asciiTheme="minorHAnsi" w:hAnsiTheme="minorHAnsi" w:cstheme="minorHAnsi"/>
          <w:color w:val="000000" w:themeColor="text1"/>
          <w:sz w:val="22"/>
          <w:szCs w:val="22"/>
        </w:rPr>
        <w:t>refer</w:t>
      </w:r>
      <w:r>
        <w:rPr>
          <w:rFonts w:asciiTheme="minorHAnsi" w:hAnsiTheme="minorHAnsi" w:cstheme="minorHAnsi"/>
          <w:color w:val="000000" w:themeColor="text1"/>
          <w:sz w:val="22"/>
          <w:szCs w:val="22"/>
        </w:rPr>
        <w:t xml:space="preserve"> to the previous meeting and establish what has worked and what further can be suggested to prevent further incident. </w:t>
      </w:r>
    </w:p>
    <w:p w14:paraId="410A9825" w14:textId="77777777" w:rsidR="008B4FF3" w:rsidRDefault="008B4FF3" w:rsidP="0FF883D4">
      <w:pPr>
        <w:ind w:right="237"/>
        <w:jc w:val="both"/>
        <w:rPr>
          <w:rFonts w:asciiTheme="minorHAnsi" w:hAnsiTheme="minorHAnsi" w:cstheme="minorHAnsi"/>
          <w:b/>
          <w:bCs/>
          <w:color w:val="000000" w:themeColor="text1"/>
          <w:sz w:val="22"/>
          <w:szCs w:val="22"/>
          <w:u w:val="single"/>
        </w:rPr>
      </w:pPr>
    </w:p>
    <w:p w14:paraId="7930A61A" w14:textId="77777777" w:rsidR="008B4FF3" w:rsidRDefault="008B4FF3" w:rsidP="0FF883D4">
      <w:pPr>
        <w:ind w:right="237"/>
        <w:jc w:val="both"/>
        <w:rPr>
          <w:rFonts w:asciiTheme="minorHAnsi" w:hAnsiTheme="minorHAnsi" w:cstheme="minorHAnsi"/>
          <w:b/>
          <w:bCs/>
          <w:color w:val="000000" w:themeColor="text1"/>
          <w:sz w:val="22"/>
          <w:szCs w:val="22"/>
          <w:u w:val="single"/>
        </w:rPr>
      </w:pPr>
    </w:p>
    <w:p w14:paraId="19C78A99" w14:textId="6A479569" w:rsidR="008B4FF3" w:rsidRDefault="008B4FF3" w:rsidP="0FF883D4">
      <w:pPr>
        <w:ind w:right="237"/>
        <w:jc w:val="both"/>
        <w:rPr>
          <w:rFonts w:asciiTheme="minorHAnsi" w:hAnsiTheme="minorHAnsi" w:cstheme="minorHAnsi"/>
          <w:b/>
          <w:bCs/>
          <w:color w:val="000000" w:themeColor="text1"/>
          <w:sz w:val="22"/>
          <w:szCs w:val="22"/>
          <w:u w:val="single"/>
        </w:rPr>
      </w:pPr>
      <w:r>
        <w:rPr>
          <w:rFonts w:asciiTheme="minorHAnsi" w:hAnsiTheme="minorHAnsi" w:cstheme="minorHAnsi"/>
          <w:b/>
          <w:bCs/>
          <w:color w:val="000000" w:themeColor="text1"/>
          <w:sz w:val="22"/>
          <w:szCs w:val="22"/>
          <w:u w:val="single"/>
        </w:rPr>
        <w:t>Analysis</w:t>
      </w:r>
    </w:p>
    <w:p w14:paraId="2E5414C1" w14:textId="77777777" w:rsidR="008B4FF3" w:rsidRDefault="008B4FF3" w:rsidP="0FF883D4">
      <w:pPr>
        <w:ind w:right="237"/>
        <w:jc w:val="both"/>
        <w:rPr>
          <w:rFonts w:asciiTheme="minorHAnsi" w:hAnsiTheme="minorHAnsi" w:cstheme="minorHAnsi"/>
          <w:color w:val="000000" w:themeColor="text1"/>
          <w:sz w:val="22"/>
          <w:szCs w:val="22"/>
        </w:rPr>
      </w:pPr>
    </w:p>
    <w:p w14:paraId="4B765536" w14:textId="330AE76D" w:rsidR="007D5032" w:rsidRDefault="007D5032"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 victim was re-contacted the next day to not only check on their welfare but also to establish what happened. She still insisted that her husband was not to blame and that it was two unknown attackers. Due to this it is still unclear what actually happened, however from the evidence presented at the time, I have discussed the matter with my sergeant who has agreed that the correct actions were followed and that it was most likely the husband that was responsible</w:t>
      </w:r>
      <w:r w:rsidR="00960F0D">
        <w:rPr>
          <w:rFonts w:asciiTheme="minorHAnsi" w:hAnsiTheme="minorHAnsi" w:cstheme="minorHAnsi"/>
          <w:color w:val="000000" w:themeColor="text1"/>
          <w:sz w:val="22"/>
          <w:szCs w:val="22"/>
        </w:rPr>
        <w:t xml:space="preserve"> for the assault</w:t>
      </w:r>
      <w:r>
        <w:rPr>
          <w:rFonts w:asciiTheme="minorHAnsi" w:hAnsiTheme="minorHAnsi" w:cstheme="minorHAnsi"/>
          <w:color w:val="000000" w:themeColor="text1"/>
          <w:sz w:val="22"/>
          <w:szCs w:val="22"/>
        </w:rPr>
        <w:t xml:space="preserve">. </w:t>
      </w:r>
    </w:p>
    <w:p w14:paraId="1310D765" w14:textId="77777777" w:rsidR="007D5032" w:rsidRDefault="007D5032" w:rsidP="0FF883D4">
      <w:pPr>
        <w:ind w:right="237"/>
        <w:jc w:val="both"/>
        <w:rPr>
          <w:rFonts w:asciiTheme="minorHAnsi" w:hAnsiTheme="minorHAnsi" w:cstheme="minorHAnsi"/>
          <w:color w:val="000000" w:themeColor="text1"/>
          <w:sz w:val="22"/>
          <w:szCs w:val="22"/>
        </w:rPr>
      </w:pPr>
    </w:p>
    <w:p w14:paraId="48050C59" w14:textId="04FE8501" w:rsidR="006105FF" w:rsidRDefault="007D5032"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I have tried to follow the College of Policing guidelines in regards to golden hour evidence gathering including things like house to house and CCTV enquires</w:t>
      </w:r>
      <w:r w:rsidR="00BF3BF3">
        <w:rPr>
          <w:rFonts w:asciiTheme="minorHAnsi" w:hAnsiTheme="minorHAnsi" w:cstheme="minorHAnsi"/>
          <w:color w:val="000000" w:themeColor="text1"/>
          <w:sz w:val="22"/>
          <w:szCs w:val="22"/>
        </w:rPr>
        <w:t xml:space="preserve"> (College of Policing 2013)</w:t>
      </w:r>
      <w:r w:rsidR="006105FF">
        <w:rPr>
          <w:rFonts w:asciiTheme="minorHAnsi" w:hAnsiTheme="minorHAnsi" w:cstheme="minorHAnsi"/>
          <w:color w:val="000000" w:themeColor="text1"/>
          <w:sz w:val="22"/>
          <w:szCs w:val="22"/>
        </w:rPr>
        <w:t xml:space="preserve">. However, due to the remote location of the incident no one had seen or heard anything and there was no CCTV footage of the incident. This was a further complex challenge that I faced with this incident as I had nothing to suggest what had happened. </w:t>
      </w:r>
    </w:p>
    <w:p w14:paraId="1854801E" w14:textId="06B60E31" w:rsidR="006105FF" w:rsidRDefault="006105FF" w:rsidP="0FF883D4">
      <w:pPr>
        <w:ind w:right="237"/>
        <w:jc w:val="both"/>
        <w:rPr>
          <w:rFonts w:asciiTheme="minorHAnsi" w:hAnsiTheme="minorHAnsi" w:cstheme="minorHAnsi"/>
          <w:color w:val="000000" w:themeColor="text1"/>
          <w:sz w:val="22"/>
          <w:szCs w:val="22"/>
        </w:rPr>
      </w:pPr>
    </w:p>
    <w:p w14:paraId="56A1596F" w14:textId="77777777" w:rsidR="007D5032" w:rsidRDefault="007D5032" w:rsidP="0FF883D4">
      <w:pPr>
        <w:ind w:right="237"/>
        <w:jc w:val="both"/>
        <w:rPr>
          <w:rFonts w:asciiTheme="minorHAnsi" w:hAnsiTheme="minorHAnsi" w:cstheme="minorHAnsi"/>
          <w:color w:val="000000" w:themeColor="text1"/>
          <w:sz w:val="22"/>
          <w:szCs w:val="22"/>
        </w:rPr>
      </w:pPr>
    </w:p>
    <w:p w14:paraId="6307823A" w14:textId="496CE9D7" w:rsidR="007D5032" w:rsidRDefault="007D5032" w:rsidP="0FF883D4">
      <w:pPr>
        <w:ind w:right="237"/>
        <w:jc w:val="both"/>
        <w:rPr>
          <w:rFonts w:asciiTheme="minorHAnsi" w:hAnsiTheme="minorHAnsi" w:cstheme="minorHAnsi"/>
          <w:color w:val="000000" w:themeColor="text1"/>
          <w:sz w:val="22"/>
          <w:szCs w:val="22"/>
        </w:rPr>
      </w:pPr>
    </w:p>
    <w:p w14:paraId="66911166" w14:textId="77777777" w:rsidR="007D5032" w:rsidRDefault="007D5032" w:rsidP="0FF883D4">
      <w:pPr>
        <w:ind w:right="237"/>
        <w:jc w:val="both"/>
        <w:rPr>
          <w:rFonts w:asciiTheme="minorHAnsi" w:hAnsiTheme="minorHAnsi" w:cstheme="minorHAnsi"/>
          <w:color w:val="000000" w:themeColor="text1"/>
          <w:sz w:val="22"/>
          <w:szCs w:val="22"/>
        </w:rPr>
      </w:pPr>
    </w:p>
    <w:p w14:paraId="7508D1C7" w14:textId="77777777" w:rsidR="007D5032" w:rsidRPr="00EE486A" w:rsidRDefault="007D5032" w:rsidP="0FF883D4">
      <w:pPr>
        <w:ind w:right="237"/>
        <w:jc w:val="both"/>
        <w:rPr>
          <w:rFonts w:asciiTheme="minorHAnsi" w:hAnsiTheme="minorHAnsi" w:cstheme="minorHAnsi"/>
          <w:color w:val="000000" w:themeColor="text1"/>
          <w:sz w:val="22"/>
          <w:szCs w:val="22"/>
        </w:rPr>
      </w:pPr>
    </w:p>
    <w:p w14:paraId="0BFC0076" w14:textId="083B0EDD" w:rsidR="008B4FF3" w:rsidRDefault="008B4FF3" w:rsidP="0FF883D4">
      <w:pPr>
        <w:ind w:right="237"/>
        <w:jc w:val="both"/>
        <w:rPr>
          <w:rFonts w:asciiTheme="minorHAnsi" w:hAnsiTheme="minorHAnsi" w:cstheme="minorHAnsi"/>
          <w:b/>
          <w:bCs/>
          <w:color w:val="000000" w:themeColor="text1"/>
          <w:sz w:val="22"/>
          <w:szCs w:val="22"/>
          <w:u w:val="single"/>
        </w:rPr>
      </w:pPr>
      <w:r>
        <w:rPr>
          <w:rFonts w:asciiTheme="minorHAnsi" w:hAnsiTheme="minorHAnsi" w:cstheme="minorHAnsi"/>
          <w:b/>
          <w:bCs/>
          <w:color w:val="000000" w:themeColor="text1"/>
          <w:sz w:val="22"/>
          <w:szCs w:val="22"/>
          <w:u w:val="single"/>
        </w:rPr>
        <w:t>Conclusions</w:t>
      </w:r>
    </w:p>
    <w:p w14:paraId="2B1A1269" w14:textId="32B674E9" w:rsidR="006105FF" w:rsidRDefault="006105FF" w:rsidP="0FF883D4">
      <w:pPr>
        <w:ind w:right="237"/>
        <w:jc w:val="both"/>
        <w:rPr>
          <w:rFonts w:asciiTheme="minorHAnsi" w:hAnsiTheme="minorHAnsi" w:cstheme="minorHAnsi"/>
          <w:color w:val="000000" w:themeColor="text1"/>
          <w:sz w:val="22"/>
          <w:szCs w:val="22"/>
        </w:rPr>
      </w:pPr>
    </w:p>
    <w:p w14:paraId="1FC21966" w14:textId="40E5411E" w:rsidR="006105FF" w:rsidRDefault="006105FF"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To conclude, </w:t>
      </w:r>
      <w:r w:rsidR="007B77FC">
        <w:rPr>
          <w:rFonts w:asciiTheme="minorHAnsi" w:hAnsiTheme="minorHAnsi" w:cstheme="minorHAnsi"/>
          <w:color w:val="000000" w:themeColor="text1"/>
          <w:sz w:val="22"/>
          <w:szCs w:val="22"/>
        </w:rPr>
        <w:t>overall,</w:t>
      </w:r>
      <w:r>
        <w:rPr>
          <w:rFonts w:asciiTheme="minorHAnsi" w:hAnsiTheme="minorHAnsi" w:cstheme="minorHAnsi"/>
          <w:color w:val="000000" w:themeColor="text1"/>
          <w:sz w:val="22"/>
          <w:szCs w:val="22"/>
        </w:rPr>
        <w:t xml:space="preserve"> this is still one of the most complex incidents I have attended as an officer. I feel that I responded to the incident well, I prioritised the victim and the child and getting them to safety. I ensured that the correct information was passed to specialist police support units and partner agencies for the incident and the female and male to be discussed in a MARAC which in turn meant that an appropriate strategy and safety plan for the victim and her child could be implemented. </w:t>
      </w:r>
    </w:p>
    <w:p w14:paraId="2A4234FD" w14:textId="77777777" w:rsidR="00D66CA3" w:rsidRDefault="00D66CA3" w:rsidP="0FF883D4">
      <w:pPr>
        <w:ind w:right="237"/>
        <w:jc w:val="both"/>
        <w:rPr>
          <w:rFonts w:asciiTheme="minorHAnsi" w:hAnsiTheme="minorHAnsi" w:cstheme="minorHAnsi"/>
          <w:color w:val="000000" w:themeColor="text1"/>
          <w:sz w:val="22"/>
          <w:szCs w:val="22"/>
        </w:rPr>
      </w:pPr>
    </w:p>
    <w:p w14:paraId="5F1C4BBB" w14:textId="49D65E7C" w:rsidR="00D66CA3" w:rsidRDefault="00D66CA3"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kept in line with College of Policing guidance by taking positive action against the perpetrator in the form of arresting him. </w:t>
      </w:r>
    </w:p>
    <w:p w14:paraId="3E1A36CB" w14:textId="77777777" w:rsidR="00D66CA3" w:rsidRDefault="00D66CA3" w:rsidP="0FF883D4">
      <w:pPr>
        <w:ind w:right="237"/>
        <w:jc w:val="both"/>
        <w:rPr>
          <w:rFonts w:asciiTheme="minorHAnsi" w:hAnsiTheme="minorHAnsi" w:cstheme="minorHAnsi"/>
          <w:color w:val="000000" w:themeColor="text1"/>
          <w:sz w:val="22"/>
          <w:szCs w:val="22"/>
        </w:rPr>
      </w:pPr>
    </w:p>
    <w:p w14:paraId="4C4C8602" w14:textId="2F6DA0EA" w:rsidR="00D66CA3" w:rsidRDefault="00D66CA3"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 also feel I followed the guidance from the Tackling Violence Against Women and Girls: Joint Strategic Priorities 2019-2024 by following the four P’s which are prepare, </w:t>
      </w:r>
      <w:r w:rsidR="00BF3BF3">
        <w:rPr>
          <w:rFonts w:asciiTheme="minorHAnsi" w:hAnsiTheme="minorHAnsi" w:cstheme="minorHAnsi"/>
          <w:color w:val="000000" w:themeColor="text1"/>
          <w:sz w:val="22"/>
          <w:szCs w:val="22"/>
        </w:rPr>
        <w:t>prevent,</w:t>
      </w:r>
      <w:r>
        <w:rPr>
          <w:rFonts w:asciiTheme="minorHAnsi" w:hAnsiTheme="minorHAnsi" w:cstheme="minorHAnsi"/>
          <w:color w:val="000000" w:themeColor="text1"/>
          <w:sz w:val="22"/>
          <w:szCs w:val="22"/>
        </w:rPr>
        <w:t xml:space="preserve"> protect and peruse </w:t>
      </w:r>
      <w:r w:rsidR="00BF3BF3">
        <w:rPr>
          <w:rFonts w:asciiTheme="minorHAnsi" w:hAnsiTheme="minorHAnsi" w:cstheme="minorHAnsi"/>
          <w:color w:val="000000" w:themeColor="text1"/>
          <w:sz w:val="22"/>
          <w:szCs w:val="22"/>
        </w:rPr>
        <w:t>(Police</w:t>
      </w:r>
      <w:r w:rsidR="00EF40E3">
        <w:rPr>
          <w:rFonts w:asciiTheme="minorHAnsi" w:hAnsiTheme="minorHAnsi" w:cstheme="minorHAnsi"/>
          <w:color w:val="000000" w:themeColor="text1"/>
          <w:sz w:val="22"/>
          <w:szCs w:val="22"/>
        </w:rPr>
        <w:t xml:space="preserve"> and Crime Commissioner 2019). As I </w:t>
      </w:r>
      <w:r w:rsidR="00BF3BF3">
        <w:rPr>
          <w:rFonts w:asciiTheme="minorHAnsi" w:hAnsiTheme="minorHAnsi" w:cstheme="minorHAnsi"/>
          <w:color w:val="000000" w:themeColor="text1"/>
          <w:sz w:val="22"/>
          <w:szCs w:val="22"/>
        </w:rPr>
        <w:t xml:space="preserve">was able to prepare by getting as much information from the control room as possible and also by gathering as much information as possible once at the incident. Although I was not able to prevent the victim from getting hurt, I was able to take the appropriate actions by arresting the perpetrator to minimise the risk of escalation in the abuse or from further incident occurring. I was successfully able to protect the victim by completing a PPN and DASH with them so that all relevant departments were fully briefed on the incident and able to work with the victim and her child to protect them from harm. I also took active steps to </w:t>
      </w:r>
      <w:r w:rsidR="003E78F8">
        <w:rPr>
          <w:rFonts w:asciiTheme="minorHAnsi" w:hAnsiTheme="minorHAnsi" w:cstheme="minorHAnsi"/>
          <w:color w:val="000000" w:themeColor="text1"/>
          <w:sz w:val="22"/>
          <w:szCs w:val="22"/>
        </w:rPr>
        <w:t>pursue</w:t>
      </w:r>
      <w:r w:rsidR="00BF3BF3">
        <w:rPr>
          <w:rFonts w:asciiTheme="minorHAnsi" w:hAnsiTheme="minorHAnsi" w:cstheme="minorHAnsi"/>
          <w:color w:val="000000" w:themeColor="text1"/>
          <w:sz w:val="22"/>
          <w:szCs w:val="22"/>
        </w:rPr>
        <w:t xml:space="preserve"> the perpetrator by arresting them for the assault and building a file that was sent to the Crown Prosecution Service </w:t>
      </w:r>
      <w:r w:rsidR="003E78F8">
        <w:rPr>
          <w:rFonts w:asciiTheme="minorHAnsi" w:hAnsiTheme="minorHAnsi" w:cstheme="minorHAnsi"/>
          <w:color w:val="000000" w:themeColor="text1"/>
          <w:sz w:val="22"/>
          <w:szCs w:val="22"/>
        </w:rPr>
        <w:t xml:space="preserve">to seek a charge against them. Whilst waiting for the response the perpetrator was but on police bail with conditions not to attend the victim’s address or contact them, this further added to the safeguarding and protection of the victim. </w:t>
      </w:r>
    </w:p>
    <w:p w14:paraId="7499A533" w14:textId="77777777" w:rsidR="006105FF" w:rsidRDefault="006105FF" w:rsidP="0FF883D4">
      <w:pPr>
        <w:ind w:right="237"/>
        <w:jc w:val="both"/>
        <w:rPr>
          <w:rFonts w:asciiTheme="minorHAnsi" w:hAnsiTheme="minorHAnsi" w:cstheme="minorHAnsi"/>
          <w:color w:val="000000" w:themeColor="text1"/>
          <w:sz w:val="22"/>
          <w:szCs w:val="22"/>
        </w:rPr>
      </w:pPr>
    </w:p>
    <w:p w14:paraId="159F9946" w14:textId="77777777" w:rsidR="006105FF" w:rsidRPr="006105FF" w:rsidRDefault="006105FF" w:rsidP="0FF883D4">
      <w:pPr>
        <w:ind w:right="237"/>
        <w:jc w:val="both"/>
        <w:rPr>
          <w:rFonts w:asciiTheme="minorHAnsi" w:hAnsiTheme="minorHAnsi" w:cstheme="minorHAnsi"/>
          <w:color w:val="000000" w:themeColor="text1"/>
          <w:sz w:val="22"/>
          <w:szCs w:val="22"/>
        </w:rPr>
      </w:pPr>
    </w:p>
    <w:p w14:paraId="01196C33" w14:textId="0C8C6BCC" w:rsidR="008B4FF3" w:rsidRPr="008B4FF3" w:rsidRDefault="008B4FF3" w:rsidP="0FF883D4">
      <w:pPr>
        <w:ind w:right="237"/>
        <w:jc w:val="both"/>
        <w:rPr>
          <w:b/>
          <w:bCs/>
          <w:color w:val="000000" w:themeColor="text1"/>
          <w:sz w:val="24"/>
          <w:szCs w:val="24"/>
          <w:u w:val="single"/>
        </w:rPr>
      </w:pPr>
      <w:r>
        <w:rPr>
          <w:rFonts w:asciiTheme="minorHAnsi" w:hAnsiTheme="minorHAnsi" w:cstheme="minorHAnsi"/>
          <w:b/>
          <w:bCs/>
          <w:color w:val="000000" w:themeColor="text1"/>
          <w:sz w:val="22"/>
          <w:szCs w:val="22"/>
          <w:u w:val="single"/>
        </w:rPr>
        <w:t>Action Plan</w:t>
      </w:r>
    </w:p>
    <w:p w14:paraId="4732D590" w14:textId="435F419F" w:rsidR="00025650" w:rsidRDefault="00025650" w:rsidP="0FF883D4">
      <w:pPr>
        <w:ind w:right="237"/>
        <w:jc w:val="both"/>
        <w:rPr>
          <w:color w:val="000000" w:themeColor="text1"/>
          <w:sz w:val="24"/>
          <w:szCs w:val="24"/>
        </w:rPr>
      </w:pPr>
    </w:p>
    <w:p w14:paraId="21E36DC5" w14:textId="198EFD2D" w:rsidR="003E78F8" w:rsidRDefault="003E78F8"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One thing that I would do differently next time, would be to call for a further unit as soon as we were unable to initially find the victim. As in incidents like this time is critical and so by having another unit, we would have been able to locate the victim sooner and would have been able to get her safeguarded sooner as one unit would have been able to focus on her whilst the other focused on the perpetrator. </w:t>
      </w:r>
    </w:p>
    <w:p w14:paraId="3BD90240" w14:textId="77777777" w:rsidR="003E78F8" w:rsidRDefault="003E78F8" w:rsidP="0FF883D4">
      <w:pPr>
        <w:ind w:right="237"/>
        <w:jc w:val="both"/>
        <w:rPr>
          <w:rFonts w:asciiTheme="minorHAnsi" w:hAnsiTheme="minorHAnsi" w:cstheme="minorHAnsi"/>
          <w:color w:val="000000" w:themeColor="text1"/>
          <w:sz w:val="22"/>
          <w:szCs w:val="22"/>
        </w:rPr>
      </w:pPr>
    </w:p>
    <w:p w14:paraId="7AD98C01" w14:textId="296F7AF8" w:rsidR="003E78F8" w:rsidRPr="003E78F8" w:rsidRDefault="003E78F8" w:rsidP="0FF883D4">
      <w:pPr>
        <w:ind w:right="237"/>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Word Count: </w:t>
      </w:r>
      <w:r w:rsidR="00B60E42">
        <w:rPr>
          <w:rFonts w:asciiTheme="minorHAnsi" w:hAnsiTheme="minorHAnsi" w:cstheme="minorHAnsi"/>
          <w:color w:val="000000" w:themeColor="text1"/>
          <w:sz w:val="22"/>
          <w:szCs w:val="22"/>
        </w:rPr>
        <w:t>20</w:t>
      </w:r>
      <w:r w:rsidR="00560AB1">
        <w:rPr>
          <w:rFonts w:asciiTheme="minorHAnsi" w:hAnsiTheme="minorHAnsi" w:cstheme="minorHAnsi"/>
          <w:color w:val="000000" w:themeColor="text1"/>
          <w:sz w:val="22"/>
          <w:szCs w:val="22"/>
        </w:rPr>
        <w:t>44</w:t>
      </w:r>
    </w:p>
    <w:p w14:paraId="48E23689" w14:textId="77777777" w:rsidR="00D66CA3" w:rsidRDefault="00D66CA3" w:rsidP="0FF883D4">
      <w:pPr>
        <w:ind w:right="237"/>
        <w:jc w:val="both"/>
        <w:rPr>
          <w:rFonts w:asciiTheme="minorHAnsi" w:hAnsiTheme="minorHAnsi" w:cstheme="minorHAnsi"/>
          <w:color w:val="000000" w:themeColor="text1"/>
          <w:sz w:val="22"/>
          <w:szCs w:val="22"/>
        </w:rPr>
      </w:pPr>
    </w:p>
    <w:p w14:paraId="71164A7A" w14:textId="77777777" w:rsidR="00D66CA3" w:rsidRDefault="00D66CA3" w:rsidP="0FF883D4">
      <w:pPr>
        <w:ind w:right="237"/>
        <w:jc w:val="both"/>
        <w:rPr>
          <w:rFonts w:asciiTheme="minorHAnsi" w:hAnsiTheme="minorHAnsi" w:cstheme="minorHAnsi"/>
          <w:color w:val="000000" w:themeColor="text1"/>
          <w:sz w:val="22"/>
          <w:szCs w:val="22"/>
        </w:rPr>
      </w:pPr>
    </w:p>
    <w:p w14:paraId="0F1C6AC2" w14:textId="77777777" w:rsidR="00D66CA3" w:rsidRDefault="00D66CA3" w:rsidP="0FF883D4">
      <w:pPr>
        <w:ind w:right="237"/>
        <w:jc w:val="both"/>
        <w:rPr>
          <w:rFonts w:asciiTheme="minorHAnsi" w:hAnsiTheme="minorHAnsi" w:cstheme="minorHAnsi"/>
          <w:color w:val="000000" w:themeColor="text1"/>
          <w:sz w:val="22"/>
          <w:szCs w:val="22"/>
        </w:rPr>
      </w:pPr>
    </w:p>
    <w:p w14:paraId="1AC86655" w14:textId="77777777" w:rsidR="00D66CA3" w:rsidRPr="00D66CA3" w:rsidRDefault="00D66CA3" w:rsidP="0FF883D4">
      <w:pPr>
        <w:ind w:right="237"/>
        <w:jc w:val="both"/>
        <w:rPr>
          <w:rFonts w:asciiTheme="minorHAnsi" w:hAnsiTheme="minorHAnsi" w:cstheme="minorHAnsi"/>
          <w:color w:val="000000" w:themeColor="text1"/>
          <w:sz w:val="22"/>
          <w:szCs w:val="22"/>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DA6C66B" w:rsidR="0FF883D4" w:rsidRDefault="007B77FC" w:rsidP="5CE196A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2216A9AD" wp14:editId="27579E0A">
                <wp:simplePos x="0" y="0"/>
                <wp:positionH relativeFrom="column">
                  <wp:posOffset>747760</wp:posOffset>
                </wp:positionH>
                <wp:positionV relativeFrom="paragraph">
                  <wp:posOffset>-204160</wp:posOffset>
                </wp:positionV>
                <wp:extent cx="1953000" cy="671040"/>
                <wp:effectExtent l="57150" t="38100" r="0" b="53340"/>
                <wp:wrapNone/>
                <wp:docPr id="1232887165"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1953000" cy="671040"/>
                      </w14:xfrm>
                    </w14:contentPart>
                  </a:graphicData>
                </a:graphic>
              </wp:anchor>
            </w:drawing>
          </mc:Choice>
          <mc:Fallback>
            <w:pict>
              <v:shapetype w14:anchorId="00564D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8.2pt;margin-top:-16.8pt;width:155.2pt;height:54.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">
                <v:imagedata r:id="rId20"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02F4398D" w14:textId="77777777" w:rsidR="007B77FC" w:rsidRDefault="007B77FC" w:rsidP="5CE196A1">
      <w:pPr>
        <w:rPr>
          <w:rFonts w:eastAsia="Arial"/>
          <w:b/>
          <w:bCs/>
          <w:color w:val="000000" w:themeColor="text1"/>
          <w:sz w:val="24"/>
          <w:szCs w:val="24"/>
        </w:rPr>
      </w:pPr>
    </w:p>
    <w:p w14:paraId="22B3EA39" w14:textId="77777777" w:rsidR="007B77FC" w:rsidRDefault="007B77FC" w:rsidP="5CE196A1">
      <w:pPr>
        <w:rPr>
          <w:rFonts w:eastAsia="Arial"/>
          <w:b/>
          <w:bCs/>
          <w:color w:val="000000" w:themeColor="text1"/>
          <w:sz w:val="24"/>
          <w:szCs w:val="24"/>
        </w:rPr>
      </w:pPr>
    </w:p>
    <w:p w14:paraId="4220DB74" w14:textId="77777777" w:rsidR="007B77FC" w:rsidRDefault="007B77FC" w:rsidP="5CE196A1">
      <w:pPr>
        <w:rPr>
          <w:rFonts w:eastAsia="Arial"/>
          <w:b/>
          <w:bCs/>
          <w:color w:val="000000" w:themeColor="text1"/>
          <w:sz w:val="24"/>
          <w:szCs w:val="24"/>
        </w:rPr>
      </w:pPr>
    </w:p>
    <w:p w14:paraId="482B2B3A" w14:textId="1CC107C3" w:rsidR="0FF883D4" w:rsidRPr="007B77FC" w:rsidRDefault="5CE196A1" w:rsidP="007B77FC">
      <w:pPr>
        <w:sectPr w:rsidR="0FF883D4" w:rsidRPr="007B77FC" w:rsidSect="0022001B">
          <w:footerReference w:type="defaul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B77FC">
        <w:t xml:space="preserve"> </w:t>
      </w:r>
      <w:r w:rsidR="007B77FC">
        <w:rPr>
          <w:b/>
          <w:bCs/>
          <w:sz w:val="24"/>
          <w:szCs w:val="24"/>
          <w:lang w:eastAsia="zh-TW"/>
        </w:rPr>
        <w:t>09/03/2024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34FF9A4" w14:textId="77777777" w:rsidR="0053638B" w:rsidRDefault="0053638B" w:rsidP="00EA28F1">
      <w:pPr>
        <w:keepNext/>
        <w:spacing w:before="240" w:after="60"/>
        <w:ind w:right="237"/>
        <w:jc w:val="both"/>
        <w:rPr>
          <w:sz w:val="24"/>
          <w:szCs w:val="24"/>
        </w:rPr>
      </w:pPr>
    </w:p>
    <w:p w14:paraId="5B103BEA" w14:textId="5F0293B9"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BBC News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2021</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Huge Rise In Domestic Abuse Cases Being Dropped In England and Wales, Available at: </w:t>
      </w:r>
      <w:hyperlink r:id="rId22" w:history="1">
        <w:r w:rsidRPr="0053638B">
          <w:rPr>
            <w:rStyle w:val="Hyperlink"/>
            <w:rFonts w:asciiTheme="minorHAnsi" w:hAnsiTheme="minorHAnsi" w:cstheme="minorHAnsi"/>
            <w:sz w:val="22"/>
            <w:szCs w:val="22"/>
          </w:rPr>
          <w:t>Huge rise in domestic abuse cases being dropped in England and Wales - BBC News</w:t>
        </w:r>
      </w:hyperlink>
      <w:r w:rsidRPr="0053638B">
        <w:rPr>
          <w:rFonts w:asciiTheme="minorHAnsi" w:hAnsiTheme="minorHAnsi" w:cstheme="minorHAnsi"/>
          <w:sz w:val="22"/>
          <w:szCs w:val="22"/>
        </w:rPr>
        <w:t xml:space="preserve"> (accessed on the 21</w:t>
      </w:r>
      <w:r w:rsidRPr="0053638B">
        <w:rPr>
          <w:rFonts w:asciiTheme="minorHAnsi" w:hAnsiTheme="minorHAnsi" w:cstheme="minorHAnsi"/>
          <w:sz w:val="22"/>
          <w:szCs w:val="22"/>
          <w:vertAlign w:val="superscript"/>
        </w:rPr>
        <w:t>st</w:t>
      </w:r>
      <w:r w:rsidRPr="0053638B">
        <w:rPr>
          <w:rFonts w:asciiTheme="minorHAnsi" w:hAnsiTheme="minorHAnsi" w:cstheme="minorHAnsi"/>
          <w:sz w:val="22"/>
          <w:szCs w:val="22"/>
        </w:rPr>
        <w:t xml:space="preserve"> of November 2023)</w:t>
      </w:r>
    </w:p>
    <w:p w14:paraId="07A6F626" w14:textId="77777777" w:rsidR="005914DD" w:rsidRPr="0053638B" w:rsidRDefault="005914DD" w:rsidP="005914DD">
      <w:pPr>
        <w:ind w:right="107"/>
        <w:jc w:val="both"/>
        <w:rPr>
          <w:rFonts w:asciiTheme="minorHAnsi" w:hAnsiTheme="minorHAnsi" w:cstheme="minorHAnsi"/>
          <w:sz w:val="22"/>
          <w:szCs w:val="22"/>
        </w:rPr>
      </w:pPr>
    </w:p>
    <w:p w14:paraId="2BE8A2EB" w14:textId="1EA8882B" w:rsidR="005914DD" w:rsidRPr="0053638B" w:rsidRDefault="005914DD" w:rsidP="005914DD">
      <w:pPr>
        <w:ind w:right="107"/>
        <w:jc w:val="both"/>
        <w:rPr>
          <w:rFonts w:asciiTheme="minorHAnsi" w:hAnsiTheme="minorHAnsi" w:cstheme="minorHAnsi"/>
          <w:sz w:val="22"/>
          <w:szCs w:val="22"/>
        </w:rPr>
      </w:pPr>
      <w:r w:rsidRPr="0053638B">
        <w:rPr>
          <w:rFonts w:asciiTheme="minorHAnsi" w:hAnsiTheme="minorHAnsi" w:cstheme="minorHAnsi"/>
          <w:sz w:val="22"/>
          <w:szCs w:val="22"/>
        </w:rPr>
        <w:t xml:space="preserve">College of Policing (2014) Code of Ethics. Available at: </w:t>
      </w:r>
      <w:hyperlink r:id="rId23" w:history="1">
        <w:r w:rsidRPr="0053638B">
          <w:rPr>
            <w:rStyle w:val="Hyperlink"/>
            <w:rFonts w:asciiTheme="minorHAnsi" w:hAnsiTheme="minorHAnsi" w:cstheme="minorHAnsi"/>
            <w:sz w:val="22"/>
            <w:szCs w:val="22"/>
          </w:rPr>
          <w:t>Code of Ethics | College of Policing</w:t>
        </w:r>
      </w:hyperlink>
      <w:r w:rsidRPr="0053638B">
        <w:rPr>
          <w:rFonts w:asciiTheme="minorHAnsi" w:hAnsiTheme="minorHAnsi" w:cstheme="minorHAnsi"/>
          <w:sz w:val="22"/>
          <w:szCs w:val="22"/>
        </w:rPr>
        <w:t xml:space="preserve"> (accessed </w:t>
      </w:r>
      <w:r w:rsidRPr="0053638B">
        <w:rPr>
          <w:rFonts w:asciiTheme="minorHAnsi" w:hAnsiTheme="minorHAnsi" w:cstheme="minorHAnsi"/>
          <w:sz w:val="22"/>
          <w:szCs w:val="22"/>
        </w:rPr>
        <w:t>9</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w:t>
      </w:r>
      <w:r w:rsidRPr="0053638B">
        <w:rPr>
          <w:rFonts w:asciiTheme="minorHAnsi" w:hAnsiTheme="minorHAnsi" w:cstheme="minorHAnsi"/>
          <w:sz w:val="22"/>
          <w:szCs w:val="22"/>
        </w:rPr>
        <w:t>4</w:t>
      </w:r>
      <w:r w:rsidRPr="0053638B">
        <w:rPr>
          <w:rFonts w:asciiTheme="minorHAnsi" w:hAnsiTheme="minorHAnsi" w:cstheme="minorHAnsi"/>
          <w:sz w:val="22"/>
          <w:szCs w:val="22"/>
        </w:rPr>
        <w:t>)</w:t>
      </w:r>
    </w:p>
    <w:p w14:paraId="18D76144" w14:textId="77777777" w:rsidR="00DC7D99" w:rsidRPr="0053638B" w:rsidRDefault="00DC7D99" w:rsidP="00270D22">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College of Policing (2022) Hot Spot policing- The problem Triangle, Available at: </w:t>
      </w:r>
      <w:hyperlink r:id="rId24" w:history="1">
        <w:r w:rsidRPr="0053638B">
          <w:rPr>
            <w:rStyle w:val="Hyperlink"/>
            <w:rFonts w:asciiTheme="minorHAnsi" w:hAnsiTheme="minorHAnsi" w:cstheme="minorHAnsi"/>
            <w:sz w:val="22"/>
            <w:szCs w:val="22"/>
          </w:rPr>
          <w:t>Hot spots policing | College of Policing</w:t>
        </w:r>
      </w:hyperlink>
      <w:r w:rsidRPr="0053638B">
        <w:rPr>
          <w:rFonts w:asciiTheme="minorHAnsi" w:hAnsiTheme="minorHAnsi" w:cstheme="minorHAnsi"/>
          <w:sz w:val="22"/>
          <w:szCs w:val="22"/>
        </w:rPr>
        <w:t xml:space="preserve"> ( accessed on 17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September 2023)</w:t>
      </w:r>
    </w:p>
    <w:p w14:paraId="19BB3EB4" w14:textId="2E270DA2" w:rsidR="00DC7D99" w:rsidRPr="0053638B" w:rsidRDefault="00DC7D99" w:rsidP="00270D22">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College Of Policing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2013</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Investigation Process, Available at: </w:t>
      </w:r>
      <w:hyperlink r:id="rId25" w:anchor="golden-hour-eaaa6299-ad83-4e0d-9e3c-00be51961cdd" w:history="1">
        <w:r w:rsidRPr="0053638B">
          <w:rPr>
            <w:rStyle w:val="Hyperlink"/>
            <w:rFonts w:asciiTheme="minorHAnsi" w:hAnsiTheme="minorHAnsi" w:cstheme="minorHAnsi"/>
            <w:sz w:val="22"/>
            <w:szCs w:val="22"/>
          </w:rPr>
          <w:t>Investigation process | College of Policing</w:t>
        </w:r>
      </w:hyperlink>
      <w:r w:rsidRPr="0053638B">
        <w:rPr>
          <w:rFonts w:asciiTheme="minorHAnsi" w:hAnsiTheme="minorHAnsi" w:cstheme="minorHAnsi"/>
          <w:sz w:val="22"/>
          <w:szCs w:val="22"/>
        </w:rPr>
        <w:t xml:space="preserve"> (accessed on 20</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November 2023)</w:t>
      </w:r>
    </w:p>
    <w:p w14:paraId="3F61406E" w14:textId="3B47DF46" w:rsidR="00DC7D99" w:rsidRPr="0053638B" w:rsidRDefault="00DC7D99" w:rsidP="00270D22">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College Of Policing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2013</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National Decision Model, Available at: </w:t>
      </w:r>
      <w:hyperlink r:id="rId26" w:history="1">
        <w:r w:rsidRPr="0053638B">
          <w:rPr>
            <w:rStyle w:val="Hyperlink"/>
            <w:rFonts w:asciiTheme="minorHAnsi" w:hAnsiTheme="minorHAnsi" w:cstheme="minorHAnsi"/>
            <w:sz w:val="22"/>
            <w:szCs w:val="22"/>
          </w:rPr>
          <w:t>National decision model | College of Policing</w:t>
        </w:r>
      </w:hyperlink>
      <w:r w:rsidRPr="0053638B">
        <w:rPr>
          <w:rFonts w:asciiTheme="minorHAnsi" w:hAnsiTheme="minorHAnsi" w:cstheme="minorHAnsi"/>
          <w:sz w:val="22"/>
          <w:szCs w:val="22"/>
        </w:rPr>
        <w:t xml:space="preserve"> (accessed on 6</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10F188EA" w14:textId="633B457B" w:rsidR="00DC7D99" w:rsidRPr="0053638B" w:rsidRDefault="00DC7D99" w:rsidP="00DC7D99">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College of Policing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2015</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First response, Available at: </w:t>
      </w:r>
      <w:hyperlink r:id="rId27" w:history="1">
        <w:r w:rsidRPr="0053638B">
          <w:rPr>
            <w:rStyle w:val="Hyperlink"/>
            <w:rFonts w:asciiTheme="minorHAnsi" w:hAnsiTheme="minorHAnsi" w:cstheme="minorHAnsi"/>
            <w:sz w:val="22"/>
            <w:szCs w:val="22"/>
          </w:rPr>
          <w:t>First response | College of Policing</w:t>
        </w:r>
      </w:hyperlink>
      <w:r w:rsidRPr="0053638B">
        <w:rPr>
          <w:rFonts w:asciiTheme="minorHAnsi" w:hAnsiTheme="minorHAnsi" w:cstheme="minorHAnsi"/>
          <w:sz w:val="22"/>
          <w:szCs w:val="22"/>
        </w:rPr>
        <w:t xml:space="preserve"> (accessed on 20</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November 2023)</w:t>
      </w:r>
    </w:p>
    <w:p w14:paraId="1D1E4164" w14:textId="4C73473B" w:rsidR="00DC7D99" w:rsidRPr="0053638B" w:rsidRDefault="00DC7D99" w:rsidP="00C53D10">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Crime in England and Wales: year ending June 2021</w:t>
      </w:r>
      <w:r w:rsidRPr="0053638B">
        <w:rPr>
          <w:rFonts w:asciiTheme="minorHAnsi" w:hAnsiTheme="minorHAnsi" w:cstheme="minorHAnsi"/>
          <w:sz w:val="22"/>
          <w:szCs w:val="22"/>
        </w:rPr>
        <w:t xml:space="preserve"> </w:t>
      </w:r>
      <w:r w:rsidRPr="0053638B">
        <w:rPr>
          <w:rFonts w:asciiTheme="minorHAnsi" w:hAnsiTheme="minorHAnsi" w:cstheme="minorHAnsi"/>
          <w:sz w:val="22"/>
          <w:szCs w:val="22"/>
        </w:rPr>
        <w:t xml:space="preserve">Office of national statistics Gov.uk </w:t>
      </w:r>
      <w:r w:rsidR="003D7F8C" w:rsidRPr="0053638B">
        <w:rPr>
          <w:rFonts w:asciiTheme="minorHAnsi" w:hAnsiTheme="minorHAnsi" w:cstheme="minorHAnsi"/>
          <w:sz w:val="22"/>
          <w:szCs w:val="22"/>
        </w:rPr>
        <w:t>(</w:t>
      </w:r>
      <w:r w:rsidRPr="0053638B">
        <w:rPr>
          <w:rFonts w:asciiTheme="minorHAnsi" w:hAnsiTheme="minorHAnsi" w:cstheme="minorHAnsi"/>
          <w:sz w:val="22"/>
          <w:szCs w:val="22"/>
        </w:rPr>
        <w:t>2021</w:t>
      </w:r>
      <w:r w:rsidR="003D7F8C" w:rsidRPr="0053638B">
        <w:rPr>
          <w:rFonts w:asciiTheme="minorHAnsi" w:hAnsiTheme="minorHAnsi" w:cstheme="minorHAnsi"/>
          <w:sz w:val="22"/>
          <w:szCs w:val="22"/>
        </w:rPr>
        <w:t xml:space="preserve">) </w:t>
      </w:r>
      <w:r w:rsidRPr="0053638B">
        <w:rPr>
          <w:rFonts w:asciiTheme="minorHAnsi" w:hAnsiTheme="minorHAnsi" w:cstheme="minorHAnsi"/>
          <w:sz w:val="22"/>
          <w:szCs w:val="22"/>
        </w:rPr>
        <w:t xml:space="preserve">available at: </w:t>
      </w:r>
      <w:hyperlink r:id="rId28" w:history="1">
        <w:r w:rsidRPr="0053638B">
          <w:rPr>
            <w:rStyle w:val="Hyperlink"/>
            <w:rFonts w:asciiTheme="minorHAnsi" w:hAnsiTheme="minorHAnsi" w:cstheme="minorHAnsi"/>
            <w:sz w:val="22"/>
            <w:szCs w:val="22"/>
          </w:rPr>
          <w:t>Crime in England and Wales - Office for National Statistics (ons.gov.uk)</w:t>
        </w:r>
      </w:hyperlink>
      <w:r w:rsidRPr="0053638B">
        <w:rPr>
          <w:rFonts w:asciiTheme="minorHAnsi" w:hAnsiTheme="minorHAnsi" w:cstheme="minorHAnsi"/>
          <w:sz w:val="22"/>
          <w:szCs w:val="22"/>
        </w:rPr>
        <w:t xml:space="preserve"> Accessed on 20</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September 2023)</w:t>
      </w:r>
    </w:p>
    <w:p w14:paraId="00BD38FF" w14:textId="0981999A" w:rsidR="00D46AC7" w:rsidRPr="0053638B" w:rsidRDefault="00D46AC7" w:rsidP="00C53D10">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Fielding. N, Bulluck. K, Holdaway. S, (2019)</w:t>
      </w:r>
      <w:r w:rsidR="003D7F8C" w:rsidRPr="0053638B">
        <w:rPr>
          <w:rFonts w:asciiTheme="minorHAnsi" w:hAnsiTheme="minorHAnsi" w:cstheme="minorHAnsi"/>
          <w:sz w:val="22"/>
          <w:szCs w:val="22"/>
        </w:rPr>
        <w:t xml:space="preserve">, Critical reflections on Evidence Based policing, available at: </w:t>
      </w:r>
      <w:hyperlink r:id="rId29" w:history="1">
        <w:r w:rsidR="003D7F8C" w:rsidRPr="0053638B">
          <w:rPr>
            <w:rStyle w:val="Hyperlink"/>
            <w:rFonts w:asciiTheme="minorHAnsi" w:hAnsiTheme="minorHAnsi" w:cstheme="minorHAnsi"/>
            <w:sz w:val="22"/>
            <w:szCs w:val="22"/>
          </w:rPr>
          <w:t>Critical Reflections on Evidence-Based Policing | Nigel Fielding, Kare (taylorfrancis.com)</w:t>
        </w:r>
      </w:hyperlink>
      <w:r w:rsidR="003D7F8C" w:rsidRPr="0053638B">
        <w:rPr>
          <w:rFonts w:asciiTheme="minorHAnsi" w:hAnsiTheme="minorHAnsi" w:cstheme="minorHAnsi"/>
          <w:sz w:val="22"/>
          <w:szCs w:val="22"/>
        </w:rPr>
        <w:t xml:space="preserve"> (accessed on the 10</w:t>
      </w:r>
      <w:r w:rsidR="003D7F8C" w:rsidRPr="0053638B">
        <w:rPr>
          <w:rFonts w:asciiTheme="minorHAnsi" w:hAnsiTheme="minorHAnsi" w:cstheme="minorHAnsi"/>
          <w:sz w:val="22"/>
          <w:szCs w:val="22"/>
          <w:vertAlign w:val="superscript"/>
        </w:rPr>
        <w:t>th</w:t>
      </w:r>
      <w:r w:rsidR="003D7F8C" w:rsidRPr="0053638B">
        <w:rPr>
          <w:rFonts w:asciiTheme="minorHAnsi" w:hAnsiTheme="minorHAnsi" w:cstheme="minorHAnsi"/>
          <w:sz w:val="22"/>
          <w:szCs w:val="22"/>
        </w:rPr>
        <w:t xml:space="preserve"> of March 2024)</w:t>
      </w:r>
    </w:p>
    <w:p w14:paraId="43FAC743" w14:textId="23A8824A" w:rsidR="00142C1D" w:rsidRPr="0053638B" w:rsidRDefault="00142C1D" w:rsidP="00C53D10">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Gadd. D, Henderson. J, Radcliffe. P, Stephens-Lewis. D, Johnson. A, Gilchrist. G, </w:t>
      </w:r>
      <w:r w:rsidR="003D7F8C" w:rsidRPr="0053638B">
        <w:rPr>
          <w:rFonts w:asciiTheme="minorHAnsi" w:hAnsiTheme="minorHAnsi" w:cstheme="minorHAnsi"/>
          <w:sz w:val="22"/>
          <w:szCs w:val="22"/>
        </w:rPr>
        <w:t xml:space="preserve">(2019) </w:t>
      </w:r>
      <w:r w:rsidRPr="0053638B">
        <w:rPr>
          <w:rFonts w:asciiTheme="minorHAnsi" w:hAnsiTheme="minorHAnsi" w:cstheme="minorHAnsi"/>
          <w:sz w:val="22"/>
          <w:szCs w:val="22"/>
        </w:rPr>
        <w:t xml:space="preserve">The dynamics of domestic abuse and drug and alcohol dependency, available at: </w:t>
      </w:r>
      <w:hyperlink r:id="rId30" w:history="1">
        <w:r w:rsidRPr="0053638B">
          <w:rPr>
            <w:rStyle w:val="Hyperlink"/>
            <w:rFonts w:asciiTheme="minorHAnsi" w:hAnsiTheme="minorHAnsi" w:cstheme="minorHAnsi"/>
            <w:sz w:val="22"/>
            <w:szCs w:val="22"/>
          </w:rPr>
          <w:t>Dynamics of D</w:t>
        </w:r>
        <w:r w:rsidRPr="0053638B">
          <w:rPr>
            <w:rStyle w:val="Hyperlink"/>
            <w:rFonts w:asciiTheme="minorHAnsi" w:hAnsiTheme="minorHAnsi" w:cstheme="minorHAnsi"/>
            <w:sz w:val="22"/>
            <w:szCs w:val="22"/>
          </w:rPr>
          <w:t>o</w:t>
        </w:r>
        <w:r w:rsidRPr="0053638B">
          <w:rPr>
            <w:rStyle w:val="Hyperlink"/>
            <w:rFonts w:asciiTheme="minorHAnsi" w:hAnsiTheme="minorHAnsi" w:cstheme="minorHAnsi"/>
            <w:sz w:val="22"/>
            <w:szCs w:val="22"/>
          </w:rPr>
          <w:t xml:space="preserve">mestic Abuse and </w:t>
        </w:r>
        <w:r w:rsidRPr="0053638B">
          <w:rPr>
            <w:rStyle w:val="Hyperlink"/>
            <w:rFonts w:asciiTheme="minorHAnsi" w:hAnsiTheme="minorHAnsi" w:cstheme="minorHAnsi"/>
            <w:sz w:val="22"/>
            <w:szCs w:val="22"/>
          </w:rPr>
          <w:lastRenderedPageBreak/>
          <w:t>Drug and Alcohol Dependency | The British Journal of Criminology | Oxford Academic (oup.com)</w:t>
        </w:r>
      </w:hyperlink>
      <w:r w:rsidRPr="0053638B">
        <w:rPr>
          <w:rFonts w:asciiTheme="minorHAnsi" w:hAnsiTheme="minorHAnsi" w:cstheme="minorHAnsi"/>
          <w:sz w:val="22"/>
          <w:szCs w:val="22"/>
        </w:rPr>
        <w:t xml:space="preserve"> (accessed on the 8</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2CBF5EA3" w14:textId="77777777"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Gibbs, G. (1988) Learning by doing: A guide to teaching and learning methods. London: Further Education Unit</w:t>
      </w:r>
    </w:p>
    <w:p w14:paraId="449E6DBA" w14:textId="49D5326F"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Jacobson. J, Millie. A, Houghe. M, Tackling Anti-social behaviour: A critical review</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2005: 1</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available at: </w:t>
      </w:r>
      <w:hyperlink r:id="rId31" w:history="1">
        <w:r w:rsidRPr="0053638B">
          <w:rPr>
            <w:rStyle w:val="Hyperlink"/>
            <w:rFonts w:asciiTheme="minorHAnsi" w:hAnsiTheme="minorHAnsi" w:cstheme="minorHAnsi"/>
            <w:sz w:val="22"/>
            <w:szCs w:val="22"/>
          </w:rPr>
          <w:t>id50122.pdf (gla.ac.uk)</w:t>
        </w:r>
      </w:hyperlink>
      <w:r w:rsidRPr="0053638B">
        <w:rPr>
          <w:rFonts w:asciiTheme="minorHAnsi" w:hAnsiTheme="minorHAnsi" w:cstheme="minorHAnsi"/>
          <w:sz w:val="22"/>
          <w:szCs w:val="22"/>
        </w:rPr>
        <w:t xml:space="preserve"> (Accessed on the 27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July 2023)</w:t>
      </w:r>
    </w:p>
    <w:p w14:paraId="0CE46299" w14:textId="77777777" w:rsidR="00DC7D99" w:rsidRPr="0053638B" w:rsidRDefault="00DC7D99" w:rsidP="00270D22">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Legislation.Gov.uk , Antisocial Behaviour Crime and Policing Act 2014, available at: </w:t>
      </w:r>
      <w:hyperlink r:id="rId32" w:history="1">
        <w:r w:rsidRPr="0053638B">
          <w:rPr>
            <w:rStyle w:val="Hyperlink"/>
            <w:rFonts w:asciiTheme="minorHAnsi" w:hAnsiTheme="minorHAnsi" w:cstheme="minorHAnsi"/>
            <w:sz w:val="22"/>
            <w:szCs w:val="22"/>
          </w:rPr>
          <w:t>Anti-social Behaviour, Crime and Policing Act 2014 (legislation.gov.uk)</w:t>
        </w:r>
      </w:hyperlink>
      <w:r w:rsidRPr="0053638B">
        <w:rPr>
          <w:rFonts w:asciiTheme="minorHAnsi" w:hAnsiTheme="minorHAnsi" w:cstheme="minorHAnsi"/>
          <w:sz w:val="22"/>
          <w:szCs w:val="22"/>
        </w:rPr>
        <w:t xml:space="preserve"> (accessed on the 26</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September 2023)</w:t>
      </w:r>
    </w:p>
    <w:p w14:paraId="30A73BE2" w14:textId="77777777"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Legislation.Gov.uk 2021, The Domestic Abuse Act, Available At: </w:t>
      </w:r>
      <w:hyperlink r:id="rId33" w:history="1">
        <w:r w:rsidRPr="0053638B">
          <w:rPr>
            <w:rStyle w:val="Hyperlink"/>
            <w:rFonts w:asciiTheme="minorHAnsi" w:hAnsiTheme="minorHAnsi" w:cstheme="minorHAnsi"/>
            <w:sz w:val="22"/>
            <w:szCs w:val="22"/>
          </w:rPr>
          <w:t>Domestic Abuse Act 2021 (legislation.gov.uk)</w:t>
        </w:r>
      </w:hyperlink>
      <w:r w:rsidRPr="0053638B">
        <w:rPr>
          <w:rFonts w:asciiTheme="minorHAnsi" w:hAnsiTheme="minorHAnsi" w:cstheme="minorHAnsi"/>
          <w:sz w:val="22"/>
          <w:szCs w:val="22"/>
        </w:rPr>
        <w:t xml:space="preserve">  (accessed on 21</w:t>
      </w:r>
      <w:r w:rsidRPr="0053638B">
        <w:rPr>
          <w:rFonts w:asciiTheme="minorHAnsi" w:hAnsiTheme="minorHAnsi" w:cstheme="minorHAnsi"/>
          <w:sz w:val="22"/>
          <w:szCs w:val="22"/>
          <w:vertAlign w:val="superscript"/>
        </w:rPr>
        <w:t>st</w:t>
      </w:r>
      <w:r w:rsidRPr="0053638B">
        <w:rPr>
          <w:rFonts w:asciiTheme="minorHAnsi" w:hAnsiTheme="minorHAnsi" w:cstheme="minorHAnsi"/>
          <w:sz w:val="22"/>
          <w:szCs w:val="22"/>
        </w:rPr>
        <w:t xml:space="preserve"> of November 2023)</w:t>
      </w:r>
    </w:p>
    <w:p w14:paraId="183319DF" w14:textId="77777777" w:rsidR="00DC7D99" w:rsidRPr="0053638B" w:rsidRDefault="00DC7D99" w:rsidP="003E78F8">
      <w:pPr>
        <w:keepNext/>
        <w:spacing w:before="240" w:after="60"/>
        <w:ind w:right="237"/>
        <w:jc w:val="both"/>
        <w:rPr>
          <w:rFonts w:asciiTheme="minorHAnsi" w:hAnsiTheme="minorHAnsi" w:cstheme="minorHAnsi"/>
          <w:sz w:val="22"/>
          <w:szCs w:val="22"/>
        </w:rPr>
      </w:pPr>
    </w:p>
    <w:p w14:paraId="1AB11EB3" w14:textId="77777777" w:rsidR="00DC7D99" w:rsidRPr="0053638B" w:rsidRDefault="00DC7D99" w:rsidP="00C53D10">
      <w:pPr>
        <w:rPr>
          <w:rFonts w:asciiTheme="minorHAnsi" w:hAnsiTheme="minorHAnsi" w:cstheme="minorHAnsi"/>
          <w:sz w:val="22"/>
          <w:szCs w:val="22"/>
        </w:rPr>
      </w:pPr>
      <w:r w:rsidRPr="0053638B">
        <w:rPr>
          <w:rFonts w:asciiTheme="minorHAnsi" w:hAnsiTheme="minorHAnsi" w:cstheme="minorHAnsi"/>
          <w:sz w:val="22"/>
          <w:szCs w:val="22"/>
        </w:rPr>
        <w:t xml:space="preserve">Legislation.Gov.uk, Section 5 of the Public order Act 1986, Available at: </w:t>
      </w:r>
      <w:hyperlink r:id="rId34" w:history="1">
        <w:r w:rsidRPr="0053638B">
          <w:rPr>
            <w:rStyle w:val="Hyperlink"/>
            <w:rFonts w:asciiTheme="minorHAnsi" w:hAnsiTheme="minorHAnsi" w:cstheme="minorHAnsi"/>
            <w:sz w:val="22"/>
            <w:szCs w:val="22"/>
          </w:rPr>
          <w:t>Public Order Act 1986 (legislation.gov.uk)</w:t>
        </w:r>
      </w:hyperlink>
      <w:r w:rsidRPr="0053638B">
        <w:rPr>
          <w:rFonts w:asciiTheme="minorHAnsi" w:hAnsiTheme="minorHAnsi" w:cstheme="minorHAnsi"/>
          <w:sz w:val="22"/>
          <w:szCs w:val="22"/>
        </w:rPr>
        <w:t xml:space="preserve"> (accessed on the 4</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5B9ED21D" w14:textId="77777777" w:rsidR="00142C1D" w:rsidRPr="0053638B" w:rsidRDefault="00142C1D" w:rsidP="00C53D10">
      <w:pPr>
        <w:rPr>
          <w:rFonts w:asciiTheme="minorHAnsi" w:hAnsiTheme="minorHAnsi" w:cstheme="minorHAnsi"/>
          <w:sz w:val="22"/>
          <w:szCs w:val="22"/>
        </w:rPr>
      </w:pPr>
    </w:p>
    <w:p w14:paraId="5F5D5FB2" w14:textId="569D1E87" w:rsidR="00142C1D" w:rsidRPr="0053638B" w:rsidRDefault="00142C1D" w:rsidP="00C53D10">
      <w:pPr>
        <w:rPr>
          <w:rFonts w:asciiTheme="minorHAnsi" w:hAnsiTheme="minorHAnsi" w:cstheme="minorHAnsi"/>
          <w:sz w:val="22"/>
          <w:szCs w:val="22"/>
        </w:rPr>
      </w:pPr>
      <w:r w:rsidRPr="0053638B">
        <w:rPr>
          <w:rFonts w:asciiTheme="minorHAnsi" w:hAnsiTheme="minorHAnsi" w:cstheme="minorHAnsi"/>
          <w:sz w:val="22"/>
          <w:szCs w:val="22"/>
        </w:rPr>
        <w:t xml:space="preserve">Martin. S, England. J, (2008), The night watch and the morning after- experiences of working for an emergency duty team, available at: </w:t>
      </w:r>
      <w:hyperlink r:id="rId35" w:history="1">
        <w:r w:rsidRPr="0053638B">
          <w:rPr>
            <w:rStyle w:val="Hyperlink"/>
            <w:rFonts w:asciiTheme="minorHAnsi" w:hAnsiTheme="minorHAnsi" w:cstheme="minorHAnsi"/>
            <w:sz w:val="22"/>
            <w:szCs w:val="22"/>
          </w:rPr>
          <w:t>The night watch and the morning after – experiences of working for an emergency duty team (uwtsd.ac.uk)</w:t>
        </w:r>
      </w:hyperlink>
      <w:r w:rsidRPr="0053638B">
        <w:rPr>
          <w:rFonts w:asciiTheme="minorHAnsi" w:hAnsiTheme="minorHAnsi" w:cstheme="minorHAnsi"/>
          <w:sz w:val="22"/>
          <w:szCs w:val="22"/>
        </w:rPr>
        <w:t xml:space="preserve"> (accessed on 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17F38B74" w14:textId="01880A8C"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National Centre For Domestic Violence</w:t>
      </w:r>
      <w:r w:rsidRPr="0053638B">
        <w:rPr>
          <w:rFonts w:asciiTheme="minorHAnsi" w:hAnsiTheme="minorHAnsi" w:cstheme="minorHAnsi"/>
          <w:sz w:val="22"/>
          <w:szCs w:val="22"/>
        </w:rPr>
        <w:t>,</w:t>
      </w:r>
      <w:r w:rsidRPr="0053638B">
        <w:rPr>
          <w:rFonts w:asciiTheme="minorHAnsi" w:hAnsiTheme="minorHAnsi" w:cstheme="minorHAnsi"/>
          <w:sz w:val="22"/>
          <w:szCs w:val="22"/>
        </w:rPr>
        <w:t xml:space="preserve">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2022</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Domestic Abuse Statistics UK, Available at: </w:t>
      </w:r>
      <w:hyperlink r:id="rId36" w:history="1">
        <w:r w:rsidRPr="0053638B">
          <w:rPr>
            <w:rStyle w:val="Hyperlink"/>
            <w:rFonts w:asciiTheme="minorHAnsi" w:hAnsiTheme="minorHAnsi" w:cstheme="minorHAnsi"/>
            <w:sz w:val="22"/>
            <w:szCs w:val="22"/>
          </w:rPr>
          <w:t>Domestic Abuse Statistics UK • NCDV</w:t>
        </w:r>
      </w:hyperlink>
      <w:r w:rsidRPr="0053638B">
        <w:rPr>
          <w:rFonts w:asciiTheme="minorHAnsi" w:hAnsiTheme="minorHAnsi" w:cstheme="minorHAnsi"/>
          <w:sz w:val="22"/>
          <w:szCs w:val="22"/>
        </w:rPr>
        <w:t xml:space="preserve"> (Accessed on 21</w:t>
      </w:r>
      <w:r w:rsidRPr="0053638B">
        <w:rPr>
          <w:rFonts w:asciiTheme="minorHAnsi" w:hAnsiTheme="minorHAnsi" w:cstheme="minorHAnsi"/>
          <w:sz w:val="22"/>
          <w:szCs w:val="22"/>
          <w:vertAlign w:val="superscript"/>
        </w:rPr>
        <w:t>st</w:t>
      </w:r>
      <w:r w:rsidRPr="0053638B">
        <w:rPr>
          <w:rFonts w:asciiTheme="minorHAnsi" w:hAnsiTheme="minorHAnsi" w:cstheme="minorHAnsi"/>
          <w:sz w:val="22"/>
          <w:szCs w:val="22"/>
        </w:rPr>
        <w:t xml:space="preserve"> of November 2023)</w:t>
      </w:r>
    </w:p>
    <w:p w14:paraId="6F305D8E" w14:textId="77777777" w:rsidR="00DC7D99" w:rsidRPr="0053638B" w:rsidRDefault="00DC7D99" w:rsidP="00C53D10">
      <w:pPr>
        <w:pStyle w:val="Heading1"/>
        <w:shd w:val="clear" w:color="auto" w:fill="FFFFFF"/>
        <w:spacing w:before="0" w:after="0" w:line="264" w:lineRule="atLeast"/>
        <w:rPr>
          <w:rFonts w:asciiTheme="minorHAnsi" w:hAnsiTheme="minorHAnsi" w:cstheme="minorHAnsi"/>
          <w:b w:val="0"/>
          <w:bCs/>
          <w:color w:val="auto"/>
          <w:sz w:val="22"/>
          <w:szCs w:val="22"/>
        </w:rPr>
      </w:pPr>
    </w:p>
    <w:p w14:paraId="75398D1F" w14:textId="5C09F7E7" w:rsidR="00DC7D99" w:rsidRPr="0053638B" w:rsidRDefault="00DC7D99" w:rsidP="00C53D10">
      <w:pPr>
        <w:pStyle w:val="Heading1"/>
        <w:shd w:val="clear" w:color="auto" w:fill="FFFFFF"/>
        <w:spacing w:before="0" w:after="0" w:line="264" w:lineRule="atLeast"/>
        <w:rPr>
          <w:rFonts w:asciiTheme="minorHAnsi" w:hAnsiTheme="minorHAnsi" w:cstheme="minorHAnsi"/>
          <w:b w:val="0"/>
          <w:bCs/>
          <w:sz w:val="22"/>
          <w:szCs w:val="22"/>
        </w:rPr>
      </w:pPr>
      <w:r w:rsidRPr="0053638B">
        <w:rPr>
          <w:rFonts w:asciiTheme="minorHAnsi" w:hAnsiTheme="minorHAnsi" w:cstheme="minorHAnsi"/>
          <w:b w:val="0"/>
          <w:bCs/>
          <w:color w:val="auto"/>
          <w:sz w:val="22"/>
          <w:szCs w:val="22"/>
        </w:rPr>
        <w:t xml:space="preserve">Newbury.T, </w:t>
      </w:r>
      <w:r w:rsidR="005914DD" w:rsidRPr="0053638B">
        <w:rPr>
          <w:rFonts w:asciiTheme="minorHAnsi" w:hAnsiTheme="minorHAnsi" w:cstheme="minorHAnsi"/>
          <w:b w:val="0"/>
          <w:bCs/>
          <w:color w:val="auto"/>
          <w:sz w:val="22"/>
          <w:szCs w:val="22"/>
        </w:rPr>
        <w:t xml:space="preserve">(2011), </w:t>
      </w:r>
      <w:r w:rsidRPr="0053638B">
        <w:rPr>
          <w:rFonts w:asciiTheme="minorHAnsi" w:hAnsiTheme="minorHAnsi" w:cstheme="minorHAnsi"/>
          <w:b w:val="0"/>
          <w:bCs/>
          <w:color w:val="auto"/>
          <w:sz w:val="22"/>
          <w:szCs w:val="22"/>
        </w:rPr>
        <w:t>Policing youth anti-social behaviour and crime: time for reform?</w:t>
      </w:r>
      <w:r w:rsidRPr="0053638B">
        <w:rPr>
          <w:rFonts w:asciiTheme="minorHAnsi" w:hAnsiTheme="minorHAnsi" w:cstheme="minorHAnsi"/>
          <w:b w:val="0"/>
          <w:bCs/>
          <w:color w:val="auto"/>
          <w:sz w:val="22"/>
          <w:szCs w:val="22"/>
        </w:rPr>
        <w:t xml:space="preserve">, Available at: </w:t>
      </w:r>
      <w:hyperlink r:id="rId37" w:history="1">
        <w:r w:rsidRPr="0053638B">
          <w:rPr>
            <w:rStyle w:val="Hyperlink"/>
            <w:rFonts w:asciiTheme="minorHAnsi" w:hAnsiTheme="minorHAnsi" w:cstheme="minorHAnsi"/>
            <w:b w:val="0"/>
            <w:bCs/>
            <w:sz w:val="22"/>
            <w:szCs w:val="22"/>
          </w:rPr>
          <w:t>Policing youth anti-social behaviour and crime: time for reform? - ProQuest</w:t>
        </w:r>
      </w:hyperlink>
      <w:r w:rsidRPr="0053638B">
        <w:rPr>
          <w:rFonts w:asciiTheme="minorHAnsi" w:hAnsiTheme="minorHAnsi" w:cstheme="minorHAnsi"/>
          <w:b w:val="0"/>
          <w:bCs/>
          <w:sz w:val="22"/>
          <w:szCs w:val="22"/>
          <w:u w:val="single"/>
        </w:rPr>
        <w:t xml:space="preserve">  (</w:t>
      </w:r>
      <w:r w:rsidRPr="0053638B">
        <w:rPr>
          <w:rFonts w:asciiTheme="minorHAnsi" w:hAnsiTheme="minorHAnsi" w:cstheme="minorHAnsi"/>
          <w:b w:val="0"/>
          <w:bCs/>
          <w:sz w:val="22"/>
          <w:szCs w:val="22"/>
        </w:rPr>
        <w:t>Accessed on 5</w:t>
      </w:r>
      <w:r w:rsidRPr="0053638B">
        <w:rPr>
          <w:rFonts w:asciiTheme="minorHAnsi" w:hAnsiTheme="minorHAnsi" w:cstheme="minorHAnsi"/>
          <w:b w:val="0"/>
          <w:bCs/>
          <w:sz w:val="22"/>
          <w:szCs w:val="22"/>
          <w:vertAlign w:val="superscript"/>
        </w:rPr>
        <w:t>th</w:t>
      </w:r>
      <w:r w:rsidRPr="0053638B">
        <w:rPr>
          <w:rFonts w:asciiTheme="minorHAnsi" w:hAnsiTheme="minorHAnsi" w:cstheme="minorHAnsi"/>
          <w:b w:val="0"/>
          <w:bCs/>
          <w:sz w:val="22"/>
          <w:szCs w:val="22"/>
        </w:rPr>
        <w:t xml:space="preserve"> of March 2024)</w:t>
      </w:r>
    </w:p>
    <w:p w14:paraId="55B8BF6E" w14:textId="2B94BF8C" w:rsidR="00D46AC7" w:rsidRPr="0053638B" w:rsidRDefault="00DC7D99" w:rsidP="00C53D10">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Nicholas. S, Walker. A, </w:t>
      </w:r>
      <w:r w:rsidR="005914DD" w:rsidRPr="0053638B">
        <w:rPr>
          <w:rFonts w:asciiTheme="minorHAnsi" w:hAnsiTheme="minorHAnsi" w:cstheme="minorHAnsi"/>
          <w:sz w:val="22"/>
          <w:szCs w:val="22"/>
        </w:rPr>
        <w:t>,  (2004:23)</w:t>
      </w:r>
      <w:r w:rsidR="005914DD" w:rsidRPr="0053638B">
        <w:rPr>
          <w:rFonts w:asciiTheme="minorHAnsi" w:hAnsiTheme="minorHAnsi" w:cstheme="minorHAnsi"/>
          <w:sz w:val="22"/>
          <w:szCs w:val="22"/>
        </w:rPr>
        <w:t xml:space="preserve">, </w:t>
      </w:r>
      <w:r w:rsidRPr="0053638B">
        <w:rPr>
          <w:rFonts w:asciiTheme="minorHAnsi" w:hAnsiTheme="minorHAnsi" w:cstheme="minorHAnsi"/>
          <w:sz w:val="22"/>
          <w:szCs w:val="22"/>
        </w:rPr>
        <w:t xml:space="preserve"> Crime in England and Wales 2004/2005</w:t>
      </w:r>
      <w:r w:rsidR="005914DD" w:rsidRPr="0053638B">
        <w:rPr>
          <w:rFonts w:asciiTheme="minorHAnsi" w:hAnsiTheme="minorHAnsi" w:cstheme="minorHAnsi"/>
          <w:sz w:val="22"/>
          <w:szCs w:val="22"/>
        </w:rPr>
        <w:t xml:space="preserve">, </w:t>
      </w:r>
      <w:r w:rsidRPr="0053638B">
        <w:rPr>
          <w:rFonts w:asciiTheme="minorHAnsi" w:hAnsiTheme="minorHAnsi" w:cstheme="minorHAnsi"/>
          <w:sz w:val="22"/>
          <w:szCs w:val="22"/>
        </w:rPr>
        <w:t xml:space="preserve">available at: </w:t>
      </w:r>
      <w:hyperlink r:id="rId38" w:history="1">
        <w:r w:rsidRPr="0053638B">
          <w:rPr>
            <w:rStyle w:val="Hyperlink"/>
            <w:rFonts w:asciiTheme="minorHAnsi" w:hAnsiTheme="minorHAnsi" w:cstheme="minorHAnsi"/>
            <w:sz w:val="22"/>
            <w:szCs w:val="22"/>
          </w:rPr>
          <w:t>Crime in England and Wales 2004/2005 - DocsLib</w:t>
        </w:r>
      </w:hyperlink>
      <w:r w:rsidRPr="0053638B">
        <w:rPr>
          <w:rFonts w:asciiTheme="minorHAnsi" w:hAnsiTheme="minorHAnsi" w:cstheme="minorHAnsi"/>
          <w:sz w:val="22"/>
          <w:szCs w:val="22"/>
        </w:rPr>
        <w:t xml:space="preserve"> (accessed on the 21</w:t>
      </w:r>
      <w:r w:rsidRPr="0053638B">
        <w:rPr>
          <w:rFonts w:asciiTheme="minorHAnsi" w:hAnsiTheme="minorHAnsi" w:cstheme="minorHAnsi"/>
          <w:sz w:val="22"/>
          <w:szCs w:val="22"/>
          <w:vertAlign w:val="superscript"/>
        </w:rPr>
        <w:t>st</w:t>
      </w:r>
      <w:r w:rsidRPr="0053638B">
        <w:rPr>
          <w:rFonts w:asciiTheme="minorHAnsi" w:hAnsiTheme="minorHAnsi" w:cstheme="minorHAnsi"/>
          <w:sz w:val="22"/>
          <w:szCs w:val="22"/>
        </w:rPr>
        <w:t xml:space="preserve"> of September 2023)</w:t>
      </w:r>
    </w:p>
    <w:p w14:paraId="08BBBAB9" w14:textId="1141C2DD" w:rsidR="005914DD" w:rsidRPr="0053638B" w:rsidRDefault="00C42D13" w:rsidP="00C53D10">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 xml:space="preserve">Ratcliffe. J, Taylor. R, Askey. A, Thomas. K, Grasso. J, Bethal. K, Fisher. R, Koehnlein. J, (2020), The Philadelphia predictive policing experiment, available at: </w:t>
      </w:r>
      <w:hyperlink r:id="rId39" w:history="1">
        <w:r w:rsidRPr="0053638B">
          <w:rPr>
            <w:rFonts w:asciiTheme="minorHAnsi" w:hAnsiTheme="minorHAnsi" w:cstheme="minorHAnsi"/>
            <w:color w:val="0000FF"/>
            <w:sz w:val="22"/>
            <w:szCs w:val="22"/>
            <w:u w:val="single"/>
          </w:rPr>
          <w:t>The Philadelphia predictive policing experiment - ProQuest</w:t>
        </w:r>
      </w:hyperlink>
      <w:r w:rsidRPr="0053638B">
        <w:rPr>
          <w:rFonts w:asciiTheme="minorHAnsi" w:hAnsiTheme="minorHAnsi" w:cstheme="minorHAnsi"/>
          <w:sz w:val="22"/>
          <w:szCs w:val="22"/>
        </w:rPr>
        <w:t xml:space="preserve"> (accessed on 6</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6971B91F" w14:textId="77777777" w:rsidR="00C42D13" w:rsidRPr="0053638B" w:rsidRDefault="00C42D13" w:rsidP="00C53D10">
      <w:pPr>
        <w:keepNext/>
        <w:spacing w:before="240" w:after="60"/>
        <w:ind w:right="237"/>
        <w:jc w:val="both"/>
        <w:rPr>
          <w:rFonts w:asciiTheme="minorHAnsi" w:hAnsiTheme="minorHAnsi" w:cstheme="minorHAnsi"/>
          <w:sz w:val="22"/>
          <w:szCs w:val="22"/>
        </w:rPr>
      </w:pPr>
    </w:p>
    <w:p w14:paraId="47238603" w14:textId="76098A2D" w:rsidR="00DC7D99" w:rsidRPr="0053638B" w:rsidRDefault="00DC7D99" w:rsidP="00C53D10">
      <w:pPr>
        <w:rPr>
          <w:rFonts w:asciiTheme="minorHAnsi" w:hAnsiTheme="minorHAnsi" w:cstheme="minorHAnsi"/>
          <w:sz w:val="22"/>
          <w:szCs w:val="22"/>
        </w:rPr>
      </w:pPr>
      <w:r w:rsidRPr="0053638B">
        <w:rPr>
          <w:rFonts w:asciiTheme="minorHAnsi" w:hAnsiTheme="minorHAnsi" w:cstheme="minorHAnsi"/>
          <w:sz w:val="22"/>
          <w:szCs w:val="22"/>
        </w:rPr>
        <w:t xml:space="preserve">Safelives.org.uk,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2014</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Frequently Asked Questions, Multi-Agency, Risk Assessment Conference (MARAC), available at: </w:t>
      </w:r>
      <w:hyperlink r:id="rId40" w:history="1">
        <w:r w:rsidRPr="0053638B">
          <w:rPr>
            <w:rStyle w:val="Hyperlink"/>
            <w:rFonts w:asciiTheme="minorHAnsi" w:hAnsiTheme="minorHAnsi" w:cstheme="minorHAnsi"/>
            <w:sz w:val="22"/>
            <w:szCs w:val="22"/>
          </w:rPr>
          <w:t>https://safelives.org.uk/sites/default/files/resources/MARAC%20FAQs%20General%20FINAL.pdf</w:t>
        </w:r>
      </w:hyperlink>
      <w:r w:rsidRPr="0053638B">
        <w:rPr>
          <w:rFonts w:asciiTheme="minorHAnsi" w:hAnsiTheme="minorHAnsi" w:cstheme="minorHAnsi"/>
          <w:sz w:val="22"/>
          <w:szCs w:val="22"/>
        </w:rPr>
        <w:t xml:space="preserve"> (accessed on 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197AFC23" w14:textId="77777777" w:rsidR="00FE3C1D" w:rsidRPr="0053638B" w:rsidRDefault="00FE3C1D" w:rsidP="00C53D10">
      <w:pPr>
        <w:rPr>
          <w:rFonts w:asciiTheme="minorHAnsi" w:hAnsiTheme="minorHAnsi" w:cstheme="minorHAnsi"/>
          <w:sz w:val="22"/>
          <w:szCs w:val="22"/>
        </w:rPr>
      </w:pPr>
    </w:p>
    <w:p w14:paraId="6C12901E" w14:textId="32723E19" w:rsidR="00FE3C1D" w:rsidRPr="0053638B" w:rsidRDefault="00FE3C1D" w:rsidP="00C53D10">
      <w:pPr>
        <w:rPr>
          <w:rFonts w:asciiTheme="minorHAnsi" w:hAnsiTheme="minorHAnsi" w:cstheme="minorHAnsi"/>
          <w:sz w:val="22"/>
          <w:szCs w:val="22"/>
        </w:rPr>
      </w:pPr>
      <w:r w:rsidRPr="0053638B">
        <w:rPr>
          <w:rFonts w:asciiTheme="minorHAnsi" w:hAnsiTheme="minorHAnsi" w:cstheme="minorHAnsi"/>
          <w:sz w:val="22"/>
          <w:szCs w:val="22"/>
        </w:rPr>
        <w:t>South-Wales.police.uk (2014), ASB Case Review, available at:</w:t>
      </w:r>
      <w:r w:rsidR="0053638B" w:rsidRPr="0053638B">
        <w:rPr>
          <w:rFonts w:asciiTheme="minorHAnsi" w:hAnsiTheme="minorHAnsi" w:cstheme="minorHAnsi"/>
          <w:sz w:val="22"/>
          <w:szCs w:val="22"/>
        </w:rPr>
        <w:t xml:space="preserve"> </w:t>
      </w:r>
      <w:hyperlink r:id="rId41" w:history="1">
        <w:r w:rsidR="0053638B" w:rsidRPr="0053638B">
          <w:rPr>
            <w:rStyle w:val="Hyperlink"/>
            <w:rFonts w:asciiTheme="minorHAnsi" w:hAnsiTheme="minorHAnsi" w:cstheme="minorHAnsi"/>
            <w:sz w:val="22"/>
            <w:szCs w:val="22"/>
          </w:rPr>
          <w:t>ASB case review | South Wales Police (south-wales.police.uk)</w:t>
        </w:r>
      </w:hyperlink>
      <w:r w:rsidR="0053638B" w:rsidRPr="0053638B">
        <w:rPr>
          <w:rFonts w:asciiTheme="minorHAnsi" w:hAnsiTheme="minorHAnsi" w:cstheme="minorHAnsi"/>
          <w:sz w:val="22"/>
          <w:szCs w:val="22"/>
        </w:rPr>
        <w:t xml:space="preserve"> (accessed on 10</w:t>
      </w:r>
      <w:r w:rsidR="0053638B" w:rsidRPr="0053638B">
        <w:rPr>
          <w:rFonts w:asciiTheme="minorHAnsi" w:hAnsiTheme="minorHAnsi" w:cstheme="minorHAnsi"/>
          <w:sz w:val="22"/>
          <w:szCs w:val="22"/>
          <w:vertAlign w:val="superscript"/>
        </w:rPr>
        <w:t>th</w:t>
      </w:r>
      <w:r w:rsidR="0053638B" w:rsidRPr="0053638B">
        <w:rPr>
          <w:rFonts w:asciiTheme="minorHAnsi" w:hAnsiTheme="minorHAnsi" w:cstheme="minorHAnsi"/>
          <w:sz w:val="22"/>
          <w:szCs w:val="22"/>
        </w:rPr>
        <w:t xml:space="preserve"> of March 2024)</w:t>
      </w:r>
    </w:p>
    <w:p w14:paraId="326D130F" w14:textId="77777777" w:rsidR="005914DD" w:rsidRPr="0053638B" w:rsidRDefault="005914DD" w:rsidP="00C53D10">
      <w:pPr>
        <w:rPr>
          <w:rFonts w:asciiTheme="minorHAnsi" w:hAnsiTheme="minorHAnsi" w:cstheme="minorHAnsi"/>
          <w:sz w:val="22"/>
          <w:szCs w:val="22"/>
        </w:rPr>
      </w:pPr>
    </w:p>
    <w:p w14:paraId="38D8FE27" w14:textId="28D00333" w:rsidR="00DC7D99" w:rsidRPr="0053638B" w:rsidRDefault="00DC7D99" w:rsidP="00C53D10">
      <w:pPr>
        <w:rPr>
          <w:rFonts w:asciiTheme="minorHAnsi" w:hAnsiTheme="minorHAnsi" w:cstheme="minorHAnsi"/>
          <w:sz w:val="22"/>
          <w:szCs w:val="22"/>
        </w:rPr>
      </w:pPr>
      <w:r w:rsidRPr="0053638B">
        <w:rPr>
          <w:rFonts w:asciiTheme="minorHAnsi" w:hAnsiTheme="minorHAnsi" w:cstheme="minorHAnsi"/>
          <w:sz w:val="22"/>
          <w:szCs w:val="22"/>
        </w:rPr>
        <w:t>South-Wales.police.uk,</w:t>
      </w:r>
      <w:r w:rsidR="005914DD" w:rsidRPr="0053638B">
        <w:rPr>
          <w:rFonts w:asciiTheme="minorHAnsi" w:hAnsiTheme="minorHAnsi" w:cstheme="minorHAnsi"/>
          <w:sz w:val="22"/>
          <w:szCs w:val="22"/>
        </w:rPr>
        <w:t xml:space="preserve">(2023), </w:t>
      </w:r>
      <w:r w:rsidRPr="0053638B">
        <w:rPr>
          <w:rFonts w:asciiTheme="minorHAnsi" w:hAnsiTheme="minorHAnsi" w:cstheme="minorHAnsi"/>
          <w:sz w:val="22"/>
          <w:szCs w:val="22"/>
        </w:rPr>
        <w:t xml:space="preserve"> South Wales Police and Crime plan 2023-2027, Available at: </w:t>
      </w:r>
      <w:hyperlink r:id="rId42" w:history="1">
        <w:r w:rsidRPr="0053638B">
          <w:rPr>
            <w:rStyle w:val="Hyperlink"/>
            <w:rFonts w:asciiTheme="minorHAnsi" w:hAnsiTheme="minorHAnsi" w:cstheme="minorHAnsi"/>
            <w:sz w:val="22"/>
            <w:szCs w:val="22"/>
          </w:rPr>
          <w:t>crp005-crime-plan-202327-final.pdf (south-wales.police.uk)</w:t>
        </w:r>
      </w:hyperlink>
      <w:r w:rsidRPr="0053638B">
        <w:rPr>
          <w:rFonts w:asciiTheme="minorHAnsi" w:hAnsiTheme="minorHAnsi" w:cstheme="minorHAnsi"/>
          <w:sz w:val="22"/>
          <w:szCs w:val="22"/>
        </w:rPr>
        <w:t xml:space="preserve"> (Accessed on 6</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539DCE19" w14:textId="77777777" w:rsidR="00074889" w:rsidRPr="0053638B" w:rsidRDefault="00074889" w:rsidP="00C53D10">
      <w:pPr>
        <w:rPr>
          <w:rFonts w:asciiTheme="minorHAnsi" w:hAnsiTheme="minorHAnsi" w:cstheme="minorHAnsi"/>
          <w:sz w:val="22"/>
          <w:szCs w:val="22"/>
        </w:rPr>
      </w:pPr>
    </w:p>
    <w:p w14:paraId="41F4D7B3" w14:textId="2120D1C9" w:rsidR="00074889" w:rsidRPr="0053638B" w:rsidRDefault="00074889" w:rsidP="00C53D10">
      <w:pPr>
        <w:rPr>
          <w:rFonts w:asciiTheme="minorHAnsi" w:hAnsiTheme="minorHAnsi" w:cstheme="minorHAnsi"/>
          <w:sz w:val="22"/>
          <w:szCs w:val="22"/>
        </w:rPr>
      </w:pPr>
      <w:r w:rsidRPr="0053638B">
        <w:rPr>
          <w:rFonts w:asciiTheme="minorHAnsi" w:hAnsiTheme="minorHAnsi" w:cstheme="minorHAnsi"/>
          <w:sz w:val="22"/>
          <w:szCs w:val="22"/>
        </w:rPr>
        <w:lastRenderedPageBreak/>
        <w:t xml:space="preserve">South-wales.police.uk, (2019), Tackling Violence against women and girls: a joint strategy 2019-2024, available at: </w:t>
      </w:r>
      <w:hyperlink r:id="rId43" w:history="1">
        <w:r w:rsidRPr="0053638B">
          <w:rPr>
            <w:rStyle w:val="Hyperlink"/>
            <w:rFonts w:asciiTheme="minorHAnsi" w:hAnsiTheme="minorHAnsi" w:cstheme="minorHAnsi"/>
            <w:sz w:val="22"/>
            <w:szCs w:val="22"/>
          </w:rPr>
          <w:t>Violence Against Women and Girls (south-wales.police.uk)</w:t>
        </w:r>
      </w:hyperlink>
      <w:r w:rsidRPr="0053638B">
        <w:rPr>
          <w:rFonts w:asciiTheme="minorHAnsi" w:hAnsiTheme="minorHAnsi" w:cstheme="minorHAnsi"/>
          <w:sz w:val="22"/>
          <w:szCs w:val="22"/>
        </w:rPr>
        <w:t>, (accessed on the 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5FB2D493" w14:textId="77777777" w:rsidR="00074889" w:rsidRPr="0053638B" w:rsidRDefault="00074889" w:rsidP="00C53D10">
      <w:pPr>
        <w:rPr>
          <w:rFonts w:asciiTheme="minorHAnsi" w:hAnsiTheme="minorHAnsi" w:cstheme="minorHAnsi"/>
          <w:sz w:val="22"/>
          <w:szCs w:val="22"/>
        </w:rPr>
      </w:pPr>
    </w:p>
    <w:p w14:paraId="73F56B51" w14:textId="67932E7B" w:rsidR="00074889" w:rsidRPr="0053638B" w:rsidRDefault="00074889" w:rsidP="00074889">
      <w:pPr>
        <w:ind w:right="237"/>
        <w:jc w:val="both"/>
        <w:rPr>
          <w:rFonts w:asciiTheme="minorHAnsi" w:hAnsiTheme="minorHAnsi" w:cstheme="minorHAnsi"/>
          <w:color w:val="000000" w:themeColor="text1"/>
          <w:sz w:val="22"/>
          <w:szCs w:val="22"/>
        </w:rPr>
      </w:pPr>
      <w:r w:rsidRPr="0053638B">
        <w:rPr>
          <w:rFonts w:asciiTheme="minorHAnsi" w:hAnsiTheme="minorHAnsi" w:cstheme="minorHAnsi"/>
          <w:sz w:val="22"/>
          <w:szCs w:val="22"/>
        </w:rPr>
        <w:t xml:space="preserve">Splendid Writings, (2020), Gibbs’ reflective cycle, available at: </w:t>
      </w:r>
      <w:hyperlink r:id="rId44" w:history="1">
        <w:r w:rsidRPr="0053638B">
          <w:rPr>
            <w:rStyle w:val="Hyperlink"/>
            <w:rFonts w:asciiTheme="minorHAnsi" w:hAnsiTheme="minorHAnsi" w:cstheme="minorHAnsi"/>
            <w:sz w:val="22"/>
            <w:szCs w:val="22"/>
          </w:rPr>
          <w:t>Gibbs' Reflective Cycle - splendid writings</w:t>
        </w:r>
      </w:hyperlink>
      <w:r w:rsidRPr="0053638B">
        <w:rPr>
          <w:rFonts w:asciiTheme="minorHAnsi" w:hAnsiTheme="minorHAnsi" w:cstheme="minorHAnsi"/>
          <w:sz w:val="22"/>
          <w:szCs w:val="22"/>
        </w:rPr>
        <w:t xml:space="preserve"> (accessed on 7</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March 2024)</w:t>
      </w:r>
    </w:p>
    <w:p w14:paraId="7A002E19" w14:textId="77777777" w:rsidR="00074889" w:rsidRPr="0053638B" w:rsidRDefault="00074889" w:rsidP="00C53D10">
      <w:pPr>
        <w:rPr>
          <w:rFonts w:asciiTheme="minorHAnsi" w:hAnsiTheme="minorHAnsi" w:cstheme="minorHAnsi"/>
          <w:sz w:val="22"/>
          <w:szCs w:val="22"/>
        </w:rPr>
      </w:pPr>
    </w:p>
    <w:p w14:paraId="779AE892" w14:textId="13DADC01"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The Guardian</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2011</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IPCC condemns Manchester police over David Askew Death, available at: </w:t>
      </w:r>
      <w:hyperlink r:id="rId45" w:history="1">
        <w:r w:rsidRPr="0053638B">
          <w:rPr>
            <w:rStyle w:val="Hyperlink"/>
            <w:rFonts w:asciiTheme="minorHAnsi" w:hAnsiTheme="minorHAnsi" w:cstheme="minorHAnsi"/>
            <w:sz w:val="22"/>
            <w:szCs w:val="22"/>
          </w:rPr>
          <w:t>IPCC condemns Manchester police over David Askew death | Independent Office for Police Conduct | The Guardian</w:t>
        </w:r>
      </w:hyperlink>
      <w:r w:rsidRPr="0053638B">
        <w:rPr>
          <w:rFonts w:asciiTheme="minorHAnsi" w:hAnsiTheme="minorHAnsi" w:cstheme="minorHAnsi"/>
          <w:sz w:val="22"/>
          <w:szCs w:val="22"/>
        </w:rPr>
        <w:t xml:space="preserve"> ( accessed on the 26</w:t>
      </w:r>
      <w:r w:rsidRPr="0053638B">
        <w:rPr>
          <w:rFonts w:asciiTheme="minorHAnsi" w:hAnsiTheme="minorHAnsi" w:cstheme="minorHAnsi"/>
          <w:sz w:val="22"/>
          <w:szCs w:val="22"/>
          <w:vertAlign w:val="superscript"/>
        </w:rPr>
        <w:t>th</w:t>
      </w:r>
      <w:r w:rsidRPr="0053638B">
        <w:rPr>
          <w:rFonts w:asciiTheme="minorHAnsi" w:hAnsiTheme="minorHAnsi" w:cstheme="minorHAnsi"/>
          <w:sz w:val="22"/>
          <w:szCs w:val="22"/>
        </w:rPr>
        <w:t xml:space="preserve"> of September 2023)</w:t>
      </w:r>
    </w:p>
    <w:p w14:paraId="0CD9110B" w14:textId="2C736A2F" w:rsidR="00DC7D99" w:rsidRPr="0053638B" w:rsidRDefault="00DC7D99" w:rsidP="003E78F8">
      <w:pPr>
        <w:keepNext/>
        <w:spacing w:before="240" w:after="60"/>
        <w:ind w:right="237"/>
        <w:jc w:val="both"/>
        <w:rPr>
          <w:rFonts w:asciiTheme="minorHAnsi" w:hAnsiTheme="minorHAnsi" w:cstheme="minorHAnsi"/>
          <w:sz w:val="22"/>
          <w:szCs w:val="22"/>
        </w:rPr>
      </w:pPr>
      <w:r w:rsidRPr="0053638B">
        <w:rPr>
          <w:rFonts w:asciiTheme="minorHAnsi" w:hAnsiTheme="minorHAnsi" w:cstheme="minorHAnsi"/>
          <w:sz w:val="22"/>
          <w:szCs w:val="22"/>
        </w:rPr>
        <w:t>Wallace. P,</w:t>
      </w:r>
      <w:r w:rsidR="005914DD" w:rsidRPr="0053638B">
        <w:rPr>
          <w:rFonts w:asciiTheme="minorHAnsi" w:hAnsiTheme="minorHAnsi" w:cstheme="minorHAnsi"/>
          <w:sz w:val="22"/>
          <w:szCs w:val="22"/>
        </w:rPr>
        <w:t xml:space="preserve"> </w:t>
      </w:r>
      <w:r w:rsidR="005914DD" w:rsidRPr="0053638B">
        <w:rPr>
          <w:rFonts w:asciiTheme="minorHAnsi" w:hAnsiTheme="minorHAnsi" w:cstheme="minorHAnsi"/>
          <w:sz w:val="22"/>
          <w:szCs w:val="22"/>
        </w:rPr>
        <w:t>2007:32-34</w:t>
      </w:r>
      <w:r w:rsidR="005914DD" w:rsidRPr="0053638B">
        <w:rPr>
          <w:rFonts w:asciiTheme="minorHAnsi" w:hAnsiTheme="minorHAnsi" w:cstheme="minorHAnsi"/>
          <w:sz w:val="22"/>
          <w:szCs w:val="22"/>
        </w:rPr>
        <w:t>,</w:t>
      </w:r>
      <w:r w:rsidRPr="0053638B">
        <w:rPr>
          <w:rFonts w:asciiTheme="minorHAnsi" w:hAnsiTheme="minorHAnsi" w:cstheme="minorHAnsi"/>
          <w:sz w:val="22"/>
          <w:szCs w:val="22"/>
        </w:rPr>
        <w:t xml:space="preserve"> How Can She Still Love Him? Domestic Violence and The Stockholm Syndrome, available at: </w:t>
      </w:r>
      <w:hyperlink r:id="rId46" w:history="1">
        <w:r w:rsidRPr="0053638B">
          <w:rPr>
            <w:rStyle w:val="Hyperlink"/>
            <w:rFonts w:asciiTheme="minorHAnsi" w:hAnsiTheme="minorHAnsi" w:cstheme="minorHAnsi"/>
            <w:sz w:val="22"/>
            <w:szCs w:val="22"/>
          </w:rPr>
          <w:t>How can she still love him? Domestic violence and - ProQuest</w:t>
        </w:r>
      </w:hyperlink>
      <w:r w:rsidRPr="0053638B">
        <w:rPr>
          <w:rFonts w:asciiTheme="minorHAnsi" w:hAnsiTheme="minorHAnsi" w:cstheme="minorHAnsi"/>
          <w:sz w:val="22"/>
          <w:szCs w:val="22"/>
        </w:rPr>
        <w:t xml:space="preserve"> (Accessed on 21</w:t>
      </w:r>
      <w:r w:rsidRPr="0053638B">
        <w:rPr>
          <w:rFonts w:asciiTheme="minorHAnsi" w:hAnsiTheme="minorHAnsi" w:cstheme="minorHAnsi"/>
          <w:sz w:val="22"/>
          <w:szCs w:val="22"/>
          <w:vertAlign w:val="superscript"/>
        </w:rPr>
        <w:t>st</w:t>
      </w:r>
      <w:r w:rsidRPr="0053638B">
        <w:rPr>
          <w:rFonts w:asciiTheme="minorHAnsi" w:hAnsiTheme="minorHAnsi" w:cstheme="minorHAnsi"/>
          <w:sz w:val="22"/>
          <w:szCs w:val="22"/>
        </w:rPr>
        <w:t xml:space="preserve"> of November 2023)</w:t>
      </w:r>
    </w:p>
    <w:p w14:paraId="4ECDB742" w14:textId="77777777" w:rsidR="00DC7D99" w:rsidRDefault="00DC7D99" w:rsidP="00C53D10"/>
    <w:p w14:paraId="1C950AA9" w14:textId="77777777" w:rsidR="00DC7D99" w:rsidRDefault="00DC7D99" w:rsidP="00C53D10"/>
    <w:p w14:paraId="5872ABC7" w14:textId="77777777" w:rsidR="00C53D10" w:rsidRDefault="00C53D10" w:rsidP="00C53D10"/>
    <w:p w14:paraId="7E088D07" w14:textId="77777777" w:rsidR="00C53D10" w:rsidRPr="00C53D10" w:rsidRDefault="00C53D10" w:rsidP="00C53D10">
      <w:pPr>
        <w:rPr>
          <w:rFonts w:asciiTheme="minorHAnsi" w:hAnsiTheme="minorHAnsi" w:cstheme="minorHAnsi"/>
          <w:sz w:val="22"/>
          <w:szCs w:val="22"/>
        </w:rPr>
      </w:pPr>
    </w:p>
    <w:p w14:paraId="36B6605D" w14:textId="360DDE1F" w:rsidR="00270D22" w:rsidRPr="00C53D10" w:rsidRDefault="00270D22" w:rsidP="00270D22">
      <w:pPr>
        <w:keepNext/>
        <w:spacing w:before="240" w:after="60"/>
        <w:ind w:right="237"/>
        <w:jc w:val="both"/>
        <w:rPr>
          <w:rFonts w:asciiTheme="minorHAnsi" w:hAnsiTheme="minorHAnsi" w:cstheme="minorHAnsi"/>
          <w:sz w:val="22"/>
          <w:szCs w:val="22"/>
        </w:rPr>
      </w:pPr>
    </w:p>
    <w:p w14:paraId="12256131" w14:textId="635BB466" w:rsidR="003E78F8" w:rsidRPr="00270D22" w:rsidRDefault="003E78F8" w:rsidP="00EA28F1">
      <w:pPr>
        <w:keepNext/>
        <w:spacing w:before="240" w:after="60"/>
        <w:ind w:right="237"/>
        <w:jc w:val="both"/>
        <w:rPr>
          <w:rFonts w:asciiTheme="minorHAnsi" w:hAnsiTheme="minorHAnsi" w:cstheme="minorHAnsi"/>
          <w:sz w:val="22"/>
          <w:szCs w:val="22"/>
        </w:rPr>
      </w:pPr>
    </w:p>
    <w:sectPr w:rsidR="003E78F8" w:rsidRPr="00270D2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93EA902"/>
    <w:lvl w:ilvl="0" w:tplc="47E0C8A2">
      <w:start w:val="1"/>
      <w:numFmt w:val="decimal"/>
      <w:lvlText w:val="%1."/>
      <w:lvlJc w:val="left"/>
      <w:pPr>
        <w:ind w:left="720" w:hanging="360"/>
      </w:pPr>
    </w:lvl>
    <w:lvl w:ilvl="1" w:tplc="8578B9B4">
      <w:start w:val="1"/>
      <w:numFmt w:val="lowerLetter"/>
      <w:lvlText w:val="%2."/>
      <w:lvlJc w:val="left"/>
      <w:pPr>
        <w:ind w:left="1440" w:hanging="360"/>
      </w:pPr>
    </w:lvl>
    <w:lvl w:ilvl="2" w:tplc="D222E81C">
      <w:start w:val="1"/>
      <w:numFmt w:val="lowerRoman"/>
      <w:lvlText w:val="%3."/>
      <w:lvlJc w:val="right"/>
      <w:pPr>
        <w:ind w:left="2160" w:hanging="180"/>
      </w:pPr>
    </w:lvl>
    <w:lvl w:ilvl="3" w:tplc="F95A7BD8">
      <w:start w:val="1"/>
      <w:numFmt w:val="decimal"/>
      <w:lvlText w:val="%4."/>
      <w:lvlJc w:val="left"/>
      <w:pPr>
        <w:ind w:left="2880" w:hanging="360"/>
      </w:pPr>
    </w:lvl>
    <w:lvl w:ilvl="4" w:tplc="A4666D78">
      <w:start w:val="1"/>
      <w:numFmt w:val="lowerLetter"/>
      <w:lvlText w:val="%5."/>
      <w:lvlJc w:val="left"/>
      <w:pPr>
        <w:ind w:left="3600" w:hanging="360"/>
      </w:pPr>
    </w:lvl>
    <w:lvl w:ilvl="5" w:tplc="1EB8C92A">
      <w:start w:val="1"/>
      <w:numFmt w:val="lowerRoman"/>
      <w:lvlText w:val="%6."/>
      <w:lvlJc w:val="right"/>
      <w:pPr>
        <w:ind w:left="4320" w:hanging="180"/>
      </w:pPr>
    </w:lvl>
    <w:lvl w:ilvl="6" w:tplc="E1E80330">
      <w:start w:val="1"/>
      <w:numFmt w:val="decimal"/>
      <w:lvlText w:val="%7."/>
      <w:lvlJc w:val="left"/>
      <w:pPr>
        <w:ind w:left="5040" w:hanging="360"/>
      </w:pPr>
    </w:lvl>
    <w:lvl w:ilvl="7" w:tplc="B3D09EEE">
      <w:start w:val="1"/>
      <w:numFmt w:val="lowerLetter"/>
      <w:lvlText w:val="%8."/>
      <w:lvlJc w:val="left"/>
      <w:pPr>
        <w:ind w:left="5760" w:hanging="360"/>
      </w:pPr>
    </w:lvl>
    <w:lvl w:ilvl="8" w:tplc="AC98B0D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96A2556"/>
    <w:lvl w:ilvl="0" w:tplc="AE7C7CF0">
      <w:start w:val="1"/>
      <w:numFmt w:val="decimal"/>
      <w:lvlText w:val="%1."/>
      <w:lvlJc w:val="left"/>
      <w:pPr>
        <w:ind w:left="720" w:hanging="360"/>
      </w:pPr>
    </w:lvl>
    <w:lvl w:ilvl="1" w:tplc="5F8E2F32">
      <w:start w:val="1"/>
      <w:numFmt w:val="decimal"/>
      <w:lvlText w:val="%2."/>
      <w:lvlJc w:val="left"/>
      <w:pPr>
        <w:ind w:left="1440" w:hanging="360"/>
      </w:pPr>
    </w:lvl>
    <w:lvl w:ilvl="2" w:tplc="EEE219C6">
      <w:start w:val="1"/>
      <w:numFmt w:val="lowerRoman"/>
      <w:lvlText w:val="%3."/>
      <w:lvlJc w:val="right"/>
      <w:pPr>
        <w:ind w:left="2160" w:hanging="180"/>
      </w:pPr>
    </w:lvl>
    <w:lvl w:ilvl="3" w:tplc="1C4E5826">
      <w:start w:val="1"/>
      <w:numFmt w:val="decimal"/>
      <w:lvlText w:val="%4."/>
      <w:lvlJc w:val="left"/>
      <w:pPr>
        <w:ind w:left="2880" w:hanging="360"/>
      </w:pPr>
    </w:lvl>
    <w:lvl w:ilvl="4" w:tplc="0BB69D72">
      <w:start w:val="1"/>
      <w:numFmt w:val="lowerLetter"/>
      <w:lvlText w:val="%5."/>
      <w:lvlJc w:val="left"/>
      <w:pPr>
        <w:ind w:left="3600" w:hanging="360"/>
      </w:pPr>
    </w:lvl>
    <w:lvl w:ilvl="5" w:tplc="AF9471E6">
      <w:start w:val="1"/>
      <w:numFmt w:val="lowerRoman"/>
      <w:lvlText w:val="%6."/>
      <w:lvlJc w:val="right"/>
      <w:pPr>
        <w:ind w:left="4320" w:hanging="180"/>
      </w:pPr>
    </w:lvl>
    <w:lvl w:ilvl="6" w:tplc="2594038A">
      <w:start w:val="1"/>
      <w:numFmt w:val="decimal"/>
      <w:lvlText w:val="%7."/>
      <w:lvlJc w:val="left"/>
      <w:pPr>
        <w:ind w:left="5040" w:hanging="360"/>
      </w:pPr>
    </w:lvl>
    <w:lvl w:ilvl="7" w:tplc="023879A0">
      <w:start w:val="1"/>
      <w:numFmt w:val="lowerLetter"/>
      <w:lvlText w:val="%8."/>
      <w:lvlJc w:val="left"/>
      <w:pPr>
        <w:ind w:left="5760" w:hanging="360"/>
      </w:pPr>
    </w:lvl>
    <w:lvl w:ilvl="8" w:tplc="70EA395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7734274">
    <w:abstractNumId w:val="47"/>
  </w:num>
  <w:num w:numId="2" w16cid:durableId="1917593503">
    <w:abstractNumId w:val="10"/>
  </w:num>
  <w:num w:numId="3" w16cid:durableId="1382511650">
    <w:abstractNumId w:val="1"/>
    <w:lvlOverride w:ilvl="0">
      <w:lvl w:ilvl="0">
        <w:start w:val="1"/>
        <w:numFmt w:val="bullet"/>
        <w:lvlText w:val=""/>
        <w:lvlJc w:val="left"/>
        <w:pPr>
          <w:ind w:left="720" w:hanging="360"/>
        </w:pPr>
        <w:rPr>
          <w:rFonts w:ascii="Symbol" w:hAnsi="Symbol" w:hint="default"/>
        </w:rPr>
      </w:lvl>
    </w:lvlOverride>
  </w:num>
  <w:num w:numId="4" w16cid:durableId="1894467470">
    <w:abstractNumId w:val="22"/>
  </w:num>
  <w:num w:numId="5" w16cid:durableId="1473868078">
    <w:abstractNumId w:val="44"/>
  </w:num>
  <w:num w:numId="6" w16cid:durableId="1345396341">
    <w:abstractNumId w:val="46"/>
  </w:num>
  <w:num w:numId="7" w16cid:durableId="1110592520">
    <w:abstractNumId w:val="34"/>
  </w:num>
  <w:num w:numId="8" w16cid:durableId="978192204">
    <w:abstractNumId w:val="32"/>
  </w:num>
  <w:num w:numId="9" w16cid:durableId="1257248373">
    <w:abstractNumId w:val="29"/>
  </w:num>
  <w:num w:numId="10" w16cid:durableId="1789205388">
    <w:abstractNumId w:val="30"/>
  </w:num>
  <w:num w:numId="11" w16cid:durableId="1425878365">
    <w:abstractNumId w:val="9"/>
  </w:num>
  <w:num w:numId="12" w16cid:durableId="303976304">
    <w:abstractNumId w:val="33"/>
  </w:num>
  <w:num w:numId="13" w16cid:durableId="1382680055">
    <w:abstractNumId w:val="17"/>
  </w:num>
  <w:num w:numId="14" w16cid:durableId="519857107">
    <w:abstractNumId w:val="16"/>
  </w:num>
  <w:num w:numId="15" w16cid:durableId="203450670">
    <w:abstractNumId w:val="26"/>
  </w:num>
  <w:num w:numId="16" w16cid:durableId="445345078">
    <w:abstractNumId w:val="7"/>
  </w:num>
  <w:num w:numId="17" w16cid:durableId="1112942996">
    <w:abstractNumId w:val="25"/>
  </w:num>
  <w:num w:numId="18" w16cid:durableId="892808785">
    <w:abstractNumId w:val="15"/>
  </w:num>
  <w:num w:numId="19" w16cid:durableId="813176470">
    <w:abstractNumId w:val="13"/>
  </w:num>
  <w:num w:numId="20" w16cid:durableId="16061082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54805628">
    <w:abstractNumId w:val="23"/>
  </w:num>
  <w:num w:numId="22" w16cid:durableId="1198011819">
    <w:abstractNumId w:val="18"/>
  </w:num>
  <w:num w:numId="23" w16cid:durableId="307128757">
    <w:abstractNumId w:val="14"/>
  </w:num>
  <w:num w:numId="24" w16cid:durableId="20595000">
    <w:abstractNumId w:val="11"/>
  </w:num>
  <w:num w:numId="25" w16cid:durableId="1717771894">
    <w:abstractNumId w:val="27"/>
  </w:num>
  <w:num w:numId="26" w16cid:durableId="1184978887">
    <w:abstractNumId w:val="19"/>
  </w:num>
  <w:num w:numId="27" w16cid:durableId="112212178">
    <w:abstractNumId w:val="40"/>
  </w:num>
  <w:num w:numId="28" w16cid:durableId="1400909703">
    <w:abstractNumId w:val="35"/>
  </w:num>
  <w:num w:numId="29" w16cid:durableId="595092269">
    <w:abstractNumId w:val="39"/>
  </w:num>
  <w:num w:numId="30" w16cid:durableId="1313675572">
    <w:abstractNumId w:val="20"/>
  </w:num>
  <w:num w:numId="31" w16cid:durableId="189727529">
    <w:abstractNumId w:val="42"/>
  </w:num>
  <w:num w:numId="32" w16cid:durableId="1514341420">
    <w:abstractNumId w:val="31"/>
  </w:num>
  <w:num w:numId="33" w16cid:durableId="383598888">
    <w:abstractNumId w:val="12"/>
  </w:num>
  <w:num w:numId="34" w16cid:durableId="1450390485">
    <w:abstractNumId w:val="43"/>
  </w:num>
  <w:num w:numId="35" w16cid:durableId="678775204">
    <w:abstractNumId w:val="38"/>
  </w:num>
  <w:num w:numId="36" w16cid:durableId="963459947">
    <w:abstractNumId w:val="4"/>
  </w:num>
  <w:num w:numId="37" w16cid:durableId="1106776735">
    <w:abstractNumId w:val="45"/>
  </w:num>
  <w:num w:numId="38" w16cid:durableId="860900794">
    <w:abstractNumId w:val="41"/>
  </w:num>
  <w:num w:numId="39" w16cid:durableId="461463084">
    <w:abstractNumId w:val="36"/>
  </w:num>
  <w:num w:numId="40" w16cid:durableId="1780026225">
    <w:abstractNumId w:val="37"/>
  </w:num>
  <w:num w:numId="41" w16cid:durableId="469247938">
    <w:abstractNumId w:val="3"/>
  </w:num>
  <w:num w:numId="42" w16cid:durableId="2128547896">
    <w:abstractNumId w:val="5"/>
  </w:num>
  <w:num w:numId="43" w16cid:durableId="803352461">
    <w:abstractNumId w:val="24"/>
  </w:num>
  <w:num w:numId="44" w16cid:durableId="1964067946">
    <w:abstractNumId w:val="6"/>
  </w:num>
  <w:num w:numId="45" w16cid:durableId="1855612507">
    <w:abstractNumId w:val="2"/>
  </w:num>
  <w:num w:numId="46" w16cid:durableId="1682856149">
    <w:abstractNumId w:val="0"/>
  </w:num>
  <w:num w:numId="47" w16cid:durableId="1475180101">
    <w:abstractNumId w:val="21"/>
  </w:num>
  <w:num w:numId="48" w16cid:durableId="611715428">
    <w:abstractNumId w:val="28"/>
  </w:num>
  <w:num w:numId="49" w16cid:durableId="18691715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D49"/>
    <w:rsid w:val="00055D43"/>
    <w:rsid w:val="00056FAC"/>
    <w:rsid w:val="00057751"/>
    <w:rsid w:val="00062E39"/>
    <w:rsid w:val="0006580E"/>
    <w:rsid w:val="0007488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591"/>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2C1D"/>
    <w:rsid w:val="00143055"/>
    <w:rsid w:val="001447F6"/>
    <w:rsid w:val="00147DE3"/>
    <w:rsid w:val="00150794"/>
    <w:rsid w:val="001608C4"/>
    <w:rsid w:val="00171418"/>
    <w:rsid w:val="00190913"/>
    <w:rsid w:val="001919B1"/>
    <w:rsid w:val="001961CF"/>
    <w:rsid w:val="001A59BB"/>
    <w:rsid w:val="001A6A51"/>
    <w:rsid w:val="001A79C4"/>
    <w:rsid w:val="001B331A"/>
    <w:rsid w:val="001C0E74"/>
    <w:rsid w:val="001C6656"/>
    <w:rsid w:val="001C6CEC"/>
    <w:rsid w:val="001D229F"/>
    <w:rsid w:val="001D6162"/>
    <w:rsid w:val="001E6FAD"/>
    <w:rsid w:val="001E7592"/>
    <w:rsid w:val="001F3878"/>
    <w:rsid w:val="001F4552"/>
    <w:rsid w:val="001F580B"/>
    <w:rsid w:val="002019EB"/>
    <w:rsid w:val="002030F2"/>
    <w:rsid w:val="00205051"/>
    <w:rsid w:val="00210697"/>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D22"/>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A5F"/>
    <w:rsid w:val="002E7017"/>
    <w:rsid w:val="002F4F6E"/>
    <w:rsid w:val="003015C3"/>
    <w:rsid w:val="003059FE"/>
    <w:rsid w:val="0030698D"/>
    <w:rsid w:val="0031350A"/>
    <w:rsid w:val="00316815"/>
    <w:rsid w:val="003168CA"/>
    <w:rsid w:val="00321255"/>
    <w:rsid w:val="0032230D"/>
    <w:rsid w:val="00322A0B"/>
    <w:rsid w:val="00332F54"/>
    <w:rsid w:val="00333665"/>
    <w:rsid w:val="00335FC5"/>
    <w:rsid w:val="00340E9A"/>
    <w:rsid w:val="003440A9"/>
    <w:rsid w:val="00350C1E"/>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0DF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7F8C"/>
    <w:rsid w:val="003E16D7"/>
    <w:rsid w:val="003E197E"/>
    <w:rsid w:val="003E78F8"/>
    <w:rsid w:val="004046F0"/>
    <w:rsid w:val="0040668F"/>
    <w:rsid w:val="00412677"/>
    <w:rsid w:val="00417925"/>
    <w:rsid w:val="00425106"/>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0FC8"/>
    <w:rsid w:val="004F1E21"/>
    <w:rsid w:val="004F740D"/>
    <w:rsid w:val="004F7B8F"/>
    <w:rsid w:val="00500748"/>
    <w:rsid w:val="005011D6"/>
    <w:rsid w:val="0050167A"/>
    <w:rsid w:val="005042F1"/>
    <w:rsid w:val="00510D6A"/>
    <w:rsid w:val="00513C7D"/>
    <w:rsid w:val="005169D1"/>
    <w:rsid w:val="00521123"/>
    <w:rsid w:val="00521221"/>
    <w:rsid w:val="0053638B"/>
    <w:rsid w:val="00536FA9"/>
    <w:rsid w:val="005414F4"/>
    <w:rsid w:val="00546187"/>
    <w:rsid w:val="005463F1"/>
    <w:rsid w:val="00557D77"/>
    <w:rsid w:val="00560AB1"/>
    <w:rsid w:val="00562EAA"/>
    <w:rsid w:val="00563B58"/>
    <w:rsid w:val="005640C4"/>
    <w:rsid w:val="00564C53"/>
    <w:rsid w:val="0056684C"/>
    <w:rsid w:val="00574A0C"/>
    <w:rsid w:val="00576E4C"/>
    <w:rsid w:val="0057780F"/>
    <w:rsid w:val="00581E0A"/>
    <w:rsid w:val="00582870"/>
    <w:rsid w:val="00586D89"/>
    <w:rsid w:val="005914DD"/>
    <w:rsid w:val="005916B8"/>
    <w:rsid w:val="00593D00"/>
    <w:rsid w:val="005A1B4C"/>
    <w:rsid w:val="005A1BA3"/>
    <w:rsid w:val="005A545C"/>
    <w:rsid w:val="005B155D"/>
    <w:rsid w:val="005C1567"/>
    <w:rsid w:val="005C6CE5"/>
    <w:rsid w:val="005C76DE"/>
    <w:rsid w:val="005D3F07"/>
    <w:rsid w:val="005D583E"/>
    <w:rsid w:val="005E13EA"/>
    <w:rsid w:val="005E53BD"/>
    <w:rsid w:val="005E53E1"/>
    <w:rsid w:val="00606E27"/>
    <w:rsid w:val="006105FF"/>
    <w:rsid w:val="006108C9"/>
    <w:rsid w:val="00615C7E"/>
    <w:rsid w:val="0062158D"/>
    <w:rsid w:val="00630F39"/>
    <w:rsid w:val="006326D1"/>
    <w:rsid w:val="00632E0A"/>
    <w:rsid w:val="00633165"/>
    <w:rsid w:val="00636B6C"/>
    <w:rsid w:val="006447DE"/>
    <w:rsid w:val="0065276E"/>
    <w:rsid w:val="00654329"/>
    <w:rsid w:val="00654CEC"/>
    <w:rsid w:val="00655507"/>
    <w:rsid w:val="0066143E"/>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229E"/>
    <w:rsid w:val="006F6D31"/>
    <w:rsid w:val="00700249"/>
    <w:rsid w:val="0070604C"/>
    <w:rsid w:val="007069CD"/>
    <w:rsid w:val="00710D69"/>
    <w:rsid w:val="007110E6"/>
    <w:rsid w:val="00711A70"/>
    <w:rsid w:val="00712E6F"/>
    <w:rsid w:val="00712E90"/>
    <w:rsid w:val="00713B7E"/>
    <w:rsid w:val="0071499F"/>
    <w:rsid w:val="007203DA"/>
    <w:rsid w:val="007204AE"/>
    <w:rsid w:val="0072294B"/>
    <w:rsid w:val="0072631F"/>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2B"/>
    <w:rsid w:val="007A1F6A"/>
    <w:rsid w:val="007B039A"/>
    <w:rsid w:val="007B0DE3"/>
    <w:rsid w:val="007B491F"/>
    <w:rsid w:val="007B5CB2"/>
    <w:rsid w:val="007B7191"/>
    <w:rsid w:val="007B77FC"/>
    <w:rsid w:val="007C1634"/>
    <w:rsid w:val="007C1D94"/>
    <w:rsid w:val="007C2879"/>
    <w:rsid w:val="007C6A87"/>
    <w:rsid w:val="007C705D"/>
    <w:rsid w:val="007D0A07"/>
    <w:rsid w:val="007D0C96"/>
    <w:rsid w:val="007D133D"/>
    <w:rsid w:val="007D3EB4"/>
    <w:rsid w:val="007D3F16"/>
    <w:rsid w:val="007D5032"/>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298B"/>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FF3"/>
    <w:rsid w:val="008C14C7"/>
    <w:rsid w:val="008C2FFB"/>
    <w:rsid w:val="008C6EEA"/>
    <w:rsid w:val="008D1808"/>
    <w:rsid w:val="008D5813"/>
    <w:rsid w:val="008D634E"/>
    <w:rsid w:val="008D75AD"/>
    <w:rsid w:val="008D778A"/>
    <w:rsid w:val="008F22BD"/>
    <w:rsid w:val="009079BD"/>
    <w:rsid w:val="00912BD9"/>
    <w:rsid w:val="00916CFB"/>
    <w:rsid w:val="00920E5B"/>
    <w:rsid w:val="009249F8"/>
    <w:rsid w:val="00925E50"/>
    <w:rsid w:val="00926436"/>
    <w:rsid w:val="0093018C"/>
    <w:rsid w:val="00932CCA"/>
    <w:rsid w:val="00940A39"/>
    <w:rsid w:val="009544C0"/>
    <w:rsid w:val="00954FA4"/>
    <w:rsid w:val="00956AE9"/>
    <w:rsid w:val="00960F0D"/>
    <w:rsid w:val="00964CC6"/>
    <w:rsid w:val="00991FDA"/>
    <w:rsid w:val="009927A1"/>
    <w:rsid w:val="0099774D"/>
    <w:rsid w:val="009A310E"/>
    <w:rsid w:val="009A5F3B"/>
    <w:rsid w:val="009B0B61"/>
    <w:rsid w:val="009B28C0"/>
    <w:rsid w:val="009B395A"/>
    <w:rsid w:val="009B7136"/>
    <w:rsid w:val="009B7806"/>
    <w:rsid w:val="009C3AC2"/>
    <w:rsid w:val="009D14CC"/>
    <w:rsid w:val="009D4365"/>
    <w:rsid w:val="009D4E3B"/>
    <w:rsid w:val="009D7BC9"/>
    <w:rsid w:val="009E0C5A"/>
    <w:rsid w:val="009E1982"/>
    <w:rsid w:val="009E1C15"/>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0AD9"/>
    <w:rsid w:val="00A732EA"/>
    <w:rsid w:val="00A7489E"/>
    <w:rsid w:val="00A8015F"/>
    <w:rsid w:val="00A80BD2"/>
    <w:rsid w:val="00A85039"/>
    <w:rsid w:val="00A851F7"/>
    <w:rsid w:val="00A906AA"/>
    <w:rsid w:val="00A94C5E"/>
    <w:rsid w:val="00AA241A"/>
    <w:rsid w:val="00AA252C"/>
    <w:rsid w:val="00AA6619"/>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0E42"/>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BF3"/>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2D13"/>
    <w:rsid w:val="00C44446"/>
    <w:rsid w:val="00C4664D"/>
    <w:rsid w:val="00C472AA"/>
    <w:rsid w:val="00C50A05"/>
    <w:rsid w:val="00C50B9A"/>
    <w:rsid w:val="00C53D10"/>
    <w:rsid w:val="00C54AED"/>
    <w:rsid w:val="00C55B2F"/>
    <w:rsid w:val="00C63D00"/>
    <w:rsid w:val="00C6441B"/>
    <w:rsid w:val="00C7108B"/>
    <w:rsid w:val="00C8089F"/>
    <w:rsid w:val="00C82E08"/>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6489"/>
    <w:rsid w:val="00D07026"/>
    <w:rsid w:val="00D07BAB"/>
    <w:rsid w:val="00D11C62"/>
    <w:rsid w:val="00D22C8F"/>
    <w:rsid w:val="00D33491"/>
    <w:rsid w:val="00D44F8E"/>
    <w:rsid w:val="00D44FD0"/>
    <w:rsid w:val="00D46AC7"/>
    <w:rsid w:val="00D52F66"/>
    <w:rsid w:val="00D5733C"/>
    <w:rsid w:val="00D607EF"/>
    <w:rsid w:val="00D60F88"/>
    <w:rsid w:val="00D625E7"/>
    <w:rsid w:val="00D646BD"/>
    <w:rsid w:val="00D64C1E"/>
    <w:rsid w:val="00D64FE6"/>
    <w:rsid w:val="00D66CA3"/>
    <w:rsid w:val="00D70239"/>
    <w:rsid w:val="00D71201"/>
    <w:rsid w:val="00D720C7"/>
    <w:rsid w:val="00D77A04"/>
    <w:rsid w:val="00D81D06"/>
    <w:rsid w:val="00D8652C"/>
    <w:rsid w:val="00D876E6"/>
    <w:rsid w:val="00DA1025"/>
    <w:rsid w:val="00DA22EC"/>
    <w:rsid w:val="00DA5860"/>
    <w:rsid w:val="00DB2767"/>
    <w:rsid w:val="00DC4729"/>
    <w:rsid w:val="00DC7D99"/>
    <w:rsid w:val="00DD1E5F"/>
    <w:rsid w:val="00DE556F"/>
    <w:rsid w:val="00DE73B6"/>
    <w:rsid w:val="00DF0261"/>
    <w:rsid w:val="00E03B6D"/>
    <w:rsid w:val="00E0649E"/>
    <w:rsid w:val="00E17160"/>
    <w:rsid w:val="00E35BEC"/>
    <w:rsid w:val="00E44040"/>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2EC"/>
    <w:rsid w:val="00EB62E6"/>
    <w:rsid w:val="00ED1B30"/>
    <w:rsid w:val="00ED250E"/>
    <w:rsid w:val="00ED6535"/>
    <w:rsid w:val="00EE1AC1"/>
    <w:rsid w:val="00EE39D6"/>
    <w:rsid w:val="00EE413C"/>
    <w:rsid w:val="00EE486A"/>
    <w:rsid w:val="00EE52AD"/>
    <w:rsid w:val="00EF40E3"/>
    <w:rsid w:val="00F01F92"/>
    <w:rsid w:val="00F04F23"/>
    <w:rsid w:val="00F07A06"/>
    <w:rsid w:val="00F10A08"/>
    <w:rsid w:val="00F139CF"/>
    <w:rsid w:val="00F22AC5"/>
    <w:rsid w:val="00F254D1"/>
    <w:rsid w:val="00F32B82"/>
    <w:rsid w:val="00F4043E"/>
    <w:rsid w:val="00F40CB5"/>
    <w:rsid w:val="00F41BBC"/>
    <w:rsid w:val="00F43B9D"/>
    <w:rsid w:val="00F444F0"/>
    <w:rsid w:val="00F50847"/>
    <w:rsid w:val="00F53750"/>
    <w:rsid w:val="00F53F27"/>
    <w:rsid w:val="00F546D1"/>
    <w:rsid w:val="00F61D4A"/>
    <w:rsid w:val="00F6513F"/>
    <w:rsid w:val="00F66272"/>
    <w:rsid w:val="00F67151"/>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C1D"/>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legclearfix">
    <w:name w:val="legclearfix"/>
    <w:basedOn w:val="Normal"/>
    <w:rsid w:val="003440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440A9"/>
  </w:style>
  <w:style w:type="paragraph" w:customStyle="1" w:styleId="legrhs">
    <w:name w:val="legrhs"/>
    <w:basedOn w:val="Normal"/>
    <w:rsid w:val="003440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C7D99"/>
    <w:rPr>
      <w:color w:val="605E5C"/>
      <w:shd w:val="clear" w:color="auto" w:fill="E1DFDD"/>
    </w:rPr>
  </w:style>
  <w:style w:type="character" w:styleId="FollowedHyperlink">
    <w:name w:val="FollowedHyperlink"/>
    <w:basedOn w:val="DefaultParagraphFont"/>
    <w:uiPriority w:val="99"/>
    <w:semiHidden/>
    <w:unhideWhenUsed/>
    <w:rsid w:val="00D46A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903946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plendidwritings.com/gibbs-reflective-cycle-2/" TargetMode="Externa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proquest.com/docview/2494705115?accountid=130472&amp;parentSessionId=XJQ6pJwUxJV3Q5suDYLbCqUGu8Sk3XjYevGh7XV8bog%3D&amp;pq-origsite=primo&amp;sourcetype=Scholarly%20Journals" TargetMode="External"/><Relationship Id="rId21" Type="http://schemas.openxmlformats.org/officeDocument/2006/relationships/footer" Target="footer1.xml"/><Relationship Id="rId34" Type="http://schemas.openxmlformats.org/officeDocument/2006/relationships/hyperlink" Target="https://www.legislation.gov.uk/ukpga/1986/64/section/5" TargetMode="External"/><Relationship Id="rId42" Type="http://schemas.openxmlformats.org/officeDocument/2006/relationships/hyperlink" Target="https://commissioner.south-wales.police.uk/media/2745/crp005-crime-plan-202327-final.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9" Type="http://schemas.openxmlformats.org/officeDocument/2006/relationships/hyperlink" Target="https://www.taylorfrancis.com/books/edit/10.4324/9780429488153/critical-reflections-evidence-based-policing-nigel-fielding-karen-bullock-simon-holdaway" TargetMode="External"/><Relationship Id="rId11" Type="http://schemas.openxmlformats.org/officeDocument/2006/relationships/image" Target="media/image1.png"/><Relationship Id="rId24" Type="http://schemas.openxmlformats.org/officeDocument/2006/relationships/hyperlink" Target="https://www.college.police.uk/guidance/hot-spots-policing" TargetMode="External"/><Relationship Id="rId32" Type="http://schemas.openxmlformats.org/officeDocument/2006/relationships/hyperlink" Target="https://www.legislation.gov.uk/ukpga/2014/12/part/3/enacted?view=plain" TargetMode="External"/><Relationship Id="rId37" Type="http://schemas.openxmlformats.org/officeDocument/2006/relationships/hyperlink" Target="https://www.proquest.com/docview/1012100131?accountid=130472&amp;parentSessionId=KPy3WdKTKmi4ZJb0ney0JSrmLR8zs49HYv1P69bVzaw%3D&amp;pq-origsite=primo&amp;sourcetype=Scholarly%20Journals" TargetMode="External"/><Relationship Id="rId40" Type="http://schemas.openxmlformats.org/officeDocument/2006/relationships/hyperlink" Target="https://safelives.org.uk/sites/default/files/resources/MARAC%20FAQs%20General%20FINAL.pdf" TargetMode="External"/><Relationship Id="rId45" Type="http://schemas.openxmlformats.org/officeDocument/2006/relationships/hyperlink" Target="https://www.theguardian.com/politics/2011/mar/21/ipcc-condemns-manchester-police-david-askew"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ethics/code-of-ethics" TargetMode="External"/><Relationship Id="rId28" Type="http://schemas.openxmlformats.org/officeDocument/2006/relationships/hyperlink" Target="https://www.ons.gov.uk/peoplepopulationandcommunity/crimeandjustice/bulletins/crimeinenglandandwales/yearendingjune2021" TargetMode="External"/><Relationship Id="rId36" Type="http://schemas.openxmlformats.org/officeDocument/2006/relationships/hyperlink" Target="https://www.ncdv.org.uk/domestic-abuse-statistics-uk/"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hyperlink" Target="https://eprints.gla.ac.uk/50122/1/id50122.pdf" TargetMode="External"/><Relationship Id="rId44" Type="http://schemas.openxmlformats.org/officeDocument/2006/relationships/hyperlink" Target="https://splendidwritings.com/gibbs-reflective-cycle-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bc.co.uk/news/uk-politics-58910802" TargetMode="External"/><Relationship Id="rId27" Type="http://schemas.openxmlformats.org/officeDocument/2006/relationships/hyperlink" Target="https://www.college.police.uk/app/major-investigation-and-public-protection/domestic-abuse/first-response" TargetMode="External"/><Relationship Id="rId30" Type="http://schemas.openxmlformats.org/officeDocument/2006/relationships/hyperlink" Target="https://academic.oup.com/bjc/article/59/5/1035/5486457?login=true" TargetMode="External"/><Relationship Id="rId35" Type="http://schemas.openxmlformats.org/officeDocument/2006/relationships/hyperlink" Target="https://www-tandfonline-com.ezproxy.uwtsd.ac.uk/doi/epdf/10.1080/09503159708411652?needAccess=true" TargetMode="External"/><Relationship Id="rId43" Type="http://schemas.openxmlformats.org/officeDocument/2006/relationships/hyperlink" Target="https://commissioner.south-wales.police.uk/en/our-work/violence-against-women-and-girl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hyperlink" Target="https://www.college.police.uk/app/investigation/investigation-process" TargetMode="External"/><Relationship Id="rId33" Type="http://schemas.openxmlformats.org/officeDocument/2006/relationships/hyperlink" Target="https://www.legislation.gov.uk/ukpga/2021/17/part/1/enacted" TargetMode="External"/><Relationship Id="rId38" Type="http://schemas.openxmlformats.org/officeDocument/2006/relationships/hyperlink" Target="https://docslib.org/doc/5331678/crime-in-england-and-wales-2004-2005" TargetMode="External"/><Relationship Id="rId46" Type="http://schemas.openxmlformats.org/officeDocument/2006/relationships/hyperlink" Target="https://www.proquest.com/docview/213342191/fulltextPDF/DB59D3FEEF3D459APQ/1?accountid=130472&amp;forcedol=true" TargetMode="External"/><Relationship Id="rId20" Type="http://schemas.openxmlformats.org/officeDocument/2006/relationships/image" Target="media/image4.png"/><Relationship Id="rId41" Type="http://schemas.openxmlformats.org/officeDocument/2006/relationships/hyperlink" Target="https://www.south-wales.police.uk/advice/advice-and-information/asb/sf/asb-case-review/" TargetMode="External"/><Relationship Id="rId1" Type="http://schemas.openxmlformats.org/officeDocument/2006/relationships/customXml" Target="../customXml/item1.xml"/><Relationship Id="rId6"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09T23:14:40.474"/>
    </inkml:context>
    <inkml:brush xml:id="br0">
      <inkml:brushProperty name="width" value="0.05" units="cm"/>
      <inkml:brushProperty name="height" value="0.05" units="cm"/>
    </inkml:brush>
  </inkml:definitions>
  <inkml:trace contextRef="#ctx0" brushRef="#br0">86 406 24575,'-4'23'0,"-23"104"0,-11 67 0,29-127 0,3 0 0,5 133 0,1-196 0,1 1 0,0 0 0,0-1 0,0 1 0,1-1 0,-1 1 0,1-1 0,0 0 0,0 1 0,1-1 0,-1 0 0,1-1 0,0 1 0,5 4 0,-3-3 0,1 0 0,0-1 0,0 0 0,0 0 0,0 0 0,1-1 0,0 0 0,11 4 0,-1-3 0,0 0 0,1-1 0,0-1 0,0 0 0,0-1 0,34-4 0,-11-2 0,0-2 0,0-2 0,-1-2 0,-1-1 0,0-3 0,0 0 0,-2-3 0,0-1 0,37-26 0,-49 26 0,-1-1 0,-1-2 0,-1 0 0,-1-1 0,-1-1 0,0-1 0,-3-1 0,0-1 0,20-42 0,-35 65 0,0 0 0,-1-1 0,0 1 0,1-1 0,-2 1 0,1-1 0,0 1 0,-1-1 0,0 1 0,0-1 0,0 0 0,-1 1 0,0-1 0,-1-5 0,1 8 0,1-1 0,-1 1 0,0-1 0,0 1 0,-1-1 0,1 1 0,0 0 0,-1 0 0,0-1 0,1 1 0,-1 0 0,0 0 0,0 1 0,0-1 0,0 0 0,-1 1 0,1-1 0,0 1 0,-1 0 0,1-1 0,0 1 0,-1 0 0,0 1 0,1-1 0,-6 0 0,5 1 0,-1 0 0,1 0 0,-1 1 0,1-1 0,-1 1 0,1 0 0,0 0 0,-1 0 0,1 1 0,0-1 0,0 1 0,0 0 0,0 0 0,0 0 0,0 0 0,1 0 0,-4 4 0,-5 5 0,0 0 0,-13 20 0,15-18 0,0 1 0,0 0 0,2 0 0,0 0 0,0 1 0,1 0 0,-4 21 0,7-25 0,2 1 0,-1 0 0,1 0 0,1 0 0,0 0 0,1-1 0,0 1 0,1 0 0,0 0 0,6 18 0,-6-26 0,10 32 0,31 68 0,-39-96 0,1 0 0,-1 0 0,1 0 0,1 0 0,-1-1 0,1 0 0,1 0 0,-1-1 0,1 0 0,0 0 0,1 0 0,-1-1 0,18 9 0,-18-12 0,1 0 0,0 0 0,1-1 0,-1 0 0,0-1 0,0 1 0,0-1 0,1-1 0,-1 0 0,0 0 0,0 0 0,8-4 0,15-4 0,48-21 0,-72 27 0,24-12 0,-1-1 0,0-1 0,-1-2 0,36-30 0,98-99 0,-50 42 0,-77 74 0,188-180 0,-264 292 0,32-64 0,1 1 0,1 0 0,0 0 0,1 0 0,1 1 0,1 0 0,1 0 0,0 0 0,1 0 0,1 0 0,0 0 0,2 0 0,0 0 0,1 0 0,1-1 0,0 1 0,2-1 0,0 0 0,1 0 0,9 16 0,-14-29 0,0 0 0,1 0 0,0 0 0,0 0 0,0-1 0,0 1 0,0-1 0,1 0 0,0 0 0,-1 0 0,1 0 0,0-1 0,1 0 0,-1 1 0,0-2 0,0 1 0,1 0 0,-1-1 0,1 0 0,0 0 0,-1 0 0,6 0 0,-3-2 0,0 1 0,0-1 0,0 0 0,0-1 0,0 0 0,0 0 0,0 0 0,0-1 0,-1 0 0,0 0 0,1-1 0,-1 0 0,0 0 0,5-5 0,9-9 0,-1-1 0,-1 0 0,-1-1 0,-1-1 0,0 0 0,-2-1 0,-1-1 0,12-27 0,0-7 0,-3-1 0,19-79 0,17-179 0,-11 47 0,-46 262 0,0 4 0,-1 1 0,0-1 0,1 1 0,0 0 0,-1-1 0,1 1 0,0 0 0,0 0 0,0-1 0,3-2 0,-3 6 0,0 0 0,-1 0 0,1 0 0,0 0 0,-1 0 0,1 0 0,-1 1 0,1-1 0,-1 0 0,0 0 0,0 1 0,1-1 0,-1 3 0,23 277 0,-24 1 0,-73 504 0,73-766 0,1-15 0,0 1 0,-1-1 0,0 1 0,0-1 0,0 0 0,0 0 0,-1 1 0,-3 6 0,4-15 0,0 1 0,-1-1 0,1 1 0,0-1 0,1 1 0,-1-1 0,0 0 0,1 0 0,-1-2 0,-1-13 0,0 1 0,1 0 0,0 0 0,3-25 0,-1 37 0,-1 1 0,1-1 0,0 0 0,0 1 0,0-1 0,0 1 0,1-1 0,0 1 0,0 0 0,0-1 0,0 1 0,1 0 0,0 0 0,0 1 0,0-1 0,0 1 0,0-1 0,1 1 0,-1 0 0,9-5 0,-9 7 0,1 0 0,-1 0 0,1 0 0,-1 1 0,1-1 0,-1 1 0,1 0 0,-1 0 0,1 0 0,-1 1 0,1-1 0,0 1 0,5 1 0,48 20 0,-41-15 0,28 12 0,137 50 0,-156-61 0,0-2 0,0 0 0,1-2 0,-1-1 0,40-1 0,-53-2 0,-1-2 0,1 1 0,-1-2 0,14-3 0,-19 4 0,0 0 0,0-1 0,0 1 0,0-1 0,0 0 0,-1-1 0,0 1 0,1-1 0,4-5 0,-10 8 0,0 1 0,0 0 0,0 0 0,0-1 0,0 1 0,0 0 0,0 0 0,0-1 0,0 1 0,0 0 0,0 0 0,0-1 0,0 1 0,0 0 0,0 0 0,0-1 0,0 1 0,0 0 0,-1 0 0,1-1 0,0 1 0,0 0 0,0 0 0,0 0 0,-1-1 0,1 1 0,0 0 0,0 0 0,0 0 0,-1 0 0,1 0 0,0-1 0,0 1 0,-1 0 0,1 0 0,0 0 0,0 0 0,-1 0 0,1 0 0,0 0 0,0 0 0,-1 0 0,1 0 0,-1 0 0,-17-5 0,14 4 0,-65-15 0,37 9 0,-1-1 0,2-1 0,-47-21 0,74 28 0,0 0 0,0 0 0,1 0 0,-1-1 0,1 1 0,-1-1 0,1 0 0,0 0 0,0 0 0,0 0 0,1-1 0,-1 1 0,1-1 0,0 0 0,0 1 0,0-1 0,0 0 0,-1-7 0,1 3 0,1 0 0,1-1 0,-1 1 0,1-1 0,1 1 0,0-1 0,0 1 0,3-14 0,4-9 0,2 0 0,0 1 0,2 0 0,2 0 0,0 1 0,35-49 0,-8 22 0,3 2 0,57-54 0,-68 72 0,-2-1 0,53-81 0,35-91 0,-51 84 0,-61 114 0,-5 13 0,-7 23 0,2-11 0,-12 109 0,0 200 0,25-130 0,-6-161 0,1 0 0,2-1 0,21 61 0,-20-77 0,0 0 0,0-1 0,1 1 0,1-2 0,1 1 0,0-1 0,0-1 0,1 0 0,1-1 0,0 0 0,1-1 0,0 0 0,0-1 0,1-1 0,0 0 0,0-1 0,20 6 0,-30-12 0,1 1 0,-1-1 0,0 0 0,1 0 0,-1-1 0,1 1 0,-1-1 0,1-1 0,-1 1 0,1-1 0,-1 0 0,0 0 0,11-4 0,-8 2 0,-1-1 0,1 0 0,0-1 0,-1 1 0,0-1 0,0-1 0,-1 0 0,7-6 0,3-7 0,-1 0 0,0-1 0,-2-1 0,0 0 0,12-27 0,-17 31 0,-1 0 0,-1 0 0,5-19 0,-10 32 0,0-1 0,0 1 0,0 0 0,-1 0 0,1 0 0,-1-1 0,0 1 0,0 0 0,-1-1 0,1 1 0,-1 0 0,0 0 0,0 0 0,-1 0 0,1 0 0,-1 0 0,0 0 0,0 0 0,-3-4 0,5 8 0,0-1 0,-1 1 0,1-1 0,-1 0 0,1 1 0,0 0 0,-1-1 0,1 1 0,-1-1 0,0 1 0,1 0 0,-1-1 0,1 1 0,-1 0 0,1 0 0,-1-1 0,0 1 0,1 0 0,-1 0 0,0 0 0,1 0 0,-1 0 0,0 0 0,1 0 0,-1 0 0,1 0 0,-2 0 0,1 0 0,0 1 0,0 0 0,0-1 0,1 1 0,-1 0 0,0 0 0,0-1 0,1 1 0,-1 0 0,0 0 0,1 0 0,-1 0 0,1 0 0,-2 2 0,-1 6 0,0 0 0,0 0 0,-1 11 0,2-13 0,-1 9 0,0-1 0,1 0 0,0 1 0,1-1 0,1 1 0,0-1 0,2 1 0,-1-1 0,2 1 0,0-1 0,1 0 0,0 0 0,1-1 0,1 1 0,0-1 0,1 0 0,1 0 0,0-1 0,1 0 0,0-1 0,1 0 0,12 12 0,-12-14 0,1 1 0,0-2 0,1 1 0,0-2 0,0 0 0,1 0 0,26 12 0,-30-17 0,0-1 0,0 1 0,0-1 0,0-1 0,1 0 0,-1 0 0,0 0 0,1-2 0,-1 1 0,0-1 0,0 0 0,1-1 0,16-5 0,4-4 0,-1-2 0,-1 0 0,0-2 0,-1-1 0,0-2 0,-1 0 0,41-39 0,-32 22 0,-2 0 0,-1-3 0,-1 0 0,33-57 0,-51 75 0,0-2 0,-2 1 0,0-2 0,-2 0 0,10-32 0,-34 199 0,9-110 0,-2 1 0,-1-1 0,-1 0 0,-2-1 0,-2-1 0,0 0 0,-3 0 0,-28 42 0,-28 34 0,-4-3 0,-118 124 0,154-188 0,-82 65 0,104-92 0,-1 0 0,0-2 0,-1 0 0,0-1 0,-1-2 0,0 0 0,-28 7 0,45-15 0,0 0 0,0-1 0,0 1 0,0-1 0,0 0 0,0-1 0,0 1 0,-7-2 0,11 2 0,0 0 0,0-1 0,1 1 0,-1 0 0,0-1 0,0 1 0,1 0 0,-1-1 0,0 1 0,1-1 0,-1 1 0,0-1 0,1 1 0,-1-1 0,1 1 0,-1-1 0,1 0 0,-1 1 0,1-1 0,-1 0 0,1 0 0,-1-1 0,1 1 0,0 0 0,0-1 0,0 1 0,1-1 0,-1 1 0,0-1 0,1 1 0,-1 0 0,1-1 0,-1 1 0,1 0 0,0 0 0,0-1 0,-1 1 0,1 0 0,0 0 0,0 0 0,2-1 0,6-8 0,1 1 0,0 0 0,0 1 0,1 0 0,22-12 0,66-26 0,34-1 0,174-39 0,-130 39 0,511-178-1365,-536 167-5461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6593</Words>
  <Characters>37155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Eckley,Lewys swp8341</cp:lastModifiedBy>
  <cp:revision>3</cp:revision>
  <cp:lastPrinted>2014-08-26T08:55:00Z</cp:lastPrinted>
  <dcterms:created xsi:type="dcterms:W3CDTF">2024-03-11T19:27:00Z</dcterms:created>
  <dcterms:modified xsi:type="dcterms:W3CDTF">2024-03-11T19:30:00Z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2024-02-28T16:11:27Z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b201d6b7-180f-4ded-9d60-6cfdf3a85aab</vt:lpwstr>
  </property>
  <property fmtid="{D5CDD505-2E9C-101B-9397-08002B2CF9AE}" pid="9" name="MSIP_Label_66cf8fe5-b7b7-4df7-b38d-1c61ac2f6639_ContentBits">
    <vt:lpwstr>0</vt:lpwstr>
  </property>
</Properties>
</file>