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A0FBE" w14:textId="77777777" w:rsidR="00C2339A" w:rsidRDefault="00BF3A80">
      <w:pPr>
        <w:pStyle w:val="Title"/>
        <w:spacing w:line="360" w:lineRule="auto"/>
        <w:jc w:val="center"/>
        <w:rPr>
          <w:rFonts w:ascii="Times New Roman" w:eastAsia="Times New Roman" w:hAnsi="Times New Roman" w:cs="Times New Roman"/>
          <w:sz w:val="72"/>
          <w:szCs w:val="72"/>
        </w:rPr>
      </w:pPr>
      <w:r>
        <w:rPr>
          <w:rFonts w:ascii="Times New Roman" w:eastAsia="Times New Roman" w:hAnsi="Times New Roman" w:cs="Times New Roman"/>
          <w:noProof/>
          <w:sz w:val="72"/>
          <w:szCs w:val="72"/>
        </w:rPr>
        <w:drawing>
          <wp:inline distT="0" distB="0" distL="0" distR="0" wp14:anchorId="2A3E0102" wp14:editId="27B964B2">
            <wp:extent cx="2247900" cy="1127760"/>
            <wp:effectExtent l="0" t="0" r="0" b="0"/>
            <wp:docPr id="1"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6"/>
                    <a:srcRect/>
                    <a:stretch>
                      <a:fillRect/>
                    </a:stretch>
                  </pic:blipFill>
                  <pic:spPr>
                    <a:xfrm>
                      <a:off x="0" y="0"/>
                      <a:ext cx="2247900" cy="1127760"/>
                    </a:xfrm>
                    <a:prstGeom prst="rect">
                      <a:avLst/>
                    </a:prstGeom>
                    <a:ln/>
                  </pic:spPr>
                </pic:pic>
              </a:graphicData>
            </a:graphic>
          </wp:inline>
        </w:drawing>
      </w:r>
    </w:p>
    <w:p w14:paraId="216AAA24" w14:textId="77777777" w:rsidR="00C2339A" w:rsidRDefault="00BF3A80">
      <w:pPr>
        <w:pStyle w:val="Title"/>
        <w:spacing w:line="360" w:lineRule="auto"/>
        <w:jc w:val="center"/>
        <w:rPr>
          <w:rFonts w:ascii="Times New Roman" w:eastAsia="Times New Roman" w:hAnsi="Times New Roman" w:cs="Times New Roman"/>
        </w:rPr>
      </w:pPr>
      <w:r>
        <w:rPr>
          <w:rFonts w:ascii="Times New Roman" w:eastAsia="Times New Roman" w:hAnsi="Times New Roman" w:cs="Times New Roman"/>
        </w:rPr>
        <w:t>Business Management</w:t>
      </w:r>
    </w:p>
    <w:p w14:paraId="140DF0D0" w14:textId="77777777" w:rsidR="00C2339A" w:rsidRDefault="00C2339A">
      <w:pPr>
        <w:spacing w:line="360" w:lineRule="auto"/>
        <w:jc w:val="center"/>
        <w:rPr>
          <w:rFonts w:ascii="Times New Roman" w:eastAsia="Times New Roman" w:hAnsi="Times New Roman" w:cs="Times New Roman"/>
          <w:sz w:val="24"/>
          <w:szCs w:val="24"/>
        </w:rPr>
      </w:pPr>
    </w:p>
    <w:p w14:paraId="75DC04D8" w14:textId="77777777" w:rsidR="00C2339A" w:rsidRDefault="00C2339A">
      <w:pPr>
        <w:spacing w:line="360" w:lineRule="auto"/>
        <w:jc w:val="center"/>
        <w:rPr>
          <w:rFonts w:ascii="Times New Roman" w:eastAsia="Times New Roman" w:hAnsi="Times New Roman" w:cs="Times New Roman"/>
          <w:sz w:val="24"/>
          <w:szCs w:val="24"/>
        </w:rPr>
      </w:pPr>
    </w:p>
    <w:p w14:paraId="14B2D5E5" w14:textId="77777777" w:rsidR="00C2339A" w:rsidRDefault="00C2339A">
      <w:pPr>
        <w:spacing w:line="360" w:lineRule="auto"/>
        <w:jc w:val="center"/>
        <w:rPr>
          <w:rFonts w:ascii="Times New Roman" w:eastAsia="Times New Roman" w:hAnsi="Times New Roman" w:cs="Times New Roman"/>
          <w:sz w:val="24"/>
          <w:szCs w:val="24"/>
        </w:rPr>
      </w:pPr>
    </w:p>
    <w:p w14:paraId="2BC47CBF" w14:textId="77777777" w:rsidR="00C2339A" w:rsidRDefault="00BF3A80">
      <w:pPr>
        <w:pStyle w:val="Title"/>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Assessment 1</w:t>
      </w:r>
    </w:p>
    <w:p w14:paraId="2BF27AF6" w14:textId="77777777" w:rsidR="00C2339A" w:rsidRDefault="00BF3A80">
      <w:pPr>
        <w:pStyle w:val="Title"/>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 LCBB5001</w:t>
      </w:r>
    </w:p>
    <w:p w14:paraId="10640577" w14:textId="77777777" w:rsidR="00C2339A" w:rsidRDefault="00C2339A">
      <w:pPr>
        <w:spacing w:line="360" w:lineRule="auto"/>
        <w:jc w:val="center"/>
        <w:rPr>
          <w:rFonts w:ascii="Times New Roman" w:eastAsia="Times New Roman" w:hAnsi="Times New Roman" w:cs="Times New Roman"/>
          <w:sz w:val="40"/>
          <w:szCs w:val="40"/>
        </w:rPr>
      </w:pPr>
    </w:p>
    <w:p w14:paraId="68324E64" w14:textId="77777777" w:rsidR="00C2339A" w:rsidRDefault="00BF3A80">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Submitted by: </w:t>
      </w:r>
      <w:proofErr w:type="spellStart"/>
      <w:r>
        <w:rPr>
          <w:rFonts w:ascii="Times New Roman" w:eastAsia="Times New Roman" w:hAnsi="Times New Roman" w:cs="Times New Roman"/>
          <w:b/>
          <w:sz w:val="40"/>
          <w:szCs w:val="40"/>
        </w:rPr>
        <w:t>Irinel</w:t>
      </w:r>
      <w:proofErr w:type="spellEnd"/>
      <w:r>
        <w:rPr>
          <w:rFonts w:ascii="Times New Roman" w:eastAsia="Times New Roman" w:hAnsi="Times New Roman" w:cs="Times New Roman"/>
          <w:b/>
          <w:sz w:val="40"/>
          <w:szCs w:val="40"/>
        </w:rPr>
        <w:t xml:space="preserve">-Georgian Gheorghe </w:t>
      </w:r>
    </w:p>
    <w:p w14:paraId="6CF639F4" w14:textId="77777777" w:rsidR="00C2339A" w:rsidRDefault="00BF3A80">
      <w:pPr>
        <w:rPr>
          <w:b/>
          <w:sz w:val="36"/>
          <w:szCs w:val="36"/>
        </w:rPr>
      </w:pPr>
      <w:r>
        <w:br w:type="page"/>
      </w:r>
    </w:p>
    <w:p w14:paraId="3D1A277F" w14:textId="77777777" w:rsidR="00C2339A" w:rsidRDefault="00BF3A80">
      <w:pPr>
        <w:pStyle w:val="Heading1"/>
        <w:spacing w:line="360" w:lineRule="auto"/>
        <w:jc w:val="both"/>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Introduction </w:t>
      </w:r>
    </w:p>
    <w:p w14:paraId="2F6A15AB"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specialty of beginning an organization, or all the more unequivocally, a new company that gives novel items, administrations, or strategies, is known as entrepreneurship (Castro et al, 2020). Basically, it is an innovative side interest. Entrepreneur m</w:t>
      </w:r>
      <w:r>
        <w:rPr>
          <w:rFonts w:ascii="Times New Roman" w:eastAsia="Times New Roman" w:hAnsi="Times New Roman" w:cs="Times New Roman"/>
          <w:sz w:val="24"/>
          <w:szCs w:val="24"/>
        </w:rPr>
        <w:t>akes decisions with a predisposition to jump all over chances since they see everything as an opportunity. A producer or a planner, an entrepreneur makes clever thoughts and business procedures in light of market needs and individual excitement. Business a</w:t>
      </w:r>
      <w:r>
        <w:rPr>
          <w:rFonts w:ascii="Times New Roman" w:eastAsia="Times New Roman" w:hAnsi="Times New Roman" w:cs="Times New Roman"/>
          <w:sz w:val="24"/>
          <w:szCs w:val="24"/>
        </w:rPr>
        <w:t>chievement relies upon having areas of strength for fitness and great group-building capacities. An entrepreneur who is effective exhibits leadership qualities. A few political financial specialists believe that cooperation, management, and initiative abil</w:t>
      </w:r>
      <w:r>
        <w:rPr>
          <w:rFonts w:ascii="Times New Roman" w:eastAsia="Times New Roman" w:hAnsi="Times New Roman" w:cs="Times New Roman"/>
          <w:sz w:val="24"/>
          <w:szCs w:val="24"/>
        </w:rPr>
        <w:t>ities are important for effective business.</w:t>
      </w:r>
    </w:p>
    <w:p w14:paraId="13CE157E" w14:textId="77777777" w:rsidR="00C2339A" w:rsidRDefault="00BF3A80">
      <w:pPr>
        <w:spacing w:line="360" w:lineRule="auto"/>
        <w:jc w:val="both"/>
        <w:rPr>
          <w:rFonts w:ascii="Times New Roman" w:eastAsia="Times New Roman" w:hAnsi="Times New Roman" w:cs="Times New Roman"/>
          <w:sz w:val="24"/>
          <w:szCs w:val="24"/>
        </w:rPr>
      </w:pPr>
      <w:r>
        <w:br w:type="page"/>
      </w:r>
    </w:p>
    <w:p w14:paraId="641B4A7A" w14:textId="77777777" w:rsidR="00C2339A" w:rsidRDefault="00BF3A80">
      <w:pPr>
        <w:pStyle w:val="Heading1"/>
        <w:spacing w:line="360" w:lineRule="auto"/>
        <w:jc w:val="both"/>
        <w:rPr>
          <w:rFonts w:ascii="Times New Roman" w:eastAsia="Times New Roman" w:hAnsi="Times New Roman" w:cs="Times New Roman"/>
          <w:sz w:val="36"/>
          <w:szCs w:val="36"/>
        </w:rPr>
      </w:pPr>
      <w:r>
        <w:rPr>
          <w:rFonts w:ascii="Times New Roman" w:eastAsia="Times New Roman" w:hAnsi="Times New Roman" w:cs="Times New Roman"/>
          <w:sz w:val="36"/>
          <w:szCs w:val="36"/>
        </w:rPr>
        <w:t>Main Body</w:t>
      </w:r>
    </w:p>
    <w:p w14:paraId="06052402"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be a successful entrepreneur certain traits and skills are required to be possessed by individual. Firstly, the individual should be a visionary. An entrepreneur needs to have a very distinct visio</w:t>
      </w:r>
      <w:r>
        <w:rPr>
          <w:rFonts w:ascii="Times New Roman" w:eastAsia="Times New Roman" w:hAnsi="Times New Roman" w:cs="Times New Roman"/>
          <w:sz w:val="24"/>
          <w:szCs w:val="24"/>
        </w:rPr>
        <w:t>n for his or her company. He must therefore be able to create both long-term and short-term targets and goals for the organization (</w:t>
      </w:r>
      <w:proofErr w:type="spellStart"/>
      <w:r>
        <w:rPr>
          <w:rFonts w:ascii="Times New Roman" w:eastAsia="Times New Roman" w:hAnsi="Times New Roman" w:cs="Times New Roman"/>
          <w:color w:val="222222"/>
          <w:sz w:val="24"/>
          <w:szCs w:val="24"/>
          <w:highlight w:val="white"/>
        </w:rPr>
        <w:t>Boldureanu</w:t>
      </w:r>
      <w:proofErr w:type="spellEnd"/>
      <w:r>
        <w:rPr>
          <w:rFonts w:ascii="Times New Roman" w:eastAsia="Times New Roman" w:hAnsi="Times New Roman" w:cs="Times New Roman"/>
          <w:color w:val="222222"/>
          <w:sz w:val="24"/>
          <w:szCs w:val="24"/>
          <w:highlight w:val="white"/>
        </w:rPr>
        <w:t xml:space="preserve"> et al, 2020)</w:t>
      </w:r>
      <w:r>
        <w:rPr>
          <w:rFonts w:ascii="Times New Roman" w:eastAsia="Times New Roman" w:hAnsi="Times New Roman" w:cs="Times New Roman"/>
          <w:sz w:val="24"/>
          <w:szCs w:val="24"/>
        </w:rPr>
        <w:t>. He must be able to lay forth his future goals clearly and effectively. To implement his vision, an entrepreneur needs to be dedicated about his profession, which is another crucial quality. He needs to be enthusiastic about carrying out his vision becaus</w:t>
      </w:r>
      <w:r>
        <w:rPr>
          <w:rFonts w:ascii="Times New Roman" w:eastAsia="Times New Roman" w:hAnsi="Times New Roman" w:cs="Times New Roman"/>
          <w:sz w:val="24"/>
          <w:szCs w:val="24"/>
        </w:rPr>
        <w:t xml:space="preserve">e entrepreneurship requires a lot of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and long working hours. Such dedication to his vision might result in effort and achievement. Secondly, the entrepreneur needs to utilize various opportunities. There are a few business opportunities, both enormou</w:t>
      </w:r>
      <w:r>
        <w:rPr>
          <w:rFonts w:ascii="Times New Roman" w:eastAsia="Times New Roman" w:hAnsi="Times New Roman" w:cs="Times New Roman"/>
          <w:sz w:val="24"/>
          <w:szCs w:val="24"/>
        </w:rPr>
        <w:t>s and little, that are continually accessible. It is the obligation of the person to perceive these possibilities and transform them into organizational ideas. A decent businessperson generally finds a need-hole that individuals are searching for and foste</w:t>
      </w:r>
      <w:r>
        <w:rPr>
          <w:rFonts w:ascii="Times New Roman" w:eastAsia="Times New Roman" w:hAnsi="Times New Roman" w:cs="Times New Roman"/>
          <w:sz w:val="24"/>
          <w:szCs w:val="24"/>
        </w:rPr>
        <w:t>rs another item or administration around it, whether they are planning to program, opening a lodging, or fostering an application (Liu et al, 2019). Any new business involves a specific measure of risk and hazard. But since the entrepreneur in this situati</w:t>
      </w:r>
      <w:r>
        <w:rPr>
          <w:rFonts w:ascii="Times New Roman" w:eastAsia="Times New Roman" w:hAnsi="Times New Roman" w:cs="Times New Roman"/>
          <w:sz w:val="24"/>
          <w:szCs w:val="24"/>
        </w:rPr>
        <w:t xml:space="preserve">on takes on all organization's risk, it is an exceptionally essential part. Hence, the business visionary’s high priority should be to conduct their character as a risk-taker, this means they should not shy off from any challenge that might provide better </w:t>
      </w:r>
      <w:r>
        <w:rPr>
          <w:rFonts w:ascii="Times New Roman" w:eastAsia="Times New Roman" w:hAnsi="Times New Roman" w:cs="Times New Roman"/>
          <w:sz w:val="24"/>
          <w:szCs w:val="24"/>
        </w:rPr>
        <w:t>options to increase their firm’s productivity. Entrepreneurs as often as possible arrange with troublesome and startling conditions. Entrepreneurs should be skilled at problem-solving skills to oversee tough spots and smoothly distinguish various arrangeme</w:t>
      </w:r>
      <w:r>
        <w:rPr>
          <w:rFonts w:ascii="Times New Roman" w:eastAsia="Times New Roman" w:hAnsi="Times New Roman" w:cs="Times New Roman"/>
          <w:sz w:val="24"/>
          <w:szCs w:val="24"/>
        </w:rPr>
        <w:t xml:space="preserve">nts, whether it be a financial speculator declining further venture or a colleague declining to work according to the undertaking boundaries (Herron, 2020). Exceptional problem-solving skills ensure they achieve their business objective. Each entrepreneur </w:t>
      </w:r>
      <w:r>
        <w:rPr>
          <w:rFonts w:ascii="Times New Roman" w:eastAsia="Times New Roman" w:hAnsi="Times New Roman" w:cs="Times New Roman"/>
          <w:sz w:val="24"/>
          <w:szCs w:val="24"/>
        </w:rPr>
        <w:t>should have the option to discuss obviously with their clients, representatives, and different partners. Entrepreneurs need to convey well both recorded as a hard copy and verbally, whether during gatherings or while giving reports and messages about the v</w:t>
      </w:r>
      <w:r>
        <w:rPr>
          <w:rFonts w:ascii="Times New Roman" w:eastAsia="Times New Roman" w:hAnsi="Times New Roman" w:cs="Times New Roman"/>
          <w:sz w:val="24"/>
          <w:szCs w:val="24"/>
        </w:rPr>
        <w:t>enture (</w:t>
      </w:r>
      <w:proofErr w:type="spellStart"/>
      <w:r>
        <w:rPr>
          <w:rFonts w:ascii="Times New Roman" w:eastAsia="Times New Roman" w:hAnsi="Times New Roman" w:cs="Times New Roman"/>
          <w:color w:val="222222"/>
          <w:sz w:val="24"/>
          <w:szCs w:val="24"/>
          <w:highlight w:val="white"/>
        </w:rPr>
        <w:t>Akhmetshin</w:t>
      </w:r>
      <w:proofErr w:type="spellEnd"/>
      <w:r>
        <w:rPr>
          <w:rFonts w:ascii="Times New Roman" w:eastAsia="Times New Roman" w:hAnsi="Times New Roman" w:cs="Times New Roman"/>
          <w:color w:val="222222"/>
          <w:sz w:val="24"/>
          <w:szCs w:val="24"/>
          <w:highlight w:val="white"/>
        </w:rPr>
        <w:t xml:space="preserve"> et al, 2019)</w:t>
      </w:r>
      <w:r>
        <w:rPr>
          <w:rFonts w:ascii="Times New Roman" w:eastAsia="Times New Roman" w:hAnsi="Times New Roman" w:cs="Times New Roman"/>
          <w:sz w:val="24"/>
          <w:szCs w:val="24"/>
        </w:rPr>
        <w:t>. Businesspeople need to have remarkable listening abilities notwithstanding great communicating capacities to grasp the point at project gatherings and the necessities of the task. A successful entrepreneur needs to have a g</w:t>
      </w:r>
      <w:r>
        <w:rPr>
          <w:rFonts w:ascii="Times New Roman" w:eastAsia="Times New Roman" w:hAnsi="Times New Roman" w:cs="Times New Roman"/>
          <w:sz w:val="24"/>
          <w:szCs w:val="24"/>
        </w:rPr>
        <w:t>o-for-it attitude and not be afraid to take on any challenge. This skill would help the person become more confident and make suitable decisions without coming under pressure. It is also necessary for the entrepreneur to be a multi-</w:t>
      </w:r>
      <w:proofErr w:type="spellStart"/>
      <w:r>
        <w:rPr>
          <w:rFonts w:ascii="Times New Roman" w:eastAsia="Times New Roman" w:hAnsi="Times New Roman" w:cs="Times New Roman"/>
          <w:sz w:val="24"/>
          <w:szCs w:val="24"/>
        </w:rPr>
        <w:t>tasker</w:t>
      </w:r>
      <w:proofErr w:type="spellEnd"/>
      <w:r>
        <w:rPr>
          <w:rFonts w:ascii="Times New Roman" w:eastAsia="Times New Roman" w:hAnsi="Times New Roman" w:cs="Times New Roman"/>
          <w:sz w:val="24"/>
          <w:szCs w:val="24"/>
        </w:rPr>
        <w:t xml:space="preserve"> as starting a bus</w:t>
      </w:r>
      <w:r>
        <w:rPr>
          <w:rFonts w:ascii="Times New Roman" w:eastAsia="Times New Roman" w:hAnsi="Times New Roman" w:cs="Times New Roman"/>
          <w:sz w:val="24"/>
          <w:szCs w:val="24"/>
        </w:rPr>
        <w:t>iness is not an easy job. It requires hard work and establishing different departments which the entrepreneur needs to manage. So being a multi-</w:t>
      </w:r>
      <w:proofErr w:type="spellStart"/>
      <w:r>
        <w:rPr>
          <w:rFonts w:ascii="Times New Roman" w:eastAsia="Times New Roman" w:hAnsi="Times New Roman" w:cs="Times New Roman"/>
          <w:sz w:val="24"/>
          <w:szCs w:val="24"/>
        </w:rPr>
        <w:t>tasker</w:t>
      </w:r>
      <w:proofErr w:type="spellEnd"/>
      <w:r>
        <w:rPr>
          <w:rFonts w:ascii="Times New Roman" w:eastAsia="Times New Roman" w:hAnsi="Times New Roman" w:cs="Times New Roman"/>
          <w:sz w:val="24"/>
          <w:szCs w:val="24"/>
        </w:rPr>
        <w:t xml:space="preserve"> is also important for an entrepreneur.</w:t>
      </w:r>
    </w:p>
    <w:p w14:paraId="0E43139B" w14:textId="77777777" w:rsidR="00C2339A" w:rsidRDefault="00BF3A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C2339A" w14:paraId="01BEBEFF" w14:textId="77777777">
        <w:tc>
          <w:tcPr>
            <w:tcW w:w="4508" w:type="dxa"/>
          </w:tcPr>
          <w:p w14:paraId="3E53E199"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Strengths </w:t>
            </w:r>
          </w:p>
        </w:tc>
        <w:tc>
          <w:tcPr>
            <w:tcW w:w="4508" w:type="dxa"/>
          </w:tcPr>
          <w:p w14:paraId="33027E94"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Weakness</w:t>
            </w:r>
          </w:p>
        </w:tc>
      </w:tr>
      <w:tr w:rsidR="00C2339A" w14:paraId="27285718" w14:textId="77777777">
        <w:tc>
          <w:tcPr>
            <w:tcW w:w="4508" w:type="dxa"/>
          </w:tcPr>
          <w:p w14:paraId="0DB1FE34"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my greatest strengths is that I have great communication skills and can easily talk with anyone. I can correspond with most people without any difficulty. I have a vision about which I am very passionate and would like to start my work at full pace.</w:t>
            </w:r>
            <w:r>
              <w:rPr>
                <w:rFonts w:ascii="Times New Roman" w:eastAsia="Times New Roman" w:hAnsi="Times New Roman" w:cs="Times New Roman"/>
                <w:sz w:val="24"/>
                <w:szCs w:val="24"/>
              </w:rPr>
              <w:t xml:space="preserve"> I am a risk-taker who is not afraid of taking any step for increasing efficiency</w:t>
            </w:r>
          </w:p>
        </w:tc>
        <w:tc>
          <w:tcPr>
            <w:tcW w:w="4508" w:type="dxa"/>
          </w:tcPr>
          <w:p w14:paraId="0071C1E6"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evolve my problem-solving skills as I am not that applicable to solving problems until I am confident about it. At times I do quit when I am under pressure. I would</w:t>
            </w:r>
            <w:r>
              <w:rPr>
                <w:rFonts w:ascii="Times New Roman" w:eastAsia="Times New Roman" w:hAnsi="Times New Roman" w:cs="Times New Roman"/>
                <w:sz w:val="24"/>
                <w:szCs w:val="24"/>
              </w:rPr>
              <w:t xml:space="preserve"> work on my problem-solving skills by taking part in competitions and quizzes. I am not a </w:t>
            </w:r>
            <w:proofErr w:type="gramStart"/>
            <w:r>
              <w:rPr>
                <w:rFonts w:ascii="Times New Roman" w:eastAsia="Times New Roman" w:hAnsi="Times New Roman" w:cs="Times New Roman"/>
                <w:sz w:val="24"/>
                <w:szCs w:val="24"/>
              </w:rPr>
              <w:t>multi-</w:t>
            </w:r>
            <w:proofErr w:type="spellStart"/>
            <w:r>
              <w:rPr>
                <w:rFonts w:ascii="Times New Roman" w:eastAsia="Times New Roman" w:hAnsi="Times New Roman" w:cs="Times New Roman"/>
                <w:sz w:val="24"/>
                <w:szCs w:val="24"/>
              </w:rPr>
              <w:t>taskers</w:t>
            </w:r>
            <w:proofErr w:type="spellEnd"/>
            <w:proofErr w:type="gramEnd"/>
            <w:r>
              <w:rPr>
                <w:rFonts w:ascii="Times New Roman" w:eastAsia="Times New Roman" w:hAnsi="Times New Roman" w:cs="Times New Roman"/>
                <w:sz w:val="24"/>
                <w:szCs w:val="24"/>
              </w:rPr>
              <w:t xml:space="preserve"> as I cannot divert my mind to two things at the same time.</w:t>
            </w:r>
          </w:p>
        </w:tc>
      </w:tr>
      <w:tr w:rsidR="00C2339A" w14:paraId="6979189F" w14:textId="77777777">
        <w:tc>
          <w:tcPr>
            <w:tcW w:w="4508" w:type="dxa"/>
          </w:tcPr>
          <w:p w14:paraId="51A1F296"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w:t>
            </w:r>
          </w:p>
        </w:tc>
        <w:tc>
          <w:tcPr>
            <w:tcW w:w="4508" w:type="dxa"/>
          </w:tcPr>
          <w:p w14:paraId="4CE432AE"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Threats</w:t>
            </w:r>
          </w:p>
        </w:tc>
      </w:tr>
      <w:tr w:rsidR="00C2339A" w14:paraId="60866B1C" w14:textId="77777777">
        <w:tc>
          <w:tcPr>
            <w:tcW w:w="4508" w:type="dxa"/>
          </w:tcPr>
          <w:p w14:paraId="65B27CAD"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decrease in the inflation rate, there is a hefty chance that</w:t>
            </w:r>
            <w:r>
              <w:rPr>
                <w:rFonts w:ascii="Times New Roman" w:eastAsia="Times New Roman" w:hAnsi="Times New Roman" w:cs="Times New Roman"/>
                <w:sz w:val="24"/>
                <w:szCs w:val="24"/>
              </w:rPr>
              <w:t xml:space="preserve"> I would be able to start my business at a low cost. Even applicable employees for different departments are available right now. There is a trend of AI in the Global market at the moment which could be utilized. My communication skills would help me conve</w:t>
            </w:r>
            <w:r>
              <w:rPr>
                <w:rFonts w:ascii="Times New Roman" w:eastAsia="Times New Roman" w:hAnsi="Times New Roman" w:cs="Times New Roman"/>
                <w:sz w:val="24"/>
                <w:szCs w:val="24"/>
              </w:rPr>
              <w:t xml:space="preserve">y my vision to my colleagues as well as suppliers. </w:t>
            </w:r>
          </w:p>
        </w:tc>
        <w:tc>
          <w:tcPr>
            <w:tcW w:w="4508" w:type="dxa"/>
          </w:tcPr>
          <w:p w14:paraId="0B65EECA"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huge competition among entrepreneurs in the UK at the time and this caused a threat to appointing better suppliers. Competitions are utilizing technological advancements for rapid development. Co</w:t>
            </w:r>
            <w:r>
              <w:rPr>
                <w:rFonts w:ascii="Times New Roman" w:eastAsia="Times New Roman" w:hAnsi="Times New Roman" w:cs="Times New Roman"/>
                <w:sz w:val="24"/>
                <w:szCs w:val="24"/>
              </w:rPr>
              <w:t xml:space="preserve">mpetitions have also introduced an innovative culture in their organization. with weak problem-solving skills, it would be hard for me to deal with the various challenges I face. </w:t>
            </w:r>
          </w:p>
        </w:tc>
      </w:tr>
    </w:tbl>
    <w:p w14:paraId="1FC80610" w14:textId="77777777" w:rsidR="00C2339A" w:rsidRDefault="00C2339A">
      <w:pPr>
        <w:spacing w:line="360" w:lineRule="auto"/>
        <w:jc w:val="both"/>
        <w:rPr>
          <w:rFonts w:ascii="Times New Roman" w:eastAsia="Times New Roman" w:hAnsi="Times New Roman" w:cs="Times New Roman"/>
          <w:sz w:val="24"/>
          <w:szCs w:val="24"/>
        </w:rPr>
      </w:pPr>
    </w:p>
    <w:p w14:paraId="579D5513"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 Audit</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C2339A" w14:paraId="04C9155C" w14:textId="77777777">
        <w:tc>
          <w:tcPr>
            <w:tcW w:w="4508" w:type="dxa"/>
          </w:tcPr>
          <w:p w14:paraId="49D59BC2"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Skills I have </w:t>
            </w:r>
          </w:p>
        </w:tc>
        <w:tc>
          <w:tcPr>
            <w:tcW w:w="4508" w:type="dxa"/>
          </w:tcPr>
          <w:p w14:paraId="22C543DC"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Example </w:t>
            </w:r>
          </w:p>
        </w:tc>
      </w:tr>
      <w:tr w:rsidR="00C2339A" w14:paraId="7C773AE4" w14:textId="77777777">
        <w:tc>
          <w:tcPr>
            <w:tcW w:w="4508" w:type="dxa"/>
          </w:tcPr>
          <w:p w14:paraId="31451402"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w:t>
            </w:r>
          </w:p>
        </w:tc>
        <w:tc>
          <w:tcPr>
            <w:tcW w:w="4508" w:type="dxa"/>
          </w:tcPr>
          <w:p w14:paraId="421D634C"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good communication skills with anyone with whom I converse being able to make them comfortable enough to be open with me.</w:t>
            </w:r>
          </w:p>
        </w:tc>
      </w:tr>
      <w:tr w:rsidR="00C2339A" w14:paraId="1FE70B49" w14:textId="77777777">
        <w:tc>
          <w:tcPr>
            <w:tcW w:w="4508" w:type="dxa"/>
          </w:tcPr>
          <w:p w14:paraId="051B2655"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taker</w:t>
            </w:r>
          </w:p>
        </w:tc>
        <w:tc>
          <w:tcPr>
            <w:tcW w:w="4508" w:type="dxa"/>
          </w:tcPr>
          <w:p w14:paraId="7D9A34C3"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I have to take a loan to buy some resources necessary for the firm, I will not hesitate.</w:t>
            </w:r>
          </w:p>
        </w:tc>
      </w:tr>
      <w:tr w:rsidR="00C2339A" w14:paraId="4758F8B1" w14:textId="77777777">
        <w:tc>
          <w:tcPr>
            <w:tcW w:w="4508" w:type="dxa"/>
          </w:tcPr>
          <w:p w14:paraId="7DA8BF77"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Visionary </w:t>
            </w:r>
          </w:p>
        </w:tc>
        <w:tc>
          <w:tcPr>
            <w:tcW w:w="4508" w:type="dxa"/>
          </w:tcPr>
          <w:p w14:paraId="4DC6312A"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a vi</w:t>
            </w:r>
            <w:r>
              <w:rPr>
                <w:rFonts w:ascii="Times New Roman" w:eastAsia="Times New Roman" w:hAnsi="Times New Roman" w:cs="Times New Roman"/>
                <w:sz w:val="24"/>
                <w:szCs w:val="24"/>
              </w:rPr>
              <w:t xml:space="preserve">sion of doubling my investment and firm growth within a year. </w:t>
            </w:r>
          </w:p>
        </w:tc>
      </w:tr>
      <w:tr w:rsidR="00C2339A" w14:paraId="10E40FEF" w14:textId="77777777">
        <w:tc>
          <w:tcPr>
            <w:tcW w:w="4508" w:type="dxa"/>
          </w:tcPr>
          <w:p w14:paraId="3B496F60"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Skills I need to improve</w:t>
            </w:r>
          </w:p>
        </w:tc>
        <w:tc>
          <w:tcPr>
            <w:tcW w:w="4508" w:type="dxa"/>
          </w:tcPr>
          <w:p w14:paraId="0B427DE2"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w:t>
            </w:r>
          </w:p>
        </w:tc>
      </w:tr>
      <w:tr w:rsidR="00C2339A" w14:paraId="6A560A47" w14:textId="77777777">
        <w:tc>
          <w:tcPr>
            <w:tcW w:w="4508" w:type="dxa"/>
          </w:tcPr>
          <w:p w14:paraId="18440C95"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Problem-solving</w:t>
            </w:r>
          </w:p>
        </w:tc>
        <w:tc>
          <w:tcPr>
            <w:tcW w:w="4508" w:type="dxa"/>
          </w:tcPr>
          <w:p w14:paraId="05A371EB"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sometimes do need help when I am not able to solve a challenge. I would be taking part in competitions and trying to solve puzzles in my free t</w:t>
            </w:r>
            <w:r>
              <w:rPr>
                <w:rFonts w:ascii="Times New Roman" w:eastAsia="Times New Roman" w:hAnsi="Times New Roman" w:cs="Times New Roman"/>
                <w:sz w:val="24"/>
                <w:szCs w:val="24"/>
              </w:rPr>
              <w:t xml:space="preserve">ime. </w:t>
            </w:r>
          </w:p>
        </w:tc>
      </w:tr>
      <w:tr w:rsidR="00C2339A" w14:paraId="32ACACB9" w14:textId="77777777">
        <w:tc>
          <w:tcPr>
            <w:tcW w:w="4508" w:type="dxa"/>
          </w:tcPr>
          <w:p w14:paraId="01D531B2"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Multi-tasking</w:t>
            </w:r>
          </w:p>
        </w:tc>
        <w:tc>
          <w:tcPr>
            <w:tcW w:w="4508" w:type="dxa"/>
          </w:tcPr>
          <w:p w14:paraId="6AE01C5B"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hard for me to concentrate on other things when I am busy with one. I would have to set my priorities straight to concentrate on the important things. </w:t>
            </w:r>
          </w:p>
        </w:tc>
      </w:tr>
    </w:tbl>
    <w:p w14:paraId="256B01B6" w14:textId="77777777" w:rsidR="00C2339A" w:rsidRDefault="00C2339A">
      <w:pPr>
        <w:spacing w:line="360" w:lineRule="auto"/>
        <w:jc w:val="both"/>
        <w:rPr>
          <w:rFonts w:ascii="Times New Roman" w:eastAsia="Times New Roman" w:hAnsi="Times New Roman" w:cs="Times New Roman"/>
          <w:sz w:val="24"/>
          <w:szCs w:val="24"/>
        </w:rPr>
      </w:pPr>
    </w:p>
    <w:p w14:paraId="152D680E" w14:textId="77777777" w:rsidR="00C2339A" w:rsidRDefault="00BF3A80">
      <w:pPr>
        <w:spacing w:line="360" w:lineRule="auto"/>
        <w:jc w:val="both"/>
        <w:rPr>
          <w:rFonts w:ascii="Times New Roman" w:eastAsia="Times New Roman" w:hAnsi="Times New Roman" w:cs="Times New Roman"/>
          <w:sz w:val="24"/>
          <w:szCs w:val="24"/>
        </w:rPr>
      </w:pPr>
      <w:r>
        <w:br w:type="page"/>
      </w:r>
    </w:p>
    <w:p w14:paraId="09FD98C3" w14:textId="77777777" w:rsidR="00C2339A" w:rsidRDefault="00BF3A80">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PEST for the UK Macro-Environment</w:t>
      </w:r>
    </w:p>
    <w:p w14:paraId="60DA22BE"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 Factors-</w:t>
      </w:r>
      <w:r>
        <w:rPr>
          <w:rFonts w:ascii="Times New Roman" w:eastAsia="Times New Roman" w:hAnsi="Times New Roman" w:cs="Times New Roman"/>
          <w:sz w:val="24"/>
          <w:szCs w:val="24"/>
        </w:rPr>
        <w:t xml:space="preserve"> The overall set of laws, controlled or low defilement, and the viability of government drives are a couple of the numerous factors that influence an administration's soundness. The UK is one of those states that if it somehow happened to do well in all of</w:t>
      </w:r>
      <w:r>
        <w:rPr>
          <w:rFonts w:ascii="Times New Roman" w:eastAsia="Times New Roman" w:hAnsi="Times New Roman" w:cs="Times New Roman"/>
          <w:sz w:val="24"/>
          <w:szCs w:val="24"/>
        </w:rPr>
        <w:t xml:space="preserve"> these areas, it wouldn't just be consistent yet additionally effective (</w:t>
      </w:r>
      <w:proofErr w:type="spellStart"/>
      <w:r>
        <w:rPr>
          <w:rFonts w:ascii="Times New Roman" w:eastAsia="Times New Roman" w:hAnsi="Times New Roman" w:cs="Times New Roman"/>
          <w:color w:val="222222"/>
          <w:sz w:val="24"/>
          <w:szCs w:val="24"/>
          <w:highlight w:val="white"/>
        </w:rPr>
        <w:t>Gavazza</w:t>
      </w:r>
      <w:proofErr w:type="spellEnd"/>
      <w:r>
        <w:rPr>
          <w:rFonts w:ascii="Times New Roman" w:eastAsia="Times New Roman" w:hAnsi="Times New Roman" w:cs="Times New Roman"/>
          <w:color w:val="222222"/>
          <w:sz w:val="24"/>
          <w:szCs w:val="24"/>
          <w:highlight w:val="white"/>
        </w:rPr>
        <w:t xml:space="preserve"> et al, 2019)</w:t>
      </w:r>
      <w:r>
        <w:rPr>
          <w:rFonts w:ascii="Times New Roman" w:eastAsia="Times New Roman" w:hAnsi="Times New Roman" w:cs="Times New Roman"/>
          <w:sz w:val="24"/>
          <w:szCs w:val="24"/>
        </w:rPr>
        <w:t>. The UK is in the main 10 nations for political security, per the rankings of the worldwide banks. The Assembled Realm is perhaps the most remarkable country on t</w:t>
      </w:r>
      <w:r>
        <w:rPr>
          <w:rFonts w:ascii="Times New Roman" w:eastAsia="Times New Roman" w:hAnsi="Times New Roman" w:cs="Times New Roman"/>
          <w:sz w:val="24"/>
          <w:szCs w:val="24"/>
        </w:rPr>
        <w:t>he planet. In any case, the country's political construction consolidates a parliamentary vote-based system and sacred government, with the ruler filling in as head of state and the state leader as head of government. In view of areas of strength for its l</w:t>
      </w:r>
      <w:r>
        <w:rPr>
          <w:rFonts w:ascii="Times New Roman" w:eastAsia="Times New Roman" w:hAnsi="Times New Roman" w:cs="Times New Roman"/>
          <w:sz w:val="24"/>
          <w:szCs w:val="24"/>
        </w:rPr>
        <w:t>ong-lasting seat at the UN, the UK considerably affects worldwide worries, including political, monetary, social, social, military, and logical ones. The US and the UK are close partners because of their normal social and social objectives. The two nations</w:t>
      </w:r>
      <w:r>
        <w:rPr>
          <w:rFonts w:ascii="Times New Roman" w:eastAsia="Times New Roman" w:hAnsi="Times New Roman" w:cs="Times New Roman"/>
          <w:sz w:val="24"/>
          <w:szCs w:val="24"/>
        </w:rPr>
        <w:t xml:space="preserve"> have stayed dear companions throughout the long term. Nonetheless, pundits consistently call attention to that the English government has upheld the tactical heads of different nations. </w:t>
      </w: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represents the Unified Realm's severance from the European Ass</w:t>
      </w:r>
      <w:r>
        <w:rPr>
          <w:rFonts w:ascii="Times New Roman" w:eastAsia="Times New Roman" w:hAnsi="Times New Roman" w:cs="Times New Roman"/>
          <w:sz w:val="24"/>
          <w:szCs w:val="24"/>
        </w:rPr>
        <w:t xml:space="preserve">ociation. Because of the </w:t>
      </w: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development, there has been an environment of vulnerability as of late (</w:t>
      </w:r>
      <w:proofErr w:type="spellStart"/>
      <w:r>
        <w:rPr>
          <w:rFonts w:ascii="Times New Roman" w:eastAsia="Times New Roman" w:hAnsi="Times New Roman" w:cs="Times New Roman"/>
          <w:color w:val="222222"/>
          <w:sz w:val="24"/>
          <w:szCs w:val="24"/>
          <w:highlight w:val="white"/>
        </w:rPr>
        <w:t>Aleksandrovna</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The process reached a conclusion with the understanding that the UK to leave the EU in 2020.</w:t>
      </w:r>
    </w:p>
    <w:p w14:paraId="2B73ABD1"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 Factors-</w:t>
      </w:r>
      <w:r>
        <w:rPr>
          <w:rFonts w:ascii="Times New Roman" w:eastAsia="Times New Roman" w:hAnsi="Times New Roman" w:cs="Times New Roman"/>
          <w:sz w:val="24"/>
          <w:szCs w:val="24"/>
        </w:rPr>
        <w:t xml:space="preserve"> With an extended os</w:t>
      </w:r>
      <w:r>
        <w:rPr>
          <w:rFonts w:ascii="Times New Roman" w:eastAsia="Times New Roman" w:hAnsi="Times New Roman" w:cs="Times New Roman"/>
          <w:sz w:val="24"/>
          <w:szCs w:val="24"/>
        </w:rPr>
        <w:t>tensible Gross domestic product of 3 trillion US dollars in 2019, the UK's economy is positioned 6th on the planet. The nation had the twentieth most noteworthy per capita pay on the planet in 2019 with 40,000 US dollars. Variety is the main impetus behind</w:t>
      </w:r>
      <w:r>
        <w:rPr>
          <w:rFonts w:ascii="Times New Roman" w:eastAsia="Times New Roman" w:hAnsi="Times New Roman" w:cs="Times New Roman"/>
          <w:sz w:val="24"/>
          <w:szCs w:val="24"/>
        </w:rPr>
        <w:t xml:space="preserve"> the UK economy's prosperity (</w:t>
      </w:r>
      <w:r>
        <w:rPr>
          <w:rFonts w:ascii="Times New Roman" w:eastAsia="Times New Roman" w:hAnsi="Times New Roman" w:cs="Times New Roman"/>
          <w:color w:val="222222"/>
          <w:sz w:val="24"/>
          <w:szCs w:val="24"/>
          <w:highlight w:val="white"/>
        </w:rPr>
        <w:t>Giordano, 2021)</w:t>
      </w:r>
      <w:r>
        <w:rPr>
          <w:rFonts w:ascii="Times New Roman" w:eastAsia="Times New Roman" w:hAnsi="Times New Roman" w:cs="Times New Roman"/>
          <w:sz w:val="24"/>
          <w:szCs w:val="24"/>
        </w:rPr>
        <w:t>. Her market offers each business an equivalent opportunity to create and grow since it is so different. however long there is a business opportunity for itself, and it gives worth to the existence of the client</w:t>
      </w:r>
      <w:r>
        <w:rPr>
          <w:rFonts w:ascii="Times New Roman" w:eastAsia="Times New Roman" w:hAnsi="Times New Roman" w:cs="Times New Roman"/>
          <w:sz w:val="24"/>
          <w:szCs w:val="24"/>
        </w:rPr>
        <w:t>s. The corporate duty rate is currently 19% for organizations. The organization pronounced in 2017 that the assessment rate would drop to 18% toward the finish of 2022. In the event that that happens, there may be more financial backers. The UK's ongoing i</w:t>
      </w:r>
      <w:r>
        <w:rPr>
          <w:rFonts w:ascii="Times New Roman" w:eastAsia="Times New Roman" w:hAnsi="Times New Roman" w:cs="Times New Roman"/>
          <w:sz w:val="24"/>
          <w:szCs w:val="24"/>
        </w:rPr>
        <w:t>nflation rate is 2.8%. It was practically 3.5% a couple of months back. Starting around 2021, it has moved by around 3.1%. It shouldn't increment by over 2%, according to Bank of English guidelines. It is an ascent despite the fact that it is a small incre</w:t>
      </w:r>
      <w:r>
        <w:rPr>
          <w:rFonts w:ascii="Times New Roman" w:eastAsia="Times New Roman" w:hAnsi="Times New Roman" w:cs="Times New Roman"/>
          <w:sz w:val="24"/>
          <w:szCs w:val="24"/>
        </w:rPr>
        <w:t>ment and has no importance. A few monetary experts guarantee that the expansion in the expansion rate is finished and that there won't be critical changes very soon. Progress with a broadened culture offers a spot for outsiders to live and create. Subseque</w:t>
      </w:r>
      <w:r>
        <w:rPr>
          <w:rFonts w:ascii="Times New Roman" w:eastAsia="Times New Roman" w:hAnsi="Times New Roman" w:cs="Times New Roman"/>
          <w:sz w:val="24"/>
          <w:szCs w:val="24"/>
        </w:rPr>
        <w:t>ntly, her economy has caught the interest of many individuals around the world. Subsequently, various organizations and individual financial backers have placed cash and assets into different enterprises, including land, science, innovation, food, and spor</w:t>
      </w:r>
      <w:r>
        <w:rPr>
          <w:rFonts w:ascii="Times New Roman" w:eastAsia="Times New Roman" w:hAnsi="Times New Roman" w:cs="Times New Roman"/>
          <w:sz w:val="24"/>
          <w:szCs w:val="24"/>
        </w:rPr>
        <w:t>ts. The UK economy's unemployment rate in February 2020 was generally 3.8%. In the event that we contrast it with the rate from earlier years, it has diminished by generally 0.2% (</w:t>
      </w:r>
      <w:r>
        <w:rPr>
          <w:rFonts w:ascii="Times New Roman" w:eastAsia="Times New Roman" w:hAnsi="Times New Roman" w:cs="Times New Roman"/>
          <w:color w:val="222222"/>
          <w:sz w:val="24"/>
          <w:szCs w:val="24"/>
          <w:highlight w:val="white"/>
        </w:rPr>
        <w:t xml:space="preserve">Di </w:t>
      </w:r>
      <w:proofErr w:type="spellStart"/>
      <w:r>
        <w:rPr>
          <w:rFonts w:ascii="Times New Roman" w:eastAsia="Times New Roman" w:hAnsi="Times New Roman" w:cs="Times New Roman"/>
          <w:color w:val="222222"/>
          <w:sz w:val="24"/>
          <w:szCs w:val="24"/>
          <w:highlight w:val="white"/>
        </w:rPr>
        <w:t>Cataldo</w:t>
      </w:r>
      <w:proofErr w:type="spellEnd"/>
      <w:r>
        <w:rPr>
          <w:rFonts w:ascii="Times New Roman" w:eastAsia="Times New Roman" w:hAnsi="Times New Roman" w:cs="Times New Roman"/>
          <w:color w:val="222222"/>
          <w:sz w:val="24"/>
          <w:szCs w:val="24"/>
          <w:highlight w:val="white"/>
        </w:rPr>
        <w:t xml:space="preserve"> et al, 2018)</w:t>
      </w:r>
      <w:r>
        <w:rPr>
          <w:rFonts w:ascii="Times New Roman" w:eastAsia="Times New Roman" w:hAnsi="Times New Roman" w:cs="Times New Roman"/>
          <w:sz w:val="24"/>
          <w:szCs w:val="24"/>
        </w:rPr>
        <w:t>. It is essentially less, which demonstrates that ind</w:t>
      </w:r>
      <w:r>
        <w:rPr>
          <w:rFonts w:ascii="Times New Roman" w:eastAsia="Times New Roman" w:hAnsi="Times New Roman" w:cs="Times New Roman"/>
          <w:sz w:val="24"/>
          <w:szCs w:val="24"/>
        </w:rPr>
        <w:t>ividuals are earning enough to pay the rent. Since everybody is making their reasonable part of financial commitments, the country's per capita pay is higher.</w:t>
      </w:r>
    </w:p>
    <w:p w14:paraId="0F932DC5"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 Factors-</w:t>
      </w:r>
      <w:r>
        <w:rPr>
          <w:rFonts w:ascii="Times New Roman" w:eastAsia="Times New Roman" w:hAnsi="Times New Roman" w:cs="Times New Roman"/>
          <w:sz w:val="24"/>
          <w:szCs w:val="24"/>
        </w:rPr>
        <w:t xml:space="preserve"> Toward the finish of 2039, the UK's populace is expected to add up to 74 million </w:t>
      </w:r>
      <w:r>
        <w:rPr>
          <w:rFonts w:ascii="Times New Roman" w:eastAsia="Times New Roman" w:hAnsi="Times New Roman" w:cs="Times New Roman"/>
          <w:sz w:val="24"/>
          <w:szCs w:val="24"/>
        </w:rPr>
        <w:t>individuals (</w:t>
      </w:r>
      <w:proofErr w:type="spellStart"/>
      <w:r>
        <w:rPr>
          <w:rFonts w:ascii="Times New Roman" w:eastAsia="Times New Roman" w:hAnsi="Times New Roman" w:cs="Times New Roman"/>
          <w:sz w:val="24"/>
          <w:szCs w:val="24"/>
        </w:rPr>
        <w:t>Frodsham</w:t>
      </w:r>
      <w:proofErr w:type="spellEnd"/>
      <w:r>
        <w:rPr>
          <w:rFonts w:ascii="Times New Roman" w:eastAsia="Times New Roman" w:hAnsi="Times New Roman" w:cs="Times New Roman"/>
          <w:sz w:val="24"/>
          <w:szCs w:val="24"/>
        </w:rPr>
        <w:t>, 2021). The explanation is that since rates of birth are currently higher than death rates, the work market and medical services framework would take need. Be that as it may, it would likewise allow organizations the opportunity to me</w:t>
      </w:r>
      <w:r>
        <w:rPr>
          <w:rFonts w:ascii="Times New Roman" w:eastAsia="Times New Roman" w:hAnsi="Times New Roman" w:cs="Times New Roman"/>
          <w:sz w:val="24"/>
          <w:szCs w:val="24"/>
        </w:rPr>
        <w:t>et the prerequisites of additional clients. The UK is the biggest shopper market on the planet, as is notable. With the previous populace increment, the land, medical services, and protection areas saw critical monetary profits. The UK resident presently h</w:t>
      </w:r>
      <w:r>
        <w:rPr>
          <w:rFonts w:ascii="Times New Roman" w:eastAsia="Times New Roman" w:hAnsi="Times New Roman" w:cs="Times New Roman"/>
          <w:sz w:val="24"/>
          <w:szCs w:val="24"/>
        </w:rPr>
        <w:t>as a place with the upper workers because of the decrease in the joblessness rate and a fair expansion rate. Thus, the nation has a more prominent per capita pay and is among the best 20 on the planet. Individuals shell out a ton of money for medical cover</w:t>
      </w:r>
      <w:r>
        <w:rPr>
          <w:rFonts w:ascii="Times New Roman" w:eastAsia="Times New Roman" w:hAnsi="Times New Roman" w:cs="Times New Roman"/>
          <w:sz w:val="24"/>
          <w:szCs w:val="24"/>
        </w:rPr>
        <w:t xml:space="preserve">age. Accordingly, the UK's medical services framework has taken huge steps lately regarding offering patients great consideration. For serious and complex diseases and wounds, individuals the whole way across the world lean toward the English medical care </w:t>
      </w:r>
      <w:r>
        <w:rPr>
          <w:rFonts w:ascii="Times New Roman" w:eastAsia="Times New Roman" w:hAnsi="Times New Roman" w:cs="Times New Roman"/>
          <w:sz w:val="24"/>
          <w:szCs w:val="24"/>
        </w:rPr>
        <w:t>framework (Fry et al, 2018). The UK's school system is novel in that it is persistently refreshed consistently with the latest information. Her instructive technique consolidates current educating and learning legends. Consequently, degrees procured throug</w:t>
      </w:r>
      <w:r>
        <w:rPr>
          <w:rFonts w:ascii="Times New Roman" w:eastAsia="Times New Roman" w:hAnsi="Times New Roman" w:cs="Times New Roman"/>
          <w:sz w:val="24"/>
          <w:szCs w:val="24"/>
        </w:rPr>
        <w:t>h the English schooling system are regarded from one side of the planet to the other.</w:t>
      </w:r>
    </w:p>
    <w:p w14:paraId="1C4FA4ED"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 Factors-</w:t>
      </w:r>
      <w:r>
        <w:rPr>
          <w:rFonts w:ascii="Times New Roman" w:eastAsia="Times New Roman" w:hAnsi="Times New Roman" w:cs="Times New Roman"/>
          <w:sz w:val="24"/>
          <w:szCs w:val="24"/>
        </w:rPr>
        <w:t xml:space="preserve"> Alongside the range of services and products, natural and environmental angles are significant. Subsequent to deciding if it tends to be moved arou</w:t>
      </w:r>
      <w:r>
        <w:rPr>
          <w:rFonts w:ascii="Times New Roman" w:eastAsia="Times New Roman" w:hAnsi="Times New Roman" w:cs="Times New Roman"/>
          <w:sz w:val="24"/>
          <w:szCs w:val="24"/>
        </w:rPr>
        <w:t>nd the world and is viable with their own advances, a good cause might have to develop. The nation is home to a portion of the top research and development focuses on the planet, which ceaselessly tries to stretch the boundaries of pretty much every indust</w:t>
      </w:r>
      <w:r>
        <w:rPr>
          <w:rFonts w:ascii="Times New Roman" w:eastAsia="Times New Roman" w:hAnsi="Times New Roman" w:cs="Times New Roman"/>
          <w:sz w:val="24"/>
          <w:szCs w:val="24"/>
        </w:rPr>
        <w:t>ry. Her economy gives organizations various magnificent technological opportunities (</w:t>
      </w:r>
      <w:r>
        <w:rPr>
          <w:rFonts w:ascii="Times New Roman" w:eastAsia="Times New Roman" w:hAnsi="Times New Roman" w:cs="Times New Roman"/>
          <w:color w:val="222222"/>
          <w:sz w:val="24"/>
          <w:szCs w:val="24"/>
          <w:highlight w:val="white"/>
        </w:rPr>
        <w:t>Papadopoulos et al, 2020)</w:t>
      </w:r>
      <w:r>
        <w:rPr>
          <w:rFonts w:ascii="Times New Roman" w:eastAsia="Times New Roman" w:hAnsi="Times New Roman" w:cs="Times New Roman"/>
          <w:sz w:val="24"/>
          <w:szCs w:val="24"/>
        </w:rPr>
        <w:t xml:space="preserve">. Each new revelation and improvement support the nation's economy. She is presently growing her technological abilities. Indeed, even English IT </w:t>
      </w:r>
      <w:r>
        <w:rPr>
          <w:rFonts w:ascii="Times New Roman" w:eastAsia="Times New Roman" w:hAnsi="Times New Roman" w:cs="Times New Roman"/>
          <w:sz w:val="24"/>
          <w:szCs w:val="24"/>
        </w:rPr>
        <w:t>organizations are outflanking establishments from the US, Korea, Japan, and India.</w:t>
      </w:r>
    </w:p>
    <w:p w14:paraId="3676E114" w14:textId="77777777" w:rsidR="00C2339A" w:rsidRDefault="00BF3A80">
      <w:pPr>
        <w:pStyle w:val="Heading1"/>
        <w:spacing w:line="360" w:lineRule="auto"/>
        <w:rPr>
          <w:rFonts w:ascii="Times New Roman" w:eastAsia="Times New Roman" w:hAnsi="Times New Roman" w:cs="Times New Roman"/>
          <w:sz w:val="24"/>
          <w:szCs w:val="24"/>
        </w:rPr>
      </w:pPr>
      <w:r>
        <w:br w:type="page"/>
      </w:r>
      <w:r>
        <w:rPr>
          <w:rFonts w:ascii="Times New Roman" w:eastAsia="Times New Roman" w:hAnsi="Times New Roman" w:cs="Times New Roman"/>
          <w:sz w:val="40"/>
          <w:szCs w:val="40"/>
        </w:rPr>
        <w:t xml:space="preserve">Conclusion </w:t>
      </w:r>
    </w:p>
    <w:p w14:paraId="09A592F6"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creator or innovator who introduces a novel concept to industry or the marketplace is referred to as an entrepreneur. It could be a whole new service, industr</w:t>
      </w:r>
      <w:r>
        <w:rPr>
          <w:rFonts w:ascii="Times New Roman" w:eastAsia="Times New Roman" w:hAnsi="Times New Roman" w:cs="Times New Roman"/>
          <w:sz w:val="24"/>
          <w:szCs w:val="24"/>
        </w:rPr>
        <w:t>y, raw material source, or other innovation of a similar sort. There are some traits and skills that are important for every entrepreneur. I possess many of them and do lack some for which I would be working on myself. The UK market is at present time in a</w:t>
      </w:r>
      <w:r>
        <w:rPr>
          <w:rFonts w:ascii="Times New Roman" w:eastAsia="Times New Roman" w:hAnsi="Times New Roman" w:cs="Times New Roman"/>
          <w:sz w:val="24"/>
          <w:szCs w:val="24"/>
        </w:rPr>
        <w:t xml:space="preserve"> much better condition than in the past few months and might provide ample opportunities for an entrepreneur to start a successful enterprise.</w:t>
      </w:r>
    </w:p>
    <w:p w14:paraId="3003A0EA" w14:textId="77777777" w:rsidR="00C2339A" w:rsidRDefault="00BF3A80">
      <w:pPr>
        <w:spacing w:line="360" w:lineRule="auto"/>
        <w:jc w:val="both"/>
        <w:rPr>
          <w:rFonts w:ascii="Times New Roman" w:eastAsia="Times New Roman" w:hAnsi="Times New Roman" w:cs="Times New Roman"/>
          <w:sz w:val="24"/>
          <w:szCs w:val="24"/>
        </w:rPr>
      </w:pPr>
      <w:r>
        <w:br w:type="page"/>
      </w:r>
    </w:p>
    <w:p w14:paraId="1640F7AB" w14:textId="77777777" w:rsidR="00C2339A" w:rsidRDefault="00BF3A80">
      <w:pPr>
        <w:pStyle w:val="Heading1"/>
        <w:spacing w:line="360" w:lineRule="auto"/>
        <w:jc w:val="both"/>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References </w:t>
      </w:r>
    </w:p>
    <w:p w14:paraId="556A199C" w14:textId="77777777" w:rsidR="00C2339A" w:rsidRDefault="00BF3A8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Frodsham</w:t>
      </w:r>
      <w:proofErr w:type="spellEnd"/>
      <w:r>
        <w:rPr>
          <w:rFonts w:ascii="Times New Roman" w:eastAsia="Times New Roman" w:hAnsi="Times New Roman" w:cs="Times New Roman"/>
          <w:color w:val="222222"/>
          <w:sz w:val="24"/>
          <w:szCs w:val="24"/>
          <w:highlight w:val="white"/>
        </w:rPr>
        <w:t>, L., 2021. Making the UK the safest place in the world to give birth. </w:t>
      </w:r>
      <w:r>
        <w:rPr>
          <w:rFonts w:ascii="Times New Roman" w:eastAsia="Times New Roman" w:hAnsi="Times New Roman" w:cs="Times New Roman"/>
          <w:i/>
          <w:color w:val="222222"/>
          <w:sz w:val="24"/>
          <w:szCs w:val="24"/>
          <w:highlight w:val="white"/>
        </w:rPr>
        <w:t>British Journal of M</w:t>
      </w:r>
      <w:r>
        <w:rPr>
          <w:rFonts w:ascii="Times New Roman" w:eastAsia="Times New Roman" w:hAnsi="Times New Roman" w:cs="Times New Roman"/>
          <w:i/>
          <w:color w:val="222222"/>
          <w:sz w:val="24"/>
          <w:szCs w:val="24"/>
          <w:highlight w:val="white"/>
        </w:rPr>
        <w:t>idwifery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(4), pp.192-193.</w:t>
      </w:r>
    </w:p>
    <w:p w14:paraId="6265623E" w14:textId="77777777" w:rsidR="00C2339A" w:rsidRDefault="00BF3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Castro, M.P. and </w:t>
      </w:r>
      <w:proofErr w:type="spellStart"/>
      <w:r>
        <w:rPr>
          <w:rFonts w:ascii="Times New Roman" w:eastAsia="Times New Roman" w:hAnsi="Times New Roman" w:cs="Times New Roman"/>
          <w:color w:val="222222"/>
          <w:sz w:val="24"/>
          <w:szCs w:val="24"/>
          <w:highlight w:val="white"/>
        </w:rPr>
        <w:t>Zermeño</w:t>
      </w:r>
      <w:proofErr w:type="spellEnd"/>
      <w:r>
        <w:rPr>
          <w:rFonts w:ascii="Times New Roman" w:eastAsia="Times New Roman" w:hAnsi="Times New Roman" w:cs="Times New Roman"/>
          <w:color w:val="222222"/>
          <w:sz w:val="24"/>
          <w:szCs w:val="24"/>
          <w:highlight w:val="white"/>
        </w:rPr>
        <w:t>, M.G.G., 2020. Being an entrepreneur post-COVID-19–resilience in times of crisis: a systematic literature review. </w:t>
      </w:r>
      <w:r>
        <w:rPr>
          <w:rFonts w:ascii="Times New Roman" w:eastAsia="Times New Roman" w:hAnsi="Times New Roman" w:cs="Times New Roman"/>
          <w:i/>
          <w:color w:val="222222"/>
          <w:sz w:val="24"/>
          <w:szCs w:val="24"/>
          <w:highlight w:val="white"/>
        </w:rPr>
        <w:t>Journal of Entrepreneurship in Emerging Economies</w:t>
      </w:r>
      <w:r>
        <w:rPr>
          <w:rFonts w:ascii="Times New Roman" w:eastAsia="Times New Roman" w:hAnsi="Times New Roman" w:cs="Times New Roman"/>
          <w:color w:val="222222"/>
          <w:sz w:val="24"/>
          <w:szCs w:val="24"/>
          <w:highlight w:val="white"/>
        </w:rPr>
        <w:t>.</w:t>
      </w:r>
    </w:p>
    <w:p w14:paraId="6676C5EE" w14:textId="77777777" w:rsidR="00C2339A" w:rsidRDefault="00BF3A8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Boldureanu</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Ionescu</w:t>
      </w:r>
      <w:proofErr w:type="spellEnd"/>
      <w:r>
        <w:rPr>
          <w:rFonts w:ascii="Times New Roman" w:eastAsia="Times New Roman" w:hAnsi="Times New Roman" w:cs="Times New Roman"/>
          <w:color w:val="222222"/>
          <w:sz w:val="24"/>
          <w:szCs w:val="24"/>
          <w:highlight w:val="white"/>
        </w:rPr>
        <w:t xml:space="preserve">, A.M., </w:t>
      </w:r>
      <w:proofErr w:type="spellStart"/>
      <w:r>
        <w:rPr>
          <w:rFonts w:ascii="Times New Roman" w:eastAsia="Times New Roman" w:hAnsi="Times New Roman" w:cs="Times New Roman"/>
          <w:color w:val="222222"/>
          <w:sz w:val="24"/>
          <w:szCs w:val="24"/>
          <w:highlight w:val="white"/>
        </w:rPr>
        <w:t>Bercu</w:t>
      </w:r>
      <w:proofErr w:type="spellEnd"/>
      <w:r>
        <w:rPr>
          <w:rFonts w:ascii="Times New Roman" w:eastAsia="Times New Roman" w:hAnsi="Times New Roman" w:cs="Times New Roman"/>
          <w:color w:val="222222"/>
          <w:sz w:val="24"/>
          <w:szCs w:val="24"/>
          <w:highlight w:val="white"/>
        </w:rPr>
        <w:t xml:space="preserve">, A.M., </w:t>
      </w:r>
      <w:proofErr w:type="spellStart"/>
      <w:r>
        <w:rPr>
          <w:rFonts w:ascii="Times New Roman" w:eastAsia="Times New Roman" w:hAnsi="Times New Roman" w:cs="Times New Roman"/>
          <w:color w:val="222222"/>
          <w:sz w:val="24"/>
          <w:szCs w:val="24"/>
          <w:highlight w:val="white"/>
        </w:rPr>
        <w:t>Bedrule-Grigoruță</w:t>
      </w:r>
      <w:proofErr w:type="spellEnd"/>
      <w:r>
        <w:rPr>
          <w:rFonts w:ascii="Times New Roman" w:eastAsia="Times New Roman" w:hAnsi="Times New Roman" w:cs="Times New Roman"/>
          <w:color w:val="222222"/>
          <w:sz w:val="24"/>
          <w:szCs w:val="24"/>
          <w:highlight w:val="white"/>
        </w:rPr>
        <w:t>, M.V</w:t>
      </w:r>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Boldureanu</w:t>
      </w:r>
      <w:proofErr w:type="spellEnd"/>
      <w:r>
        <w:rPr>
          <w:rFonts w:ascii="Times New Roman" w:eastAsia="Times New Roman" w:hAnsi="Times New Roman" w:cs="Times New Roman"/>
          <w:color w:val="222222"/>
          <w:sz w:val="24"/>
          <w:szCs w:val="24"/>
          <w:highlight w:val="white"/>
        </w:rPr>
        <w:t>, D., 2020. Entrepreneurship education through successful entrepreneurial models in higher education institutions.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(3), p.1267.</w:t>
      </w:r>
    </w:p>
    <w:p w14:paraId="75941A64" w14:textId="77777777" w:rsidR="00C2339A" w:rsidRDefault="00BF3A8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Liu, J., Zhu, Y., </w:t>
      </w:r>
      <w:proofErr w:type="spellStart"/>
      <w:r>
        <w:rPr>
          <w:rFonts w:ascii="Times New Roman" w:eastAsia="Times New Roman" w:hAnsi="Times New Roman" w:cs="Times New Roman"/>
          <w:color w:val="222222"/>
          <w:sz w:val="24"/>
          <w:szCs w:val="24"/>
          <w:highlight w:val="white"/>
        </w:rPr>
        <w:t>Serapio</w:t>
      </w:r>
      <w:proofErr w:type="spellEnd"/>
      <w:r>
        <w:rPr>
          <w:rFonts w:ascii="Times New Roman" w:eastAsia="Times New Roman" w:hAnsi="Times New Roman" w:cs="Times New Roman"/>
          <w:color w:val="222222"/>
          <w:sz w:val="24"/>
          <w:szCs w:val="24"/>
          <w:highlight w:val="white"/>
        </w:rPr>
        <w:t xml:space="preserve">, M.G. and </w:t>
      </w:r>
      <w:proofErr w:type="spellStart"/>
      <w:r>
        <w:rPr>
          <w:rFonts w:ascii="Times New Roman" w:eastAsia="Times New Roman" w:hAnsi="Times New Roman" w:cs="Times New Roman"/>
          <w:color w:val="222222"/>
          <w:sz w:val="24"/>
          <w:szCs w:val="24"/>
          <w:highlight w:val="white"/>
        </w:rPr>
        <w:t>Cavusgil</w:t>
      </w:r>
      <w:proofErr w:type="spellEnd"/>
      <w:r>
        <w:rPr>
          <w:rFonts w:ascii="Times New Roman" w:eastAsia="Times New Roman" w:hAnsi="Times New Roman" w:cs="Times New Roman"/>
          <w:color w:val="222222"/>
          <w:sz w:val="24"/>
          <w:szCs w:val="24"/>
          <w:highlight w:val="white"/>
        </w:rPr>
        <w:t>, S.T., 2019. The new generation of millennial ent</w:t>
      </w:r>
      <w:r>
        <w:rPr>
          <w:rFonts w:ascii="Times New Roman" w:eastAsia="Times New Roman" w:hAnsi="Times New Roman" w:cs="Times New Roman"/>
          <w:color w:val="222222"/>
          <w:sz w:val="24"/>
          <w:szCs w:val="24"/>
          <w:highlight w:val="white"/>
        </w:rPr>
        <w:t>repreneurs: A review and call for research. </w:t>
      </w:r>
      <w:r>
        <w:rPr>
          <w:rFonts w:ascii="Times New Roman" w:eastAsia="Times New Roman" w:hAnsi="Times New Roman" w:cs="Times New Roman"/>
          <w:i/>
          <w:color w:val="222222"/>
          <w:sz w:val="24"/>
          <w:szCs w:val="24"/>
          <w:highlight w:val="white"/>
        </w:rPr>
        <w:t>International Business Review</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(5), p.101581.</w:t>
      </w:r>
    </w:p>
    <w:p w14:paraId="4DC573DA" w14:textId="77777777" w:rsidR="00C2339A" w:rsidRDefault="00BF3A8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Akhmetshin</w:t>
      </w:r>
      <w:proofErr w:type="spellEnd"/>
      <w:r>
        <w:rPr>
          <w:rFonts w:ascii="Times New Roman" w:eastAsia="Times New Roman" w:hAnsi="Times New Roman" w:cs="Times New Roman"/>
          <w:color w:val="222222"/>
          <w:sz w:val="24"/>
          <w:szCs w:val="24"/>
          <w:highlight w:val="white"/>
        </w:rPr>
        <w:t xml:space="preserve">, E.M., Mueller, J.E., </w:t>
      </w:r>
      <w:proofErr w:type="spellStart"/>
      <w:r>
        <w:rPr>
          <w:rFonts w:ascii="Times New Roman" w:eastAsia="Times New Roman" w:hAnsi="Times New Roman" w:cs="Times New Roman"/>
          <w:color w:val="222222"/>
          <w:sz w:val="24"/>
          <w:szCs w:val="24"/>
          <w:highlight w:val="white"/>
        </w:rPr>
        <w:t>Yumashev</w:t>
      </w:r>
      <w:proofErr w:type="spellEnd"/>
      <w:r>
        <w:rPr>
          <w:rFonts w:ascii="Times New Roman" w:eastAsia="Times New Roman" w:hAnsi="Times New Roman" w:cs="Times New Roman"/>
          <w:color w:val="222222"/>
          <w:sz w:val="24"/>
          <w:szCs w:val="24"/>
          <w:highlight w:val="white"/>
        </w:rPr>
        <w:t xml:space="preserve">, A.V., </w:t>
      </w:r>
      <w:proofErr w:type="spellStart"/>
      <w:r>
        <w:rPr>
          <w:rFonts w:ascii="Times New Roman" w:eastAsia="Times New Roman" w:hAnsi="Times New Roman" w:cs="Times New Roman"/>
          <w:color w:val="222222"/>
          <w:sz w:val="24"/>
          <w:szCs w:val="24"/>
          <w:highlight w:val="white"/>
        </w:rPr>
        <w:t>Kozachek</w:t>
      </w:r>
      <w:proofErr w:type="spellEnd"/>
      <w:r>
        <w:rPr>
          <w:rFonts w:ascii="Times New Roman" w:eastAsia="Times New Roman" w:hAnsi="Times New Roman" w:cs="Times New Roman"/>
          <w:color w:val="222222"/>
          <w:sz w:val="24"/>
          <w:szCs w:val="24"/>
          <w:highlight w:val="white"/>
        </w:rPr>
        <w:t xml:space="preserve">, A.V., </w:t>
      </w:r>
      <w:proofErr w:type="spellStart"/>
      <w:r>
        <w:rPr>
          <w:rFonts w:ascii="Times New Roman" w:eastAsia="Times New Roman" w:hAnsi="Times New Roman" w:cs="Times New Roman"/>
          <w:color w:val="222222"/>
          <w:sz w:val="24"/>
          <w:szCs w:val="24"/>
          <w:highlight w:val="white"/>
        </w:rPr>
        <w:t>Prikhodko</w:t>
      </w:r>
      <w:proofErr w:type="spellEnd"/>
      <w:r>
        <w:rPr>
          <w:rFonts w:ascii="Times New Roman" w:eastAsia="Times New Roman" w:hAnsi="Times New Roman" w:cs="Times New Roman"/>
          <w:color w:val="222222"/>
          <w:sz w:val="24"/>
          <w:szCs w:val="24"/>
          <w:highlight w:val="white"/>
        </w:rPr>
        <w:t xml:space="preserve">, A.N. and </w:t>
      </w:r>
      <w:proofErr w:type="spellStart"/>
      <w:r>
        <w:rPr>
          <w:rFonts w:ascii="Times New Roman" w:eastAsia="Times New Roman" w:hAnsi="Times New Roman" w:cs="Times New Roman"/>
          <w:color w:val="222222"/>
          <w:sz w:val="24"/>
          <w:szCs w:val="24"/>
          <w:highlight w:val="white"/>
        </w:rPr>
        <w:t>Safonova</w:t>
      </w:r>
      <w:proofErr w:type="spellEnd"/>
      <w:r>
        <w:rPr>
          <w:rFonts w:ascii="Times New Roman" w:eastAsia="Times New Roman" w:hAnsi="Times New Roman" w:cs="Times New Roman"/>
          <w:color w:val="222222"/>
          <w:sz w:val="24"/>
          <w:szCs w:val="24"/>
          <w:highlight w:val="white"/>
        </w:rPr>
        <w:t>, E.E., 2019. Acquisition of entrepreneurial skills and competences: Cu</w:t>
      </w:r>
      <w:r>
        <w:rPr>
          <w:rFonts w:ascii="Times New Roman" w:eastAsia="Times New Roman" w:hAnsi="Times New Roman" w:cs="Times New Roman"/>
          <w:color w:val="222222"/>
          <w:sz w:val="24"/>
          <w:szCs w:val="24"/>
          <w:highlight w:val="white"/>
        </w:rPr>
        <w:t>rriculum development and evaluation for higher education. </w:t>
      </w:r>
      <w:r>
        <w:rPr>
          <w:rFonts w:ascii="Times New Roman" w:eastAsia="Times New Roman" w:hAnsi="Times New Roman" w:cs="Times New Roman"/>
          <w:i/>
          <w:color w:val="222222"/>
          <w:sz w:val="24"/>
          <w:szCs w:val="24"/>
          <w:highlight w:val="white"/>
        </w:rPr>
        <w:t>Journal of Entrepreneurship Education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(1), pp.1-12.</w:t>
      </w:r>
    </w:p>
    <w:p w14:paraId="2AFA400C" w14:textId="77777777" w:rsidR="00C2339A" w:rsidRDefault="00BF3A8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Herron, L., 2020. </w:t>
      </w:r>
      <w:r>
        <w:rPr>
          <w:rFonts w:ascii="Times New Roman" w:eastAsia="Times New Roman" w:hAnsi="Times New Roman" w:cs="Times New Roman"/>
          <w:i/>
          <w:color w:val="222222"/>
          <w:sz w:val="24"/>
          <w:szCs w:val="24"/>
          <w:highlight w:val="white"/>
        </w:rPr>
        <w:t>Do skills predict profits?: a study of successful entrepreneurship</w:t>
      </w:r>
      <w:r>
        <w:rPr>
          <w:rFonts w:ascii="Times New Roman" w:eastAsia="Times New Roman" w:hAnsi="Times New Roman" w:cs="Times New Roman"/>
          <w:color w:val="222222"/>
          <w:sz w:val="24"/>
          <w:szCs w:val="24"/>
          <w:highlight w:val="white"/>
        </w:rPr>
        <w:t>. Routledge.</w:t>
      </w:r>
    </w:p>
    <w:p w14:paraId="5D77DBA2" w14:textId="77777777" w:rsidR="00C2339A" w:rsidRDefault="00BF3A8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Aleksandrovna</w:t>
      </w:r>
      <w:proofErr w:type="spellEnd"/>
      <w:r>
        <w:rPr>
          <w:rFonts w:ascii="Times New Roman" w:eastAsia="Times New Roman" w:hAnsi="Times New Roman" w:cs="Times New Roman"/>
          <w:color w:val="222222"/>
          <w:sz w:val="24"/>
          <w:szCs w:val="24"/>
          <w:highlight w:val="white"/>
        </w:rPr>
        <w:t xml:space="preserve">, B.I., 2020. The </w:t>
      </w:r>
      <w:proofErr w:type="spellStart"/>
      <w:r>
        <w:rPr>
          <w:rFonts w:ascii="Times New Roman" w:eastAsia="Times New Roman" w:hAnsi="Times New Roman" w:cs="Times New Roman"/>
          <w:color w:val="222222"/>
          <w:sz w:val="24"/>
          <w:szCs w:val="24"/>
          <w:highlight w:val="white"/>
        </w:rPr>
        <w:t>Brexit</w:t>
      </w:r>
      <w:proofErr w:type="spellEnd"/>
      <w:r>
        <w:rPr>
          <w:rFonts w:ascii="Times New Roman" w:eastAsia="Times New Roman" w:hAnsi="Times New Roman" w:cs="Times New Roman"/>
          <w:color w:val="222222"/>
          <w:sz w:val="24"/>
          <w:szCs w:val="24"/>
          <w:highlight w:val="white"/>
        </w:rPr>
        <w:t xml:space="preserve"> factor i</w:t>
      </w:r>
      <w:r>
        <w:rPr>
          <w:rFonts w:ascii="Times New Roman" w:eastAsia="Times New Roman" w:hAnsi="Times New Roman" w:cs="Times New Roman"/>
          <w:color w:val="222222"/>
          <w:sz w:val="24"/>
          <w:szCs w:val="24"/>
          <w:highlight w:val="white"/>
        </w:rPr>
        <w:t>n the social and political development of the United Kingdom.</w:t>
      </w:r>
    </w:p>
    <w:p w14:paraId="5A31B66F" w14:textId="77777777" w:rsidR="00C2339A" w:rsidRDefault="00BF3A8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Gavazza</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Nardotto</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Valletti</w:t>
      </w:r>
      <w:proofErr w:type="spellEnd"/>
      <w:r>
        <w:rPr>
          <w:rFonts w:ascii="Times New Roman" w:eastAsia="Times New Roman" w:hAnsi="Times New Roman" w:cs="Times New Roman"/>
          <w:color w:val="222222"/>
          <w:sz w:val="24"/>
          <w:szCs w:val="24"/>
          <w:highlight w:val="white"/>
        </w:rPr>
        <w:t>, T., 2019. Internet and politics: Evidence from UK local elections and local government policies. </w:t>
      </w:r>
      <w:r>
        <w:rPr>
          <w:rFonts w:ascii="Times New Roman" w:eastAsia="Times New Roman" w:hAnsi="Times New Roman" w:cs="Times New Roman"/>
          <w:i/>
          <w:color w:val="222222"/>
          <w:sz w:val="24"/>
          <w:szCs w:val="24"/>
          <w:highlight w:val="white"/>
        </w:rPr>
        <w:t>The Review of Economic Studies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86</w:t>
      </w:r>
      <w:r>
        <w:rPr>
          <w:rFonts w:ascii="Times New Roman" w:eastAsia="Times New Roman" w:hAnsi="Times New Roman" w:cs="Times New Roman"/>
          <w:color w:val="222222"/>
          <w:sz w:val="24"/>
          <w:szCs w:val="24"/>
          <w:highlight w:val="white"/>
        </w:rPr>
        <w:t>(5), pp.2092-2135.</w:t>
      </w:r>
    </w:p>
    <w:p w14:paraId="40309F55" w14:textId="77777777" w:rsidR="00C2339A" w:rsidRDefault="00BF3A8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Gior</w:t>
      </w:r>
      <w:r>
        <w:rPr>
          <w:rFonts w:ascii="Times New Roman" w:eastAsia="Times New Roman" w:hAnsi="Times New Roman" w:cs="Times New Roman"/>
          <w:color w:val="222222"/>
          <w:sz w:val="24"/>
          <w:szCs w:val="24"/>
          <w:highlight w:val="white"/>
        </w:rPr>
        <w:t>dano, B., 2021. Post-</w:t>
      </w:r>
      <w:proofErr w:type="spellStart"/>
      <w:r>
        <w:rPr>
          <w:rFonts w:ascii="Times New Roman" w:eastAsia="Times New Roman" w:hAnsi="Times New Roman" w:cs="Times New Roman"/>
          <w:color w:val="222222"/>
          <w:sz w:val="24"/>
          <w:szCs w:val="24"/>
          <w:highlight w:val="white"/>
        </w:rPr>
        <w:t>Brexit</w:t>
      </w:r>
      <w:proofErr w:type="spellEnd"/>
      <w:r>
        <w:rPr>
          <w:rFonts w:ascii="Times New Roman" w:eastAsia="Times New Roman" w:hAnsi="Times New Roman" w:cs="Times New Roman"/>
          <w:color w:val="222222"/>
          <w:sz w:val="24"/>
          <w:szCs w:val="24"/>
          <w:highlight w:val="white"/>
        </w:rPr>
        <w:t xml:space="preserve"> regional economic development policy in the UK? Some enduring lessons from European Union Cohesion Policy. </w:t>
      </w:r>
      <w:r>
        <w:rPr>
          <w:rFonts w:ascii="Times New Roman" w:eastAsia="Times New Roman" w:hAnsi="Times New Roman" w:cs="Times New Roman"/>
          <w:i/>
          <w:color w:val="222222"/>
          <w:sz w:val="24"/>
          <w:szCs w:val="24"/>
          <w:highlight w:val="white"/>
        </w:rPr>
        <w:t>European Urban and Regional Studies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(1), pp.26-33.</w:t>
      </w:r>
    </w:p>
    <w:p w14:paraId="245D6602" w14:textId="77777777" w:rsidR="00C2339A" w:rsidRDefault="00BF3A8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 </w:t>
      </w:r>
      <w:proofErr w:type="spellStart"/>
      <w:r>
        <w:rPr>
          <w:rFonts w:ascii="Times New Roman" w:eastAsia="Times New Roman" w:hAnsi="Times New Roman" w:cs="Times New Roman"/>
          <w:color w:val="222222"/>
          <w:sz w:val="24"/>
          <w:szCs w:val="24"/>
          <w:highlight w:val="white"/>
        </w:rPr>
        <w:t>Cataldo</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Monastiriotis</w:t>
      </w:r>
      <w:proofErr w:type="spellEnd"/>
      <w:r>
        <w:rPr>
          <w:rFonts w:ascii="Times New Roman" w:eastAsia="Times New Roman" w:hAnsi="Times New Roman" w:cs="Times New Roman"/>
          <w:color w:val="222222"/>
          <w:sz w:val="24"/>
          <w:szCs w:val="24"/>
          <w:highlight w:val="white"/>
        </w:rPr>
        <w:t>, V., 2018. Regional needs, regiona</w:t>
      </w:r>
      <w:r>
        <w:rPr>
          <w:rFonts w:ascii="Times New Roman" w:eastAsia="Times New Roman" w:hAnsi="Times New Roman" w:cs="Times New Roman"/>
          <w:color w:val="222222"/>
          <w:sz w:val="24"/>
          <w:szCs w:val="24"/>
          <w:highlight w:val="white"/>
        </w:rPr>
        <w:t>l targeting and regional growth: an assessment of EU Cohesion Policy in UK regions. </w:t>
      </w:r>
      <w:r>
        <w:rPr>
          <w:rFonts w:ascii="Times New Roman" w:eastAsia="Times New Roman" w:hAnsi="Times New Roman" w:cs="Times New Roman"/>
          <w:i/>
          <w:color w:val="222222"/>
          <w:sz w:val="24"/>
          <w:szCs w:val="24"/>
          <w:highlight w:val="white"/>
        </w:rPr>
        <w:t>Regional Studies</w:t>
      </w:r>
      <w:r>
        <w:rPr>
          <w:rFonts w:ascii="Times New Roman" w:eastAsia="Times New Roman" w:hAnsi="Times New Roman" w:cs="Times New Roman"/>
          <w:color w:val="222222"/>
          <w:sz w:val="24"/>
          <w:szCs w:val="24"/>
          <w:highlight w:val="white"/>
        </w:rPr>
        <w:t>.</w:t>
      </w:r>
    </w:p>
    <w:p w14:paraId="2E1F244F" w14:textId="77777777" w:rsidR="00C2339A" w:rsidRDefault="00BF3A8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Papadopoulos, T., </w:t>
      </w:r>
      <w:proofErr w:type="spellStart"/>
      <w:r>
        <w:rPr>
          <w:rFonts w:ascii="Times New Roman" w:eastAsia="Times New Roman" w:hAnsi="Times New Roman" w:cs="Times New Roman"/>
          <w:color w:val="222222"/>
          <w:sz w:val="24"/>
          <w:szCs w:val="24"/>
          <w:highlight w:val="white"/>
        </w:rPr>
        <w:t>Baltas</w:t>
      </w:r>
      <w:proofErr w:type="spellEnd"/>
      <w:r>
        <w:rPr>
          <w:rFonts w:ascii="Times New Roman" w:eastAsia="Times New Roman" w:hAnsi="Times New Roman" w:cs="Times New Roman"/>
          <w:color w:val="222222"/>
          <w:sz w:val="24"/>
          <w:szCs w:val="24"/>
          <w:highlight w:val="white"/>
        </w:rPr>
        <w:t xml:space="preserve">, K.N. and </w:t>
      </w:r>
      <w:proofErr w:type="spellStart"/>
      <w:r>
        <w:rPr>
          <w:rFonts w:ascii="Times New Roman" w:eastAsia="Times New Roman" w:hAnsi="Times New Roman" w:cs="Times New Roman"/>
          <w:color w:val="222222"/>
          <w:sz w:val="24"/>
          <w:szCs w:val="24"/>
          <w:highlight w:val="white"/>
        </w:rPr>
        <w:t>Balta</w:t>
      </w:r>
      <w:proofErr w:type="spellEnd"/>
      <w:r>
        <w:rPr>
          <w:rFonts w:ascii="Times New Roman" w:eastAsia="Times New Roman" w:hAnsi="Times New Roman" w:cs="Times New Roman"/>
          <w:color w:val="222222"/>
          <w:sz w:val="24"/>
          <w:szCs w:val="24"/>
          <w:highlight w:val="white"/>
        </w:rPr>
        <w:t>, M.E., 2020. The use of digital technologies by small and medium enterprises during COVID-19: Implications for th</w:t>
      </w:r>
      <w:r>
        <w:rPr>
          <w:rFonts w:ascii="Times New Roman" w:eastAsia="Times New Roman" w:hAnsi="Times New Roman" w:cs="Times New Roman"/>
          <w:color w:val="222222"/>
          <w:sz w:val="24"/>
          <w:szCs w:val="24"/>
          <w:highlight w:val="white"/>
        </w:rPr>
        <w:t>eory and practice. </w:t>
      </w:r>
      <w:r>
        <w:rPr>
          <w:rFonts w:ascii="Times New Roman" w:eastAsia="Times New Roman" w:hAnsi="Times New Roman" w:cs="Times New Roman"/>
          <w:i/>
          <w:color w:val="222222"/>
          <w:sz w:val="24"/>
          <w:szCs w:val="24"/>
          <w:highlight w:val="white"/>
        </w:rPr>
        <w:t>International Journal of Information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55</w:t>
      </w:r>
      <w:r>
        <w:rPr>
          <w:rFonts w:ascii="Times New Roman" w:eastAsia="Times New Roman" w:hAnsi="Times New Roman" w:cs="Times New Roman"/>
          <w:color w:val="222222"/>
          <w:sz w:val="24"/>
          <w:szCs w:val="24"/>
          <w:highlight w:val="white"/>
        </w:rPr>
        <w:t>, p.102192.</w:t>
      </w:r>
    </w:p>
    <w:p w14:paraId="7BC0AC68" w14:textId="77777777" w:rsidR="00C2339A" w:rsidRDefault="00BF3A8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Fry, J., Light, D., </w:t>
      </w:r>
      <w:proofErr w:type="spellStart"/>
      <w:r>
        <w:rPr>
          <w:rFonts w:ascii="Times New Roman" w:eastAsia="Times New Roman" w:hAnsi="Times New Roman" w:cs="Times New Roman"/>
          <w:color w:val="222222"/>
          <w:sz w:val="24"/>
          <w:szCs w:val="24"/>
          <w:highlight w:val="white"/>
        </w:rPr>
        <w:t>Rodnick</w:t>
      </w:r>
      <w:proofErr w:type="spellEnd"/>
      <w:r>
        <w:rPr>
          <w:rFonts w:ascii="Times New Roman" w:eastAsia="Times New Roman" w:hAnsi="Times New Roman" w:cs="Times New Roman"/>
          <w:color w:val="222222"/>
          <w:sz w:val="24"/>
          <w:szCs w:val="24"/>
          <w:highlight w:val="white"/>
        </w:rPr>
        <w:t>, J. and Orton, P., 2018. </w:t>
      </w:r>
      <w:r>
        <w:rPr>
          <w:rFonts w:ascii="Times New Roman" w:eastAsia="Times New Roman" w:hAnsi="Times New Roman" w:cs="Times New Roman"/>
          <w:i/>
          <w:color w:val="222222"/>
          <w:sz w:val="24"/>
          <w:szCs w:val="24"/>
          <w:highlight w:val="white"/>
        </w:rPr>
        <w:t>Reviving primary care: a US-UK comparison</w:t>
      </w:r>
      <w:r>
        <w:rPr>
          <w:rFonts w:ascii="Times New Roman" w:eastAsia="Times New Roman" w:hAnsi="Times New Roman" w:cs="Times New Roman"/>
          <w:color w:val="222222"/>
          <w:sz w:val="24"/>
          <w:szCs w:val="24"/>
          <w:highlight w:val="white"/>
        </w:rPr>
        <w:t>. CRC Press.</w:t>
      </w:r>
    </w:p>
    <w:p w14:paraId="29A31D73" w14:textId="77777777" w:rsidR="00C2339A" w:rsidRDefault="00C2339A">
      <w:pPr>
        <w:spacing w:line="360" w:lineRule="auto"/>
        <w:jc w:val="both"/>
        <w:rPr>
          <w:rFonts w:ascii="Times New Roman" w:eastAsia="Times New Roman" w:hAnsi="Times New Roman" w:cs="Times New Roman"/>
          <w:color w:val="222222"/>
          <w:sz w:val="24"/>
          <w:szCs w:val="24"/>
          <w:highlight w:val="white"/>
        </w:rPr>
      </w:pPr>
    </w:p>
    <w:p w14:paraId="71AD8E6E" w14:textId="77777777" w:rsidR="00C2339A" w:rsidRDefault="00C2339A">
      <w:pPr>
        <w:spacing w:line="360" w:lineRule="auto"/>
        <w:jc w:val="both"/>
        <w:rPr>
          <w:rFonts w:ascii="Times New Roman" w:eastAsia="Times New Roman" w:hAnsi="Times New Roman" w:cs="Times New Roman"/>
          <w:sz w:val="24"/>
          <w:szCs w:val="24"/>
        </w:rPr>
      </w:pPr>
    </w:p>
    <w:sectPr w:rsidR="00C2339A">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39C68" w14:textId="77777777" w:rsidR="00000000" w:rsidRDefault="00BF3A80">
      <w:pPr>
        <w:spacing w:after="0" w:line="240" w:lineRule="auto"/>
      </w:pPr>
      <w:r>
        <w:separator/>
      </w:r>
    </w:p>
  </w:endnote>
  <w:endnote w:type="continuationSeparator" w:id="0">
    <w:p w14:paraId="54A98809" w14:textId="77777777" w:rsidR="00000000" w:rsidRDefault="00BF3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1FCCE" w14:textId="77777777" w:rsidR="00C2339A" w:rsidRDefault="00BF3A8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3FC2847" w14:textId="77777777" w:rsidR="00C2339A" w:rsidRDefault="00C2339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8D8A2" w14:textId="77777777" w:rsidR="00000000" w:rsidRDefault="00BF3A80">
      <w:pPr>
        <w:spacing w:after="0" w:line="240" w:lineRule="auto"/>
      </w:pPr>
      <w:r>
        <w:separator/>
      </w:r>
    </w:p>
  </w:footnote>
  <w:footnote w:type="continuationSeparator" w:id="0">
    <w:p w14:paraId="794801E4" w14:textId="77777777" w:rsidR="00000000" w:rsidRDefault="00BF3A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39A"/>
    <w:rsid w:val="00BF3A80"/>
    <w:rsid w:val="00C23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EB2215"/>
  <w15:docId w15:val="{1E98B8C5-43B6-A64A-9C04-7F81BE781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color w:val="000000"/>
      <w:sz w:val="32"/>
      <w:szCs w:val="32"/>
    </w:rPr>
  </w:style>
  <w:style w:type="paragraph" w:styleId="Heading2">
    <w:name w:val="heading 2"/>
    <w:basedOn w:val="Normal"/>
    <w:next w:val="Normal"/>
    <w:uiPriority w:val="9"/>
    <w:semiHidden/>
    <w:unhideWhenUsed/>
    <w:qFormat/>
    <w:pPr>
      <w:keepNext/>
      <w:keepLines/>
      <w:spacing w:before="40" w:after="0"/>
      <w:outlineLvl w:val="1"/>
    </w:pPr>
    <w:rPr>
      <w:b/>
      <w:color w:val="000000"/>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2200</Words>
  <Characters>12541</Characters>
  <Application>Microsoft Office Word</Application>
  <DocSecurity>0</DocSecurity>
  <Lines>104</Lines>
  <Paragraphs>29</Paragraphs>
  <ScaleCrop>false</ScaleCrop>
  <Company/>
  <LinksUpToDate>false</LinksUpToDate>
  <CharactersWithSpaces>14712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Irinel-Georgian Gheorghe</cp:lastModifiedBy>
  <cp:revision>2</cp:revision>
  <dcterms:created xsi:type="dcterms:W3CDTF">2022-11-25T19:21:00Z</dcterms:created>
  <dcterms:modified xsi:type="dcterms:W3CDTF">2022-11-25T19:21:00Z</dcterms:modified>
</cp:coreProperties>
</file>