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C6AF0" w:rsidRDefault="00AC6AF0" w:rsidP="00AC6AF0">
      <w:pPr>
        <w:pStyle w:val="a8"/>
        <w:jc w:val="center"/>
        <w:rPr>
          <w:rFonts w:eastAsia="Times New Roman"/>
        </w:rPr>
      </w:pPr>
      <w:r>
        <w:rPr>
          <w:rFonts w:eastAsia="Times New Roman"/>
        </w:rPr>
        <w:t>Community Engagement</w:t>
      </w:r>
    </w:p>
    <w:p w:rsidR="00AC6AF0" w:rsidRPr="00AC6AF0" w:rsidRDefault="00AC6AF0" w:rsidP="00AC6AF0">
      <w:pPr>
        <w:pStyle w:val="a8"/>
        <w:jc w:val="center"/>
      </w:pPr>
      <w:r>
        <w:t>Reflective Evaluation</w:t>
      </w:r>
    </w:p>
    <w:p w:rsidR="00AC6AF0" w:rsidRDefault="00AC6AF0" w:rsidP="00AC6AF0"/>
    <w:p w:rsidR="00AC6AF0" w:rsidRPr="00E67EA0" w:rsidRDefault="00E67EA0" w:rsidP="00AC6AF0">
      <w:pPr>
        <w:rPr>
          <w:b/>
        </w:rPr>
      </w:pPr>
      <w:r w:rsidRPr="00E67EA0">
        <w:rPr>
          <w:b/>
        </w:rPr>
        <w:t>Lecture: Dr Molly Jack</w:t>
      </w:r>
    </w:p>
    <w:p w:rsidR="00E67EA0" w:rsidRPr="00E67EA0" w:rsidRDefault="00E67EA0" w:rsidP="00AC6AF0">
      <w:pPr>
        <w:rPr>
          <w:b/>
        </w:rPr>
      </w:pPr>
      <w:r w:rsidRPr="00E67EA0">
        <w:rPr>
          <w:b/>
        </w:rPr>
        <w:t xml:space="preserve">Name: </w:t>
      </w:r>
      <w:proofErr w:type="spellStart"/>
      <w:r w:rsidRPr="00E67EA0">
        <w:rPr>
          <w:b/>
        </w:rPr>
        <w:t>Mihael</w:t>
      </w:r>
      <w:proofErr w:type="spellEnd"/>
      <w:r w:rsidRPr="00E67EA0">
        <w:rPr>
          <w:b/>
        </w:rPr>
        <w:t xml:space="preserve"> </w:t>
      </w:r>
      <w:proofErr w:type="spellStart"/>
      <w:r w:rsidRPr="00E67EA0">
        <w:rPr>
          <w:b/>
        </w:rPr>
        <w:t>Iliyanov</w:t>
      </w:r>
      <w:proofErr w:type="spellEnd"/>
      <w:r w:rsidRPr="00E67EA0">
        <w:rPr>
          <w:b/>
        </w:rPr>
        <w:t xml:space="preserve"> </w:t>
      </w:r>
      <w:proofErr w:type="spellStart"/>
      <w:r w:rsidRPr="00E67EA0">
        <w:rPr>
          <w:b/>
        </w:rPr>
        <w:t>Velikov</w:t>
      </w:r>
      <w:proofErr w:type="spellEnd"/>
    </w:p>
    <w:p w:rsidR="00E67EA0" w:rsidRPr="00E67EA0" w:rsidRDefault="00E67EA0" w:rsidP="00AC6AF0">
      <w:pPr>
        <w:rPr>
          <w:b/>
        </w:rPr>
      </w:pPr>
      <w:r w:rsidRPr="00E67EA0">
        <w:rPr>
          <w:b/>
        </w:rPr>
        <w:t>Student ID: 2123841</w:t>
      </w:r>
    </w:p>
    <w:p w:rsidR="00AC6AF0" w:rsidRDefault="00AC6AF0" w:rsidP="00AC6AF0"/>
    <w:p w:rsidR="00AC6AF0" w:rsidRDefault="00AC6AF0" w:rsidP="00AC6AF0"/>
    <w:p w:rsidR="00AC6AF0" w:rsidRDefault="00AC6AF0" w:rsidP="00AC6AF0"/>
    <w:p w:rsidR="00AC6AF0" w:rsidRDefault="00AC6AF0" w:rsidP="00AC6AF0"/>
    <w:p w:rsidR="00AC6AF0" w:rsidRDefault="00AC6AF0" w:rsidP="00AC6AF0"/>
    <w:p w:rsidR="00AC6AF0" w:rsidRDefault="00AC6AF0" w:rsidP="00AC6AF0"/>
    <w:p w:rsidR="00AC6AF0" w:rsidRDefault="00AC6AF0" w:rsidP="00AC6AF0"/>
    <w:p w:rsidR="00AC6AF0" w:rsidRDefault="00AC6AF0" w:rsidP="00AC6AF0"/>
    <w:p w:rsidR="00AC6AF0" w:rsidRDefault="00AC6AF0" w:rsidP="00AC6AF0"/>
    <w:p w:rsidR="00AC6AF0" w:rsidRDefault="00AC6AF0" w:rsidP="00AC6AF0"/>
    <w:p w:rsidR="00AC6AF0" w:rsidRDefault="00AC6AF0" w:rsidP="00AC6AF0"/>
    <w:p w:rsidR="00AC6AF0" w:rsidRDefault="00AC6AF0" w:rsidP="00AC6AF0"/>
    <w:p w:rsidR="00AC6AF0" w:rsidRDefault="00AC6AF0" w:rsidP="00AC6AF0"/>
    <w:p w:rsidR="00AC6AF0" w:rsidRDefault="00AC6AF0" w:rsidP="00AC6AF0"/>
    <w:p w:rsidR="00AC6AF0" w:rsidRDefault="00AC6AF0" w:rsidP="00AC6AF0"/>
    <w:p w:rsidR="00AC6AF0" w:rsidRDefault="00AC6AF0" w:rsidP="00AC6AF0"/>
    <w:p w:rsidR="00AC6AF0" w:rsidRDefault="00AC6AF0" w:rsidP="00AC6AF0"/>
    <w:p w:rsidR="00AC6AF0" w:rsidRDefault="00AC6AF0" w:rsidP="00AC6AF0"/>
    <w:p w:rsidR="00AC6AF0" w:rsidRDefault="00AC6AF0" w:rsidP="00AC6AF0"/>
    <w:p w:rsidR="00AC6AF0" w:rsidRDefault="00AC6AF0" w:rsidP="00AC6AF0"/>
    <w:p w:rsidR="00A137F1" w:rsidRPr="00A137F1" w:rsidRDefault="00A137F1" w:rsidP="00A137F1">
      <w:pPr>
        <w:spacing w:after="0" w:line="360" w:lineRule="auto"/>
        <w:jc w:val="both"/>
        <w:rPr>
          <w:rFonts w:ascii="Times New Roman" w:eastAsia="Times New Roman" w:hAnsi="Times New Roman" w:cs="Times New Roman"/>
          <w:sz w:val="24"/>
          <w:szCs w:val="24"/>
        </w:rPr>
      </w:pPr>
      <w:r w:rsidRPr="00A137F1">
        <w:rPr>
          <w:rFonts w:ascii="Times New Roman" w:eastAsia="Times New Roman" w:hAnsi="Times New Roman" w:cs="Times New Roman"/>
          <w:color w:val="000000"/>
          <w:sz w:val="24"/>
          <w:szCs w:val="24"/>
        </w:rPr>
        <w:t>With the combination of the two broad concepts 'community' and 'engagement,' the emphasis can be shifted from an individualized to a more communal audience. The diversity that naturally occurs in any large group is taken into account as the group's attention is focused on being as inclusive as possible. In order to create a broad vision for the good of the community as a whole, a third-sector organization and individuals collaborate to forge long-lasting, ongoing relationships</w:t>
      </w:r>
      <w:r w:rsidRPr="00A137F1">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w:t>
      </w:r>
      <w:proofErr w:type="spellStart"/>
      <w:r>
        <w:rPr>
          <w:rFonts w:ascii="Arial" w:hAnsi="Arial" w:cs="Arial"/>
          <w:color w:val="000000"/>
          <w:sz w:val="20"/>
          <w:szCs w:val="20"/>
          <w:shd w:val="clear" w:color="auto" w:fill="FFFFFF"/>
        </w:rPr>
        <w:t>Darzin</w:t>
      </w:r>
      <w:proofErr w:type="spellEnd"/>
      <w:r>
        <w:rPr>
          <w:rFonts w:ascii="Arial" w:hAnsi="Arial" w:cs="Arial"/>
          <w:color w:val="000000"/>
          <w:sz w:val="20"/>
          <w:szCs w:val="20"/>
          <w:shd w:val="clear" w:color="auto" w:fill="FFFFFF"/>
        </w:rPr>
        <w:t>, 2020</w:t>
      </w:r>
      <w:proofErr w:type="gramStart"/>
      <w:r>
        <w:rPr>
          <w:rFonts w:ascii="Arial" w:hAnsi="Arial" w:cs="Arial"/>
          <w:color w:val="000000"/>
          <w:sz w:val="20"/>
          <w:szCs w:val="20"/>
          <w:shd w:val="clear" w:color="auto" w:fill="FFFFFF"/>
        </w:rPr>
        <w:t>)</w:t>
      </w:r>
      <w:r>
        <w:rPr>
          <w:rFonts w:ascii="Times New Roman" w:eastAsia="Times New Roman" w:hAnsi="Times New Roman" w:cs="Times New Roman"/>
          <w:color w:val="000000"/>
          <w:sz w:val="24"/>
          <w:szCs w:val="24"/>
        </w:rPr>
        <w:t xml:space="preserve"> </w:t>
      </w:r>
      <w:r w:rsidRPr="00A137F1">
        <w:rPr>
          <w:rFonts w:ascii="Times New Roman" w:eastAsia="Times New Roman" w:hAnsi="Times New Roman" w:cs="Times New Roman"/>
          <w:color w:val="000000"/>
          <w:sz w:val="24"/>
          <w:szCs w:val="24"/>
        </w:rPr>
        <w:t>.</w:t>
      </w:r>
      <w:proofErr w:type="gramEnd"/>
      <w:r w:rsidRPr="00A137F1">
        <w:rPr>
          <w:rFonts w:ascii="Times New Roman" w:eastAsia="Times New Roman" w:hAnsi="Times New Roman" w:cs="Times New Roman"/>
          <w:color w:val="000000"/>
          <w:sz w:val="24"/>
          <w:szCs w:val="24"/>
        </w:rPr>
        <w:t xml:space="preserve"> This process is referred to as community engagement. In this section of reflection, I will discuss the function of community involvement, the significance of this project, and the ways in which its participation might improve it.</w:t>
      </w:r>
    </w:p>
    <w:p w:rsidR="00A137F1" w:rsidRPr="00A137F1" w:rsidRDefault="00A137F1" w:rsidP="00A137F1">
      <w:pPr>
        <w:spacing w:after="0" w:line="360" w:lineRule="auto"/>
        <w:jc w:val="both"/>
        <w:rPr>
          <w:rFonts w:ascii="Times New Roman" w:eastAsia="Times New Roman" w:hAnsi="Times New Roman" w:cs="Times New Roman"/>
          <w:sz w:val="24"/>
          <w:szCs w:val="24"/>
        </w:rPr>
      </w:pPr>
      <w:r w:rsidRPr="00A137F1">
        <w:rPr>
          <w:rFonts w:ascii="Times New Roman" w:eastAsia="Times New Roman" w:hAnsi="Times New Roman" w:cs="Times New Roman"/>
          <w:color w:val="000000"/>
          <w:sz w:val="24"/>
          <w:szCs w:val="24"/>
        </w:rPr>
        <w:t>Models for community engagement vary, and organizations carry out their work based on the model they choose to use. This includes:</w:t>
      </w:r>
    </w:p>
    <w:p w:rsidR="00A137F1" w:rsidRPr="00A137F1" w:rsidRDefault="00A137F1" w:rsidP="00A137F1">
      <w:pPr>
        <w:spacing w:after="0" w:line="360" w:lineRule="auto"/>
        <w:jc w:val="both"/>
        <w:rPr>
          <w:rFonts w:ascii="Times New Roman" w:eastAsia="Times New Roman" w:hAnsi="Times New Roman" w:cs="Times New Roman"/>
          <w:sz w:val="24"/>
          <w:szCs w:val="24"/>
        </w:rPr>
      </w:pPr>
      <w:r w:rsidRPr="00A137F1">
        <w:rPr>
          <w:rFonts w:ascii="Times New Roman" w:eastAsia="Times New Roman" w:hAnsi="Times New Roman" w:cs="Times New Roman"/>
          <w:b/>
          <w:bCs/>
          <w:color w:val="000000"/>
          <w:sz w:val="24"/>
          <w:szCs w:val="24"/>
        </w:rPr>
        <w:t>Community Building</w:t>
      </w:r>
    </w:p>
    <w:p w:rsidR="00A137F1" w:rsidRPr="00A137F1" w:rsidRDefault="00A137F1" w:rsidP="00A137F1">
      <w:pPr>
        <w:spacing w:after="0" w:line="360" w:lineRule="auto"/>
        <w:jc w:val="both"/>
        <w:rPr>
          <w:rFonts w:ascii="Times New Roman" w:eastAsia="Times New Roman" w:hAnsi="Times New Roman" w:cs="Times New Roman"/>
          <w:sz w:val="24"/>
          <w:szCs w:val="24"/>
        </w:rPr>
      </w:pPr>
      <w:proofErr w:type="gramStart"/>
      <w:r w:rsidRPr="00A137F1">
        <w:rPr>
          <w:rFonts w:ascii="Times New Roman" w:eastAsia="Times New Roman" w:hAnsi="Times New Roman" w:cs="Times New Roman"/>
          <w:color w:val="000000"/>
          <w:sz w:val="24"/>
          <w:szCs w:val="24"/>
        </w:rPr>
        <w:t>Initiatives whose sole purpose is to increase interpersonal communication and familiarity amongst participants.</w:t>
      </w:r>
      <w:proofErr w:type="gramEnd"/>
      <w:r w:rsidRPr="00A137F1">
        <w:rPr>
          <w:rFonts w:ascii="Times New Roman" w:eastAsia="Times New Roman" w:hAnsi="Times New Roman" w:cs="Times New Roman"/>
          <w:color w:val="000000"/>
          <w:sz w:val="24"/>
          <w:szCs w:val="24"/>
        </w:rPr>
        <w:t xml:space="preserve"> A good illustration of this is the Morris Community Meal</w:t>
      </w:r>
      <w:r w:rsidRPr="00A137F1">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(McNeely, 1999</w:t>
      </w:r>
      <w:proofErr w:type="gramStart"/>
      <w:r>
        <w:rPr>
          <w:rFonts w:ascii="Arial" w:hAnsi="Arial" w:cs="Arial"/>
          <w:color w:val="222222"/>
          <w:sz w:val="20"/>
          <w:szCs w:val="20"/>
          <w:shd w:val="clear" w:color="auto" w:fill="FFFFFF"/>
        </w:rPr>
        <w:t>)</w:t>
      </w:r>
      <w:r>
        <w:rPr>
          <w:rFonts w:ascii="Times New Roman" w:eastAsia="Times New Roman" w:hAnsi="Times New Roman" w:cs="Times New Roman"/>
          <w:color w:val="000000"/>
          <w:sz w:val="24"/>
          <w:szCs w:val="24"/>
        </w:rPr>
        <w:t xml:space="preserve"> </w:t>
      </w:r>
      <w:r w:rsidRPr="00A137F1">
        <w:rPr>
          <w:rFonts w:ascii="Times New Roman" w:eastAsia="Times New Roman" w:hAnsi="Times New Roman" w:cs="Times New Roman"/>
          <w:color w:val="000000"/>
          <w:sz w:val="24"/>
          <w:szCs w:val="24"/>
        </w:rPr>
        <w:t>.</w:t>
      </w:r>
      <w:proofErr w:type="gramEnd"/>
    </w:p>
    <w:p w:rsidR="00A137F1" w:rsidRPr="00A137F1" w:rsidRDefault="00A137F1" w:rsidP="00A137F1">
      <w:pPr>
        <w:spacing w:after="0" w:line="360" w:lineRule="auto"/>
        <w:jc w:val="both"/>
        <w:rPr>
          <w:rFonts w:ascii="Times New Roman" w:eastAsia="Times New Roman" w:hAnsi="Times New Roman" w:cs="Times New Roman"/>
          <w:sz w:val="24"/>
          <w:szCs w:val="24"/>
        </w:rPr>
      </w:pPr>
      <w:r w:rsidRPr="00A137F1">
        <w:rPr>
          <w:rFonts w:ascii="Times New Roman" w:eastAsia="Times New Roman" w:hAnsi="Times New Roman" w:cs="Times New Roman"/>
          <w:b/>
          <w:bCs/>
          <w:color w:val="000000"/>
          <w:sz w:val="24"/>
          <w:szCs w:val="24"/>
        </w:rPr>
        <w:t>Community Education</w:t>
      </w:r>
    </w:p>
    <w:p w:rsidR="00A137F1" w:rsidRPr="00A137F1" w:rsidRDefault="00A137F1" w:rsidP="00A137F1">
      <w:pPr>
        <w:spacing w:after="0" w:line="360" w:lineRule="auto"/>
        <w:jc w:val="both"/>
        <w:rPr>
          <w:rFonts w:ascii="Times New Roman" w:eastAsia="Times New Roman" w:hAnsi="Times New Roman" w:cs="Times New Roman"/>
          <w:sz w:val="24"/>
          <w:szCs w:val="24"/>
        </w:rPr>
      </w:pPr>
      <w:r w:rsidRPr="00A137F1">
        <w:rPr>
          <w:rFonts w:ascii="Times New Roman" w:eastAsia="Times New Roman" w:hAnsi="Times New Roman" w:cs="Times New Roman"/>
          <w:color w:val="000000"/>
          <w:sz w:val="24"/>
          <w:szCs w:val="24"/>
        </w:rPr>
        <w:t>Work whose primary goal is to teach people something new or improve their understanding of a pressing social problem is considered an instructional project.  Examples include Gather in the Park, Community ESL programs, and the TREC program</w:t>
      </w:r>
      <w:r w:rsidRPr="00A137F1">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(Seay, M.F., 1974</w:t>
      </w:r>
      <w:proofErr w:type="gramStart"/>
      <w:r>
        <w:rPr>
          <w:rFonts w:ascii="Arial" w:hAnsi="Arial" w:cs="Arial"/>
          <w:color w:val="222222"/>
          <w:sz w:val="20"/>
          <w:szCs w:val="20"/>
          <w:shd w:val="clear" w:color="auto" w:fill="FFFFFF"/>
        </w:rPr>
        <w:t>)</w:t>
      </w:r>
      <w:r>
        <w:rPr>
          <w:rFonts w:ascii="Times New Roman" w:eastAsia="Times New Roman" w:hAnsi="Times New Roman" w:cs="Times New Roman"/>
          <w:color w:val="000000"/>
          <w:sz w:val="24"/>
          <w:szCs w:val="24"/>
        </w:rPr>
        <w:t xml:space="preserve"> </w:t>
      </w:r>
      <w:r w:rsidRPr="00A137F1">
        <w:rPr>
          <w:rFonts w:ascii="Times New Roman" w:eastAsia="Times New Roman" w:hAnsi="Times New Roman" w:cs="Times New Roman"/>
          <w:color w:val="000000"/>
          <w:sz w:val="24"/>
          <w:szCs w:val="24"/>
        </w:rPr>
        <w:t>.</w:t>
      </w:r>
      <w:proofErr w:type="gramEnd"/>
    </w:p>
    <w:p w:rsidR="00A137F1" w:rsidRPr="00A137F1" w:rsidRDefault="00A137F1" w:rsidP="00A137F1">
      <w:pPr>
        <w:spacing w:after="0" w:line="360" w:lineRule="auto"/>
        <w:jc w:val="both"/>
        <w:rPr>
          <w:rFonts w:ascii="Times New Roman" w:eastAsia="Times New Roman" w:hAnsi="Times New Roman" w:cs="Times New Roman"/>
          <w:sz w:val="24"/>
          <w:szCs w:val="24"/>
        </w:rPr>
      </w:pPr>
      <w:r w:rsidRPr="00A137F1">
        <w:rPr>
          <w:rFonts w:ascii="Times New Roman" w:eastAsia="Times New Roman" w:hAnsi="Times New Roman" w:cs="Times New Roman"/>
          <w:b/>
          <w:bCs/>
          <w:color w:val="000000"/>
          <w:sz w:val="24"/>
          <w:szCs w:val="24"/>
        </w:rPr>
        <w:t>Community Organizing</w:t>
      </w:r>
    </w:p>
    <w:p w:rsidR="00A137F1" w:rsidRPr="00A137F1" w:rsidRDefault="00A137F1" w:rsidP="00A137F1">
      <w:pPr>
        <w:spacing w:after="0" w:line="360" w:lineRule="auto"/>
        <w:jc w:val="both"/>
        <w:rPr>
          <w:rFonts w:ascii="Times New Roman" w:eastAsia="Times New Roman" w:hAnsi="Times New Roman" w:cs="Times New Roman"/>
          <w:sz w:val="24"/>
          <w:szCs w:val="24"/>
        </w:rPr>
      </w:pPr>
      <w:r w:rsidRPr="00A137F1">
        <w:rPr>
          <w:rFonts w:ascii="Times New Roman" w:eastAsia="Times New Roman" w:hAnsi="Times New Roman" w:cs="Times New Roman"/>
          <w:color w:val="000000"/>
          <w:sz w:val="24"/>
          <w:szCs w:val="24"/>
        </w:rPr>
        <w:t>Collaborative efforts to address a local problem bring people together to find a solution. One such is support for the establishment of the Latino Parent Advisory Board for the neighborhood school</w:t>
      </w:r>
      <w:r w:rsidR="00FD13F8" w:rsidRPr="00FD13F8">
        <w:rPr>
          <w:rFonts w:ascii="Arial" w:hAnsi="Arial" w:cs="Arial"/>
          <w:color w:val="222222"/>
          <w:sz w:val="20"/>
          <w:szCs w:val="20"/>
          <w:shd w:val="clear" w:color="auto" w:fill="FFFFFF"/>
        </w:rPr>
        <w:t xml:space="preserve"> </w:t>
      </w:r>
      <w:r w:rsidR="00FD13F8">
        <w:rPr>
          <w:rFonts w:ascii="Arial" w:hAnsi="Arial" w:cs="Arial"/>
          <w:color w:val="222222"/>
          <w:sz w:val="20"/>
          <w:szCs w:val="20"/>
          <w:shd w:val="clear" w:color="auto" w:fill="FFFFFF"/>
        </w:rPr>
        <w:t>(</w:t>
      </w:r>
      <w:proofErr w:type="gramStart"/>
      <w:r w:rsidR="00FD13F8">
        <w:rPr>
          <w:rFonts w:ascii="Arial" w:hAnsi="Arial" w:cs="Arial"/>
          <w:color w:val="222222"/>
          <w:sz w:val="20"/>
          <w:szCs w:val="20"/>
          <w:shd w:val="clear" w:color="auto" w:fill="FFFFFF"/>
        </w:rPr>
        <w:t>Dearing.,</w:t>
      </w:r>
      <w:proofErr w:type="gramEnd"/>
      <w:r w:rsidR="00FD13F8">
        <w:rPr>
          <w:rFonts w:ascii="Arial" w:hAnsi="Arial" w:cs="Arial"/>
          <w:color w:val="222222"/>
          <w:sz w:val="20"/>
          <w:szCs w:val="20"/>
          <w:shd w:val="clear" w:color="auto" w:fill="FFFFFF"/>
        </w:rPr>
        <w:t xml:space="preserve"> 2003)</w:t>
      </w:r>
      <w:r w:rsidR="00FD13F8">
        <w:rPr>
          <w:rFonts w:ascii="Times New Roman" w:eastAsia="Times New Roman" w:hAnsi="Times New Roman" w:cs="Times New Roman"/>
          <w:color w:val="000000"/>
          <w:sz w:val="24"/>
          <w:szCs w:val="24"/>
        </w:rPr>
        <w:t xml:space="preserve"> </w:t>
      </w:r>
      <w:r w:rsidRPr="00A137F1">
        <w:rPr>
          <w:rFonts w:ascii="Times New Roman" w:eastAsia="Times New Roman" w:hAnsi="Times New Roman" w:cs="Times New Roman"/>
          <w:color w:val="000000"/>
          <w:sz w:val="24"/>
          <w:szCs w:val="24"/>
        </w:rPr>
        <w:t>.</w:t>
      </w:r>
    </w:p>
    <w:p w:rsidR="00A137F1" w:rsidRPr="00A137F1" w:rsidRDefault="00A137F1" w:rsidP="00A137F1">
      <w:pPr>
        <w:spacing w:after="0" w:line="360" w:lineRule="auto"/>
        <w:jc w:val="both"/>
        <w:rPr>
          <w:rFonts w:ascii="Times New Roman" w:eastAsia="Times New Roman" w:hAnsi="Times New Roman" w:cs="Times New Roman"/>
          <w:sz w:val="24"/>
          <w:szCs w:val="24"/>
        </w:rPr>
      </w:pPr>
      <w:r w:rsidRPr="00A137F1">
        <w:rPr>
          <w:rFonts w:ascii="Times New Roman" w:eastAsia="Times New Roman" w:hAnsi="Times New Roman" w:cs="Times New Roman"/>
          <w:b/>
          <w:bCs/>
          <w:color w:val="000000"/>
          <w:sz w:val="24"/>
          <w:szCs w:val="24"/>
        </w:rPr>
        <w:t>Deliberative Dialogue</w:t>
      </w:r>
    </w:p>
    <w:p w:rsidR="00A137F1" w:rsidRPr="00A137F1" w:rsidRDefault="00A137F1" w:rsidP="00A137F1">
      <w:pPr>
        <w:spacing w:after="0" w:line="360" w:lineRule="auto"/>
        <w:jc w:val="both"/>
        <w:rPr>
          <w:rFonts w:ascii="Times New Roman" w:eastAsia="Times New Roman" w:hAnsi="Times New Roman" w:cs="Times New Roman"/>
          <w:sz w:val="24"/>
          <w:szCs w:val="24"/>
        </w:rPr>
      </w:pPr>
      <w:r w:rsidRPr="00A137F1">
        <w:rPr>
          <w:rFonts w:ascii="Times New Roman" w:eastAsia="Times New Roman" w:hAnsi="Times New Roman" w:cs="Times New Roman"/>
          <w:color w:val="000000"/>
          <w:sz w:val="24"/>
          <w:szCs w:val="24"/>
        </w:rPr>
        <w:t>Actions aimed at fostering mutual respect and understanding among persons of different backgrounds</w:t>
      </w:r>
      <w:r w:rsidR="00FD13F8" w:rsidRPr="00FD13F8">
        <w:rPr>
          <w:rFonts w:ascii="Arial" w:hAnsi="Arial" w:cs="Arial"/>
          <w:color w:val="222222"/>
          <w:sz w:val="20"/>
          <w:szCs w:val="20"/>
          <w:shd w:val="clear" w:color="auto" w:fill="FFFFFF"/>
        </w:rPr>
        <w:t xml:space="preserve"> </w:t>
      </w:r>
      <w:r w:rsidR="00FD13F8">
        <w:rPr>
          <w:rFonts w:ascii="Arial" w:hAnsi="Arial" w:cs="Arial"/>
          <w:color w:val="222222"/>
          <w:sz w:val="20"/>
          <w:szCs w:val="20"/>
          <w:shd w:val="clear" w:color="auto" w:fill="FFFFFF"/>
        </w:rPr>
        <w:t>(Longo, 2020</w:t>
      </w:r>
      <w:proofErr w:type="gramStart"/>
      <w:r w:rsidR="00FD13F8">
        <w:rPr>
          <w:rFonts w:ascii="Arial" w:hAnsi="Arial" w:cs="Arial"/>
          <w:color w:val="222222"/>
          <w:sz w:val="20"/>
          <w:szCs w:val="20"/>
          <w:shd w:val="clear" w:color="auto" w:fill="FFFFFF"/>
        </w:rPr>
        <w:t>)</w:t>
      </w:r>
      <w:r w:rsidR="00FD13F8">
        <w:rPr>
          <w:rFonts w:ascii="Times New Roman" w:eastAsia="Times New Roman" w:hAnsi="Times New Roman" w:cs="Times New Roman"/>
          <w:color w:val="000000"/>
          <w:sz w:val="24"/>
          <w:szCs w:val="24"/>
        </w:rPr>
        <w:t xml:space="preserve"> </w:t>
      </w:r>
      <w:r w:rsidRPr="00A137F1">
        <w:rPr>
          <w:rFonts w:ascii="Times New Roman" w:eastAsia="Times New Roman" w:hAnsi="Times New Roman" w:cs="Times New Roman"/>
          <w:color w:val="000000"/>
          <w:sz w:val="24"/>
          <w:szCs w:val="24"/>
        </w:rPr>
        <w:t>.</w:t>
      </w:r>
      <w:proofErr w:type="gramEnd"/>
    </w:p>
    <w:p w:rsidR="00A137F1" w:rsidRPr="00A137F1" w:rsidRDefault="00A137F1" w:rsidP="00A137F1">
      <w:pPr>
        <w:spacing w:after="0" w:line="360" w:lineRule="auto"/>
        <w:jc w:val="both"/>
        <w:rPr>
          <w:rFonts w:ascii="Times New Roman" w:eastAsia="Times New Roman" w:hAnsi="Times New Roman" w:cs="Times New Roman"/>
          <w:sz w:val="24"/>
          <w:szCs w:val="24"/>
        </w:rPr>
      </w:pPr>
      <w:r w:rsidRPr="00A137F1">
        <w:rPr>
          <w:rFonts w:ascii="Times New Roman" w:eastAsia="Times New Roman" w:hAnsi="Times New Roman" w:cs="Times New Roman"/>
          <w:b/>
          <w:bCs/>
          <w:color w:val="000000"/>
          <w:sz w:val="24"/>
          <w:szCs w:val="24"/>
        </w:rPr>
        <w:t>Direct Service</w:t>
      </w:r>
    </w:p>
    <w:p w:rsidR="00A137F1" w:rsidRPr="00A137F1" w:rsidRDefault="00A137F1" w:rsidP="00A137F1">
      <w:pPr>
        <w:spacing w:after="0" w:line="360" w:lineRule="auto"/>
        <w:jc w:val="both"/>
        <w:rPr>
          <w:rFonts w:ascii="Times New Roman" w:eastAsia="Times New Roman" w:hAnsi="Times New Roman" w:cs="Times New Roman"/>
          <w:sz w:val="24"/>
          <w:szCs w:val="24"/>
        </w:rPr>
      </w:pPr>
      <w:proofErr w:type="gramStart"/>
      <w:r w:rsidRPr="00A137F1">
        <w:rPr>
          <w:rFonts w:ascii="Times New Roman" w:eastAsia="Times New Roman" w:hAnsi="Times New Roman" w:cs="Times New Roman"/>
          <w:color w:val="000000"/>
          <w:sz w:val="24"/>
          <w:szCs w:val="24"/>
        </w:rPr>
        <w:t>Service and product delivery projects that benefit a specific user or audience, or the larger overall community.</w:t>
      </w:r>
      <w:proofErr w:type="gramEnd"/>
      <w:r w:rsidRPr="00A137F1">
        <w:rPr>
          <w:rFonts w:ascii="Times New Roman" w:eastAsia="Times New Roman" w:hAnsi="Times New Roman" w:cs="Times New Roman"/>
          <w:color w:val="000000"/>
          <w:sz w:val="24"/>
          <w:szCs w:val="24"/>
        </w:rPr>
        <w:t xml:space="preserve"> Filling a volunteer shift, making a social media tool for a group, or painting a mural for the community are all good examples</w:t>
      </w:r>
      <w:r w:rsidR="00FD13F8" w:rsidRPr="00FD13F8">
        <w:rPr>
          <w:rFonts w:ascii="Arial" w:hAnsi="Arial" w:cs="Arial"/>
          <w:color w:val="222222"/>
          <w:sz w:val="20"/>
          <w:szCs w:val="20"/>
          <w:shd w:val="clear" w:color="auto" w:fill="FFFFFF"/>
        </w:rPr>
        <w:t xml:space="preserve"> </w:t>
      </w:r>
      <w:r w:rsidR="00FD13F8">
        <w:rPr>
          <w:rFonts w:ascii="Arial" w:hAnsi="Arial" w:cs="Arial"/>
          <w:color w:val="222222"/>
          <w:sz w:val="20"/>
          <w:szCs w:val="20"/>
          <w:shd w:val="clear" w:color="auto" w:fill="FFFFFF"/>
        </w:rPr>
        <w:t>(Shier and Handy, 2016</w:t>
      </w:r>
      <w:proofErr w:type="gramStart"/>
      <w:r w:rsidR="00FD13F8">
        <w:rPr>
          <w:rFonts w:ascii="Arial" w:hAnsi="Arial" w:cs="Arial"/>
          <w:color w:val="222222"/>
          <w:sz w:val="20"/>
          <w:szCs w:val="20"/>
          <w:shd w:val="clear" w:color="auto" w:fill="FFFFFF"/>
        </w:rPr>
        <w:t>)</w:t>
      </w:r>
      <w:r w:rsidR="00FD13F8">
        <w:rPr>
          <w:rFonts w:ascii="Times New Roman" w:eastAsia="Times New Roman" w:hAnsi="Times New Roman" w:cs="Times New Roman"/>
          <w:color w:val="000000"/>
          <w:sz w:val="24"/>
          <w:szCs w:val="24"/>
        </w:rPr>
        <w:t xml:space="preserve"> </w:t>
      </w:r>
      <w:r w:rsidRPr="00A137F1">
        <w:rPr>
          <w:rFonts w:ascii="Times New Roman" w:eastAsia="Times New Roman" w:hAnsi="Times New Roman" w:cs="Times New Roman"/>
          <w:color w:val="000000"/>
          <w:sz w:val="24"/>
          <w:szCs w:val="24"/>
        </w:rPr>
        <w:t>.</w:t>
      </w:r>
      <w:proofErr w:type="gramEnd"/>
    </w:p>
    <w:p w:rsidR="00A137F1" w:rsidRPr="00A137F1" w:rsidRDefault="00A137F1" w:rsidP="00A137F1">
      <w:pPr>
        <w:spacing w:after="0" w:line="360" w:lineRule="auto"/>
        <w:jc w:val="both"/>
        <w:rPr>
          <w:rFonts w:ascii="Times New Roman" w:eastAsia="Times New Roman" w:hAnsi="Times New Roman" w:cs="Times New Roman"/>
          <w:sz w:val="24"/>
          <w:szCs w:val="24"/>
        </w:rPr>
      </w:pPr>
      <w:r w:rsidRPr="00A137F1">
        <w:rPr>
          <w:rFonts w:ascii="Times New Roman" w:eastAsia="Times New Roman" w:hAnsi="Times New Roman" w:cs="Times New Roman"/>
          <w:b/>
          <w:bCs/>
          <w:color w:val="000000"/>
          <w:sz w:val="24"/>
          <w:szCs w:val="24"/>
        </w:rPr>
        <w:t>Economic Development</w:t>
      </w:r>
    </w:p>
    <w:p w:rsidR="00A137F1" w:rsidRPr="00A137F1" w:rsidRDefault="00A137F1" w:rsidP="00A137F1">
      <w:pPr>
        <w:spacing w:after="0" w:line="360" w:lineRule="auto"/>
        <w:jc w:val="both"/>
        <w:rPr>
          <w:rFonts w:ascii="Times New Roman" w:eastAsia="Times New Roman" w:hAnsi="Times New Roman" w:cs="Times New Roman"/>
          <w:sz w:val="24"/>
          <w:szCs w:val="24"/>
        </w:rPr>
      </w:pPr>
      <w:r w:rsidRPr="00A137F1">
        <w:rPr>
          <w:rFonts w:ascii="Times New Roman" w:eastAsia="Times New Roman" w:hAnsi="Times New Roman" w:cs="Times New Roman"/>
          <w:color w:val="000000"/>
          <w:sz w:val="24"/>
          <w:szCs w:val="24"/>
        </w:rPr>
        <w:lastRenderedPageBreak/>
        <w:t>Sustainable economic development projects in the region. New company feasibility studies and revitalization initiatives in commercial areas are two good examples</w:t>
      </w:r>
      <w:r w:rsidR="00FD13F8" w:rsidRPr="00FD13F8">
        <w:rPr>
          <w:rFonts w:ascii="Arial" w:hAnsi="Arial" w:cs="Arial"/>
          <w:color w:val="000000"/>
          <w:sz w:val="20"/>
          <w:szCs w:val="20"/>
          <w:shd w:val="clear" w:color="auto" w:fill="FFFFFF"/>
        </w:rPr>
        <w:t xml:space="preserve"> </w:t>
      </w:r>
      <w:r w:rsidR="00FD13F8">
        <w:rPr>
          <w:rFonts w:ascii="Arial" w:hAnsi="Arial" w:cs="Arial"/>
          <w:color w:val="000000"/>
          <w:sz w:val="20"/>
          <w:szCs w:val="20"/>
          <w:shd w:val="clear" w:color="auto" w:fill="FFFFFF"/>
        </w:rPr>
        <w:t>(Morris, 2022</w:t>
      </w:r>
      <w:proofErr w:type="gramStart"/>
      <w:r w:rsidR="00FD13F8">
        <w:rPr>
          <w:rFonts w:ascii="Arial" w:hAnsi="Arial" w:cs="Arial"/>
          <w:color w:val="000000"/>
          <w:sz w:val="20"/>
          <w:szCs w:val="20"/>
          <w:shd w:val="clear" w:color="auto" w:fill="FFFFFF"/>
        </w:rPr>
        <w:t>)</w:t>
      </w:r>
      <w:r w:rsidR="00FD13F8">
        <w:rPr>
          <w:rFonts w:ascii="Times New Roman" w:eastAsia="Times New Roman" w:hAnsi="Times New Roman" w:cs="Times New Roman"/>
          <w:color w:val="000000"/>
          <w:sz w:val="24"/>
          <w:szCs w:val="24"/>
        </w:rPr>
        <w:t xml:space="preserve"> </w:t>
      </w:r>
      <w:r w:rsidRPr="00A137F1">
        <w:rPr>
          <w:rFonts w:ascii="Times New Roman" w:eastAsia="Times New Roman" w:hAnsi="Times New Roman" w:cs="Times New Roman"/>
          <w:color w:val="000000"/>
          <w:sz w:val="24"/>
          <w:szCs w:val="24"/>
        </w:rPr>
        <w:t>.</w:t>
      </w:r>
      <w:proofErr w:type="gramEnd"/>
    </w:p>
    <w:p w:rsidR="00A137F1" w:rsidRPr="00A137F1" w:rsidRDefault="00A137F1" w:rsidP="00A137F1">
      <w:pPr>
        <w:spacing w:after="0" w:line="360" w:lineRule="auto"/>
        <w:jc w:val="both"/>
        <w:rPr>
          <w:rFonts w:ascii="Times New Roman" w:eastAsia="Times New Roman" w:hAnsi="Times New Roman" w:cs="Times New Roman"/>
          <w:sz w:val="24"/>
          <w:szCs w:val="24"/>
        </w:rPr>
      </w:pPr>
      <w:r w:rsidRPr="00A137F1">
        <w:rPr>
          <w:rFonts w:ascii="Times New Roman" w:eastAsia="Times New Roman" w:hAnsi="Times New Roman" w:cs="Times New Roman"/>
          <w:b/>
          <w:bCs/>
          <w:color w:val="000000"/>
          <w:sz w:val="24"/>
          <w:szCs w:val="24"/>
        </w:rPr>
        <w:t>Engaged Research</w:t>
      </w:r>
    </w:p>
    <w:p w:rsidR="00A137F1" w:rsidRPr="00A137F1" w:rsidRDefault="00A137F1" w:rsidP="00A137F1">
      <w:pPr>
        <w:spacing w:after="0" w:line="360" w:lineRule="auto"/>
        <w:jc w:val="both"/>
        <w:rPr>
          <w:rFonts w:ascii="Times New Roman" w:eastAsia="Times New Roman" w:hAnsi="Times New Roman" w:cs="Times New Roman"/>
          <w:sz w:val="24"/>
          <w:szCs w:val="24"/>
        </w:rPr>
      </w:pPr>
      <w:r w:rsidRPr="00A137F1">
        <w:rPr>
          <w:rFonts w:ascii="Times New Roman" w:eastAsia="Times New Roman" w:hAnsi="Times New Roman" w:cs="Times New Roman"/>
          <w:color w:val="000000"/>
          <w:sz w:val="24"/>
          <w:szCs w:val="24"/>
        </w:rPr>
        <w:t>Academic that both advances the research agenda of a faculty member and immediately serves the community by determining the root causes of a community problem, cataloging the resources of a community, or helping to find solutions to existing problems.  In an appropriate setting, students and members of the community would work alongside teachers with research skills on such endeavors. The MIEI community would serve as an illustration of the need for evaluation</w:t>
      </w:r>
      <w:r w:rsidR="00FD13F8" w:rsidRPr="00FD13F8">
        <w:rPr>
          <w:rFonts w:ascii="Arial" w:hAnsi="Arial" w:cs="Arial"/>
          <w:color w:val="000000"/>
          <w:sz w:val="20"/>
          <w:szCs w:val="20"/>
          <w:shd w:val="clear" w:color="auto" w:fill="FFFFFF"/>
        </w:rPr>
        <w:t xml:space="preserve"> </w:t>
      </w:r>
      <w:r w:rsidR="00FD13F8">
        <w:rPr>
          <w:rFonts w:ascii="Arial" w:hAnsi="Arial" w:cs="Arial"/>
          <w:color w:val="000000"/>
          <w:sz w:val="20"/>
          <w:szCs w:val="20"/>
          <w:shd w:val="clear" w:color="auto" w:fill="FFFFFF"/>
        </w:rPr>
        <w:t>(UM, 2022</w:t>
      </w:r>
      <w:proofErr w:type="gramStart"/>
      <w:r w:rsidR="00FD13F8">
        <w:rPr>
          <w:rFonts w:ascii="Arial" w:hAnsi="Arial" w:cs="Arial"/>
          <w:color w:val="000000"/>
          <w:sz w:val="20"/>
          <w:szCs w:val="20"/>
          <w:shd w:val="clear" w:color="auto" w:fill="FFFFFF"/>
        </w:rPr>
        <w:t>)</w:t>
      </w:r>
      <w:r w:rsidR="00FD13F8">
        <w:rPr>
          <w:rFonts w:ascii="Times New Roman" w:eastAsia="Times New Roman" w:hAnsi="Times New Roman" w:cs="Times New Roman"/>
          <w:color w:val="000000"/>
          <w:sz w:val="24"/>
          <w:szCs w:val="24"/>
        </w:rPr>
        <w:t xml:space="preserve"> </w:t>
      </w:r>
      <w:r w:rsidRPr="00A137F1">
        <w:rPr>
          <w:rFonts w:ascii="Times New Roman" w:eastAsia="Times New Roman" w:hAnsi="Times New Roman" w:cs="Times New Roman"/>
          <w:color w:val="000000"/>
          <w:sz w:val="24"/>
          <w:szCs w:val="24"/>
        </w:rPr>
        <w:t>.</w:t>
      </w:r>
      <w:proofErr w:type="gramEnd"/>
    </w:p>
    <w:p w:rsidR="00A137F1" w:rsidRPr="00A137F1" w:rsidRDefault="00A137F1" w:rsidP="00A137F1">
      <w:pPr>
        <w:spacing w:after="0" w:line="360" w:lineRule="auto"/>
        <w:jc w:val="both"/>
        <w:rPr>
          <w:rFonts w:ascii="Times New Roman" w:eastAsia="Times New Roman" w:hAnsi="Times New Roman" w:cs="Times New Roman"/>
          <w:sz w:val="24"/>
          <w:szCs w:val="24"/>
        </w:rPr>
      </w:pPr>
      <w:r w:rsidRPr="00A137F1">
        <w:rPr>
          <w:rFonts w:ascii="Times New Roman" w:eastAsia="Times New Roman" w:hAnsi="Times New Roman" w:cs="Times New Roman"/>
          <w:b/>
          <w:bCs/>
          <w:color w:val="000000"/>
          <w:sz w:val="24"/>
          <w:szCs w:val="24"/>
        </w:rPr>
        <w:t>Institutional Engagement</w:t>
      </w:r>
    </w:p>
    <w:p w:rsidR="00A137F1" w:rsidRPr="00A137F1" w:rsidRDefault="00A137F1" w:rsidP="00A137F1">
      <w:pPr>
        <w:spacing w:after="0" w:line="360" w:lineRule="auto"/>
        <w:jc w:val="both"/>
        <w:rPr>
          <w:rFonts w:ascii="Times New Roman" w:eastAsia="Times New Roman" w:hAnsi="Times New Roman" w:cs="Times New Roman"/>
          <w:sz w:val="24"/>
          <w:szCs w:val="24"/>
        </w:rPr>
      </w:pPr>
      <w:r w:rsidRPr="00A137F1">
        <w:rPr>
          <w:rFonts w:ascii="Times New Roman" w:eastAsia="Times New Roman" w:hAnsi="Times New Roman" w:cs="Times New Roman"/>
          <w:color w:val="000000"/>
          <w:sz w:val="24"/>
          <w:szCs w:val="24"/>
        </w:rPr>
        <w:t>With the purpose of removing any unnecessary barriers, the university makes its resources available to the public. Institutional participation can benefit from the foresight of the community in this scenario. Examples comprise providing community residents with Briggs library cards, allowing access to campus events, and opting to buy goods or services from local, environmentally friendly businesses</w:t>
      </w:r>
      <w:r w:rsidR="00FD13F8" w:rsidRPr="00FD13F8">
        <w:rPr>
          <w:rFonts w:ascii="Arial" w:hAnsi="Arial" w:cs="Arial"/>
          <w:color w:val="000000"/>
          <w:sz w:val="20"/>
          <w:szCs w:val="20"/>
          <w:shd w:val="clear" w:color="auto" w:fill="FFFFFF"/>
        </w:rPr>
        <w:t xml:space="preserve"> </w:t>
      </w:r>
      <w:r w:rsidR="00FD13F8">
        <w:rPr>
          <w:rFonts w:ascii="Arial" w:hAnsi="Arial" w:cs="Arial"/>
          <w:color w:val="000000"/>
          <w:sz w:val="20"/>
          <w:szCs w:val="20"/>
          <w:shd w:val="clear" w:color="auto" w:fill="FFFFFF"/>
        </w:rPr>
        <w:t>(Hutson, 2017</w:t>
      </w:r>
      <w:proofErr w:type="gramStart"/>
      <w:r w:rsidR="00FD13F8">
        <w:rPr>
          <w:rFonts w:ascii="Arial" w:hAnsi="Arial" w:cs="Arial"/>
          <w:color w:val="000000"/>
          <w:sz w:val="20"/>
          <w:szCs w:val="20"/>
          <w:shd w:val="clear" w:color="auto" w:fill="FFFFFF"/>
        </w:rPr>
        <w:t>)</w:t>
      </w:r>
      <w:r w:rsidR="00FD13F8">
        <w:rPr>
          <w:rFonts w:ascii="Times New Roman" w:eastAsia="Times New Roman" w:hAnsi="Times New Roman" w:cs="Times New Roman"/>
          <w:color w:val="000000"/>
          <w:sz w:val="24"/>
          <w:szCs w:val="24"/>
        </w:rPr>
        <w:t xml:space="preserve"> </w:t>
      </w:r>
      <w:r w:rsidRPr="00A137F1">
        <w:rPr>
          <w:rFonts w:ascii="Times New Roman" w:eastAsia="Times New Roman" w:hAnsi="Times New Roman" w:cs="Times New Roman"/>
          <w:color w:val="000000"/>
          <w:sz w:val="24"/>
          <w:szCs w:val="24"/>
        </w:rPr>
        <w:t>.</w:t>
      </w:r>
      <w:proofErr w:type="gramEnd"/>
    </w:p>
    <w:p w:rsidR="00A137F1" w:rsidRPr="00A137F1" w:rsidRDefault="00A137F1" w:rsidP="00A137F1">
      <w:pPr>
        <w:spacing w:after="0" w:line="360" w:lineRule="auto"/>
        <w:jc w:val="both"/>
        <w:rPr>
          <w:rFonts w:ascii="Times New Roman" w:eastAsia="Times New Roman" w:hAnsi="Times New Roman" w:cs="Times New Roman"/>
          <w:sz w:val="24"/>
          <w:szCs w:val="24"/>
        </w:rPr>
      </w:pPr>
      <w:r w:rsidRPr="00A137F1">
        <w:rPr>
          <w:rFonts w:ascii="Times New Roman" w:eastAsia="Times New Roman" w:hAnsi="Times New Roman" w:cs="Times New Roman"/>
          <w:color w:val="000000"/>
          <w:sz w:val="24"/>
          <w:szCs w:val="24"/>
        </w:rPr>
        <w:t>The models I've outlined are the kinds used by community engagement to carry out their missions. </w:t>
      </w:r>
    </w:p>
    <w:p w:rsidR="00A137F1" w:rsidRPr="00A137F1" w:rsidRDefault="00A137F1" w:rsidP="00A137F1">
      <w:pPr>
        <w:spacing w:after="0" w:line="360" w:lineRule="auto"/>
        <w:jc w:val="both"/>
        <w:rPr>
          <w:rFonts w:ascii="Times New Roman" w:eastAsia="Times New Roman" w:hAnsi="Times New Roman" w:cs="Times New Roman"/>
          <w:sz w:val="24"/>
          <w:szCs w:val="24"/>
        </w:rPr>
      </w:pPr>
      <w:r w:rsidRPr="00A137F1">
        <w:rPr>
          <w:rFonts w:ascii="Times New Roman" w:eastAsia="Times New Roman" w:hAnsi="Times New Roman" w:cs="Times New Roman"/>
          <w:color w:val="000000"/>
          <w:sz w:val="24"/>
          <w:szCs w:val="24"/>
        </w:rPr>
        <w:t>Several major ideas that are frequently mentioned emerged as I did my research on the advantages and significance of community engagement. For example:</w:t>
      </w:r>
    </w:p>
    <w:p w:rsidR="00A137F1" w:rsidRPr="00A137F1" w:rsidRDefault="00A137F1" w:rsidP="00A137F1">
      <w:pPr>
        <w:numPr>
          <w:ilvl w:val="0"/>
          <w:numId w:val="1"/>
        </w:numPr>
        <w:spacing w:after="0" w:line="360" w:lineRule="auto"/>
        <w:jc w:val="both"/>
        <w:textAlignment w:val="baseline"/>
        <w:rPr>
          <w:rFonts w:ascii="Times New Roman" w:eastAsia="Times New Roman" w:hAnsi="Times New Roman" w:cs="Times New Roman"/>
          <w:color w:val="000000"/>
          <w:sz w:val="24"/>
          <w:szCs w:val="24"/>
        </w:rPr>
      </w:pPr>
      <w:r w:rsidRPr="00A137F1">
        <w:rPr>
          <w:rFonts w:ascii="Times New Roman" w:eastAsia="Times New Roman" w:hAnsi="Times New Roman" w:cs="Times New Roman"/>
          <w:color w:val="000000"/>
          <w:sz w:val="24"/>
          <w:szCs w:val="24"/>
        </w:rPr>
        <w:t>Boost the possibility that people will embrace their ideas or solutions. The involvement of the public in these processes demonstrates a strong commitment to advancing the projects</w:t>
      </w:r>
      <w:r w:rsidR="00923BF7" w:rsidRPr="00923BF7">
        <w:rPr>
          <w:rFonts w:ascii="Arial" w:hAnsi="Arial" w:cs="Arial"/>
          <w:color w:val="222222"/>
          <w:sz w:val="20"/>
          <w:szCs w:val="20"/>
          <w:shd w:val="clear" w:color="auto" w:fill="FFFFFF"/>
        </w:rPr>
        <w:t xml:space="preserve"> </w:t>
      </w:r>
      <w:r w:rsidR="00923BF7">
        <w:rPr>
          <w:rFonts w:ascii="Arial" w:hAnsi="Arial" w:cs="Arial"/>
          <w:color w:val="222222"/>
          <w:sz w:val="20"/>
          <w:szCs w:val="20"/>
          <w:shd w:val="clear" w:color="auto" w:fill="FFFFFF"/>
        </w:rPr>
        <w:t>(</w:t>
      </w:r>
      <w:proofErr w:type="spellStart"/>
      <w:r w:rsidR="00923BF7">
        <w:rPr>
          <w:rFonts w:ascii="Arial" w:hAnsi="Arial" w:cs="Arial"/>
          <w:color w:val="222222"/>
          <w:sz w:val="20"/>
          <w:szCs w:val="20"/>
          <w:shd w:val="clear" w:color="auto" w:fill="FFFFFF"/>
        </w:rPr>
        <w:t>Sallnow</w:t>
      </w:r>
      <w:proofErr w:type="spellEnd"/>
      <w:r w:rsidR="00923BF7">
        <w:rPr>
          <w:rFonts w:ascii="Arial" w:hAnsi="Arial" w:cs="Arial"/>
          <w:color w:val="222222"/>
          <w:sz w:val="20"/>
          <w:szCs w:val="20"/>
          <w:shd w:val="clear" w:color="auto" w:fill="FFFFFF"/>
        </w:rPr>
        <w:t xml:space="preserve"> Paul, </w:t>
      </w:r>
      <w:proofErr w:type="gramStart"/>
      <w:r w:rsidR="00923BF7">
        <w:rPr>
          <w:rFonts w:ascii="Arial" w:hAnsi="Arial" w:cs="Arial"/>
          <w:color w:val="222222"/>
          <w:sz w:val="20"/>
          <w:szCs w:val="20"/>
          <w:shd w:val="clear" w:color="auto" w:fill="FFFFFF"/>
        </w:rPr>
        <w:t>2015</w:t>
      </w:r>
      <w:r w:rsidR="00923BF7">
        <w:rPr>
          <w:rFonts w:ascii="Times New Roman" w:eastAsia="Times New Roman" w:hAnsi="Times New Roman" w:cs="Times New Roman"/>
          <w:color w:val="000000"/>
          <w:sz w:val="24"/>
          <w:szCs w:val="24"/>
        </w:rPr>
        <w:t xml:space="preserve"> )</w:t>
      </w:r>
      <w:proofErr w:type="gramEnd"/>
      <w:r w:rsidR="00923BF7">
        <w:rPr>
          <w:rFonts w:ascii="Times New Roman" w:eastAsia="Times New Roman" w:hAnsi="Times New Roman" w:cs="Times New Roman"/>
          <w:color w:val="000000"/>
          <w:sz w:val="24"/>
          <w:szCs w:val="24"/>
        </w:rPr>
        <w:t xml:space="preserve"> </w:t>
      </w:r>
      <w:r w:rsidRPr="00A137F1">
        <w:rPr>
          <w:rFonts w:ascii="Times New Roman" w:eastAsia="Times New Roman" w:hAnsi="Times New Roman" w:cs="Times New Roman"/>
          <w:color w:val="000000"/>
          <w:sz w:val="24"/>
          <w:szCs w:val="24"/>
        </w:rPr>
        <w:t>.</w:t>
      </w:r>
    </w:p>
    <w:p w:rsidR="00A137F1" w:rsidRPr="00A137F1" w:rsidRDefault="00A137F1" w:rsidP="00A137F1">
      <w:pPr>
        <w:numPr>
          <w:ilvl w:val="0"/>
          <w:numId w:val="1"/>
        </w:numPr>
        <w:spacing w:after="0" w:line="360" w:lineRule="auto"/>
        <w:jc w:val="both"/>
        <w:textAlignment w:val="baseline"/>
        <w:rPr>
          <w:rFonts w:ascii="Times New Roman" w:eastAsia="Times New Roman" w:hAnsi="Times New Roman" w:cs="Times New Roman"/>
          <w:color w:val="000000"/>
          <w:sz w:val="24"/>
          <w:szCs w:val="24"/>
        </w:rPr>
      </w:pPr>
      <w:r w:rsidRPr="00A137F1">
        <w:rPr>
          <w:rFonts w:ascii="Times New Roman" w:eastAsia="Times New Roman" w:hAnsi="Times New Roman" w:cs="Times New Roman"/>
          <w:color w:val="000000"/>
          <w:sz w:val="24"/>
          <w:szCs w:val="24"/>
        </w:rPr>
        <w:t>Make better, more efficient answers. Solutions that are both workable and effective are developed via the pooling of local expertise from a wide range of people</w:t>
      </w:r>
      <w:r w:rsidR="00923BF7">
        <w:rPr>
          <w:rFonts w:ascii="Times New Roman" w:eastAsia="Times New Roman" w:hAnsi="Times New Roman" w:cs="Times New Roman"/>
          <w:color w:val="000000"/>
          <w:sz w:val="24"/>
          <w:szCs w:val="24"/>
        </w:rPr>
        <w:t xml:space="preserve"> </w:t>
      </w:r>
      <w:r w:rsidR="00923BF7">
        <w:rPr>
          <w:rFonts w:ascii="Arial" w:hAnsi="Arial" w:cs="Arial"/>
          <w:color w:val="222222"/>
          <w:sz w:val="20"/>
          <w:szCs w:val="20"/>
          <w:shd w:val="clear" w:color="auto" w:fill="FFFFFF"/>
        </w:rPr>
        <w:t>(</w:t>
      </w:r>
      <w:proofErr w:type="spellStart"/>
      <w:r w:rsidR="00923BF7">
        <w:rPr>
          <w:rFonts w:ascii="Arial" w:hAnsi="Arial" w:cs="Arial"/>
          <w:color w:val="222222"/>
          <w:sz w:val="20"/>
          <w:szCs w:val="20"/>
          <w:shd w:val="clear" w:color="auto" w:fill="FFFFFF"/>
        </w:rPr>
        <w:t>Sallnow</w:t>
      </w:r>
      <w:proofErr w:type="spellEnd"/>
      <w:r w:rsidR="00923BF7">
        <w:rPr>
          <w:rFonts w:ascii="Arial" w:hAnsi="Arial" w:cs="Arial"/>
          <w:color w:val="222222"/>
          <w:sz w:val="20"/>
          <w:szCs w:val="20"/>
          <w:shd w:val="clear" w:color="auto" w:fill="FFFFFF"/>
        </w:rPr>
        <w:t xml:space="preserve"> Paul, </w:t>
      </w:r>
      <w:proofErr w:type="gramStart"/>
      <w:r w:rsidR="00923BF7">
        <w:rPr>
          <w:rFonts w:ascii="Arial" w:hAnsi="Arial" w:cs="Arial"/>
          <w:color w:val="222222"/>
          <w:sz w:val="20"/>
          <w:szCs w:val="20"/>
          <w:shd w:val="clear" w:color="auto" w:fill="FFFFFF"/>
        </w:rPr>
        <w:t>2015</w:t>
      </w:r>
      <w:r w:rsidR="00923BF7">
        <w:rPr>
          <w:rFonts w:ascii="Times New Roman" w:eastAsia="Times New Roman" w:hAnsi="Times New Roman" w:cs="Times New Roman"/>
          <w:color w:val="000000"/>
          <w:sz w:val="24"/>
          <w:szCs w:val="24"/>
        </w:rPr>
        <w:t xml:space="preserve"> )</w:t>
      </w:r>
      <w:proofErr w:type="gramEnd"/>
      <w:r w:rsidR="00923BF7">
        <w:rPr>
          <w:rFonts w:ascii="Times New Roman" w:eastAsia="Times New Roman" w:hAnsi="Times New Roman" w:cs="Times New Roman"/>
          <w:color w:val="000000"/>
          <w:sz w:val="24"/>
          <w:szCs w:val="24"/>
        </w:rPr>
        <w:t xml:space="preserve">  </w:t>
      </w:r>
      <w:r w:rsidRPr="00A137F1">
        <w:rPr>
          <w:rFonts w:ascii="Times New Roman" w:eastAsia="Times New Roman" w:hAnsi="Times New Roman" w:cs="Times New Roman"/>
          <w:color w:val="000000"/>
          <w:sz w:val="24"/>
          <w:szCs w:val="24"/>
        </w:rPr>
        <w:t>.</w:t>
      </w:r>
    </w:p>
    <w:p w:rsidR="00A137F1" w:rsidRPr="00A137F1" w:rsidRDefault="00A137F1" w:rsidP="00A137F1">
      <w:pPr>
        <w:numPr>
          <w:ilvl w:val="0"/>
          <w:numId w:val="1"/>
        </w:numPr>
        <w:spacing w:after="0" w:line="360" w:lineRule="auto"/>
        <w:jc w:val="both"/>
        <w:textAlignment w:val="baseline"/>
        <w:rPr>
          <w:rFonts w:ascii="Times New Roman" w:eastAsia="Times New Roman" w:hAnsi="Times New Roman" w:cs="Times New Roman"/>
          <w:color w:val="000000"/>
          <w:sz w:val="24"/>
          <w:szCs w:val="24"/>
        </w:rPr>
      </w:pPr>
      <w:r w:rsidRPr="00A137F1">
        <w:rPr>
          <w:rFonts w:ascii="Times New Roman" w:eastAsia="Times New Roman" w:hAnsi="Times New Roman" w:cs="Times New Roman"/>
          <w:color w:val="000000"/>
          <w:sz w:val="24"/>
          <w:szCs w:val="24"/>
        </w:rPr>
        <w:t>Raise the level of problem-solving expertise among the populace. The subjects are thoroughly presented to the participants. With more information at their disposal, they can examine the issue from several angles</w:t>
      </w:r>
      <w:r w:rsidR="00923BF7">
        <w:rPr>
          <w:rFonts w:ascii="Times New Roman" w:eastAsia="Times New Roman" w:hAnsi="Times New Roman" w:cs="Times New Roman"/>
          <w:color w:val="000000"/>
          <w:sz w:val="24"/>
          <w:szCs w:val="24"/>
        </w:rPr>
        <w:t xml:space="preserve"> (</w:t>
      </w:r>
      <w:r w:rsidR="00923BF7">
        <w:rPr>
          <w:rFonts w:ascii="Arial" w:hAnsi="Arial" w:cs="Arial"/>
          <w:color w:val="222222"/>
          <w:sz w:val="20"/>
          <w:szCs w:val="20"/>
          <w:shd w:val="clear" w:color="auto" w:fill="FFFFFF"/>
        </w:rPr>
        <w:t>Koh and The, 2020</w:t>
      </w:r>
      <w:proofErr w:type="gramStart"/>
      <w:r w:rsidR="00923BF7">
        <w:rPr>
          <w:rFonts w:ascii="Arial" w:hAnsi="Arial" w:cs="Arial"/>
          <w:color w:val="222222"/>
          <w:sz w:val="20"/>
          <w:szCs w:val="20"/>
          <w:shd w:val="clear" w:color="auto" w:fill="FFFFFF"/>
        </w:rPr>
        <w:t>)</w:t>
      </w:r>
      <w:r w:rsidR="00923BF7">
        <w:rPr>
          <w:rFonts w:ascii="Times New Roman" w:eastAsia="Times New Roman" w:hAnsi="Times New Roman" w:cs="Times New Roman"/>
          <w:color w:val="000000"/>
          <w:sz w:val="24"/>
          <w:szCs w:val="24"/>
        </w:rPr>
        <w:t xml:space="preserve"> </w:t>
      </w:r>
      <w:r w:rsidRPr="00A137F1">
        <w:rPr>
          <w:rFonts w:ascii="Times New Roman" w:eastAsia="Times New Roman" w:hAnsi="Times New Roman" w:cs="Times New Roman"/>
          <w:color w:val="000000"/>
          <w:sz w:val="24"/>
          <w:szCs w:val="24"/>
        </w:rPr>
        <w:t>.</w:t>
      </w:r>
      <w:proofErr w:type="gramEnd"/>
      <w:r w:rsidRPr="00A137F1">
        <w:rPr>
          <w:rFonts w:ascii="Times New Roman" w:eastAsia="Times New Roman" w:hAnsi="Times New Roman" w:cs="Times New Roman"/>
          <w:color w:val="000000"/>
          <w:sz w:val="24"/>
          <w:szCs w:val="24"/>
        </w:rPr>
        <w:t xml:space="preserve"> Decision-making and communication abilities can be practiced by individuals.</w:t>
      </w:r>
    </w:p>
    <w:p w:rsidR="00A137F1" w:rsidRPr="00A137F1" w:rsidRDefault="00A137F1" w:rsidP="00A137F1">
      <w:pPr>
        <w:numPr>
          <w:ilvl w:val="0"/>
          <w:numId w:val="1"/>
        </w:numPr>
        <w:spacing w:after="0" w:line="360" w:lineRule="auto"/>
        <w:jc w:val="both"/>
        <w:textAlignment w:val="baseline"/>
        <w:rPr>
          <w:rFonts w:ascii="Times New Roman" w:eastAsia="Times New Roman" w:hAnsi="Times New Roman" w:cs="Times New Roman"/>
          <w:color w:val="000000"/>
          <w:sz w:val="24"/>
          <w:szCs w:val="24"/>
        </w:rPr>
      </w:pPr>
      <w:r w:rsidRPr="00A137F1">
        <w:rPr>
          <w:rFonts w:ascii="Times New Roman" w:eastAsia="Times New Roman" w:hAnsi="Times New Roman" w:cs="Times New Roman"/>
          <w:color w:val="000000"/>
          <w:sz w:val="24"/>
          <w:szCs w:val="24"/>
        </w:rPr>
        <w:t xml:space="preserve">Give people from various backgrounds power and integrate them. The influence over their lives and their community can increase for groups who feel disregarded. People </w:t>
      </w:r>
      <w:r w:rsidRPr="00A137F1">
        <w:rPr>
          <w:rFonts w:ascii="Times New Roman" w:eastAsia="Times New Roman" w:hAnsi="Times New Roman" w:cs="Times New Roman"/>
          <w:color w:val="000000"/>
          <w:sz w:val="24"/>
          <w:szCs w:val="24"/>
        </w:rPr>
        <w:lastRenderedPageBreak/>
        <w:t>from diverse walks of life often discover how much they have in common when they work together on a common goal</w:t>
      </w:r>
      <w:r w:rsidR="00923BF7" w:rsidRPr="00923BF7">
        <w:rPr>
          <w:rFonts w:ascii="Arial" w:hAnsi="Arial" w:cs="Arial"/>
          <w:color w:val="222222"/>
          <w:sz w:val="20"/>
          <w:szCs w:val="20"/>
          <w:shd w:val="clear" w:color="auto" w:fill="FFFFFF"/>
        </w:rPr>
        <w:t xml:space="preserve"> </w:t>
      </w:r>
      <w:r w:rsidR="00923BF7">
        <w:rPr>
          <w:rFonts w:ascii="Arial" w:hAnsi="Arial" w:cs="Arial"/>
          <w:color w:val="222222"/>
          <w:sz w:val="20"/>
          <w:szCs w:val="20"/>
          <w:shd w:val="clear" w:color="auto" w:fill="FFFFFF"/>
        </w:rPr>
        <w:t>(Goulding, 2009</w:t>
      </w:r>
      <w:proofErr w:type="gramStart"/>
      <w:r w:rsidR="00923BF7">
        <w:rPr>
          <w:rFonts w:ascii="Arial" w:hAnsi="Arial" w:cs="Arial"/>
          <w:color w:val="222222"/>
          <w:sz w:val="20"/>
          <w:szCs w:val="20"/>
          <w:shd w:val="clear" w:color="auto" w:fill="FFFFFF"/>
        </w:rPr>
        <w:t>)</w:t>
      </w:r>
      <w:r w:rsidR="00923BF7">
        <w:rPr>
          <w:rFonts w:ascii="Times New Roman" w:eastAsia="Times New Roman" w:hAnsi="Times New Roman" w:cs="Times New Roman"/>
          <w:color w:val="000000"/>
          <w:sz w:val="24"/>
          <w:szCs w:val="24"/>
        </w:rPr>
        <w:t xml:space="preserve"> </w:t>
      </w:r>
      <w:r w:rsidRPr="00A137F1">
        <w:rPr>
          <w:rFonts w:ascii="Times New Roman" w:eastAsia="Times New Roman" w:hAnsi="Times New Roman" w:cs="Times New Roman"/>
          <w:color w:val="000000"/>
          <w:sz w:val="24"/>
          <w:szCs w:val="24"/>
        </w:rPr>
        <w:t>.</w:t>
      </w:r>
      <w:proofErr w:type="gramEnd"/>
    </w:p>
    <w:p w:rsidR="00A137F1" w:rsidRPr="00A137F1" w:rsidRDefault="00A137F1" w:rsidP="00A137F1">
      <w:pPr>
        <w:numPr>
          <w:ilvl w:val="0"/>
          <w:numId w:val="1"/>
        </w:numPr>
        <w:spacing w:after="0" w:line="360" w:lineRule="auto"/>
        <w:jc w:val="both"/>
        <w:textAlignment w:val="baseline"/>
        <w:rPr>
          <w:rFonts w:ascii="Times New Roman" w:eastAsia="Times New Roman" w:hAnsi="Times New Roman" w:cs="Times New Roman"/>
          <w:color w:val="000000"/>
          <w:sz w:val="24"/>
          <w:szCs w:val="24"/>
        </w:rPr>
      </w:pPr>
      <w:r w:rsidRPr="00A137F1">
        <w:rPr>
          <w:rFonts w:ascii="Times New Roman" w:eastAsia="Times New Roman" w:hAnsi="Times New Roman" w:cs="Times New Roman"/>
          <w:color w:val="000000"/>
          <w:sz w:val="24"/>
          <w:szCs w:val="24"/>
        </w:rPr>
        <w:t>Make community networks at the local level. A community has a better chance of succeeding if more people are aware of what's happening and are prepared to work toward a common objective.</w:t>
      </w:r>
    </w:p>
    <w:p w:rsidR="00A137F1" w:rsidRPr="00A137F1" w:rsidRDefault="00A137F1" w:rsidP="00A137F1">
      <w:pPr>
        <w:numPr>
          <w:ilvl w:val="0"/>
          <w:numId w:val="1"/>
        </w:numPr>
        <w:spacing w:after="0" w:line="360" w:lineRule="auto"/>
        <w:jc w:val="both"/>
        <w:textAlignment w:val="baseline"/>
        <w:rPr>
          <w:rFonts w:ascii="Times New Roman" w:eastAsia="Times New Roman" w:hAnsi="Times New Roman" w:cs="Times New Roman"/>
          <w:color w:val="000000"/>
          <w:sz w:val="24"/>
          <w:szCs w:val="24"/>
        </w:rPr>
      </w:pPr>
      <w:r w:rsidRPr="00A137F1">
        <w:rPr>
          <w:rFonts w:ascii="Times New Roman" w:eastAsia="Times New Roman" w:hAnsi="Times New Roman" w:cs="Times New Roman"/>
          <w:color w:val="000000"/>
          <w:sz w:val="24"/>
          <w:szCs w:val="24"/>
        </w:rPr>
        <w:t>Make sure to give people multiple chances to voice their worries. By having open lines of communication on a consistent basis, people can voice their concerns before they escalate into major issues.</w:t>
      </w:r>
    </w:p>
    <w:p w:rsidR="00A137F1" w:rsidRPr="00A137F1" w:rsidRDefault="00A137F1" w:rsidP="00A137F1">
      <w:pPr>
        <w:spacing w:after="0" w:line="360" w:lineRule="auto"/>
        <w:jc w:val="both"/>
        <w:rPr>
          <w:rFonts w:ascii="Times New Roman" w:eastAsia="Times New Roman" w:hAnsi="Times New Roman" w:cs="Times New Roman"/>
          <w:sz w:val="24"/>
          <w:szCs w:val="24"/>
        </w:rPr>
      </w:pPr>
      <w:r w:rsidRPr="00A137F1">
        <w:rPr>
          <w:rFonts w:ascii="Times New Roman" w:eastAsia="Times New Roman" w:hAnsi="Times New Roman" w:cs="Times New Roman"/>
          <w:color w:val="000000"/>
          <w:sz w:val="24"/>
          <w:szCs w:val="24"/>
        </w:rPr>
        <w:t>.</w:t>
      </w:r>
    </w:p>
    <w:p w:rsidR="00A137F1" w:rsidRPr="00A137F1" w:rsidRDefault="00A137F1" w:rsidP="00A137F1">
      <w:pPr>
        <w:spacing w:after="0" w:line="360" w:lineRule="auto"/>
        <w:jc w:val="both"/>
        <w:rPr>
          <w:rFonts w:ascii="Times New Roman" w:eastAsia="Times New Roman" w:hAnsi="Times New Roman" w:cs="Times New Roman"/>
          <w:sz w:val="24"/>
          <w:szCs w:val="24"/>
        </w:rPr>
      </w:pPr>
    </w:p>
    <w:p w:rsidR="00A137F1" w:rsidRPr="00A137F1" w:rsidRDefault="00A137F1" w:rsidP="00A137F1">
      <w:pPr>
        <w:spacing w:after="0" w:line="360" w:lineRule="auto"/>
        <w:jc w:val="both"/>
        <w:rPr>
          <w:rFonts w:ascii="Times New Roman" w:eastAsia="Times New Roman" w:hAnsi="Times New Roman" w:cs="Times New Roman"/>
          <w:sz w:val="24"/>
          <w:szCs w:val="24"/>
        </w:rPr>
      </w:pPr>
      <w:r w:rsidRPr="00A137F1">
        <w:rPr>
          <w:rFonts w:ascii="Times New Roman" w:eastAsia="Times New Roman" w:hAnsi="Times New Roman" w:cs="Times New Roman"/>
          <w:color w:val="000000"/>
          <w:sz w:val="24"/>
          <w:szCs w:val="24"/>
        </w:rPr>
        <w:t>Consistent with what has been stated thus far, I agree that social media engagement is frequently used as a proxy for community engagement. Social media engagement is the measurement of how people are interacting with social media accounts and content; it includes actions such as liking, commenting, sharing, retweeting, saving, clicking links, and mentioning</w:t>
      </w:r>
      <w:r w:rsidR="00923BF7">
        <w:rPr>
          <w:rFonts w:ascii="Times New Roman" w:eastAsia="Times New Roman" w:hAnsi="Times New Roman" w:cs="Times New Roman"/>
          <w:color w:val="000000"/>
          <w:sz w:val="24"/>
          <w:szCs w:val="24"/>
        </w:rPr>
        <w:t xml:space="preserve"> (</w:t>
      </w:r>
      <w:r w:rsidR="00923BF7">
        <w:rPr>
          <w:rFonts w:ascii="Arial" w:hAnsi="Arial" w:cs="Arial"/>
          <w:color w:val="222222"/>
          <w:sz w:val="20"/>
          <w:szCs w:val="20"/>
          <w:shd w:val="clear" w:color="auto" w:fill="FFFFFF"/>
        </w:rPr>
        <w:t>Hutchins and Tindal, 2016)</w:t>
      </w:r>
      <w:r w:rsidRPr="00A137F1">
        <w:rPr>
          <w:rFonts w:ascii="Times New Roman" w:eastAsia="Times New Roman" w:hAnsi="Times New Roman" w:cs="Times New Roman"/>
          <w:color w:val="000000"/>
          <w:sz w:val="24"/>
          <w:szCs w:val="24"/>
        </w:rPr>
        <w:t>. As a result, it's clear that the more community service a company provides, the higher its social media engagement rates should be. In the same way, these interactions with the community serve as a customer service tool for the public, touch on significant sociological, political, and business issues, and express support for influential figures in the field. The influence of social media will continue to grow despite this. The utilization of social media platforms greatly enhances the openness of the interaction. The public's increased access to information about local operations and decisions, including their ability to observe those processes, provide feedback, and receive personalized responses, is due to this increased transparency. It is also far more effective to respond to queries once on a public-facing city page rather than repeatedly over the phone with different individuals</w:t>
      </w:r>
      <w:r w:rsidR="00923BF7">
        <w:rPr>
          <w:rFonts w:ascii="Times New Roman" w:eastAsia="Times New Roman" w:hAnsi="Times New Roman" w:cs="Times New Roman"/>
          <w:color w:val="000000"/>
          <w:sz w:val="24"/>
          <w:szCs w:val="24"/>
        </w:rPr>
        <w:t xml:space="preserve"> (</w:t>
      </w:r>
      <w:r w:rsidR="00923BF7">
        <w:rPr>
          <w:rFonts w:ascii="Arial" w:hAnsi="Arial" w:cs="Arial"/>
          <w:color w:val="222222"/>
          <w:sz w:val="20"/>
          <w:szCs w:val="20"/>
          <w:shd w:val="clear" w:color="auto" w:fill="FFFFFF"/>
        </w:rPr>
        <w:t>Evans-Cowley and Griffin, 2012)</w:t>
      </w:r>
      <w:r w:rsidRPr="00A137F1">
        <w:rPr>
          <w:rFonts w:ascii="Times New Roman" w:eastAsia="Times New Roman" w:hAnsi="Times New Roman" w:cs="Times New Roman"/>
          <w:color w:val="000000"/>
          <w:sz w:val="24"/>
          <w:szCs w:val="24"/>
        </w:rPr>
        <w:t>. Responding to comments makes people feel like their opinions matter, which can improve relationships with constituents and foster a feeling of virtual community and trust among them. Social media also has the added benefit of reaching people of various ages, sexes, and cultural backgrounds, enriching the community through inclusion. In addition, the open nature of social media makes it easy and enjoyable to share one's participation in a variety of events. After considering all of this data, I have come to the conclusion that integrating social media into community outreach is the most effective strategy.</w:t>
      </w:r>
    </w:p>
    <w:p w:rsidR="00A137F1" w:rsidRPr="00A137F1" w:rsidRDefault="00A137F1" w:rsidP="00A137F1">
      <w:pPr>
        <w:spacing w:after="0" w:line="360" w:lineRule="auto"/>
        <w:jc w:val="both"/>
        <w:rPr>
          <w:rFonts w:ascii="Times New Roman" w:eastAsia="Times New Roman" w:hAnsi="Times New Roman" w:cs="Times New Roman"/>
          <w:sz w:val="24"/>
          <w:szCs w:val="24"/>
        </w:rPr>
      </w:pPr>
    </w:p>
    <w:p w:rsidR="00A137F1" w:rsidRPr="00A137F1" w:rsidRDefault="00A137F1" w:rsidP="00A137F1">
      <w:pPr>
        <w:spacing w:after="0" w:line="360" w:lineRule="auto"/>
        <w:jc w:val="both"/>
        <w:rPr>
          <w:rFonts w:ascii="Times New Roman" w:eastAsia="Times New Roman" w:hAnsi="Times New Roman" w:cs="Times New Roman"/>
          <w:sz w:val="24"/>
          <w:szCs w:val="24"/>
        </w:rPr>
      </w:pPr>
      <w:r w:rsidRPr="00A137F1">
        <w:rPr>
          <w:rFonts w:ascii="Times New Roman" w:eastAsia="Times New Roman" w:hAnsi="Times New Roman" w:cs="Times New Roman"/>
          <w:color w:val="000000"/>
          <w:sz w:val="24"/>
          <w:szCs w:val="24"/>
        </w:rPr>
        <w:t>Nonetheless, I believe that a community engagement program is the best way to increase the project's influence on the local populace. Increased interest, attractiveness, amusement, and intellectual stimulation are the intended outcomes of this approach. This section will describe how to implement this tactic:</w:t>
      </w:r>
    </w:p>
    <w:p w:rsidR="00A137F1" w:rsidRPr="00A137F1" w:rsidRDefault="00A137F1" w:rsidP="00A137F1">
      <w:pPr>
        <w:spacing w:after="0" w:line="360" w:lineRule="auto"/>
        <w:jc w:val="both"/>
        <w:rPr>
          <w:rFonts w:ascii="Times New Roman" w:eastAsia="Times New Roman" w:hAnsi="Times New Roman" w:cs="Times New Roman"/>
          <w:sz w:val="24"/>
          <w:szCs w:val="24"/>
        </w:rPr>
      </w:pPr>
      <w:r w:rsidRPr="00A137F1">
        <w:rPr>
          <w:rFonts w:ascii="Times New Roman" w:eastAsia="Times New Roman" w:hAnsi="Times New Roman" w:cs="Times New Roman"/>
          <w:b/>
          <w:bCs/>
          <w:color w:val="000000"/>
          <w:sz w:val="24"/>
          <w:szCs w:val="24"/>
        </w:rPr>
        <w:t>Be Enthusiastic</w:t>
      </w:r>
    </w:p>
    <w:p w:rsidR="00A137F1" w:rsidRPr="00A137F1" w:rsidRDefault="00A137F1" w:rsidP="00A137F1">
      <w:pPr>
        <w:spacing w:after="0" w:line="360" w:lineRule="auto"/>
        <w:jc w:val="both"/>
        <w:rPr>
          <w:rFonts w:ascii="Times New Roman" w:eastAsia="Times New Roman" w:hAnsi="Times New Roman" w:cs="Times New Roman"/>
          <w:sz w:val="24"/>
          <w:szCs w:val="24"/>
        </w:rPr>
      </w:pPr>
      <w:r w:rsidRPr="00A137F1">
        <w:rPr>
          <w:rFonts w:ascii="Times New Roman" w:eastAsia="Times New Roman" w:hAnsi="Times New Roman" w:cs="Times New Roman"/>
          <w:color w:val="000000"/>
          <w:sz w:val="24"/>
          <w:szCs w:val="24"/>
        </w:rPr>
        <w:t>The adage "Monkey see Monkey do" is totally applicable. A company can't reasonably expect customers to love a product if it doesn't love the product itself. Therefore, it is crucial that the company uses it, believes in it, and has found a productive application for the product</w:t>
      </w:r>
      <w:r w:rsidR="00923BF7" w:rsidRPr="00923BF7">
        <w:rPr>
          <w:rFonts w:ascii="Arial" w:hAnsi="Arial" w:cs="Arial"/>
          <w:color w:val="222222"/>
          <w:sz w:val="20"/>
          <w:szCs w:val="20"/>
          <w:shd w:val="clear" w:color="auto" w:fill="FFFFFF"/>
        </w:rPr>
        <w:t xml:space="preserve"> </w:t>
      </w:r>
      <w:r w:rsidR="00923BF7">
        <w:rPr>
          <w:rFonts w:ascii="Arial" w:hAnsi="Arial" w:cs="Arial"/>
          <w:color w:val="222222"/>
          <w:sz w:val="20"/>
          <w:szCs w:val="20"/>
          <w:shd w:val="clear" w:color="auto" w:fill="FFFFFF"/>
        </w:rPr>
        <w:t>(Council, 2011</w:t>
      </w:r>
      <w:proofErr w:type="gramStart"/>
      <w:r w:rsidR="00923BF7">
        <w:rPr>
          <w:rFonts w:ascii="Arial" w:hAnsi="Arial" w:cs="Arial"/>
          <w:color w:val="222222"/>
          <w:sz w:val="20"/>
          <w:szCs w:val="20"/>
          <w:shd w:val="clear" w:color="auto" w:fill="FFFFFF"/>
        </w:rPr>
        <w:t>)</w:t>
      </w:r>
      <w:r w:rsidR="00923BF7">
        <w:rPr>
          <w:rFonts w:ascii="Times New Roman" w:eastAsia="Times New Roman" w:hAnsi="Times New Roman" w:cs="Times New Roman"/>
          <w:color w:val="000000"/>
          <w:sz w:val="24"/>
          <w:szCs w:val="24"/>
        </w:rPr>
        <w:t xml:space="preserve"> </w:t>
      </w:r>
      <w:r w:rsidRPr="00A137F1">
        <w:rPr>
          <w:rFonts w:ascii="Times New Roman" w:eastAsia="Times New Roman" w:hAnsi="Times New Roman" w:cs="Times New Roman"/>
          <w:color w:val="000000"/>
          <w:sz w:val="24"/>
          <w:szCs w:val="24"/>
        </w:rPr>
        <w:t>.</w:t>
      </w:r>
      <w:proofErr w:type="gramEnd"/>
    </w:p>
    <w:p w:rsidR="00A137F1" w:rsidRPr="00A137F1" w:rsidRDefault="00923BF7" w:rsidP="00A137F1">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color w:val="000000"/>
          <w:sz w:val="24"/>
          <w:szCs w:val="24"/>
        </w:rPr>
        <w:t>It h</w:t>
      </w:r>
      <w:r w:rsidR="00A137F1" w:rsidRPr="00A137F1">
        <w:rPr>
          <w:rFonts w:ascii="Times New Roman" w:eastAsia="Times New Roman" w:hAnsi="Times New Roman" w:cs="Times New Roman"/>
          <w:b/>
          <w:bCs/>
          <w:color w:val="000000"/>
          <w:sz w:val="24"/>
          <w:szCs w:val="24"/>
        </w:rPr>
        <w:t>as to be a Conversation.</w:t>
      </w:r>
    </w:p>
    <w:p w:rsidR="00A137F1" w:rsidRPr="00A137F1" w:rsidRDefault="00A137F1" w:rsidP="00A137F1">
      <w:pPr>
        <w:spacing w:after="0" w:line="360" w:lineRule="auto"/>
        <w:jc w:val="both"/>
        <w:rPr>
          <w:rFonts w:ascii="Times New Roman" w:eastAsia="Times New Roman" w:hAnsi="Times New Roman" w:cs="Times New Roman"/>
          <w:sz w:val="24"/>
          <w:szCs w:val="24"/>
        </w:rPr>
      </w:pPr>
      <w:r w:rsidRPr="00A137F1">
        <w:rPr>
          <w:rFonts w:ascii="Times New Roman" w:eastAsia="Times New Roman" w:hAnsi="Times New Roman" w:cs="Times New Roman"/>
          <w:color w:val="000000"/>
          <w:sz w:val="24"/>
          <w:szCs w:val="24"/>
        </w:rPr>
        <w:t xml:space="preserve">Nobody will be drawn to a firm if all it does is broadcast product information, which is effectively </w:t>
      </w:r>
      <w:proofErr w:type="gramStart"/>
      <w:r w:rsidRPr="00A137F1">
        <w:rPr>
          <w:rFonts w:ascii="Times New Roman" w:eastAsia="Times New Roman" w:hAnsi="Times New Roman" w:cs="Times New Roman"/>
          <w:color w:val="000000"/>
          <w:sz w:val="24"/>
          <w:szCs w:val="24"/>
        </w:rPr>
        <w:t>spam</w:t>
      </w:r>
      <w:proofErr w:type="gramEnd"/>
      <w:r w:rsidRPr="00A137F1">
        <w:rPr>
          <w:rFonts w:ascii="Times New Roman" w:eastAsia="Times New Roman" w:hAnsi="Times New Roman" w:cs="Times New Roman"/>
          <w:color w:val="000000"/>
          <w:sz w:val="24"/>
          <w:szCs w:val="24"/>
        </w:rPr>
        <w:t xml:space="preserve"> selling; in fact, it will keep driving the aud</w:t>
      </w:r>
      <w:r w:rsidR="00923BF7">
        <w:rPr>
          <w:rFonts w:ascii="Times New Roman" w:eastAsia="Times New Roman" w:hAnsi="Times New Roman" w:cs="Times New Roman"/>
          <w:color w:val="000000"/>
          <w:sz w:val="24"/>
          <w:szCs w:val="24"/>
        </w:rPr>
        <w:t>ience that already exists. For i</w:t>
      </w:r>
      <w:r w:rsidRPr="00A137F1">
        <w:rPr>
          <w:rFonts w:ascii="Times New Roman" w:eastAsia="Times New Roman" w:hAnsi="Times New Roman" w:cs="Times New Roman"/>
          <w:color w:val="000000"/>
          <w:sz w:val="24"/>
          <w:szCs w:val="24"/>
        </w:rPr>
        <w:t>t ought to keep an ear out for mentions of the brand and its products, as well as related themes, and then strike up dialogues with the people it finds, asking them questions and participating in genuine two-way exchanges</w:t>
      </w:r>
      <w:r w:rsidR="00923BF7" w:rsidRPr="00923BF7">
        <w:rPr>
          <w:rFonts w:ascii="Arial" w:hAnsi="Arial" w:cs="Arial"/>
          <w:color w:val="222222"/>
          <w:sz w:val="20"/>
          <w:szCs w:val="20"/>
          <w:shd w:val="clear" w:color="auto" w:fill="FFFFFF"/>
        </w:rPr>
        <w:t xml:space="preserve"> </w:t>
      </w:r>
      <w:r w:rsidR="00923BF7">
        <w:rPr>
          <w:rFonts w:ascii="Arial" w:hAnsi="Arial" w:cs="Arial"/>
          <w:color w:val="222222"/>
          <w:sz w:val="20"/>
          <w:szCs w:val="20"/>
          <w:shd w:val="clear" w:color="auto" w:fill="FFFFFF"/>
        </w:rPr>
        <w:t>(Jaffe, 2008</w:t>
      </w:r>
      <w:proofErr w:type="gramStart"/>
      <w:r w:rsidR="00923BF7">
        <w:rPr>
          <w:rFonts w:ascii="Arial" w:hAnsi="Arial" w:cs="Arial"/>
          <w:color w:val="222222"/>
          <w:sz w:val="20"/>
          <w:szCs w:val="20"/>
          <w:shd w:val="clear" w:color="auto" w:fill="FFFFFF"/>
        </w:rPr>
        <w:t>)</w:t>
      </w:r>
      <w:r w:rsidR="00923BF7">
        <w:rPr>
          <w:rFonts w:ascii="Times New Roman" w:eastAsia="Times New Roman" w:hAnsi="Times New Roman" w:cs="Times New Roman"/>
          <w:color w:val="000000"/>
          <w:sz w:val="24"/>
          <w:szCs w:val="24"/>
        </w:rPr>
        <w:t xml:space="preserve"> </w:t>
      </w:r>
      <w:r w:rsidRPr="00A137F1">
        <w:rPr>
          <w:rFonts w:ascii="Times New Roman" w:eastAsia="Times New Roman" w:hAnsi="Times New Roman" w:cs="Times New Roman"/>
          <w:color w:val="000000"/>
          <w:sz w:val="24"/>
          <w:szCs w:val="24"/>
        </w:rPr>
        <w:t>.</w:t>
      </w:r>
      <w:proofErr w:type="gramEnd"/>
      <w:r w:rsidRPr="00A137F1">
        <w:rPr>
          <w:rFonts w:ascii="Times New Roman" w:eastAsia="Times New Roman" w:hAnsi="Times New Roman" w:cs="Times New Roman"/>
          <w:color w:val="000000"/>
          <w:sz w:val="24"/>
          <w:szCs w:val="24"/>
        </w:rPr>
        <w:t xml:space="preserve"> The company can begin to take off and establish its footprint in this way, which will help it attract more potential customers. If a firm isn't paying enough attention to the comments being made around them, they could be headed for a massive PR problem.</w:t>
      </w:r>
    </w:p>
    <w:p w:rsidR="00A137F1" w:rsidRPr="00A137F1" w:rsidRDefault="00A137F1" w:rsidP="00A137F1">
      <w:pPr>
        <w:spacing w:after="0" w:line="360" w:lineRule="auto"/>
        <w:jc w:val="both"/>
        <w:rPr>
          <w:rFonts w:ascii="Times New Roman" w:eastAsia="Times New Roman" w:hAnsi="Times New Roman" w:cs="Times New Roman"/>
          <w:sz w:val="24"/>
          <w:szCs w:val="24"/>
        </w:rPr>
      </w:pPr>
      <w:proofErr w:type="gramStart"/>
      <w:r w:rsidRPr="00A137F1">
        <w:rPr>
          <w:rFonts w:ascii="Times New Roman" w:eastAsia="Times New Roman" w:hAnsi="Times New Roman" w:cs="Times New Roman"/>
          <w:b/>
          <w:bCs/>
          <w:color w:val="000000"/>
          <w:sz w:val="24"/>
          <w:szCs w:val="24"/>
        </w:rPr>
        <w:t>Attitude Matters Most in Communications.</w:t>
      </w:r>
      <w:proofErr w:type="gramEnd"/>
    </w:p>
    <w:p w:rsidR="00A137F1" w:rsidRPr="00A137F1" w:rsidRDefault="00A137F1" w:rsidP="00A137F1">
      <w:pPr>
        <w:spacing w:after="0" w:line="360" w:lineRule="auto"/>
        <w:jc w:val="both"/>
        <w:rPr>
          <w:rFonts w:ascii="Times New Roman" w:eastAsia="Times New Roman" w:hAnsi="Times New Roman" w:cs="Times New Roman"/>
          <w:sz w:val="24"/>
          <w:szCs w:val="24"/>
        </w:rPr>
      </w:pPr>
      <w:r w:rsidRPr="00A137F1">
        <w:rPr>
          <w:rFonts w:ascii="Times New Roman" w:eastAsia="Times New Roman" w:hAnsi="Times New Roman" w:cs="Times New Roman"/>
          <w:color w:val="000000"/>
          <w:sz w:val="24"/>
          <w:szCs w:val="24"/>
        </w:rPr>
        <w:t>Being assertive without crossing the line into aggression is difficult. Social media makes the boundary even more delicate due to the inability to convey tone or tenor through text. The best thing for a business is to be convinced in their correspondence without giving up their capacity to be understanding and apologize when they need to. By hearing out a critic, accepting responsibility, and apologizing if required, one can win them over.</w:t>
      </w:r>
    </w:p>
    <w:p w:rsidR="00A137F1" w:rsidRPr="00A137F1" w:rsidRDefault="00A137F1" w:rsidP="00A137F1">
      <w:pPr>
        <w:spacing w:after="0" w:line="360" w:lineRule="auto"/>
        <w:jc w:val="both"/>
        <w:rPr>
          <w:rFonts w:ascii="Times New Roman" w:eastAsia="Times New Roman" w:hAnsi="Times New Roman" w:cs="Times New Roman"/>
          <w:sz w:val="24"/>
          <w:szCs w:val="24"/>
        </w:rPr>
      </w:pPr>
      <w:r w:rsidRPr="00A137F1">
        <w:rPr>
          <w:rFonts w:ascii="Times New Roman" w:eastAsia="Times New Roman" w:hAnsi="Times New Roman" w:cs="Times New Roman"/>
          <w:b/>
          <w:bCs/>
          <w:color w:val="000000"/>
          <w:sz w:val="24"/>
          <w:szCs w:val="24"/>
        </w:rPr>
        <w:t>Know Which Channel for Which Kind of Content.</w:t>
      </w:r>
    </w:p>
    <w:p w:rsidR="00A137F1" w:rsidRPr="00A137F1" w:rsidRDefault="00A137F1" w:rsidP="00A137F1">
      <w:pPr>
        <w:spacing w:after="0" w:line="360" w:lineRule="auto"/>
        <w:jc w:val="both"/>
        <w:rPr>
          <w:rFonts w:ascii="Times New Roman" w:eastAsia="Times New Roman" w:hAnsi="Times New Roman" w:cs="Times New Roman"/>
          <w:sz w:val="24"/>
          <w:szCs w:val="24"/>
        </w:rPr>
      </w:pPr>
      <w:r w:rsidRPr="00A137F1">
        <w:rPr>
          <w:rFonts w:ascii="Times New Roman" w:eastAsia="Times New Roman" w:hAnsi="Times New Roman" w:cs="Times New Roman"/>
          <w:color w:val="000000"/>
          <w:sz w:val="24"/>
          <w:szCs w:val="24"/>
        </w:rPr>
        <w:t>The company must ensure that it knows what its community wants across all channels, and then deliver it. The practice of sharing content across all available platforms is generally frowned upon, however, there are exceptions. While LinkedIn is a better fit for professional networking, Twitter is fine for sharing article links and other short content pieces. The documentation on the subtleties and etiquette is abundant, so it's important to study up.</w:t>
      </w:r>
    </w:p>
    <w:p w:rsidR="00A137F1" w:rsidRPr="00A137F1" w:rsidRDefault="00A137F1" w:rsidP="00A137F1">
      <w:pPr>
        <w:spacing w:after="0" w:line="360" w:lineRule="auto"/>
        <w:jc w:val="both"/>
        <w:rPr>
          <w:rFonts w:ascii="Times New Roman" w:eastAsia="Times New Roman" w:hAnsi="Times New Roman" w:cs="Times New Roman"/>
          <w:sz w:val="24"/>
          <w:szCs w:val="24"/>
        </w:rPr>
      </w:pPr>
      <w:r w:rsidRPr="00A137F1">
        <w:rPr>
          <w:rFonts w:ascii="Times New Roman" w:eastAsia="Times New Roman" w:hAnsi="Times New Roman" w:cs="Times New Roman"/>
          <w:b/>
          <w:bCs/>
          <w:color w:val="000000"/>
          <w:sz w:val="24"/>
          <w:szCs w:val="24"/>
        </w:rPr>
        <w:lastRenderedPageBreak/>
        <w:t>Show Interest and Be Interested in Your Community.</w:t>
      </w:r>
    </w:p>
    <w:p w:rsidR="00A137F1" w:rsidRPr="00A137F1" w:rsidRDefault="00A137F1" w:rsidP="00A137F1">
      <w:pPr>
        <w:spacing w:after="0" w:line="360" w:lineRule="auto"/>
        <w:jc w:val="both"/>
        <w:rPr>
          <w:rFonts w:ascii="Times New Roman" w:eastAsia="Times New Roman" w:hAnsi="Times New Roman" w:cs="Times New Roman"/>
          <w:sz w:val="24"/>
          <w:szCs w:val="24"/>
        </w:rPr>
      </w:pPr>
      <w:r w:rsidRPr="00A137F1">
        <w:rPr>
          <w:rFonts w:ascii="Times New Roman" w:eastAsia="Times New Roman" w:hAnsi="Times New Roman" w:cs="Times New Roman"/>
          <w:color w:val="000000"/>
          <w:sz w:val="24"/>
          <w:szCs w:val="24"/>
        </w:rPr>
        <w:t>The company must be aware of how much it actually knows about its clients, what they want and need, and whether there is a subject for the content they are more interested in or if there is something the company is doing that they dislike. It's important for businesses to maintain track of customer interactions in some way, so it's beneficial to take records and use a database. The company should then make the necessary changes, expand where necessary, and express gratitude to everyone who contributed to obtaining the information.</w:t>
      </w:r>
    </w:p>
    <w:p w:rsidR="00A137F1" w:rsidRPr="00A137F1" w:rsidRDefault="00A137F1" w:rsidP="00A137F1">
      <w:pPr>
        <w:spacing w:after="0" w:line="360" w:lineRule="auto"/>
        <w:jc w:val="both"/>
        <w:rPr>
          <w:rFonts w:ascii="Times New Roman" w:eastAsia="Times New Roman" w:hAnsi="Times New Roman" w:cs="Times New Roman"/>
          <w:sz w:val="24"/>
          <w:szCs w:val="24"/>
        </w:rPr>
      </w:pPr>
      <w:r w:rsidRPr="00A137F1">
        <w:rPr>
          <w:rFonts w:ascii="Times New Roman" w:eastAsia="Times New Roman" w:hAnsi="Times New Roman" w:cs="Times New Roman"/>
          <w:b/>
          <w:bCs/>
          <w:color w:val="000000"/>
          <w:sz w:val="24"/>
          <w:szCs w:val="24"/>
        </w:rPr>
        <w:t>Promote Others Before Yourself.</w:t>
      </w:r>
    </w:p>
    <w:p w:rsidR="00A137F1" w:rsidRPr="00A137F1" w:rsidRDefault="00A137F1" w:rsidP="00A137F1">
      <w:pPr>
        <w:spacing w:after="0" w:line="360" w:lineRule="auto"/>
        <w:jc w:val="both"/>
        <w:rPr>
          <w:rFonts w:ascii="Times New Roman" w:eastAsia="Times New Roman" w:hAnsi="Times New Roman" w:cs="Times New Roman"/>
          <w:sz w:val="24"/>
          <w:szCs w:val="24"/>
        </w:rPr>
      </w:pPr>
      <w:r w:rsidRPr="00A137F1">
        <w:rPr>
          <w:rFonts w:ascii="Times New Roman" w:eastAsia="Times New Roman" w:hAnsi="Times New Roman" w:cs="Times New Roman"/>
          <w:color w:val="000000"/>
          <w:sz w:val="24"/>
          <w:szCs w:val="24"/>
        </w:rPr>
        <w:t>It is a social media golden rule that a company should promote others far more frequently than it promotes itself. The suggested ratio varies widely, from 12:1 to 100:1. If a company wishes to promote them, it should do so in a way that is less intrusive and more likely to encourage people to talk about and spread the brand's offerings. Businesses that put the interests of others before their own will find that others will do the same for them</w:t>
      </w:r>
      <w:r w:rsidR="00AC6AF0">
        <w:rPr>
          <w:rFonts w:ascii="Times New Roman" w:eastAsia="Times New Roman" w:hAnsi="Times New Roman" w:cs="Times New Roman"/>
          <w:color w:val="000000"/>
          <w:sz w:val="24"/>
          <w:szCs w:val="24"/>
        </w:rPr>
        <w:t xml:space="preserve"> (</w:t>
      </w:r>
      <w:r w:rsidR="00AC6AF0">
        <w:rPr>
          <w:rFonts w:ascii="Arial" w:hAnsi="Arial" w:cs="Arial"/>
          <w:color w:val="222222"/>
          <w:sz w:val="20"/>
          <w:szCs w:val="20"/>
          <w:shd w:val="clear" w:color="auto" w:fill="FFFFFF"/>
        </w:rPr>
        <w:t>Bowen, et al., 2010)</w:t>
      </w:r>
      <w:r w:rsidRPr="00A137F1">
        <w:rPr>
          <w:rFonts w:ascii="Times New Roman" w:eastAsia="Times New Roman" w:hAnsi="Times New Roman" w:cs="Times New Roman"/>
          <w:color w:val="000000"/>
          <w:sz w:val="24"/>
          <w:szCs w:val="24"/>
        </w:rPr>
        <w:t xml:space="preserve">. They will want to continue doing business with them if it makes them feel good. If community member feels valued for their actions, they will be more likely to share their enthusiasm with the world, whether through a blog, Instagram account, Pinterest board, or charity they support. </w:t>
      </w:r>
      <w:proofErr w:type="gramStart"/>
      <w:r w:rsidRPr="00A137F1">
        <w:rPr>
          <w:rFonts w:ascii="Times New Roman" w:eastAsia="Times New Roman" w:hAnsi="Times New Roman" w:cs="Times New Roman"/>
          <w:color w:val="000000"/>
          <w:sz w:val="24"/>
          <w:szCs w:val="24"/>
        </w:rPr>
        <w:t>The concept of mutual benefit.</w:t>
      </w:r>
      <w:proofErr w:type="gramEnd"/>
    </w:p>
    <w:p w:rsidR="00A137F1" w:rsidRPr="00A137F1" w:rsidRDefault="00A137F1" w:rsidP="00A137F1">
      <w:pPr>
        <w:spacing w:after="0" w:line="360" w:lineRule="auto"/>
        <w:jc w:val="both"/>
        <w:rPr>
          <w:rFonts w:ascii="Times New Roman" w:eastAsia="Times New Roman" w:hAnsi="Times New Roman" w:cs="Times New Roman"/>
          <w:sz w:val="24"/>
          <w:szCs w:val="24"/>
        </w:rPr>
      </w:pPr>
      <w:r w:rsidRPr="00A137F1">
        <w:rPr>
          <w:rFonts w:ascii="Times New Roman" w:eastAsia="Times New Roman" w:hAnsi="Times New Roman" w:cs="Times New Roman"/>
          <w:b/>
          <w:bCs/>
          <w:color w:val="000000"/>
          <w:sz w:val="24"/>
          <w:szCs w:val="24"/>
        </w:rPr>
        <w:t>Be a Real Person.</w:t>
      </w:r>
    </w:p>
    <w:p w:rsidR="00A137F1" w:rsidRPr="00A137F1" w:rsidRDefault="00A137F1" w:rsidP="00A137F1">
      <w:pPr>
        <w:spacing w:after="0" w:line="360" w:lineRule="auto"/>
        <w:jc w:val="both"/>
        <w:rPr>
          <w:rFonts w:ascii="Times New Roman" w:eastAsia="Times New Roman" w:hAnsi="Times New Roman" w:cs="Times New Roman"/>
          <w:sz w:val="24"/>
          <w:szCs w:val="24"/>
        </w:rPr>
      </w:pPr>
      <w:r w:rsidRPr="00A137F1">
        <w:rPr>
          <w:rFonts w:ascii="Times New Roman" w:eastAsia="Times New Roman" w:hAnsi="Times New Roman" w:cs="Times New Roman"/>
          <w:color w:val="000000"/>
          <w:sz w:val="24"/>
          <w:szCs w:val="24"/>
        </w:rPr>
        <w:t>Auto-responders are strongly discouraged for community-building purposes. Someone human, not a machine, should do it. If a company uses social media for customer care, it should never use automated messaging of any form. The customer's aggressiveness will increase by a factor of at least five after receiving an automated response. Even if it's just to say, "Hey, got your message," the company should take the time to personally respond to as many questions as they can. So people know they have been heard, businesses often respond with "will get back to you immediately!" While it's true that keeping tabs on all the social media platforms through brand listening can be a time-consuming task, it's been shown time and time again that the increased customer retention rates experienced by those businesses is more than worth the effort.</w:t>
      </w:r>
    </w:p>
    <w:p w:rsidR="00A137F1" w:rsidRPr="00A137F1" w:rsidRDefault="00A137F1" w:rsidP="00A137F1">
      <w:pPr>
        <w:spacing w:after="0" w:line="360" w:lineRule="auto"/>
        <w:jc w:val="both"/>
        <w:rPr>
          <w:rFonts w:ascii="Times New Roman" w:eastAsia="Times New Roman" w:hAnsi="Times New Roman" w:cs="Times New Roman"/>
          <w:sz w:val="24"/>
          <w:szCs w:val="24"/>
        </w:rPr>
      </w:pPr>
      <w:r w:rsidRPr="00A137F1">
        <w:rPr>
          <w:rFonts w:ascii="Times New Roman" w:eastAsia="Times New Roman" w:hAnsi="Times New Roman" w:cs="Times New Roman"/>
          <w:color w:val="000000"/>
          <w:sz w:val="24"/>
          <w:szCs w:val="24"/>
        </w:rPr>
        <w:t> </w:t>
      </w:r>
      <w:r w:rsidRPr="00A137F1">
        <w:rPr>
          <w:rFonts w:ascii="Times New Roman" w:eastAsia="Times New Roman" w:hAnsi="Times New Roman" w:cs="Times New Roman"/>
          <w:b/>
          <w:bCs/>
          <w:color w:val="000000"/>
          <w:sz w:val="24"/>
          <w:szCs w:val="24"/>
        </w:rPr>
        <w:t xml:space="preserve">Employees </w:t>
      </w:r>
      <w:proofErr w:type="gramStart"/>
      <w:r w:rsidRPr="00A137F1">
        <w:rPr>
          <w:rFonts w:ascii="Times New Roman" w:eastAsia="Times New Roman" w:hAnsi="Times New Roman" w:cs="Times New Roman"/>
          <w:b/>
          <w:bCs/>
          <w:color w:val="000000"/>
          <w:sz w:val="24"/>
          <w:szCs w:val="24"/>
        </w:rPr>
        <w:t>Should</w:t>
      </w:r>
      <w:proofErr w:type="gramEnd"/>
      <w:r w:rsidRPr="00A137F1">
        <w:rPr>
          <w:rFonts w:ascii="Times New Roman" w:eastAsia="Times New Roman" w:hAnsi="Times New Roman" w:cs="Times New Roman"/>
          <w:b/>
          <w:bCs/>
          <w:color w:val="000000"/>
          <w:sz w:val="24"/>
          <w:szCs w:val="24"/>
        </w:rPr>
        <w:t xml:space="preserve"> be Engaged.</w:t>
      </w:r>
    </w:p>
    <w:p w:rsidR="00A137F1" w:rsidRPr="00A137F1" w:rsidRDefault="00A137F1" w:rsidP="00A137F1">
      <w:pPr>
        <w:spacing w:after="0" w:line="360" w:lineRule="auto"/>
        <w:jc w:val="both"/>
        <w:rPr>
          <w:rFonts w:ascii="Times New Roman" w:eastAsia="Times New Roman" w:hAnsi="Times New Roman" w:cs="Times New Roman"/>
          <w:sz w:val="24"/>
          <w:szCs w:val="24"/>
        </w:rPr>
      </w:pPr>
      <w:r w:rsidRPr="00A137F1">
        <w:rPr>
          <w:rFonts w:ascii="Times New Roman" w:eastAsia="Times New Roman" w:hAnsi="Times New Roman" w:cs="Times New Roman"/>
          <w:color w:val="000000"/>
          <w:sz w:val="24"/>
          <w:szCs w:val="24"/>
        </w:rPr>
        <w:t xml:space="preserve">Everyone in an organization, from CEO to the service tech, should back the firm's public relations and advertising initiatives if they want to keep their jobs in the long run. Particularly at times when extra push is needed for company strategies, all employees should be urged to </w:t>
      </w:r>
      <w:r w:rsidRPr="00A137F1">
        <w:rPr>
          <w:rFonts w:ascii="Times New Roman" w:eastAsia="Times New Roman" w:hAnsi="Times New Roman" w:cs="Times New Roman"/>
          <w:color w:val="000000"/>
          <w:sz w:val="24"/>
          <w:szCs w:val="24"/>
        </w:rPr>
        <w:lastRenderedPageBreak/>
        <w:t>support and participate. Customers will feel much better about the solution or service and will promote it to others more frequently if they can speak with the CEO, CIO, etc. The modest pleasures that bring individuals happiness in the world have a high return on investment.</w:t>
      </w:r>
    </w:p>
    <w:p w:rsidR="00A137F1" w:rsidRPr="00A137F1" w:rsidRDefault="00A137F1" w:rsidP="00A137F1">
      <w:pPr>
        <w:spacing w:after="0" w:line="360" w:lineRule="auto"/>
        <w:jc w:val="both"/>
        <w:rPr>
          <w:rFonts w:ascii="Times New Roman" w:eastAsia="Times New Roman" w:hAnsi="Times New Roman" w:cs="Times New Roman"/>
          <w:sz w:val="24"/>
          <w:szCs w:val="24"/>
        </w:rPr>
      </w:pPr>
      <w:r w:rsidRPr="00A137F1">
        <w:rPr>
          <w:rFonts w:ascii="Times New Roman" w:eastAsia="Times New Roman" w:hAnsi="Times New Roman" w:cs="Times New Roman"/>
          <w:color w:val="000000"/>
          <w:sz w:val="24"/>
          <w:szCs w:val="24"/>
        </w:rPr>
        <w:t>After careful consideration, I have come to the conclusion that community engagement is crucial because it increases the scope and efficacy of such engagement. In order to avoid being a disadvantage, the community engagement plan must also be profitable. My opinion is that various forms of social media offer the most promising tools for effective community outreach and participation. But before jumping into any kind of tool or plan execution, a thorough analysis should be conducted.</w:t>
      </w:r>
    </w:p>
    <w:p w:rsidR="008A042E" w:rsidRDefault="00C83ADD" w:rsidP="00A137F1">
      <w:pPr>
        <w:spacing w:line="360" w:lineRule="auto"/>
        <w:jc w:val="both"/>
        <w:rPr>
          <w:rFonts w:ascii="Times New Roman" w:hAnsi="Times New Roman" w:cs="Times New Roman"/>
          <w:sz w:val="24"/>
          <w:szCs w:val="24"/>
        </w:rPr>
      </w:pPr>
    </w:p>
    <w:p w:rsidR="00A137F1" w:rsidRDefault="00A137F1" w:rsidP="00A137F1">
      <w:pPr>
        <w:spacing w:line="360" w:lineRule="auto"/>
        <w:jc w:val="both"/>
        <w:rPr>
          <w:rFonts w:ascii="Times New Roman" w:hAnsi="Times New Roman" w:cs="Times New Roman"/>
          <w:sz w:val="24"/>
          <w:szCs w:val="24"/>
        </w:rPr>
      </w:pPr>
    </w:p>
    <w:p w:rsidR="00A137F1" w:rsidRDefault="00A137F1" w:rsidP="00A137F1">
      <w:pPr>
        <w:spacing w:line="360" w:lineRule="auto"/>
        <w:jc w:val="both"/>
        <w:rPr>
          <w:rFonts w:ascii="Times New Roman" w:hAnsi="Times New Roman" w:cs="Times New Roman"/>
          <w:sz w:val="24"/>
          <w:szCs w:val="24"/>
        </w:rPr>
      </w:pPr>
    </w:p>
    <w:p w:rsidR="00A137F1" w:rsidRDefault="00A137F1" w:rsidP="00A137F1">
      <w:pPr>
        <w:spacing w:line="360" w:lineRule="auto"/>
        <w:jc w:val="both"/>
        <w:rPr>
          <w:rFonts w:ascii="Times New Roman" w:hAnsi="Times New Roman" w:cs="Times New Roman"/>
          <w:sz w:val="24"/>
          <w:szCs w:val="24"/>
        </w:rPr>
      </w:pPr>
    </w:p>
    <w:p w:rsidR="00A137F1" w:rsidRDefault="00A137F1" w:rsidP="00A137F1">
      <w:pPr>
        <w:spacing w:line="360" w:lineRule="auto"/>
        <w:jc w:val="both"/>
        <w:rPr>
          <w:rFonts w:ascii="Times New Roman" w:hAnsi="Times New Roman" w:cs="Times New Roman"/>
          <w:sz w:val="24"/>
          <w:szCs w:val="24"/>
        </w:rPr>
      </w:pPr>
    </w:p>
    <w:p w:rsidR="00A137F1" w:rsidRDefault="00A137F1" w:rsidP="00A137F1">
      <w:pPr>
        <w:spacing w:line="360" w:lineRule="auto"/>
        <w:jc w:val="both"/>
        <w:rPr>
          <w:rFonts w:ascii="Times New Roman" w:hAnsi="Times New Roman" w:cs="Times New Roman"/>
          <w:sz w:val="24"/>
          <w:szCs w:val="24"/>
        </w:rPr>
      </w:pPr>
    </w:p>
    <w:p w:rsidR="00A137F1" w:rsidRDefault="00A137F1" w:rsidP="00A137F1">
      <w:pPr>
        <w:spacing w:line="360" w:lineRule="auto"/>
        <w:jc w:val="both"/>
        <w:rPr>
          <w:rFonts w:ascii="Times New Roman" w:hAnsi="Times New Roman" w:cs="Times New Roman"/>
          <w:sz w:val="24"/>
          <w:szCs w:val="24"/>
        </w:rPr>
      </w:pPr>
    </w:p>
    <w:p w:rsidR="00A137F1" w:rsidRDefault="00A137F1" w:rsidP="00A137F1">
      <w:pPr>
        <w:spacing w:line="360" w:lineRule="auto"/>
        <w:jc w:val="both"/>
        <w:rPr>
          <w:rFonts w:ascii="Times New Roman" w:hAnsi="Times New Roman" w:cs="Times New Roman"/>
          <w:sz w:val="24"/>
          <w:szCs w:val="24"/>
        </w:rPr>
      </w:pPr>
    </w:p>
    <w:p w:rsidR="00A137F1" w:rsidRDefault="00A137F1" w:rsidP="00A137F1">
      <w:pPr>
        <w:spacing w:line="360" w:lineRule="auto"/>
        <w:jc w:val="both"/>
        <w:rPr>
          <w:rFonts w:ascii="Times New Roman" w:hAnsi="Times New Roman" w:cs="Times New Roman"/>
          <w:sz w:val="24"/>
          <w:szCs w:val="24"/>
        </w:rPr>
      </w:pPr>
    </w:p>
    <w:p w:rsidR="00A137F1" w:rsidRDefault="00A137F1" w:rsidP="00A137F1">
      <w:pPr>
        <w:spacing w:line="360" w:lineRule="auto"/>
        <w:jc w:val="both"/>
        <w:rPr>
          <w:rFonts w:ascii="Times New Roman" w:hAnsi="Times New Roman" w:cs="Times New Roman"/>
          <w:sz w:val="24"/>
          <w:szCs w:val="24"/>
        </w:rPr>
      </w:pPr>
    </w:p>
    <w:p w:rsidR="00A137F1" w:rsidRDefault="00A137F1" w:rsidP="00A137F1">
      <w:pPr>
        <w:spacing w:line="360" w:lineRule="auto"/>
        <w:jc w:val="both"/>
        <w:rPr>
          <w:rFonts w:ascii="Times New Roman" w:hAnsi="Times New Roman" w:cs="Times New Roman"/>
          <w:sz w:val="24"/>
          <w:szCs w:val="24"/>
        </w:rPr>
      </w:pPr>
    </w:p>
    <w:p w:rsidR="00A137F1" w:rsidRDefault="00A137F1" w:rsidP="00A137F1">
      <w:pPr>
        <w:spacing w:line="360" w:lineRule="auto"/>
        <w:jc w:val="both"/>
        <w:rPr>
          <w:rFonts w:ascii="Times New Roman" w:hAnsi="Times New Roman" w:cs="Times New Roman"/>
          <w:sz w:val="24"/>
          <w:szCs w:val="24"/>
        </w:rPr>
      </w:pPr>
    </w:p>
    <w:p w:rsidR="00A137F1" w:rsidRDefault="00A137F1" w:rsidP="00A137F1">
      <w:pPr>
        <w:spacing w:line="360" w:lineRule="auto"/>
        <w:jc w:val="both"/>
        <w:rPr>
          <w:rFonts w:ascii="Times New Roman" w:hAnsi="Times New Roman" w:cs="Times New Roman"/>
          <w:sz w:val="24"/>
          <w:szCs w:val="24"/>
        </w:rPr>
      </w:pPr>
    </w:p>
    <w:p w:rsidR="00F24B0D" w:rsidRDefault="00F24B0D">
      <w:pPr>
        <w:rPr>
          <w:rFonts w:asciiTheme="majorHAnsi" w:eastAsiaTheme="majorEastAsia" w:hAnsiTheme="majorHAnsi" w:cstheme="majorBidi"/>
          <w:b/>
          <w:bCs/>
          <w:color w:val="365F91" w:themeColor="accent1" w:themeShade="BF"/>
          <w:sz w:val="28"/>
          <w:szCs w:val="28"/>
        </w:rPr>
      </w:pPr>
      <w:r>
        <w:br w:type="page"/>
      </w:r>
    </w:p>
    <w:p w:rsidR="00A137F1" w:rsidRDefault="00A137F1" w:rsidP="00F24B0D">
      <w:pPr>
        <w:pStyle w:val="1"/>
      </w:pPr>
      <w:r>
        <w:lastRenderedPageBreak/>
        <w:t>References</w:t>
      </w:r>
    </w:p>
    <w:p w:rsidR="00AC6AF0" w:rsidRPr="00F24B0D" w:rsidRDefault="00AC6AF0" w:rsidP="00F24B0D">
      <w:pPr>
        <w:spacing w:line="360" w:lineRule="auto"/>
        <w:jc w:val="both"/>
        <w:rPr>
          <w:rFonts w:ascii="Times New Roman" w:hAnsi="Times New Roman" w:cs="Times New Roman"/>
          <w:sz w:val="32"/>
          <w:szCs w:val="32"/>
        </w:rPr>
      </w:pPr>
      <w:proofErr w:type="gramStart"/>
      <w:r w:rsidRPr="00F24B0D">
        <w:rPr>
          <w:rFonts w:ascii="Times New Roman" w:hAnsi="Times New Roman" w:cs="Times New Roman"/>
          <w:color w:val="222222"/>
          <w:sz w:val="24"/>
          <w:szCs w:val="24"/>
          <w:shd w:val="clear" w:color="auto" w:fill="FFFFFF"/>
        </w:rPr>
        <w:t xml:space="preserve">Bowen, F., </w:t>
      </w:r>
      <w:proofErr w:type="spellStart"/>
      <w:r w:rsidRPr="00F24B0D">
        <w:rPr>
          <w:rFonts w:ascii="Times New Roman" w:hAnsi="Times New Roman" w:cs="Times New Roman"/>
          <w:color w:val="222222"/>
          <w:sz w:val="24"/>
          <w:szCs w:val="24"/>
          <w:shd w:val="clear" w:color="auto" w:fill="FFFFFF"/>
        </w:rPr>
        <w:t>Newenham-Kahindi</w:t>
      </w:r>
      <w:proofErr w:type="spellEnd"/>
      <w:r w:rsidRPr="00F24B0D">
        <w:rPr>
          <w:rFonts w:ascii="Times New Roman" w:hAnsi="Times New Roman" w:cs="Times New Roman"/>
          <w:color w:val="222222"/>
          <w:sz w:val="24"/>
          <w:szCs w:val="24"/>
          <w:shd w:val="clear" w:color="auto" w:fill="FFFFFF"/>
        </w:rPr>
        <w:t xml:space="preserve">, A. and </w:t>
      </w:r>
      <w:proofErr w:type="spellStart"/>
      <w:r w:rsidRPr="00F24B0D">
        <w:rPr>
          <w:rFonts w:ascii="Times New Roman" w:hAnsi="Times New Roman" w:cs="Times New Roman"/>
          <w:color w:val="222222"/>
          <w:sz w:val="24"/>
          <w:szCs w:val="24"/>
          <w:shd w:val="clear" w:color="auto" w:fill="FFFFFF"/>
        </w:rPr>
        <w:t>Herremans</w:t>
      </w:r>
      <w:proofErr w:type="spellEnd"/>
      <w:r w:rsidRPr="00F24B0D">
        <w:rPr>
          <w:rFonts w:ascii="Times New Roman" w:hAnsi="Times New Roman" w:cs="Times New Roman"/>
          <w:color w:val="222222"/>
          <w:sz w:val="24"/>
          <w:szCs w:val="24"/>
          <w:shd w:val="clear" w:color="auto" w:fill="FFFFFF"/>
        </w:rPr>
        <w:t>, I., 2010.</w:t>
      </w:r>
      <w:proofErr w:type="gramEnd"/>
      <w:r w:rsidRPr="00F24B0D">
        <w:rPr>
          <w:rFonts w:ascii="Times New Roman" w:hAnsi="Times New Roman" w:cs="Times New Roman"/>
          <w:color w:val="222222"/>
          <w:sz w:val="24"/>
          <w:szCs w:val="24"/>
          <w:shd w:val="clear" w:color="auto" w:fill="FFFFFF"/>
        </w:rPr>
        <w:t xml:space="preserve"> </w:t>
      </w:r>
      <w:proofErr w:type="gramStart"/>
      <w:r w:rsidRPr="00F24B0D">
        <w:rPr>
          <w:rFonts w:ascii="Times New Roman" w:hAnsi="Times New Roman" w:cs="Times New Roman"/>
          <w:color w:val="222222"/>
          <w:sz w:val="24"/>
          <w:szCs w:val="24"/>
          <w:shd w:val="clear" w:color="auto" w:fill="FFFFFF"/>
        </w:rPr>
        <w:t>When suits meet roots: The antecedents and consequences of community engagement strategy.</w:t>
      </w:r>
      <w:proofErr w:type="gramEnd"/>
      <w:r w:rsidRPr="00F24B0D">
        <w:rPr>
          <w:rFonts w:ascii="Times New Roman" w:hAnsi="Times New Roman" w:cs="Times New Roman"/>
          <w:color w:val="222222"/>
          <w:sz w:val="24"/>
          <w:szCs w:val="24"/>
          <w:shd w:val="clear" w:color="auto" w:fill="FFFFFF"/>
        </w:rPr>
        <w:t> </w:t>
      </w:r>
      <w:proofErr w:type="gramStart"/>
      <w:r w:rsidRPr="00F24B0D">
        <w:rPr>
          <w:rFonts w:ascii="Times New Roman" w:hAnsi="Times New Roman" w:cs="Times New Roman"/>
          <w:i/>
          <w:iCs/>
          <w:color w:val="222222"/>
          <w:sz w:val="24"/>
          <w:szCs w:val="24"/>
          <w:shd w:val="clear" w:color="auto" w:fill="FFFFFF"/>
        </w:rPr>
        <w:t>Journal of Business Ethics</w:t>
      </w:r>
      <w:r w:rsidRPr="00F24B0D">
        <w:rPr>
          <w:rFonts w:ascii="Times New Roman" w:hAnsi="Times New Roman" w:cs="Times New Roman"/>
          <w:color w:val="222222"/>
          <w:sz w:val="24"/>
          <w:szCs w:val="24"/>
          <w:shd w:val="clear" w:color="auto" w:fill="FFFFFF"/>
        </w:rPr>
        <w:t>, </w:t>
      </w:r>
      <w:r w:rsidRPr="00F24B0D">
        <w:rPr>
          <w:rFonts w:ascii="Times New Roman" w:hAnsi="Times New Roman" w:cs="Times New Roman"/>
          <w:i/>
          <w:iCs/>
          <w:color w:val="222222"/>
          <w:sz w:val="24"/>
          <w:szCs w:val="24"/>
          <w:shd w:val="clear" w:color="auto" w:fill="FFFFFF"/>
        </w:rPr>
        <w:t>95</w:t>
      </w:r>
      <w:r w:rsidRPr="00F24B0D">
        <w:rPr>
          <w:rFonts w:ascii="Times New Roman" w:hAnsi="Times New Roman" w:cs="Times New Roman"/>
          <w:color w:val="222222"/>
          <w:sz w:val="24"/>
          <w:szCs w:val="24"/>
          <w:shd w:val="clear" w:color="auto" w:fill="FFFFFF"/>
        </w:rPr>
        <w:t>(2), pp.297-318.</w:t>
      </w:r>
      <w:proofErr w:type="gramEnd"/>
    </w:p>
    <w:p w:rsidR="00AC6AF0" w:rsidRPr="00F24B0D" w:rsidRDefault="00AC6AF0" w:rsidP="00F24B0D">
      <w:pPr>
        <w:spacing w:line="360" w:lineRule="auto"/>
        <w:jc w:val="both"/>
        <w:rPr>
          <w:rFonts w:ascii="Times New Roman" w:hAnsi="Times New Roman" w:cs="Times New Roman"/>
          <w:color w:val="222222"/>
          <w:sz w:val="24"/>
          <w:szCs w:val="24"/>
          <w:shd w:val="clear" w:color="auto" w:fill="FFFFFF"/>
        </w:rPr>
      </w:pPr>
      <w:proofErr w:type="gramStart"/>
      <w:r w:rsidRPr="00F24B0D">
        <w:rPr>
          <w:rFonts w:ascii="Times New Roman" w:hAnsi="Times New Roman" w:cs="Times New Roman"/>
          <w:color w:val="222222"/>
          <w:sz w:val="24"/>
          <w:szCs w:val="24"/>
          <w:shd w:val="clear" w:color="auto" w:fill="FFFFFF"/>
        </w:rPr>
        <w:t>Council, L.C., 2011.</w:t>
      </w:r>
      <w:proofErr w:type="gramEnd"/>
      <w:r w:rsidRPr="00F24B0D">
        <w:rPr>
          <w:rFonts w:ascii="Times New Roman" w:hAnsi="Times New Roman" w:cs="Times New Roman"/>
          <w:color w:val="222222"/>
          <w:sz w:val="24"/>
          <w:szCs w:val="24"/>
          <w:shd w:val="clear" w:color="auto" w:fill="FFFFFF"/>
        </w:rPr>
        <w:t xml:space="preserve"> </w:t>
      </w:r>
      <w:proofErr w:type="gramStart"/>
      <w:r w:rsidRPr="00F24B0D">
        <w:rPr>
          <w:rFonts w:ascii="Times New Roman" w:hAnsi="Times New Roman" w:cs="Times New Roman"/>
          <w:color w:val="222222"/>
          <w:sz w:val="24"/>
          <w:szCs w:val="24"/>
          <w:shd w:val="clear" w:color="auto" w:fill="FFFFFF"/>
        </w:rPr>
        <w:t>Community engagement strategy.</w:t>
      </w:r>
      <w:proofErr w:type="gramEnd"/>
      <w:r w:rsidRPr="00F24B0D">
        <w:rPr>
          <w:rFonts w:ascii="Times New Roman" w:hAnsi="Times New Roman" w:cs="Times New Roman"/>
          <w:color w:val="222222"/>
          <w:sz w:val="24"/>
          <w:szCs w:val="24"/>
          <w:shd w:val="clear" w:color="auto" w:fill="FFFFFF"/>
        </w:rPr>
        <w:t> </w:t>
      </w:r>
      <w:proofErr w:type="gramStart"/>
      <w:r w:rsidRPr="00F24B0D">
        <w:rPr>
          <w:rFonts w:ascii="Times New Roman" w:hAnsi="Times New Roman" w:cs="Times New Roman"/>
          <w:i/>
          <w:iCs/>
          <w:color w:val="222222"/>
          <w:sz w:val="24"/>
          <w:szCs w:val="24"/>
          <w:shd w:val="clear" w:color="auto" w:fill="FFFFFF"/>
        </w:rPr>
        <w:t>accessed</w:t>
      </w:r>
      <w:proofErr w:type="gramEnd"/>
      <w:r w:rsidRPr="00F24B0D">
        <w:rPr>
          <w:rFonts w:ascii="Times New Roman" w:hAnsi="Times New Roman" w:cs="Times New Roman"/>
          <w:i/>
          <w:iCs/>
          <w:color w:val="222222"/>
          <w:sz w:val="24"/>
          <w:szCs w:val="24"/>
          <w:shd w:val="clear" w:color="auto" w:fill="FFFFFF"/>
        </w:rPr>
        <w:t xml:space="preserve"> on</w:t>
      </w:r>
      <w:r w:rsidRPr="00F24B0D">
        <w:rPr>
          <w:rFonts w:ascii="Times New Roman" w:hAnsi="Times New Roman" w:cs="Times New Roman"/>
          <w:color w:val="222222"/>
          <w:sz w:val="24"/>
          <w:szCs w:val="24"/>
          <w:shd w:val="clear" w:color="auto" w:fill="FFFFFF"/>
        </w:rPr>
        <w:t>, </w:t>
      </w:r>
      <w:r w:rsidRPr="00F24B0D">
        <w:rPr>
          <w:rFonts w:ascii="Times New Roman" w:hAnsi="Times New Roman" w:cs="Times New Roman"/>
          <w:i/>
          <w:iCs/>
          <w:color w:val="222222"/>
          <w:sz w:val="24"/>
          <w:szCs w:val="24"/>
          <w:shd w:val="clear" w:color="auto" w:fill="FFFFFF"/>
        </w:rPr>
        <w:t>26</w:t>
      </w:r>
      <w:r w:rsidRPr="00F24B0D">
        <w:rPr>
          <w:rFonts w:ascii="Times New Roman" w:hAnsi="Times New Roman" w:cs="Times New Roman"/>
          <w:color w:val="222222"/>
          <w:sz w:val="24"/>
          <w:szCs w:val="24"/>
          <w:shd w:val="clear" w:color="auto" w:fill="FFFFFF"/>
        </w:rPr>
        <w:t>.</w:t>
      </w:r>
    </w:p>
    <w:p w:rsidR="00AC6AF0" w:rsidRPr="00F24B0D" w:rsidRDefault="00AC6AF0" w:rsidP="00F24B0D">
      <w:pPr>
        <w:spacing w:line="360" w:lineRule="auto"/>
        <w:jc w:val="both"/>
        <w:rPr>
          <w:rFonts w:ascii="Times New Roman" w:hAnsi="Times New Roman" w:cs="Times New Roman"/>
          <w:color w:val="000000"/>
          <w:sz w:val="24"/>
          <w:szCs w:val="24"/>
          <w:shd w:val="clear" w:color="auto" w:fill="FFFFFF"/>
        </w:rPr>
      </w:pPr>
      <w:proofErr w:type="spellStart"/>
      <w:proofErr w:type="gramStart"/>
      <w:r w:rsidRPr="00F24B0D">
        <w:rPr>
          <w:rFonts w:ascii="Times New Roman" w:hAnsi="Times New Roman" w:cs="Times New Roman"/>
          <w:color w:val="000000"/>
          <w:sz w:val="24"/>
          <w:szCs w:val="24"/>
          <w:shd w:val="clear" w:color="auto" w:fill="FFFFFF"/>
        </w:rPr>
        <w:t>Darzin</w:t>
      </w:r>
      <w:proofErr w:type="spellEnd"/>
      <w:r w:rsidRPr="00F24B0D">
        <w:rPr>
          <w:rFonts w:ascii="Times New Roman" w:hAnsi="Times New Roman" w:cs="Times New Roman"/>
          <w:color w:val="000000"/>
          <w:sz w:val="24"/>
          <w:szCs w:val="24"/>
          <w:shd w:val="clear" w:color="auto" w:fill="FFFFFF"/>
        </w:rPr>
        <w:t>, 2020.</w:t>
      </w:r>
      <w:proofErr w:type="gramEnd"/>
      <w:r w:rsidRPr="00F24B0D">
        <w:rPr>
          <w:rFonts w:ascii="Times New Roman" w:hAnsi="Times New Roman" w:cs="Times New Roman"/>
          <w:color w:val="000000"/>
          <w:sz w:val="24"/>
          <w:szCs w:val="24"/>
          <w:shd w:val="clear" w:color="auto" w:fill="FFFFFF"/>
        </w:rPr>
        <w:t> </w:t>
      </w:r>
      <w:r w:rsidRPr="00F24B0D">
        <w:rPr>
          <w:rFonts w:ascii="Times New Roman" w:hAnsi="Times New Roman" w:cs="Times New Roman"/>
          <w:i/>
          <w:iCs/>
          <w:color w:val="000000"/>
          <w:sz w:val="24"/>
          <w:szCs w:val="24"/>
          <w:shd w:val="clear" w:color="auto" w:fill="FFFFFF"/>
        </w:rPr>
        <w:t>What is community engagement and why should you care</w:t>
      </w:r>
      <w:proofErr w:type="gramStart"/>
      <w:r w:rsidRPr="00F24B0D">
        <w:rPr>
          <w:rFonts w:ascii="Times New Roman" w:hAnsi="Times New Roman" w:cs="Times New Roman"/>
          <w:i/>
          <w:iCs/>
          <w:color w:val="000000"/>
          <w:sz w:val="24"/>
          <w:szCs w:val="24"/>
          <w:shd w:val="clear" w:color="auto" w:fill="FFFFFF"/>
        </w:rPr>
        <w:t>?</w:t>
      </w:r>
      <w:r w:rsidRPr="00F24B0D">
        <w:rPr>
          <w:rFonts w:ascii="Times New Roman" w:hAnsi="Times New Roman" w:cs="Times New Roman"/>
          <w:color w:val="000000"/>
          <w:sz w:val="24"/>
          <w:szCs w:val="24"/>
          <w:shd w:val="clear" w:color="auto" w:fill="FFFFFF"/>
        </w:rPr>
        <w:t>.</w:t>
      </w:r>
      <w:proofErr w:type="gramEnd"/>
      <w:r w:rsidRPr="00F24B0D">
        <w:rPr>
          <w:rFonts w:ascii="Times New Roman" w:hAnsi="Times New Roman" w:cs="Times New Roman"/>
          <w:color w:val="000000"/>
          <w:sz w:val="24"/>
          <w:szCs w:val="24"/>
          <w:shd w:val="clear" w:color="auto" w:fill="FFFFFF"/>
        </w:rPr>
        <w:t xml:space="preserve"> [</w:t>
      </w:r>
      <w:proofErr w:type="gramStart"/>
      <w:r w:rsidRPr="00F24B0D">
        <w:rPr>
          <w:rFonts w:ascii="Times New Roman" w:hAnsi="Times New Roman" w:cs="Times New Roman"/>
          <w:color w:val="000000"/>
          <w:sz w:val="24"/>
          <w:szCs w:val="24"/>
          <w:shd w:val="clear" w:color="auto" w:fill="FFFFFF"/>
        </w:rPr>
        <w:t>online</w:t>
      </w:r>
      <w:proofErr w:type="gramEnd"/>
      <w:r w:rsidRPr="00F24B0D">
        <w:rPr>
          <w:rFonts w:ascii="Times New Roman" w:hAnsi="Times New Roman" w:cs="Times New Roman"/>
          <w:color w:val="000000"/>
          <w:sz w:val="24"/>
          <w:szCs w:val="24"/>
          <w:shd w:val="clear" w:color="auto" w:fill="FFFFFF"/>
        </w:rPr>
        <w:t xml:space="preserve">] </w:t>
      </w:r>
      <w:proofErr w:type="spellStart"/>
      <w:r w:rsidRPr="00F24B0D">
        <w:rPr>
          <w:rFonts w:ascii="Times New Roman" w:hAnsi="Times New Roman" w:cs="Times New Roman"/>
          <w:color w:val="000000"/>
          <w:sz w:val="24"/>
          <w:szCs w:val="24"/>
          <w:shd w:val="clear" w:color="auto" w:fill="FFFFFF"/>
        </w:rPr>
        <w:t>Darzin</w:t>
      </w:r>
      <w:proofErr w:type="spellEnd"/>
      <w:r w:rsidRPr="00F24B0D">
        <w:rPr>
          <w:rFonts w:ascii="Times New Roman" w:hAnsi="Times New Roman" w:cs="Times New Roman"/>
          <w:color w:val="000000"/>
          <w:sz w:val="24"/>
          <w:szCs w:val="24"/>
          <w:shd w:val="clear" w:color="auto" w:fill="FFFFFF"/>
        </w:rPr>
        <w:t xml:space="preserve"> Stakeholder Management App. Available at: &lt;https://www.darzin.com/blog/what-is-community-engagement/#:~:text=The%20term%20%E2%80%9Ccommunity%E2%80%9D%20is%20used%20to%20broadly%20define,and%20social%20activities%20and%20able%20to%20contribute%20meaningfully.&gt; [Accessed 11 August 2022].</w:t>
      </w:r>
    </w:p>
    <w:p w:rsidR="00AC6AF0" w:rsidRPr="00F24B0D" w:rsidRDefault="00AC6AF0" w:rsidP="00F24B0D">
      <w:pPr>
        <w:spacing w:line="360" w:lineRule="auto"/>
        <w:jc w:val="both"/>
        <w:rPr>
          <w:rFonts w:ascii="Times New Roman" w:hAnsi="Times New Roman" w:cs="Times New Roman"/>
          <w:color w:val="222222"/>
          <w:sz w:val="24"/>
          <w:szCs w:val="24"/>
          <w:shd w:val="clear" w:color="auto" w:fill="FFFFFF"/>
        </w:rPr>
      </w:pPr>
      <w:r w:rsidRPr="00F24B0D">
        <w:rPr>
          <w:rFonts w:ascii="Times New Roman" w:hAnsi="Times New Roman" w:cs="Times New Roman"/>
          <w:color w:val="222222"/>
          <w:sz w:val="24"/>
          <w:szCs w:val="24"/>
          <w:shd w:val="clear" w:color="auto" w:fill="FFFFFF"/>
        </w:rPr>
        <w:t xml:space="preserve">Dearing, J.W., 2003. </w:t>
      </w:r>
      <w:proofErr w:type="gramStart"/>
      <w:r w:rsidRPr="00F24B0D">
        <w:rPr>
          <w:rFonts w:ascii="Times New Roman" w:hAnsi="Times New Roman" w:cs="Times New Roman"/>
          <w:color w:val="222222"/>
          <w:sz w:val="24"/>
          <w:szCs w:val="24"/>
          <w:shd w:val="clear" w:color="auto" w:fill="FFFFFF"/>
        </w:rPr>
        <w:t>The state of the art and the state of the science of community organizing.</w:t>
      </w:r>
      <w:proofErr w:type="gramEnd"/>
      <w:r w:rsidRPr="00F24B0D">
        <w:rPr>
          <w:rFonts w:ascii="Times New Roman" w:hAnsi="Times New Roman" w:cs="Times New Roman"/>
          <w:color w:val="222222"/>
          <w:sz w:val="24"/>
          <w:szCs w:val="24"/>
          <w:shd w:val="clear" w:color="auto" w:fill="FFFFFF"/>
        </w:rPr>
        <w:t> </w:t>
      </w:r>
      <w:proofErr w:type="gramStart"/>
      <w:r w:rsidRPr="00F24B0D">
        <w:rPr>
          <w:rFonts w:ascii="Times New Roman" w:hAnsi="Times New Roman" w:cs="Times New Roman"/>
          <w:i/>
          <w:iCs/>
          <w:color w:val="222222"/>
          <w:sz w:val="24"/>
          <w:szCs w:val="24"/>
          <w:shd w:val="clear" w:color="auto" w:fill="FFFFFF"/>
        </w:rPr>
        <w:t>The Routledge Handbook of Health Communication</w:t>
      </w:r>
      <w:r w:rsidRPr="00F24B0D">
        <w:rPr>
          <w:rFonts w:ascii="Times New Roman" w:hAnsi="Times New Roman" w:cs="Times New Roman"/>
          <w:color w:val="222222"/>
          <w:sz w:val="24"/>
          <w:szCs w:val="24"/>
          <w:shd w:val="clear" w:color="auto" w:fill="FFFFFF"/>
        </w:rPr>
        <w:t>, pp.221-234.</w:t>
      </w:r>
      <w:proofErr w:type="gramEnd"/>
    </w:p>
    <w:p w:rsidR="00AC6AF0" w:rsidRPr="00F24B0D" w:rsidRDefault="00AC6AF0" w:rsidP="00F24B0D">
      <w:pPr>
        <w:spacing w:line="360" w:lineRule="auto"/>
        <w:jc w:val="both"/>
        <w:rPr>
          <w:rFonts w:ascii="Times New Roman" w:hAnsi="Times New Roman" w:cs="Times New Roman"/>
          <w:color w:val="222222"/>
          <w:sz w:val="24"/>
          <w:szCs w:val="24"/>
          <w:shd w:val="clear" w:color="auto" w:fill="FFFFFF"/>
        </w:rPr>
      </w:pPr>
      <w:proofErr w:type="gramStart"/>
      <w:r w:rsidRPr="00F24B0D">
        <w:rPr>
          <w:rFonts w:ascii="Times New Roman" w:hAnsi="Times New Roman" w:cs="Times New Roman"/>
          <w:color w:val="222222"/>
          <w:sz w:val="24"/>
          <w:szCs w:val="24"/>
          <w:shd w:val="clear" w:color="auto" w:fill="FFFFFF"/>
        </w:rPr>
        <w:t>Evans-Cowley, J.S. and Griffin, G., 2012.</w:t>
      </w:r>
      <w:proofErr w:type="gramEnd"/>
      <w:r w:rsidRPr="00F24B0D">
        <w:rPr>
          <w:rFonts w:ascii="Times New Roman" w:hAnsi="Times New Roman" w:cs="Times New Roman"/>
          <w:color w:val="222222"/>
          <w:sz w:val="24"/>
          <w:szCs w:val="24"/>
          <w:shd w:val="clear" w:color="auto" w:fill="FFFFFF"/>
        </w:rPr>
        <w:t xml:space="preserve"> </w:t>
      </w:r>
      <w:proofErr w:type="spellStart"/>
      <w:proofErr w:type="gramStart"/>
      <w:r w:rsidRPr="00F24B0D">
        <w:rPr>
          <w:rFonts w:ascii="Times New Roman" w:hAnsi="Times New Roman" w:cs="Times New Roman"/>
          <w:color w:val="222222"/>
          <w:sz w:val="24"/>
          <w:szCs w:val="24"/>
          <w:shd w:val="clear" w:color="auto" w:fill="FFFFFF"/>
        </w:rPr>
        <w:t>Microparticipation</w:t>
      </w:r>
      <w:proofErr w:type="spellEnd"/>
      <w:r w:rsidRPr="00F24B0D">
        <w:rPr>
          <w:rFonts w:ascii="Times New Roman" w:hAnsi="Times New Roman" w:cs="Times New Roman"/>
          <w:color w:val="222222"/>
          <w:sz w:val="24"/>
          <w:szCs w:val="24"/>
          <w:shd w:val="clear" w:color="auto" w:fill="FFFFFF"/>
        </w:rPr>
        <w:t xml:space="preserve"> with social media for community engagement in transportation planning.</w:t>
      </w:r>
      <w:proofErr w:type="gramEnd"/>
      <w:r w:rsidRPr="00F24B0D">
        <w:rPr>
          <w:rFonts w:ascii="Times New Roman" w:hAnsi="Times New Roman" w:cs="Times New Roman"/>
          <w:color w:val="222222"/>
          <w:sz w:val="24"/>
          <w:szCs w:val="24"/>
          <w:shd w:val="clear" w:color="auto" w:fill="FFFFFF"/>
        </w:rPr>
        <w:t> </w:t>
      </w:r>
      <w:proofErr w:type="gramStart"/>
      <w:r w:rsidRPr="00F24B0D">
        <w:rPr>
          <w:rFonts w:ascii="Times New Roman" w:hAnsi="Times New Roman" w:cs="Times New Roman"/>
          <w:i/>
          <w:iCs/>
          <w:color w:val="222222"/>
          <w:sz w:val="24"/>
          <w:szCs w:val="24"/>
          <w:shd w:val="clear" w:color="auto" w:fill="FFFFFF"/>
        </w:rPr>
        <w:t>Transportation Research Record</w:t>
      </w:r>
      <w:r w:rsidRPr="00F24B0D">
        <w:rPr>
          <w:rFonts w:ascii="Times New Roman" w:hAnsi="Times New Roman" w:cs="Times New Roman"/>
          <w:color w:val="222222"/>
          <w:sz w:val="24"/>
          <w:szCs w:val="24"/>
          <w:shd w:val="clear" w:color="auto" w:fill="FFFFFF"/>
        </w:rPr>
        <w:t>, </w:t>
      </w:r>
      <w:r w:rsidRPr="00F24B0D">
        <w:rPr>
          <w:rFonts w:ascii="Times New Roman" w:hAnsi="Times New Roman" w:cs="Times New Roman"/>
          <w:i/>
          <w:iCs/>
          <w:color w:val="222222"/>
          <w:sz w:val="24"/>
          <w:szCs w:val="24"/>
          <w:shd w:val="clear" w:color="auto" w:fill="FFFFFF"/>
        </w:rPr>
        <w:t>2307</w:t>
      </w:r>
      <w:r w:rsidRPr="00F24B0D">
        <w:rPr>
          <w:rFonts w:ascii="Times New Roman" w:hAnsi="Times New Roman" w:cs="Times New Roman"/>
          <w:color w:val="222222"/>
          <w:sz w:val="24"/>
          <w:szCs w:val="24"/>
          <w:shd w:val="clear" w:color="auto" w:fill="FFFFFF"/>
        </w:rPr>
        <w:t>(1), pp.90-98.</w:t>
      </w:r>
      <w:proofErr w:type="gramEnd"/>
    </w:p>
    <w:p w:rsidR="00AC6AF0" w:rsidRPr="00F24B0D" w:rsidRDefault="00AC6AF0" w:rsidP="00F24B0D">
      <w:pPr>
        <w:spacing w:line="360" w:lineRule="auto"/>
        <w:jc w:val="both"/>
        <w:rPr>
          <w:rFonts w:ascii="Times New Roman" w:hAnsi="Times New Roman" w:cs="Times New Roman"/>
          <w:color w:val="222222"/>
          <w:sz w:val="24"/>
          <w:szCs w:val="24"/>
          <w:shd w:val="clear" w:color="auto" w:fill="FFFFFF"/>
        </w:rPr>
      </w:pPr>
      <w:r w:rsidRPr="00F24B0D">
        <w:rPr>
          <w:rFonts w:ascii="Times New Roman" w:hAnsi="Times New Roman" w:cs="Times New Roman"/>
          <w:color w:val="222222"/>
          <w:sz w:val="24"/>
          <w:szCs w:val="24"/>
          <w:shd w:val="clear" w:color="auto" w:fill="FFFFFF"/>
        </w:rPr>
        <w:t xml:space="preserve">Goulding, A., 2009. </w:t>
      </w:r>
      <w:proofErr w:type="gramStart"/>
      <w:r w:rsidRPr="00F24B0D">
        <w:rPr>
          <w:rFonts w:ascii="Times New Roman" w:hAnsi="Times New Roman" w:cs="Times New Roman"/>
          <w:color w:val="222222"/>
          <w:sz w:val="24"/>
          <w:szCs w:val="24"/>
          <w:shd w:val="clear" w:color="auto" w:fill="FFFFFF"/>
        </w:rPr>
        <w:t>Engaging with community engagement: public libraries and citizen involvement.</w:t>
      </w:r>
      <w:proofErr w:type="gramEnd"/>
      <w:r w:rsidRPr="00F24B0D">
        <w:rPr>
          <w:rFonts w:ascii="Times New Roman" w:hAnsi="Times New Roman" w:cs="Times New Roman"/>
          <w:color w:val="222222"/>
          <w:sz w:val="24"/>
          <w:szCs w:val="24"/>
          <w:shd w:val="clear" w:color="auto" w:fill="FFFFFF"/>
        </w:rPr>
        <w:t> </w:t>
      </w:r>
      <w:proofErr w:type="gramStart"/>
      <w:r w:rsidRPr="00F24B0D">
        <w:rPr>
          <w:rFonts w:ascii="Times New Roman" w:hAnsi="Times New Roman" w:cs="Times New Roman"/>
          <w:i/>
          <w:iCs/>
          <w:color w:val="222222"/>
          <w:sz w:val="24"/>
          <w:szCs w:val="24"/>
          <w:shd w:val="clear" w:color="auto" w:fill="FFFFFF"/>
        </w:rPr>
        <w:t>New Library World</w:t>
      </w:r>
      <w:r w:rsidRPr="00F24B0D">
        <w:rPr>
          <w:rFonts w:ascii="Times New Roman" w:hAnsi="Times New Roman" w:cs="Times New Roman"/>
          <w:color w:val="222222"/>
          <w:sz w:val="24"/>
          <w:szCs w:val="24"/>
          <w:shd w:val="clear" w:color="auto" w:fill="FFFFFF"/>
        </w:rPr>
        <w:t>, </w:t>
      </w:r>
      <w:r w:rsidRPr="00F24B0D">
        <w:rPr>
          <w:rFonts w:ascii="Times New Roman" w:hAnsi="Times New Roman" w:cs="Times New Roman"/>
          <w:i/>
          <w:iCs/>
          <w:color w:val="222222"/>
          <w:sz w:val="24"/>
          <w:szCs w:val="24"/>
          <w:shd w:val="clear" w:color="auto" w:fill="FFFFFF"/>
        </w:rPr>
        <w:t>110</w:t>
      </w:r>
      <w:r w:rsidRPr="00F24B0D">
        <w:rPr>
          <w:rFonts w:ascii="Times New Roman" w:hAnsi="Times New Roman" w:cs="Times New Roman"/>
          <w:color w:val="222222"/>
          <w:sz w:val="24"/>
          <w:szCs w:val="24"/>
          <w:shd w:val="clear" w:color="auto" w:fill="FFFFFF"/>
        </w:rPr>
        <w:t>(1/2), pp.37-51.</w:t>
      </w:r>
      <w:proofErr w:type="gramEnd"/>
    </w:p>
    <w:p w:rsidR="00AC6AF0" w:rsidRPr="00F24B0D" w:rsidRDefault="00AC6AF0" w:rsidP="00F24B0D">
      <w:pPr>
        <w:spacing w:line="360" w:lineRule="auto"/>
        <w:jc w:val="both"/>
        <w:rPr>
          <w:rFonts w:ascii="Times New Roman" w:hAnsi="Times New Roman" w:cs="Times New Roman"/>
          <w:color w:val="222222"/>
          <w:sz w:val="24"/>
          <w:szCs w:val="24"/>
          <w:shd w:val="clear" w:color="auto" w:fill="FFFFFF"/>
        </w:rPr>
      </w:pPr>
      <w:proofErr w:type="gramStart"/>
      <w:r w:rsidRPr="00F24B0D">
        <w:rPr>
          <w:rFonts w:ascii="Times New Roman" w:hAnsi="Times New Roman" w:cs="Times New Roman"/>
          <w:color w:val="222222"/>
          <w:sz w:val="24"/>
          <w:szCs w:val="24"/>
          <w:shd w:val="clear" w:color="auto" w:fill="FFFFFF"/>
        </w:rPr>
        <w:t>Hutchins, A. and Tindall, N.T. eds., 2016.</w:t>
      </w:r>
      <w:proofErr w:type="gramEnd"/>
      <w:r w:rsidRPr="00F24B0D">
        <w:rPr>
          <w:rFonts w:ascii="Times New Roman" w:hAnsi="Times New Roman" w:cs="Times New Roman"/>
          <w:color w:val="222222"/>
          <w:sz w:val="24"/>
          <w:szCs w:val="24"/>
          <w:shd w:val="clear" w:color="auto" w:fill="FFFFFF"/>
        </w:rPr>
        <w:t> </w:t>
      </w:r>
      <w:r w:rsidRPr="00F24B0D">
        <w:rPr>
          <w:rFonts w:ascii="Times New Roman" w:hAnsi="Times New Roman" w:cs="Times New Roman"/>
          <w:i/>
          <w:iCs/>
          <w:color w:val="222222"/>
          <w:sz w:val="24"/>
          <w:szCs w:val="24"/>
          <w:shd w:val="clear" w:color="auto" w:fill="FFFFFF"/>
        </w:rPr>
        <w:t>Public relations and participatory culture: Fandom, social media and community engagement</w:t>
      </w:r>
      <w:r w:rsidRPr="00F24B0D">
        <w:rPr>
          <w:rFonts w:ascii="Times New Roman" w:hAnsi="Times New Roman" w:cs="Times New Roman"/>
          <w:color w:val="222222"/>
          <w:sz w:val="24"/>
          <w:szCs w:val="24"/>
          <w:shd w:val="clear" w:color="auto" w:fill="FFFFFF"/>
        </w:rPr>
        <w:t xml:space="preserve">. </w:t>
      </w:r>
      <w:proofErr w:type="gramStart"/>
      <w:r w:rsidRPr="00F24B0D">
        <w:rPr>
          <w:rFonts w:ascii="Times New Roman" w:hAnsi="Times New Roman" w:cs="Times New Roman"/>
          <w:color w:val="222222"/>
          <w:sz w:val="24"/>
          <w:szCs w:val="24"/>
          <w:shd w:val="clear" w:color="auto" w:fill="FFFFFF"/>
        </w:rPr>
        <w:t>Routledge.</w:t>
      </w:r>
      <w:proofErr w:type="gramEnd"/>
    </w:p>
    <w:p w:rsidR="00AC6AF0" w:rsidRPr="00F24B0D" w:rsidRDefault="00AC6AF0" w:rsidP="00F24B0D">
      <w:pPr>
        <w:spacing w:line="360" w:lineRule="auto"/>
        <w:jc w:val="both"/>
        <w:rPr>
          <w:rFonts w:ascii="Times New Roman" w:hAnsi="Times New Roman" w:cs="Times New Roman"/>
          <w:color w:val="000000"/>
          <w:sz w:val="24"/>
          <w:szCs w:val="24"/>
          <w:shd w:val="clear" w:color="auto" w:fill="FFFFFF"/>
        </w:rPr>
      </w:pPr>
      <w:r w:rsidRPr="00F24B0D">
        <w:rPr>
          <w:rFonts w:ascii="Times New Roman" w:hAnsi="Times New Roman" w:cs="Times New Roman"/>
          <w:color w:val="000000"/>
          <w:sz w:val="24"/>
          <w:szCs w:val="24"/>
          <w:shd w:val="clear" w:color="auto" w:fill="FFFFFF"/>
        </w:rPr>
        <w:t>Hutson, N., 2017. </w:t>
      </w:r>
      <w:proofErr w:type="gramStart"/>
      <w:r w:rsidRPr="00F24B0D">
        <w:rPr>
          <w:rFonts w:ascii="Times New Roman" w:hAnsi="Times New Roman" w:cs="Times New Roman"/>
          <w:i/>
          <w:iCs/>
          <w:color w:val="000000"/>
          <w:sz w:val="24"/>
          <w:szCs w:val="24"/>
          <w:shd w:val="clear" w:color="auto" w:fill="FFFFFF"/>
        </w:rPr>
        <w:t>Institutionalizing Community Engagement: A Quantitative Approach to Identifying Patterns of Engagement Based on Institutional Characteristics</w:t>
      </w:r>
      <w:r w:rsidRPr="00F24B0D">
        <w:rPr>
          <w:rFonts w:ascii="Times New Roman" w:hAnsi="Times New Roman" w:cs="Times New Roman"/>
          <w:color w:val="000000"/>
          <w:sz w:val="24"/>
          <w:szCs w:val="24"/>
          <w:shd w:val="clear" w:color="auto" w:fill="FFFFFF"/>
        </w:rPr>
        <w:t>.</w:t>
      </w:r>
      <w:proofErr w:type="gramEnd"/>
      <w:r w:rsidRPr="00F24B0D">
        <w:rPr>
          <w:rFonts w:ascii="Times New Roman" w:hAnsi="Times New Roman" w:cs="Times New Roman"/>
          <w:color w:val="000000"/>
          <w:sz w:val="24"/>
          <w:szCs w:val="24"/>
          <w:shd w:val="clear" w:color="auto" w:fill="FFFFFF"/>
        </w:rPr>
        <w:t xml:space="preserve"> [</w:t>
      </w:r>
      <w:proofErr w:type="gramStart"/>
      <w:r w:rsidRPr="00F24B0D">
        <w:rPr>
          <w:rFonts w:ascii="Times New Roman" w:hAnsi="Times New Roman" w:cs="Times New Roman"/>
          <w:color w:val="000000"/>
          <w:sz w:val="24"/>
          <w:szCs w:val="24"/>
          <w:shd w:val="clear" w:color="auto" w:fill="FFFFFF"/>
        </w:rPr>
        <w:t>online</w:t>
      </w:r>
      <w:proofErr w:type="gramEnd"/>
      <w:r w:rsidRPr="00F24B0D">
        <w:rPr>
          <w:rFonts w:ascii="Times New Roman" w:hAnsi="Times New Roman" w:cs="Times New Roman"/>
          <w:color w:val="000000"/>
          <w:sz w:val="24"/>
          <w:szCs w:val="24"/>
          <w:shd w:val="clear" w:color="auto" w:fill="FFFFFF"/>
        </w:rPr>
        <w:t>] Files.eric.ed.gov. Available at: &lt;https://files.eric.ed.gov/fulltext/EJ1265148.pdf&gt; [Accessed 11 August 2022].</w:t>
      </w:r>
    </w:p>
    <w:p w:rsidR="00AC6AF0" w:rsidRPr="00F24B0D" w:rsidRDefault="00AC6AF0" w:rsidP="00F24B0D">
      <w:pPr>
        <w:spacing w:line="360" w:lineRule="auto"/>
        <w:jc w:val="both"/>
        <w:rPr>
          <w:rFonts w:ascii="Times New Roman" w:hAnsi="Times New Roman" w:cs="Times New Roman"/>
          <w:color w:val="222222"/>
          <w:sz w:val="24"/>
          <w:szCs w:val="24"/>
          <w:shd w:val="clear" w:color="auto" w:fill="FFFFFF"/>
        </w:rPr>
      </w:pPr>
      <w:r w:rsidRPr="00F24B0D">
        <w:rPr>
          <w:rFonts w:ascii="Times New Roman" w:hAnsi="Times New Roman" w:cs="Times New Roman"/>
          <w:color w:val="222222"/>
          <w:sz w:val="24"/>
          <w:szCs w:val="24"/>
          <w:shd w:val="clear" w:color="auto" w:fill="FFFFFF"/>
        </w:rPr>
        <w:t>Jaffe, J., 2008. </w:t>
      </w:r>
      <w:r w:rsidRPr="00F24B0D">
        <w:rPr>
          <w:rFonts w:ascii="Times New Roman" w:hAnsi="Times New Roman" w:cs="Times New Roman"/>
          <w:i/>
          <w:iCs/>
          <w:color w:val="222222"/>
          <w:sz w:val="24"/>
          <w:szCs w:val="24"/>
          <w:shd w:val="clear" w:color="auto" w:fill="FFFFFF"/>
        </w:rPr>
        <w:t>Join the conversation: how to engage marketing-weary consumers with the power of community, dialogue, and partnership</w:t>
      </w:r>
      <w:r w:rsidRPr="00F24B0D">
        <w:rPr>
          <w:rFonts w:ascii="Times New Roman" w:hAnsi="Times New Roman" w:cs="Times New Roman"/>
          <w:color w:val="222222"/>
          <w:sz w:val="24"/>
          <w:szCs w:val="24"/>
          <w:shd w:val="clear" w:color="auto" w:fill="FFFFFF"/>
        </w:rPr>
        <w:t xml:space="preserve">. </w:t>
      </w:r>
      <w:proofErr w:type="gramStart"/>
      <w:r w:rsidRPr="00F24B0D">
        <w:rPr>
          <w:rFonts w:ascii="Times New Roman" w:hAnsi="Times New Roman" w:cs="Times New Roman"/>
          <w:color w:val="222222"/>
          <w:sz w:val="24"/>
          <w:szCs w:val="24"/>
          <w:shd w:val="clear" w:color="auto" w:fill="FFFFFF"/>
        </w:rPr>
        <w:t>John Wiley &amp; Sons.</w:t>
      </w:r>
      <w:proofErr w:type="gramEnd"/>
    </w:p>
    <w:p w:rsidR="00AC6AF0" w:rsidRPr="00F24B0D" w:rsidRDefault="00AC6AF0" w:rsidP="00F24B0D">
      <w:pPr>
        <w:spacing w:line="360" w:lineRule="auto"/>
        <w:jc w:val="both"/>
        <w:rPr>
          <w:rFonts w:ascii="Times New Roman" w:hAnsi="Times New Roman" w:cs="Times New Roman"/>
          <w:color w:val="222222"/>
          <w:sz w:val="24"/>
          <w:szCs w:val="24"/>
          <w:shd w:val="clear" w:color="auto" w:fill="FFFFFF"/>
        </w:rPr>
      </w:pPr>
      <w:r w:rsidRPr="00F24B0D">
        <w:rPr>
          <w:rFonts w:ascii="Times New Roman" w:hAnsi="Times New Roman" w:cs="Times New Roman"/>
          <w:color w:val="222222"/>
          <w:sz w:val="24"/>
          <w:szCs w:val="24"/>
          <w:shd w:val="clear" w:color="auto" w:fill="FFFFFF"/>
        </w:rPr>
        <w:t xml:space="preserve">Koh, H.L. and </w:t>
      </w:r>
      <w:proofErr w:type="spellStart"/>
      <w:r w:rsidRPr="00F24B0D">
        <w:rPr>
          <w:rFonts w:ascii="Times New Roman" w:hAnsi="Times New Roman" w:cs="Times New Roman"/>
          <w:color w:val="222222"/>
          <w:sz w:val="24"/>
          <w:szCs w:val="24"/>
          <w:shd w:val="clear" w:color="auto" w:fill="FFFFFF"/>
        </w:rPr>
        <w:t>Teh</w:t>
      </w:r>
      <w:proofErr w:type="spellEnd"/>
      <w:r w:rsidRPr="00F24B0D">
        <w:rPr>
          <w:rFonts w:ascii="Times New Roman" w:hAnsi="Times New Roman" w:cs="Times New Roman"/>
          <w:color w:val="222222"/>
          <w:sz w:val="24"/>
          <w:szCs w:val="24"/>
          <w:shd w:val="clear" w:color="auto" w:fill="FFFFFF"/>
        </w:rPr>
        <w:t>, S.Y., 2020. University and Community Engagement: Toward Transformational Sustainability-Focused Problem Solving. In </w:t>
      </w:r>
      <w:r w:rsidRPr="00F24B0D">
        <w:rPr>
          <w:rFonts w:ascii="Times New Roman" w:hAnsi="Times New Roman" w:cs="Times New Roman"/>
          <w:i/>
          <w:iCs/>
          <w:color w:val="222222"/>
          <w:sz w:val="24"/>
          <w:szCs w:val="24"/>
          <w:shd w:val="clear" w:color="auto" w:fill="FFFFFF"/>
        </w:rPr>
        <w:t>Universities and Sustainable Communities: Meeting the Goals of the Agenda 2030</w:t>
      </w:r>
      <w:r w:rsidRPr="00F24B0D">
        <w:rPr>
          <w:rFonts w:ascii="Times New Roman" w:hAnsi="Times New Roman" w:cs="Times New Roman"/>
          <w:color w:val="222222"/>
          <w:sz w:val="24"/>
          <w:szCs w:val="24"/>
          <w:shd w:val="clear" w:color="auto" w:fill="FFFFFF"/>
        </w:rPr>
        <w:t xml:space="preserve"> (pp. 791-804). </w:t>
      </w:r>
      <w:proofErr w:type="gramStart"/>
      <w:r w:rsidRPr="00F24B0D">
        <w:rPr>
          <w:rFonts w:ascii="Times New Roman" w:hAnsi="Times New Roman" w:cs="Times New Roman"/>
          <w:color w:val="222222"/>
          <w:sz w:val="24"/>
          <w:szCs w:val="24"/>
          <w:shd w:val="clear" w:color="auto" w:fill="FFFFFF"/>
        </w:rPr>
        <w:t>Springer, Cham.</w:t>
      </w:r>
      <w:proofErr w:type="gramEnd"/>
    </w:p>
    <w:p w:rsidR="00AC6AF0" w:rsidRPr="00F24B0D" w:rsidRDefault="00AC6AF0" w:rsidP="00F24B0D">
      <w:pPr>
        <w:spacing w:line="360" w:lineRule="auto"/>
        <w:jc w:val="both"/>
        <w:rPr>
          <w:rFonts w:ascii="Times New Roman" w:hAnsi="Times New Roman" w:cs="Times New Roman"/>
          <w:color w:val="222222"/>
          <w:sz w:val="24"/>
          <w:szCs w:val="24"/>
          <w:shd w:val="clear" w:color="auto" w:fill="FFFFFF"/>
        </w:rPr>
      </w:pPr>
      <w:r w:rsidRPr="00F24B0D">
        <w:rPr>
          <w:rFonts w:ascii="Times New Roman" w:hAnsi="Times New Roman" w:cs="Times New Roman"/>
          <w:color w:val="222222"/>
          <w:sz w:val="24"/>
          <w:szCs w:val="24"/>
          <w:shd w:val="clear" w:color="auto" w:fill="FFFFFF"/>
        </w:rPr>
        <w:lastRenderedPageBreak/>
        <w:t>Longo, N.V., 2020. Deliberative pedagogy in the community: Connecting deliberative dialogue, community engagement, and democratic education. </w:t>
      </w:r>
      <w:proofErr w:type="gramStart"/>
      <w:r w:rsidRPr="00F24B0D">
        <w:rPr>
          <w:rFonts w:ascii="Times New Roman" w:hAnsi="Times New Roman" w:cs="Times New Roman"/>
          <w:i/>
          <w:iCs/>
          <w:color w:val="222222"/>
          <w:sz w:val="24"/>
          <w:szCs w:val="24"/>
          <w:shd w:val="clear" w:color="auto" w:fill="FFFFFF"/>
        </w:rPr>
        <w:t>Journal of Deliberative Democracy</w:t>
      </w:r>
      <w:r w:rsidRPr="00F24B0D">
        <w:rPr>
          <w:rFonts w:ascii="Times New Roman" w:hAnsi="Times New Roman" w:cs="Times New Roman"/>
          <w:color w:val="222222"/>
          <w:sz w:val="24"/>
          <w:szCs w:val="24"/>
          <w:shd w:val="clear" w:color="auto" w:fill="FFFFFF"/>
        </w:rPr>
        <w:t>, </w:t>
      </w:r>
      <w:r w:rsidRPr="00F24B0D">
        <w:rPr>
          <w:rFonts w:ascii="Times New Roman" w:hAnsi="Times New Roman" w:cs="Times New Roman"/>
          <w:i/>
          <w:iCs/>
          <w:color w:val="222222"/>
          <w:sz w:val="24"/>
          <w:szCs w:val="24"/>
          <w:shd w:val="clear" w:color="auto" w:fill="FFFFFF"/>
        </w:rPr>
        <w:t>9</w:t>
      </w:r>
      <w:r w:rsidRPr="00F24B0D">
        <w:rPr>
          <w:rFonts w:ascii="Times New Roman" w:hAnsi="Times New Roman" w:cs="Times New Roman"/>
          <w:color w:val="222222"/>
          <w:sz w:val="24"/>
          <w:szCs w:val="24"/>
          <w:shd w:val="clear" w:color="auto" w:fill="FFFFFF"/>
        </w:rPr>
        <w:t>(2).</w:t>
      </w:r>
      <w:proofErr w:type="gramEnd"/>
    </w:p>
    <w:p w:rsidR="00AC6AF0" w:rsidRPr="00F24B0D" w:rsidRDefault="00AC6AF0" w:rsidP="00F24B0D">
      <w:pPr>
        <w:spacing w:line="360" w:lineRule="auto"/>
        <w:jc w:val="both"/>
        <w:rPr>
          <w:rFonts w:ascii="Times New Roman" w:hAnsi="Times New Roman" w:cs="Times New Roman"/>
          <w:color w:val="222222"/>
          <w:sz w:val="24"/>
          <w:szCs w:val="24"/>
          <w:shd w:val="clear" w:color="auto" w:fill="FFFFFF"/>
        </w:rPr>
      </w:pPr>
      <w:r w:rsidRPr="00F24B0D">
        <w:rPr>
          <w:rFonts w:ascii="Times New Roman" w:hAnsi="Times New Roman" w:cs="Times New Roman"/>
          <w:color w:val="222222"/>
          <w:sz w:val="24"/>
          <w:szCs w:val="24"/>
          <w:shd w:val="clear" w:color="auto" w:fill="FFFFFF"/>
        </w:rPr>
        <w:t xml:space="preserve">McNeely, J., 1999. </w:t>
      </w:r>
      <w:proofErr w:type="gramStart"/>
      <w:r w:rsidRPr="00F24B0D">
        <w:rPr>
          <w:rFonts w:ascii="Times New Roman" w:hAnsi="Times New Roman" w:cs="Times New Roman"/>
          <w:color w:val="222222"/>
          <w:sz w:val="24"/>
          <w:szCs w:val="24"/>
          <w:shd w:val="clear" w:color="auto" w:fill="FFFFFF"/>
        </w:rPr>
        <w:t>Community building.</w:t>
      </w:r>
      <w:proofErr w:type="gramEnd"/>
      <w:r w:rsidRPr="00F24B0D">
        <w:rPr>
          <w:rFonts w:ascii="Times New Roman" w:hAnsi="Times New Roman" w:cs="Times New Roman"/>
          <w:color w:val="222222"/>
          <w:sz w:val="24"/>
          <w:szCs w:val="24"/>
          <w:shd w:val="clear" w:color="auto" w:fill="FFFFFF"/>
        </w:rPr>
        <w:t> </w:t>
      </w:r>
      <w:proofErr w:type="gramStart"/>
      <w:r w:rsidRPr="00F24B0D">
        <w:rPr>
          <w:rFonts w:ascii="Times New Roman" w:hAnsi="Times New Roman" w:cs="Times New Roman"/>
          <w:i/>
          <w:iCs/>
          <w:color w:val="222222"/>
          <w:sz w:val="24"/>
          <w:szCs w:val="24"/>
          <w:shd w:val="clear" w:color="auto" w:fill="FFFFFF"/>
        </w:rPr>
        <w:t>Journal of Community Psychology</w:t>
      </w:r>
      <w:r w:rsidRPr="00F24B0D">
        <w:rPr>
          <w:rFonts w:ascii="Times New Roman" w:hAnsi="Times New Roman" w:cs="Times New Roman"/>
          <w:color w:val="222222"/>
          <w:sz w:val="24"/>
          <w:szCs w:val="24"/>
          <w:shd w:val="clear" w:color="auto" w:fill="FFFFFF"/>
        </w:rPr>
        <w:t>, </w:t>
      </w:r>
      <w:r w:rsidRPr="00F24B0D">
        <w:rPr>
          <w:rFonts w:ascii="Times New Roman" w:hAnsi="Times New Roman" w:cs="Times New Roman"/>
          <w:i/>
          <w:iCs/>
          <w:color w:val="222222"/>
          <w:sz w:val="24"/>
          <w:szCs w:val="24"/>
          <w:shd w:val="clear" w:color="auto" w:fill="FFFFFF"/>
        </w:rPr>
        <w:t>27</w:t>
      </w:r>
      <w:r w:rsidRPr="00F24B0D">
        <w:rPr>
          <w:rFonts w:ascii="Times New Roman" w:hAnsi="Times New Roman" w:cs="Times New Roman"/>
          <w:color w:val="222222"/>
          <w:sz w:val="24"/>
          <w:szCs w:val="24"/>
          <w:shd w:val="clear" w:color="auto" w:fill="FFFFFF"/>
        </w:rPr>
        <w:t>(6), pp.741-750.</w:t>
      </w:r>
      <w:proofErr w:type="gramEnd"/>
    </w:p>
    <w:p w:rsidR="00AC6AF0" w:rsidRPr="00F24B0D" w:rsidRDefault="00AC6AF0" w:rsidP="00F24B0D">
      <w:pPr>
        <w:spacing w:line="360" w:lineRule="auto"/>
        <w:jc w:val="both"/>
        <w:rPr>
          <w:rFonts w:ascii="Times New Roman" w:hAnsi="Times New Roman" w:cs="Times New Roman"/>
          <w:color w:val="000000"/>
          <w:sz w:val="24"/>
          <w:szCs w:val="24"/>
          <w:shd w:val="clear" w:color="auto" w:fill="FFFFFF"/>
        </w:rPr>
      </w:pPr>
      <w:proofErr w:type="gramStart"/>
      <w:r w:rsidRPr="00F24B0D">
        <w:rPr>
          <w:rFonts w:ascii="Times New Roman" w:hAnsi="Times New Roman" w:cs="Times New Roman"/>
          <w:color w:val="000000"/>
          <w:sz w:val="24"/>
          <w:szCs w:val="24"/>
          <w:shd w:val="clear" w:color="auto" w:fill="FFFFFF"/>
        </w:rPr>
        <w:t>Morris, 2022.</w:t>
      </w:r>
      <w:proofErr w:type="gramEnd"/>
      <w:r w:rsidRPr="00F24B0D">
        <w:rPr>
          <w:rFonts w:ascii="Times New Roman" w:hAnsi="Times New Roman" w:cs="Times New Roman"/>
          <w:color w:val="000000"/>
          <w:sz w:val="24"/>
          <w:szCs w:val="24"/>
          <w:shd w:val="clear" w:color="auto" w:fill="FFFFFF"/>
        </w:rPr>
        <w:t> </w:t>
      </w:r>
      <w:proofErr w:type="gramStart"/>
      <w:r w:rsidRPr="00F24B0D">
        <w:rPr>
          <w:rFonts w:ascii="Times New Roman" w:hAnsi="Times New Roman" w:cs="Times New Roman"/>
          <w:i/>
          <w:iCs/>
          <w:color w:val="000000"/>
          <w:sz w:val="24"/>
          <w:szCs w:val="24"/>
          <w:shd w:val="clear" w:color="auto" w:fill="FFFFFF"/>
        </w:rPr>
        <w:t>Economic Development</w:t>
      </w:r>
      <w:r w:rsidRPr="00F24B0D">
        <w:rPr>
          <w:rFonts w:ascii="Times New Roman" w:hAnsi="Times New Roman" w:cs="Times New Roman"/>
          <w:color w:val="000000"/>
          <w:sz w:val="24"/>
          <w:szCs w:val="24"/>
          <w:shd w:val="clear" w:color="auto" w:fill="FFFFFF"/>
        </w:rPr>
        <w:t>.</w:t>
      </w:r>
      <w:proofErr w:type="gramEnd"/>
      <w:r w:rsidRPr="00F24B0D">
        <w:rPr>
          <w:rFonts w:ascii="Times New Roman" w:hAnsi="Times New Roman" w:cs="Times New Roman"/>
          <w:color w:val="000000"/>
          <w:sz w:val="24"/>
          <w:szCs w:val="24"/>
          <w:shd w:val="clear" w:color="auto" w:fill="FFFFFF"/>
        </w:rPr>
        <w:t xml:space="preserve"> [</w:t>
      </w:r>
      <w:proofErr w:type="gramStart"/>
      <w:r w:rsidRPr="00F24B0D">
        <w:rPr>
          <w:rFonts w:ascii="Times New Roman" w:hAnsi="Times New Roman" w:cs="Times New Roman"/>
          <w:color w:val="000000"/>
          <w:sz w:val="24"/>
          <w:szCs w:val="24"/>
          <w:shd w:val="clear" w:color="auto" w:fill="FFFFFF"/>
        </w:rPr>
        <w:t>online</w:t>
      </w:r>
      <w:proofErr w:type="gramEnd"/>
      <w:r w:rsidRPr="00F24B0D">
        <w:rPr>
          <w:rFonts w:ascii="Times New Roman" w:hAnsi="Times New Roman" w:cs="Times New Roman"/>
          <w:color w:val="000000"/>
          <w:sz w:val="24"/>
          <w:szCs w:val="24"/>
          <w:shd w:val="clear" w:color="auto" w:fill="FFFFFF"/>
        </w:rPr>
        <w:t xml:space="preserve">] </w:t>
      </w:r>
      <w:proofErr w:type="gramStart"/>
      <w:r w:rsidRPr="00F24B0D">
        <w:rPr>
          <w:rFonts w:ascii="Times New Roman" w:hAnsi="Times New Roman" w:cs="Times New Roman"/>
          <w:color w:val="000000"/>
          <w:sz w:val="24"/>
          <w:szCs w:val="24"/>
          <w:shd w:val="clear" w:color="auto" w:fill="FFFFFF"/>
        </w:rPr>
        <w:t>Student Life.</w:t>
      </w:r>
      <w:proofErr w:type="gramEnd"/>
      <w:r w:rsidRPr="00F24B0D">
        <w:rPr>
          <w:rFonts w:ascii="Times New Roman" w:hAnsi="Times New Roman" w:cs="Times New Roman"/>
          <w:color w:val="000000"/>
          <w:sz w:val="24"/>
          <w:szCs w:val="24"/>
          <w:shd w:val="clear" w:color="auto" w:fill="FFFFFF"/>
        </w:rPr>
        <w:t xml:space="preserve"> Available at: &lt;https://students.morris.umn.edu/community-engagement/types-community-engagement/economic-development&gt; [Accessed 11 August 2022].</w:t>
      </w:r>
    </w:p>
    <w:p w:rsidR="00AC6AF0" w:rsidRPr="00F24B0D" w:rsidRDefault="00AC6AF0" w:rsidP="00F24B0D">
      <w:pPr>
        <w:spacing w:line="360" w:lineRule="auto"/>
        <w:jc w:val="both"/>
        <w:rPr>
          <w:rFonts w:ascii="Times New Roman" w:hAnsi="Times New Roman" w:cs="Times New Roman"/>
          <w:color w:val="222222"/>
          <w:sz w:val="24"/>
          <w:szCs w:val="24"/>
          <w:shd w:val="clear" w:color="auto" w:fill="FFFFFF"/>
        </w:rPr>
      </w:pPr>
      <w:proofErr w:type="spellStart"/>
      <w:r w:rsidRPr="00F24B0D">
        <w:rPr>
          <w:rFonts w:ascii="Times New Roman" w:hAnsi="Times New Roman" w:cs="Times New Roman"/>
          <w:color w:val="222222"/>
          <w:sz w:val="24"/>
          <w:szCs w:val="24"/>
          <w:shd w:val="clear" w:color="auto" w:fill="FFFFFF"/>
        </w:rPr>
        <w:t>Sallnow</w:t>
      </w:r>
      <w:proofErr w:type="spellEnd"/>
      <w:r w:rsidRPr="00F24B0D">
        <w:rPr>
          <w:rFonts w:ascii="Times New Roman" w:hAnsi="Times New Roman" w:cs="Times New Roman"/>
          <w:color w:val="222222"/>
          <w:sz w:val="24"/>
          <w:szCs w:val="24"/>
          <w:shd w:val="clear" w:color="auto" w:fill="FFFFFF"/>
        </w:rPr>
        <w:t>, L. and Paul, S., 2015. Understanding community engagement in end-of-life care: developing conceptual clarity. </w:t>
      </w:r>
      <w:proofErr w:type="gramStart"/>
      <w:r w:rsidRPr="00F24B0D">
        <w:rPr>
          <w:rFonts w:ascii="Times New Roman" w:hAnsi="Times New Roman" w:cs="Times New Roman"/>
          <w:i/>
          <w:iCs/>
          <w:color w:val="222222"/>
          <w:sz w:val="24"/>
          <w:szCs w:val="24"/>
          <w:shd w:val="clear" w:color="auto" w:fill="FFFFFF"/>
        </w:rPr>
        <w:t>Critical Public Health</w:t>
      </w:r>
      <w:r w:rsidRPr="00F24B0D">
        <w:rPr>
          <w:rFonts w:ascii="Times New Roman" w:hAnsi="Times New Roman" w:cs="Times New Roman"/>
          <w:color w:val="222222"/>
          <w:sz w:val="24"/>
          <w:szCs w:val="24"/>
          <w:shd w:val="clear" w:color="auto" w:fill="FFFFFF"/>
        </w:rPr>
        <w:t>, </w:t>
      </w:r>
      <w:r w:rsidRPr="00F24B0D">
        <w:rPr>
          <w:rFonts w:ascii="Times New Roman" w:hAnsi="Times New Roman" w:cs="Times New Roman"/>
          <w:i/>
          <w:iCs/>
          <w:color w:val="222222"/>
          <w:sz w:val="24"/>
          <w:szCs w:val="24"/>
          <w:shd w:val="clear" w:color="auto" w:fill="FFFFFF"/>
        </w:rPr>
        <w:t>25</w:t>
      </w:r>
      <w:r w:rsidRPr="00F24B0D">
        <w:rPr>
          <w:rFonts w:ascii="Times New Roman" w:hAnsi="Times New Roman" w:cs="Times New Roman"/>
          <w:color w:val="222222"/>
          <w:sz w:val="24"/>
          <w:szCs w:val="24"/>
          <w:shd w:val="clear" w:color="auto" w:fill="FFFFFF"/>
        </w:rPr>
        <w:t>(2), pp.231-238.</w:t>
      </w:r>
      <w:proofErr w:type="gramEnd"/>
    </w:p>
    <w:p w:rsidR="00AC6AF0" w:rsidRPr="00F24B0D" w:rsidRDefault="00AC6AF0" w:rsidP="00F24B0D">
      <w:pPr>
        <w:spacing w:line="360" w:lineRule="auto"/>
        <w:jc w:val="both"/>
        <w:rPr>
          <w:rFonts w:ascii="Times New Roman" w:hAnsi="Times New Roman" w:cs="Times New Roman"/>
          <w:color w:val="222222"/>
          <w:sz w:val="24"/>
          <w:szCs w:val="24"/>
          <w:shd w:val="clear" w:color="auto" w:fill="FFFFFF"/>
        </w:rPr>
      </w:pPr>
      <w:proofErr w:type="gramStart"/>
      <w:r w:rsidRPr="00F24B0D">
        <w:rPr>
          <w:rFonts w:ascii="Times New Roman" w:hAnsi="Times New Roman" w:cs="Times New Roman"/>
          <w:color w:val="222222"/>
          <w:sz w:val="24"/>
          <w:szCs w:val="24"/>
          <w:shd w:val="clear" w:color="auto" w:fill="FFFFFF"/>
        </w:rPr>
        <w:t>Seay, M.F., 1974.</w:t>
      </w:r>
      <w:proofErr w:type="gramEnd"/>
      <w:r w:rsidRPr="00F24B0D">
        <w:rPr>
          <w:rFonts w:ascii="Times New Roman" w:hAnsi="Times New Roman" w:cs="Times New Roman"/>
          <w:color w:val="222222"/>
          <w:sz w:val="24"/>
          <w:szCs w:val="24"/>
          <w:shd w:val="clear" w:color="auto" w:fill="FFFFFF"/>
        </w:rPr>
        <w:t xml:space="preserve"> Community Education: A Developing Concept.</w:t>
      </w:r>
    </w:p>
    <w:p w:rsidR="00AC6AF0" w:rsidRPr="00F24B0D" w:rsidRDefault="00AC6AF0" w:rsidP="00F24B0D">
      <w:pPr>
        <w:spacing w:line="360" w:lineRule="auto"/>
        <w:jc w:val="both"/>
        <w:rPr>
          <w:rFonts w:ascii="Times New Roman" w:hAnsi="Times New Roman" w:cs="Times New Roman"/>
          <w:color w:val="222222"/>
          <w:sz w:val="24"/>
          <w:szCs w:val="24"/>
          <w:shd w:val="clear" w:color="auto" w:fill="FFFFFF"/>
        </w:rPr>
      </w:pPr>
      <w:proofErr w:type="gramStart"/>
      <w:r w:rsidRPr="00F24B0D">
        <w:rPr>
          <w:rFonts w:ascii="Times New Roman" w:hAnsi="Times New Roman" w:cs="Times New Roman"/>
          <w:color w:val="222222"/>
          <w:sz w:val="24"/>
          <w:szCs w:val="24"/>
          <w:shd w:val="clear" w:color="auto" w:fill="FFFFFF"/>
        </w:rPr>
        <w:t>Shier, M.L. and Handy, F., 2016.</w:t>
      </w:r>
      <w:proofErr w:type="gramEnd"/>
      <w:r w:rsidRPr="00F24B0D">
        <w:rPr>
          <w:rFonts w:ascii="Times New Roman" w:hAnsi="Times New Roman" w:cs="Times New Roman"/>
          <w:color w:val="222222"/>
          <w:sz w:val="24"/>
          <w:szCs w:val="24"/>
          <w:shd w:val="clear" w:color="auto" w:fill="FFFFFF"/>
        </w:rPr>
        <w:t xml:space="preserve"> Executive leadership and social innovation in direct-service nonprofits: Shaping the organizational culture to create social change. </w:t>
      </w:r>
      <w:proofErr w:type="gramStart"/>
      <w:r w:rsidRPr="00F24B0D">
        <w:rPr>
          <w:rFonts w:ascii="Times New Roman" w:hAnsi="Times New Roman" w:cs="Times New Roman"/>
          <w:i/>
          <w:iCs/>
          <w:color w:val="222222"/>
          <w:sz w:val="24"/>
          <w:szCs w:val="24"/>
          <w:shd w:val="clear" w:color="auto" w:fill="FFFFFF"/>
        </w:rPr>
        <w:t>Journal of Progressive Human Services</w:t>
      </w:r>
      <w:r w:rsidRPr="00F24B0D">
        <w:rPr>
          <w:rFonts w:ascii="Times New Roman" w:hAnsi="Times New Roman" w:cs="Times New Roman"/>
          <w:color w:val="222222"/>
          <w:sz w:val="24"/>
          <w:szCs w:val="24"/>
          <w:shd w:val="clear" w:color="auto" w:fill="FFFFFF"/>
        </w:rPr>
        <w:t>, </w:t>
      </w:r>
      <w:r w:rsidRPr="00F24B0D">
        <w:rPr>
          <w:rFonts w:ascii="Times New Roman" w:hAnsi="Times New Roman" w:cs="Times New Roman"/>
          <w:i/>
          <w:iCs/>
          <w:color w:val="222222"/>
          <w:sz w:val="24"/>
          <w:szCs w:val="24"/>
          <w:shd w:val="clear" w:color="auto" w:fill="FFFFFF"/>
        </w:rPr>
        <w:t>27</w:t>
      </w:r>
      <w:r w:rsidRPr="00F24B0D">
        <w:rPr>
          <w:rFonts w:ascii="Times New Roman" w:hAnsi="Times New Roman" w:cs="Times New Roman"/>
          <w:color w:val="222222"/>
          <w:sz w:val="24"/>
          <w:szCs w:val="24"/>
          <w:shd w:val="clear" w:color="auto" w:fill="FFFFFF"/>
        </w:rPr>
        <w:t>(2), pp.111-130.</w:t>
      </w:r>
      <w:proofErr w:type="gramEnd"/>
    </w:p>
    <w:p w:rsidR="00AC6AF0" w:rsidRPr="00F24B0D" w:rsidRDefault="00AC6AF0" w:rsidP="00F24B0D">
      <w:pPr>
        <w:spacing w:line="360" w:lineRule="auto"/>
        <w:jc w:val="both"/>
        <w:rPr>
          <w:rFonts w:ascii="Times New Roman" w:hAnsi="Times New Roman" w:cs="Times New Roman"/>
          <w:color w:val="000000"/>
          <w:sz w:val="24"/>
          <w:szCs w:val="24"/>
          <w:shd w:val="clear" w:color="auto" w:fill="FFFFFF"/>
        </w:rPr>
      </w:pPr>
      <w:proofErr w:type="gramStart"/>
      <w:r w:rsidRPr="00F24B0D">
        <w:rPr>
          <w:rFonts w:ascii="Times New Roman" w:hAnsi="Times New Roman" w:cs="Times New Roman"/>
          <w:color w:val="000000"/>
          <w:sz w:val="24"/>
          <w:szCs w:val="24"/>
          <w:shd w:val="clear" w:color="auto" w:fill="FFFFFF"/>
        </w:rPr>
        <w:t>UM, 2022.</w:t>
      </w:r>
      <w:proofErr w:type="gramEnd"/>
      <w:r w:rsidRPr="00F24B0D">
        <w:rPr>
          <w:rFonts w:ascii="Times New Roman" w:hAnsi="Times New Roman" w:cs="Times New Roman"/>
          <w:color w:val="000000"/>
          <w:sz w:val="24"/>
          <w:szCs w:val="24"/>
          <w:shd w:val="clear" w:color="auto" w:fill="FFFFFF"/>
        </w:rPr>
        <w:t> </w:t>
      </w:r>
      <w:r w:rsidRPr="00F24B0D">
        <w:rPr>
          <w:rFonts w:ascii="Times New Roman" w:hAnsi="Times New Roman" w:cs="Times New Roman"/>
          <w:i/>
          <w:iCs/>
          <w:color w:val="000000"/>
          <w:sz w:val="24"/>
          <w:szCs w:val="24"/>
          <w:shd w:val="clear" w:color="auto" w:fill="FFFFFF"/>
        </w:rPr>
        <w:t>Engagement Type: Community-Engaged Research</w:t>
      </w:r>
      <w:r w:rsidRPr="00F24B0D">
        <w:rPr>
          <w:rFonts w:ascii="Times New Roman" w:hAnsi="Times New Roman" w:cs="Times New Roman"/>
          <w:color w:val="000000"/>
          <w:sz w:val="24"/>
          <w:szCs w:val="24"/>
          <w:shd w:val="clear" w:color="auto" w:fill="FFFFFF"/>
        </w:rPr>
        <w:t>. [</w:t>
      </w:r>
      <w:proofErr w:type="gramStart"/>
      <w:r w:rsidRPr="00F24B0D">
        <w:rPr>
          <w:rFonts w:ascii="Times New Roman" w:hAnsi="Times New Roman" w:cs="Times New Roman"/>
          <w:color w:val="000000"/>
          <w:sz w:val="24"/>
          <w:szCs w:val="24"/>
          <w:shd w:val="clear" w:color="auto" w:fill="FFFFFF"/>
        </w:rPr>
        <w:t>online</w:t>
      </w:r>
      <w:proofErr w:type="gramEnd"/>
      <w:r w:rsidRPr="00F24B0D">
        <w:rPr>
          <w:rFonts w:ascii="Times New Roman" w:hAnsi="Times New Roman" w:cs="Times New Roman"/>
          <w:color w:val="000000"/>
          <w:sz w:val="24"/>
          <w:szCs w:val="24"/>
          <w:shd w:val="clear" w:color="auto" w:fill="FFFFFF"/>
        </w:rPr>
        <w:t>] UM System Community Connect. Available at: &lt;https://community.umsystem.edu/engagement-type/community-engaged-research/&gt; [Accessed 11 August 2022].</w:t>
      </w:r>
    </w:p>
    <w:sectPr w:rsidR="00AC6AF0" w:rsidRPr="00F24B0D" w:rsidSect="00867424">
      <w:headerReference w:type="default" r:id="rId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83ADD" w:rsidRDefault="00C83ADD" w:rsidP="00A137F1">
      <w:pPr>
        <w:spacing w:after="0" w:line="240" w:lineRule="auto"/>
      </w:pPr>
      <w:r>
        <w:separator/>
      </w:r>
    </w:p>
  </w:endnote>
  <w:endnote w:type="continuationSeparator" w:id="0">
    <w:p w:rsidR="00C83ADD" w:rsidRDefault="00C83ADD" w:rsidP="00A137F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2EFF" w:usb1="C000247B" w:usb2="00000009" w:usb3="00000000" w:csb0="000001FF" w:csb1="00000000"/>
  </w:font>
  <w:font w:name="Vrinda">
    <w:altName w:val="Liberation Mono"/>
    <w:panose1 w:val="00000400000000000000"/>
    <w:charset w:val="01"/>
    <w:family w:val="roman"/>
    <w:notTrueType/>
    <w:pitch w:val="variable"/>
    <w:sig w:usb0="00000000" w:usb1="00000000" w:usb2="00000000" w:usb3="00000000" w:csb0="00000000" w:csb1="00000000"/>
  </w:font>
  <w:font w:name="Cambria">
    <w:panose1 w:val="02040503050406030204"/>
    <w:charset w:val="CC"/>
    <w:family w:val="roman"/>
    <w:pitch w:val="variable"/>
    <w:sig w:usb0="E00006FF" w:usb1="420024FF" w:usb2="02000000" w:usb3="00000000" w:csb0="0000019F" w:csb1="00000000"/>
  </w:font>
  <w:font w:name="Malgun Gothic">
    <w:panose1 w:val="020B0503020000020004"/>
    <w:charset w:val="81"/>
    <w:family w:val="swiss"/>
    <w:pitch w:val="variable"/>
    <w:sig w:usb0="9000002F" w:usb1="29D77CFB" w:usb2="00000012" w:usb3="00000000" w:csb0="00080001" w:csb1="00000000"/>
  </w:font>
  <w:font w:name="Arial">
    <w:panose1 w:val="020B0604020202020204"/>
    <w:charset w:val="CC"/>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83ADD" w:rsidRDefault="00C83ADD" w:rsidP="00A137F1">
      <w:pPr>
        <w:spacing w:after="0" w:line="240" w:lineRule="auto"/>
      </w:pPr>
      <w:r>
        <w:separator/>
      </w:r>
    </w:p>
  </w:footnote>
  <w:footnote w:type="continuationSeparator" w:id="0">
    <w:p w:rsidR="00C83ADD" w:rsidRDefault="00C83ADD" w:rsidP="00A137F1">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color w:val="7F7F7F" w:themeColor="background1" w:themeShade="7F"/>
        <w:spacing w:val="60"/>
      </w:rPr>
      <w:id w:val="14733955"/>
      <w:docPartObj>
        <w:docPartGallery w:val="Page Numbers (Top of Page)"/>
        <w:docPartUnique/>
      </w:docPartObj>
    </w:sdtPr>
    <w:sdtEndPr>
      <w:rPr>
        <w:color w:val="auto"/>
        <w:spacing w:val="0"/>
      </w:rPr>
    </w:sdtEndPr>
    <w:sdtContent>
      <w:p w:rsidR="00A137F1" w:rsidRDefault="00A137F1">
        <w:pPr>
          <w:pStyle w:val="a4"/>
          <w:pBdr>
            <w:bottom w:val="single" w:sz="4" w:space="1" w:color="D9D9D9" w:themeColor="background1" w:themeShade="D9"/>
          </w:pBdr>
          <w:jc w:val="right"/>
          <w:rPr>
            <w:b/>
          </w:rPr>
        </w:pPr>
        <w:r>
          <w:rPr>
            <w:color w:val="7F7F7F" w:themeColor="background1" w:themeShade="7F"/>
            <w:spacing w:val="60"/>
          </w:rPr>
          <w:t>Page</w:t>
        </w:r>
        <w:r>
          <w:t xml:space="preserve"> | </w:t>
        </w:r>
        <w:r w:rsidR="00B91468" w:rsidRPr="00B91468">
          <w:fldChar w:fldCharType="begin"/>
        </w:r>
        <w:r w:rsidR="009967E2">
          <w:instrText xml:space="preserve"> PAGE   \* MERGEFORMAT </w:instrText>
        </w:r>
        <w:r w:rsidR="00B91468" w:rsidRPr="00B91468">
          <w:fldChar w:fldCharType="separate"/>
        </w:r>
        <w:r w:rsidR="00E67EA0" w:rsidRPr="00E67EA0">
          <w:rPr>
            <w:b/>
            <w:noProof/>
          </w:rPr>
          <w:t>1</w:t>
        </w:r>
        <w:r w:rsidR="00B91468">
          <w:rPr>
            <w:b/>
            <w:noProof/>
          </w:rPr>
          <w:fldChar w:fldCharType="end"/>
        </w:r>
      </w:p>
    </w:sdtContent>
  </w:sdt>
  <w:p w:rsidR="00A137F1" w:rsidRDefault="00A137F1">
    <w:pPr>
      <w:pStyle w:val="a4"/>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CAB0E9C"/>
    <w:multiLevelType w:val="multilevel"/>
    <w:tmpl w:val="2CFAC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9"/>
  <w:removePersonalInformation/>
  <w:removeDateAndTime/>
  <w:proofState w:spelling="clean" w:grammar="clean"/>
  <w:defaultTabStop w:val="720"/>
  <w:hyphenationZone w:val="425"/>
  <w:characterSpacingControl w:val="doNotCompress"/>
  <w:footnotePr>
    <w:footnote w:id="-1"/>
    <w:footnote w:id="0"/>
  </w:footnotePr>
  <w:endnotePr>
    <w:endnote w:id="-1"/>
    <w:endnote w:id="0"/>
  </w:endnotePr>
  <w:compat/>
  <w:rsids>
    <w:rsidRoot w:val="00A137F1"/>
    <w:rsid w:val="002F7366"/>
    <w:rsid w:val="00867424"/>
    <w:rsid w:val="008D4FF0"/>
    <w:rsid w:val="00914F1D"/>
    <w:rsid w:val="00923BF7"/>
    <w:rsid w:val="00992839"/>
    <w:rsid w:val="009967E2"/>
    <w:rsid w:val="00A137F1"/>
    <w:rsid w:val="00AC6AF0"/>
    <w:rsid w:val="00B91468"/>
    <w:rsid w:val="00C83ADD"/>
    <w:rsid w:val="00D606D8"/>
    <w:rsid w:val="00E67EA0"/>
    <w:rsid w:val="00F24B0D"/>
    <w:rsid w:val="00FD13F8"/>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867424"/>
  </w:style>
  <w:style w:type="paragraph" w:styleId="1">
    <w:name w:val="heading 1"/>
    <w:basedOn w:val="a"/>
    <w:next w:val="a"/>
    <w:link w:val="10"/>
    <w:uiPriority w:val="9"/>
    <w:qFormat/>
    <w:rsid w:val="00A137F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A137F1"/>
    <w:pPr>
      <w:spacing w:before="100" w:beforeAutospacing="1" w:after="100" w:afterAutospacing="1" w:line="240" w:lineRule="auto"/>
    </w:pPr>
    <w:rPr>
      <w:rFonts w:ascii="Times New Roman" w:eastAsia="Times New Roman" w:hAnsi="Times New Roman" w:cs="Times New Roman"/>
      <w:sz w:val="24"/>
      <w:szCs w:val="24"/>
    </w:rPr>
  </w:style>
  <w:style w:type="paragraph" w:styleId="a4">
    <w:name w:val="header"/>
    <w:basedOn w:val="a"/>
    <w:link w:val="a5"/>
    <w:uiPriority w:val="99"/>
    <w:unhideWhenUsed/>
    <w:rsid w:val="00A137F1"/>
    <w:pPr>
      <w:tabs>
        <w:tab w:val="center" w:pos="4680"/>
        <w:tab w:val="right" w:pos="9360"/>
      </w:tabs>
      <w:spacing w:after="0" w:line="240" w:lineRule="auto"/>
    </w:pPr>
  </w:style>
  <w:style w:type="character" w:customStyle="1" w:styleId="a5">
    <w:name w:val="Верхний колонтитул Знак"/>
    <w:basedOn w:val="a0"/>
    <w:link w:val="a4"/>
    <w:uiPriority w:val="99"/>
    <w:rsid w:val="00A137F1"/>
  </w:style>
  <w:style w:type="paragraph" w:styleId="a6">
    <w:name w:val="footer"/>
    <w:basedOn w:val="a"/>
    <w:link w:val="a7"/>
    <w:uiPriority w:val="99"/>
    <w:semiHidden/>
    <w:unhideWhenUsed/>
    <w:rsid w:val="00A137F1"/>
    <w:pPr>
      <w:tabs>
        <w:tab w:val="center" w:pos="4680"/>
        <w:tab w:val="right" w:pos="9360"/>
      </w:tabs>
      <w:spacing w:after="0" w:line="240" w:lineRule="auto"/>
    </w:pPr>
  </w:style>
  <w:style w:type="character" w:customStyle="1" w:styleId="a7">
    <w:name w:val="Нижний колонтитул Знак"/>
    <w:basedOn w:val="a0"/>
    <w:link w:val="a6"/>
    <w:uiPriority w:val="99"/>
    <w:semiHidden/>
    <w:rsid w:val="00A137F1"/>
  </w:style>
  <w:style w:type="character" w:customStyle="1" w:styleId="10">
    <w:name w:val="Заголовок 1 Знак"/>
    <w:basedOn w:val="a0"/>
    <w:link w:val="1"/>
    <w:uiPriority w:val="9"/>
    <w:rsid w:val="00A137F1"/>
    <w:rPr>
      <w:rFonts w:asciiTheme="majorHAnsi" w:eastAsiaTheme="majorEastAsia" w:hAnsiTheme="majorHAnsi" w:cstheme="majorBidi"/>
      <w:b/>
      <w:bCs/>
      <w:color w:val="365F91" w:themeColor="accent1" w:themeShade="BF"/>
      <w:sz w:val="28"/>
      <w:szCs w:val="28"/>
    </w:rPr>
  </w:style>
  <w:style w:type="paragraph" w:styleId="a8">
    <w:name w:val="Title"/>
    <w:basedOn w:val="a"/>
    <w:next w:val="a"/>
    <w:link w:val="a9"/>
    <w:uiPriority w:val="10"/>
    <w:qFormat/>
    <w:rsid w:val="00AC6AF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a9">
    <w:name w:val="Название Знак"/>
    <w:basedOn w:val="a0"/>
    <w:link w:val="a8"/>
    <w:uiPriority w:val="10"/>
    <w:rsid w:val="00AC6AF0"/>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r="http://schemas.openxmlformats.org/officeDocument/2006/relationships" xmlns:w="http://schemas.openxmlformats.org/wordprocessingml/2006/main">
  <w:divs>
    <w:div w:id="137260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42</TotalTime>
  <Pages>9</Pages>
  <Words>2329</Words>
  <Characters>13276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15574</CharactersWithSpaces>
  <SharedDoc>false</SharedDoc>
  <HyperlinkBase/>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2022-08-11T12:22:00Z</dcterms:created>
  <dcterms:modified xsi:type="dcterms:W3CDTF">2022-08-29T13:43:00Z</dcterms:modified>
  <cp:category/>
</cp:coreProperties>
</file>