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16BFC" w14:textId="77777777" w:rsidR="008F29C0" w:rsidRPr="006026B9" w:rsidRDefault="008F29C0" w:rsidP="008F29C0">
      <w:pPr>
        <w:jc w:val="center"/>
        <w:rPr>
          <w:rFonts w:ascii="Calibri" w:hAnsi="Calibri" w:cs="Calibri"/>
          <w:b/>
          <w:bCs/>
          <w:sz w:val="40"/>
          <w:szCs w:val="40"/>
        </w:rPr>
      </w:pPr>
    </w:p>
    <w:p w14:paraId="043858CD" w14:textId="77777777" w:rsidR="008F29C0" w:rsidRPr="006026B9" w:rsidRDefault="008F29C0" w:rsidP="008F29C0">
      <w:pPr>
        <w:jc w:val="center"/>
        <w:rPr>
          <w:rFonts w:ascii="Calibri" w:hAnsi="Calibri" w:cs="Calibri"/>
          <w:b/>
          <w:bCs/>
          <w:sz w:val="40"/>
          <w:szCs w:val="40"/>
        </w:rPr>
      </w:pPr>
    </w:p>
    <w:p w14:paraId="734EEE7D" w14:textId="77777777" w:rsidR="006026B9" w:rsidRPr="006026B9" w:rsidRDefault="006026B9" w:rsidP="008F29C0">
      <w:pPr>
        <w:jc w:val="center"/>
        <w:rPr>
          <w:rFonts w:ascii="Calibri" w:hAnsi="Calibri" w:cs="Calibri"/>
          <w:b/>
          <w:bCs/>
          <w:sz w:val="40"/>
          <w:szCs w:val="40"/>
        </w:rPr>
      </w:pPr>
    </w:p>
    <w:p w14:paraId="00B35112" w14:textId="40536CC6" w:rsidR="008F29C0" w:rsidRPr="006026B9" w:rsidRDefault="006026B9" w:rsidP="008F29C0">
      <w:pPr>
        <w:jc w:val="center"/>
        <w:rPr>
          <w:rFonts w:ascii="Calibri" w:hAnsi="Calibri" w:cs="Calibri"/>
          <w:b/>
          <w:bCs/>
          <w:sz w:val="32"/>
          <w:szCs w:val="32"/>
        </w:rPr>
      </w:pPr>
      <w:r w:rsidRPr="006026B9">
        <w:rPr>
          <w:rFonts w:ascii="Calibri" w:hAnsi="Calibri" w:cs="Calibri"/>
          <w:b/>
          <w:bCs/>
          <w:sz w:val="32"/>
          <w:szCs w:val="32"/>
        </w:rPr>
        <w:t>Research Proposal</w:t>
      </w:r>
    </w:p>
    <w:p w14:paraId="7A39D389" w14:textId="4D8ECC1D" w:rsidR="00E43F13" w:rsidRPr="006026B9" w:rsidRDefault="0079433D" w:rsidP="008F29C0">
      <w:pPr>
        <w:jc w:val="center"/>
        <w:rPr>
          <w:rFonts w:ascii="Calibri" w:hAnsi="Calibri" w:cs="Calibri"/>
          <w:b/>
          <w:bCs/>
          <w:i/>
          <w:iCs/>
          <w:sz w:val="32"/>
          <w:szCs w:val="32"/>
        </w:rPr>
      </w:pPr>
      <w:r w:rsidRPr="006026B9">
        <w:rPr>
          <w:rFonts w:ascii="Calibri" w:hAnsi="Calibri" w:cs="Calibri"/>
          <w:b/>
          <w:bCs/>
          <w:i/>
          <w:iCs/>
          <w:sz w:val="32"/>
          <w:szCs w:val="32"/>
        </w:rPr>
        <w:t xml:space="preserve">Effect of </w:t>
      </w:r>
      <w:r w:rsidR="006026B9" w:rsidRPr="006026B9">
        <w:rPr>
          <w:rFonts w:ascii="Calibri" w:hAnsi="Calibri" w:cs="Calibri"/>
          <w:b/>
          <w:bCs/>
          <w:i/>
          <w:iCs/>
          <w:sz w:val="32"/>
          <w:szCs w:val="32"/>
        </w:rPr>
        <w:t>S</w:t>
      </w:r>
      <w:r w:rsidRPr="006026B9">
        <w:rPr>
          <w:rFonts w:ascii="Calibri" w:hAnsi="Calibri" w:cs="Calibri"/>
          <w:b/>
          <w:bCs/>
          <w:i/>
          <w:iCs/>
          <w:sz w:val="32"/>
          <w:szCs w:val="32"/>
        </w:rPr>
        <w:t xml:space="preserve">ocial </w:t>
      </w:r>
      <w:r w:rsidR="006026B9" w:rsidRPr="006026B9">
        <w:rPr>
          <w:rFonts w:ascii="Calibri" w:hAnsi="Calibri" w:cs="Calibri"/>
          <w:b/>
          <w:bCs/>
          <w:i/>
          <w:iCs/>
          <w:sz w:val="32"/>
          <w:szCs w:val="32"/>
        </w:rPr>
        <w:t>M</w:t>
      </w:r>
      <w:r w:rsidRPr="006026B9">
        <w:rPr>
          <w:rFonts w:ascii="Calibri" w:hAnsi="Calibri" w:cs="Calibri"/>
          <w:b/>
          <w:bCs/>
          <w:i/>
          <w:iCs/>
          <w:sz w:val="32"/>
          <w:szCs w:val="32"/>
        </w:rPr>
        <w:t xml:space="preserve">edia </w:t>
      </w:r>
      <w:r w:rsidR="006026B9" w:rsidRPr="006026B9">
        <w:rPr>
          <w:rFonts w:ascii="Calibri" w:hAnsi="Calibri" w:cs="Calibri"/>
          <w:b/>
          <w:bCs/>
          <w:i/>
          <w:iCs/>
          <w:sz w:val="32"/>
          <w:szCs w:val="32"/>
        </w:rPr>
        <w:t>M</w:t>
      </w:r>
      <w:r w:rsidRPr="006026B9">
        <w:rPr>
          <w:rFonts w:ascii="Calibri" w:hAnsi="Calibri" w:cs="Calibri"/>
          <w:b/>
          <w:bCs/>
          <w:i/>
          <w:iCs/>
          <w:sz w:val="32"/>
          <w:szCs w:val="32"/>
        </w:rPr>
        <w:t xml:space="preserve">arketing on </w:t>
      </w:r>
      <w:r w:rsidR="006026B9" w:rsidRPr="006026B9">
        <w:rPr>
          <w:rFonts w:ascii="Calibri" w:hAnsi="Calibri" w:cs="Calibri"/>
          <w:b/>
          <w:bCs/>
          <w:i/>
          <w:iCs/>
          <w:sz w:val="32"/>
          <w:szCs w:val="32"/>
        </w:rPr>
        <w:t>R</w:t>
      </w:r>
      <w:r w:rsidRPr="006026B9">
        <w:rPr>
          <w:rFonts w:ascii="Calibri" w:hAnsi="Calibri" w:cs="Calibri"/>
          <w:b/>
          <w:bCs/>
          <w:i/>
          <w:iCs/>
          <w:sz w:val="32"/>
          <w:szCs w:val="32"/>
        </w:rPr>
        <w:t xml:space="preserve">eal </w:t>
      </w:r>
      <w:r w:rsidR="006026B9" w:rsidRPr="006026B9">
        <w:rPr>
          <w:rFonts w:ascii="Calibri" w:hAnsi="Calibri" w:cs="Calibri"/>
          <w:b/>
          <w:bCs/>
          <w:i/>
          <w:iCs/>
          <w:sz w:val="32"/>
          <w:szCs w:val="32"/>
        </w:rPr>
        <w:t>E</w:t>
      </w:r>
      <w:r w:rsidRPr="006026B9">
        <w:rPr>
          <w:rFonts w:ascii="Calibri" w:hAnsi="Calibri" w:cs="Calibri"/>
          <w:b/>
          <w:bCs/>
          <w:i/>
          <w:iCs/>
          <w:sz w:val="32"/>
          <w:szCs w:val="32"/>
        </w:rPr>
        <w:t xml:space="preserve">state business: a </w:t>
      </w:r>
      <w:r w:rsidR="006026B9" w:rsidRPr="006026B9">
        <w:rPr>
          <w:rFonts w:ascii="Calibri" w:hAnsi="Calibri" w:cs="Calibri"/>
          <w:b/>
          <w:bCs/>
          <w:i/>
          <w:iCs/>
          <w:sz w:val="32"/>
          <w:szCs w:val="32"/>
        </w:rPr>
        <w:t>C</w:t>
      </w:r>
      <w:r w:rsidRPr="006026B9">
        <w:rPr>
          <w:rFonts w:ascii="Calibri" w:hAnsi="Calibri" w:cs="Calibri"/>
          <w:b/>
          <w:bCs/>
          <w:i/>
          <w:iCs/>
          <w:sz w:val="32"/>
          <w:szCs w:val="32"/>
        </w:rPr>
        <w:t xml:space="preserve">omparative </w:t>
      </w:r>
      <w:r w:rsidR="006026B9" w:rsidRPr="006026B9">
        <w:rPr>
          <w:rFonts w:ascii="Calibri" w:hAnsi="Calibri" w:cs="Calibri"/>
          <w:b/>
          <w:bCs/>
          <w:i/>
          <w:iCs/>
          <w:sz w:val="32"/>
          <w:szCs w:val="32"/>
        </w:rPr>
        <w:t>A</w:t>
      </w:r>
      <w:r w:rsidRPr="006026B9">
        <w:rPr>
          <w:rFonts w:ascii="Calibri" w:hAnsi="Calibri" w:cs="Calibri"/>
          <w:b/>
          <w:bCs/>
          <w:i/>
          <w:iCs/>
          <w:sz w:val="32"/>
          <w:szCs w:val="32"/>
        </w:rPr>
        <w:t>nalysis between UK and Dubai</w:t>
      </w:r>
    </w:p>
    <w:p w14:paraId="367FB615" w14:textId="77777777" w:rsidR="006026B9" w:rsidRPr="006026B9" w:rsidRDefault="006026B9" w:rsidP="006026B9">
      <w:pPr>
        <w:rPr>
          <w:rFonts w:ascii="Calibri" w:hAnsi="Calibri" w:cs="Calibri"/>
        </w:rPr>
      </w:pPr>
    </w:p>
    <w:p w14:paraId="2BE567DB" w14:textId="77777777" w:rsidR="006026B9" w:rsidRPr="006026B9" w:rsidRDefault="006026B9" w:rsidP="006026B9">
      <w:pPr>
        <w:rPr>
          <w:rFonts w:ascii="Calibri" w:hAnsi="Calibri" w:cs="Calibri"/>
        </w:rPr>
      </w:pPr>
    </w:p>
    <w:p w14:paraId="6CEDF35E" w14:textId="77777777" w:rsidR="006026B9" w:rsidRPr="006026B9" w:rsidRDefault="006026B9" w:rsidP="006026B9">
      <w:pPr>
        <w:rPr>
          <w:rFonts w:ascii="Calibri" w:hAnsi="Calibri" w:cs="Calibri"/>
        </w:rPr>
      </w:pPr>
    </w:p>
    <w:p w14:paraId="745CD1E5" w14:textId="77777777" w:rsidR="006026B9" w:rsidRPr="006026B9" w:rsidRDefault="006026B9" w:rsidP="006026B9">
      <w:pPr>
        <w:rPr>
          <w:rFonts w:ascii="Calibri" w:hAnsi="Calibri" w:cs="Calibri"/>
        </w:rPr>
      </w:pPr>
    </w:p>
    <w:p w14:paraId="51ED0C8B" w14:textId="77777777" w:rsidR="006026B9" w:rsidRPr="006026B9" w:rsidRDefault="006026B9" w:rsidP="006026B9">
      <w:pPr>
        <w:rPr>
          <w:rFonts w:ascii="Calibri" w:hAnsi="Calibri" w:cs="Calibri"/>
        </w:rPr>
      </w:pPr>
    </w:p>
    <w:p w14:paraId="4057E914" w14:textId="77777777" w:rsidR="006026B9" w:rsidRPr="006026B9" w:rsidRDefault="006026B9" w:rsidP="006026B9">
      <w:pPr>
        <w:rPr>
          <w:rFonts w:ascii="Calibri" w:hAnsi="Calibri" w:cs="Calibri"/>
        </w:rPr>
      </w:pPr>
    </w:p>
    <w:p w14:paraId="0A2B24FB" w14:textId="77777777" w:rsidR="006026B9" w:rsidRPr="006026B9" w:rsidRDefault="006026B9" w:rsidP="006026B9">
      <w:pPr>
        <w:rPr>
          <w:rFonts w:ascii="Calibri" w:hAnsi="Calibri" w:cs="Calibri"/>
        </w:rPr>
      </w:pPr>
    </w:p>
    <w:p w14:paraId="24A9A59D" w14:textId="77777777" w:rsidR="006026B9" w:rsidRPr="006026B9" w:rsidRDefault="006026B9" w:rsidP="006026B9">
      <w:pPr>
        <w:rPr>
          <w:rFonts w:ascii="Calibri" w:hAnsi="Calibri" w:cs="Calibri"/>
        </w:rPr>
      </w:pPr>
    </w:p>
    <w:p w14:paraId="7D41D73B" w14:textId="77777777" w:rsidR="006026B9" w:rsidRPr="006026B9" w:rsidRDefault="006026B9" w:rsidP="006026B9">
      <w:pPr>
        <w:rPr>
          <w:rFonts w:ascii="Calibri" w:hAnsi="Calibri" w:cs="Calibri"/>
        </w:rPr>
      </w:pPr>
    </w:p>
    <w:p w14:paraId="0AC1E7B1" w14:textId="77777777" w:rsidR="006026B9" w:rsidRPr="006026B9" w:rsidRDefault="006026B9" w:rsidP="006026B9">
      <w:pPr>
        <w:rPr>
          <w:rFonts w:ascii="Calibri" w:hAnsi="Calibri" w:cs="Calibri"/>
        </w:rPr>
      </w:pPr>
    </w:p>
    <w:p w14:paraId="3C92E483" w14:textId="77777777" w:rsidR="006026B9" w:rsidRPr="006026B9" w:rsidRDefault="006026B9" w:rsidP="006026B9">
      <w:pPr>
        <w:rPr>
          <w:rFonts w:ascii="Calibri" w:hAnsi="Calibri" w:cs="Calibri"/>
        </w:rPr>
      </w:pPr>
    </w:p>
    <w:p w14:paraId="626E07D1" w14:textId="77777777" w:rsidR="006026B9" w:rsidRPr="006026B9" w:rsidRDefault="006026B9" w:rsidP="006026B9">
      <w:pPr>
        <w:rPr>
          <w:rFonts w:ascii="Calibri" w:hAnsi="Calibri" w:cs="Calibri"/>
        </w:rPr>
      </w:pPr>
    </w:p>
    <w:p w14:paraId="483CCB4F" w14:textId="77777777" w:rsidR="006026B9" w:rsidRPr="006026B9" w:rsidRDefault="006026B9" w:rsidP="006026B9">
      <w:pPr>
        <w:rPr>
          <w:rFonts w:ascii="Calibri" w:hAnsi="Calibri" w:cs="Calibri"/>
        </w:rPr>
      </w:pPr>
    </w:p>
    <w:p w14:paraId="17753139" w14:textId="6CD2E0B7" w:rsidR="00E43F13" w:rsidRPr="006026B9" w:rsidRDefault="006026B9" w:rsidP="006026B9">
      <w:pPr>
        <w:rPr>
          <w:rFonts w:ascii="Calibri" w:hAnsi="Calibri" w:cs="Calibri"/>
          <w:b/>
          <w:bCs/>
        </w:rPr>
      </w:pPr>
      <w:r w:rsidRPr="006026B9">
        <w:rPr>
          <w:rFonts w:ascii="Calibri" w:hAnsi="Calibri" w:cs="Calibri"/>
          <w:b/>
          <w:bCs/>
        </w:rPr>
        <w:t>Student ID:</w:t>
      </w:r>
      <w:r w:rsidR="00A74113">
        <w:rPr>
          <w:rFonts w:ascii="Calibri" w:hAnsi="Calibri" w:cs="Calibri"/>
          <w:b/>
          <w:bCs/>
        </w:rPr>
        <w:t xml:space="preserve"> 2243263</w:t>
      </w:r>
    </w:p>
    <w:p w14:paraId="54A11DE3" w14:textId="4D5E1278" w:rsidR="006026B9" w:rsidRPr="006026B9" w:rsidRDefault="006026B9" w:rsidP="006026B9">
      <w:pPr>
        <w:rPr>
          <w:rFonts w:ascii="Calibri" w:hAnsi="Calibri" w:cs="Calibri"/>
          <w:b/>
          <w:bCs/>
        </w:rPr>
      </w:pPr>
      <w:r w:rsidRPr="006026B9">
        <w:rPr>
          <w:rFonts w:ascii="Calibri" w:hAnsi="Calibri" w:cs="Calibri"/>
          <w:b/>
          <w:bCs/>
        </w:rPr>
        <w:t>Student Name:</w:t>
      </w:r>
      <w:r w:rsidR="00A74113">
        <w:rPr>
          <w:rFonts w:ascii="Calibri" w:hAnsi="Calibri" w:cs="Calibri"/>
          <w:b/>
          <w:bCs/>
        </w:rPr>
        <w:t xml:space="preserve"> Muhammed Fayas Paramberi</w:t>
      </w:r>
    </w:p>
    <w:sdt>
      <w:sdtPr>
        <w:rPr>
          <w:rFonts w:ascii="Calibri" w:eastAsiaTheme="minorEastAsia" w:hAnsi="Calibri" w:cs="Calibri"/>
          <w:color w:val="auto"/>
          <w:sz w:val="24"/>
          <w:szCs w:val="21"/>
          <w:lang w:val="en-GB" w:bidi="hi-IN"/>
        </w:rPr>
        <w:id w:val="529157158"/>
        <w:docPartObj>
          <w:docPartGallery w:val="Table of Contents"/>
          <w:docPartUnique/>
        </w:docPartObj>
      </w:sdtPr>
      <w:sdtEndPr>
        <w:rPr>
          <w:b/>
          <w:bCs/>
          <w:noProof/>
        </w:rPr>
      </w:sdtEndPr>
      <w:sdtContent>
        <w:p w14:paraId="05EE1FDE" w14:textId="77777777" w:rsidR="00E43F13" w:rsidRPr="006026B9" w:rsidRDefault="00E43F13" w:rsidP="008F29C0">
          <w:pPr>
            <w:pStyle w:val="TOCHeading"/>
            <w:jc w:val="center"/>
            <w:rPr>
              <w:rFonts w:ascii="Calibri" w:hAnsi="Calibri" w:cs="Calibri"/>
              <w:b/>
              <w:lang w:val="en-GB"/>
            </w:rPr>
          </w:pPr>
          <w:r w:rsidRPr="006026B9">
            <w:rPr>
              <w:rFonts w:ascii="Calibri" w:hAnsi="Calibri" w:cs="Calibri"/>
              <w:b/>
              <w:lang w:val="en-GB"/>
            </w:rPr>
            <w:t>Table of Contents</w:t>
          </w:r>
        </w:p>
        <w:p w14:paraId="1B49380E" w14:textId="77777777" w:rsidR="008F29C0" w:rsidRPr="006026B9" w:rsidRDefault="00E43F13">
          <w:pPr>
            <w:pStyle w:val="TOC1"/>
            <w:tabs>
              <w:tab w:val="right" w:leader="dot" w:pos="9016"/>
            </w:tabs>
            <w:rPr>
              <w:rFonts w:ascii="Calibri" w:hAnsi="Calibri" w:cs="Calibri"/>
              <w:noProof/>
              <w:sz w:val="22"/>
              <w:szCs w:val="22"/>
              <w:lang w:eastAsia="en-IN" w:bidi="ar-SA"/>
            </w:rPr>
          </w:pPr>
          <w:r w:rsidRPr="006026B9">
            <w:rPr>
              <w:rFonts w:ascii="Calibri" w:hAnsi="Calibri" w:cs="Calibri"/>
            </w:rPr>
            <w:fldChar w:fldCharType="begin"/>
          </w:r>
          <w:r w:rsidRPr="006026B9">
            <w:rPr>
              <w:rFonts w:ascii="Calibri" w:hAnsi="Calibri" w:cs="Calibri"/>
            </w:rPr>
            <w:instrText xml:space="preserve"> TOC \o "1-3" \h \z \u </w:instrText>
          </w:r>
          <w:r w:rsidRPr="006026B9">
            <w:rPr>
              <w:rFonts w:ascii="Calibri" w:hAnsi="Calibri" w:cs="Calibri"/>
            </w:rPr>
            <w:fldChar w:fldCharType="separate"/>
          </w:r>
          <w:hyperlink w:anchor="_Toc159074223" w:history="1">
            <w:r w:rsidR="008F29C0" w:rsidRPr="006026B9">
              <w:rPr>
                <w:rStyle w:val="Hyperlink"/>
                <w:rFonts w:ascii="Calibri" w:hAnsi="Calibri" w:cs="Calibri"/>
                <w:noProof/>
              </w:rPr>
              <w:t>Introduction</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_Toc159074223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3</w:t>
            </w:r>
            <w:r w:rsidR="008F29C0" w:rsidRPr="006026B9">
              <w:rPr>
                <w:rFonts w:ascii="Calibri" w:hAnsi="Calibri" w:cs="Calibri"/>
                <w:noProof/>
                <w:webHidden/>
              </w:rPr>
              <w:fldChar w:fldCharType="end"/>
            </w:r>
          </w:hyperlink>
        </w:p>
        <w:p w14:paraId="62F83199" w14:textId="77777777" w:rsidR="008F29C0" w:rsidRPr="006026B9" w:rsidRDefault="00592B77">
          <w:pPr>
            <w:pStyle w:val="TOC2"/>
            <w:tabs>
              <w:tab w:val="right" w:leader="dot" w:pos="9016"/>
            </w:tabs>
            <w:rPr>
              <w:rFonts w:ascii="Calibri" w:hAnsi="Calibri" w:cs="Calibri"/>
              <w:noProof/>
              <w:sz w:val="22"/>
              <w:szCs w:val="22"/>
              <w:lang w:eastAsia="en-IN" w:bidi="ar-SA"/>
            </w:rPr>
          </w:pPr>
          <w:hyperlink w:anchor="_Toc159074224" w:history="1">
            <w:r w:rsidR="008F29C0" w:rsidRPr="006026B9">
              <w:rPr>
                <w:rStyle w:val="Hyperlink"/>
                <w:rFonts w:ascii="Calibri" w:hAnsi="Calibri" w:cs="Calibri"/>
                <w:noProof/>
              </w:rPr>
              <w:t>Research Background</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_Toc159074224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3</w:t>
            </w:r>
            <w:r w:rsidR="008F29C0" w:rsidRPr="006026B9">
              <w:rPr>
                <w:rFonts w:ascii="Calibri" w:hAnsi="Calibri" w:cs="Calibri"/>
                <w:noProof/>
                <w:webHidden/>
              </w:rPr>
              <w:fldChar w:fldCharType="end"/>
            </w:r>
          </w:hyperlink>
        </w:p>
        <w:p w14:paraId="6693A37B" w14:textId="77777777" w:rsidR="008F29C0" w:rsidRPr="006026B9" w:rsidRDefault="00592B77">
          <w:pPr>
            <w:pStyle w:val="TOC2"/>
            <w:tabs>
              <w:tab w:val="right" w:leader="dot" w:pos="9016"/>
            </w:tabs>
            <w:rPr>
              <w:rFonts w:ascii="Calibri" w:hAnsi="Calibri" w:cs="Calibri"/>
              <w:noProof/>
              <w:sz w:val="22"/>
              <w:szCs w:val="22"/>
              <w:lang w:eastAsia="en-IN" w:bidi="ar-SA"/>
            </w:rPr>
          </w:pPr>
          <w:hyperlink w:anchor="_Toc159074225" w:history="1">
            <w:r w:rsidR="008F29C0" w:rsidRPr="006026B9">
              <w:rPr>
                <w:rStyle w:val="Hyperlink"/>
                <w:rFonts w:ascii="Calibri" w:hAnsi="Calibri" w:cs="Calibri"/>
                <w:noProof/>
              </w:rPr>
              <w:t>Research Rationale</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_Toc159074225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3</w:t>
            </w:r>
            <w:r w:rsidR="008F29C0" w:rsidRPr="006026B9">
              <w:rPr>
                <w:rFonts w:ascii="Calibri" w:hAnsi="Calibri" w:cs="Calibri"/>
                <w:noProof/>
                <w:webHidden/>
              </w:rPr>
              <w:fldChar w:fldCharType="end"/>
            </w:r>
          </w:hyperlink>
        </w:p>
        <w:p w14:paraId="48F38AE9" w14:textId="77777777" w:rsidR="008F29C0" w:rsidRPr="006026B9" w:rsidRDefault="00592B77">
          <w:pPr>
            <w:pStyle w:val="TOC2"/>
            <w:tabs>
              <w:tab w:val="right" w:leader="dot" w:pos="9016"/>
            </w:tabs>
            <w:rPr>
              <w:rFonts w:ascii="Calibri" w:hAnsi="Calibri" w:cs="Calibri"/>
              <w:noProof/>
              <w:sz w:val="22"/>
              <w:szCs w:val="22"/>
              <w:lang w:eastAsia="en-IN" w:bidi="ar-SA"/>
            </w:rPr>
          </w:pPr>
          <w:hyperlink w:anchor="_Toc159074226" w:history="1">
            <w:r w:rsidR="008F29C0" w:rsidRPr="006026B9">
              <w:rPr>
                <w:rStyle w:val="Hyperlink"/>
                <w:rFonts w:ascii="Calibri" w:hAnsi="Calibri" w:cs="Calibri"/>
                <w:noProof/>
              </w:rPr>
              <w:t>Research Aim and Objectives</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_Toc159074226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4</w:t>
            </w:r>
            <w:r w:rsidR="008F29C0" w:rsidRPr="006026B9">
              <w:rPr>
                <w:rFonts w:ascii="Calibri" w:hAnsi="Calibri" w:cs="Calibri"/>
                <w:noProof/>
                <w:webHidden/>
              </w:rPr>
              <w:fldChar w:fldCharType="end"/>
            </w:r>
          </w:hyperlink>
        </w:p>
        <w:p w14:paraId="4224F5B2" w14:textId="77777777" w:rsidR="008F29C0" w:rsidRPr="006026B9" w:rsidRDefault="00592B77">
          <w:pPr>
            <w:pStyle w:val="TOC2"/>
            <w:tabs>
              <w:tab w:val="right" w:leader="dot" w:pos="9016"/>
            </w:tabs>
            <w:rPr>
              <w:rFonts w:ascii="Calibri" w:hAnsi="Calibri" w:cs="Calibri"/>
              <w:noProof/>
              <w:sz w:val="22"/>
              <w:szCs w:val="22"/>
              <w:lang w:eastAsia="en-IN" w:bidi="ar-SA"/>
            </w:rPr>
          </w:pPr>
          <w:hyperlink w:anchor="_Toc159074227" w:history="1">
            <w:r w:rsidR="008F29C0" w:rsidRPr="006026B9">
              <w:rPr>
                <w:rStyle w:val="Hyperlink"/>
                <w:rFonts w:ascii="Calibri" w:hAnsi="Calibri" w:cs="Calibri"/>
                <w:noProof/>
              </w:rPr>
              <w:t>Research Questions</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_Toc159074227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4</w:t>
            </w:r>
            <w:r w:rsidR="008F29C0" w:rsidRPr="006026B9">
              <w:rPr>
                <w:rFonts w:ascii="Calibri" w:hAnsi="Calibri" w:cs="Calibri"/>
                <w:noProof/>
                <w:webHidden/>
              </w:rPr>
              <w:fldChar w:fldCharType="end"/>
            </w:r>
          </w:hyperlink>
        </w:p>
        <w:p w14:paraId="1EF27A78" w14:textId="77777777" w:rsidR="008F29C0" w:rsidRPr="006026B9" w:rsidRDefault="00592B77">
          <w:pPr>
            <w:pStyle w:val="TOC1"/>
            <w:tabs>
              <w:tab w:val="right" w:leader="dot" w:pos="9016"/>
            </w:tabs>
            <w:rPr>
              <w:rFonts w:ascii="Calibri" w:hAnsi="Calibri" w:cs="Calibri"/>
              <w:noProof/>
              <w:sz w:val="22"/>
              <w:szCs w:val="22"/>
              <w:lang w:eastAsia="en-IN" w:bidi="ar-SA"/>
            </w:rPr>
          </w:pPr>
          <w:hyperlink w:anchor="_Toc159074228" w:history="1">
            <w:r w:rsidR="008F29C0" w:rsidRPr="006026B9">
              <w:rPr>
                <w:rStyle w:val="Hyperlink"/>
                <w:rFonts w:ascii="Calibri" w:hAnsi="Calibri" w:cs="Calibri"/>
                <w:noProof/>
              </w:rPr>
              <w:t>Literature Review</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_Toc159074228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4</w:t>
            </w:r>
            <w:r w:rsidR="008F29C0" w:rsidRPr="006026B9">
              <w:rPr>
                <w:rFonts w:ascii="Calibri" w:hAnsi="Calibri" w:cs="Calibri"/>
                <w:noProof/>
                <w:webHidden/>
              </w:rPr>
              <w:fldChar w:fldCharType="end"/>
            </w:r>
          </w:hyperlink>
        </w:p>
        <w:p w14:paraId="57510809" w14:textId="77777777" w:rsidR="008F29C0" w:rsidRPr="006026B9" w:rsidRDefault="00592B77">
          <w:pPr>
            <w:pStyle w:val="TOC2"/>
            <w:tabs>
              <w:tab w:val="right" w:leader="dot" w:pos="9016"/>
            </w:tabs>
            <w:rPr>
              <w:rFonts w:ascii="Calibri" w:hAnsi="Calibri" w:cs="Calibri"/>
              <w:noProof/>
              <w:sz w:val="22"/>
              <w:szCs w:val="22"/>
              <w:lang w:eastAsia="en-IN" w:bidi="ar-SA"/>
            </w:rPr>
          </w:pPr>
          <w:hyperlink w:anchor="_Toc159074229" w:history="1">
            <w:r w:rsidR="008F29C0" w:rsidRPr="006026B9">
              <w:rPr>
                <w:rStyle w:val="Hyperlink"/>
                <w:rFonts w:ascii="Calibri" w:hAnsi="Calibri" w:cs="Calibri"/>
                <w:noProof/>
              </w:rPr>
              <w:t>Social media presence affecting brand visibility and customer engagement</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_Toc159074229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4</w:t>
            </w:r>
            <w:r w:rsidR="008F29C0" w:rsidRPr="006026B9">
              <w:rPr>
                <w:rFonts w:ascii="Calibri" w:hAnsi="Calibri" w:cs="Calibri"/>
                <w:noProof/>
                <w:webHidden/>
              </w:rPr>
              <w:fldChar w:fldCharType="end"/>
            </w:r>
          </w:hyperlink>
        </w:p>
        <w:p w14:paraId="5AAE352F" w14:textId="77777777" w:rsidR="008F29C0" w:rsidRPr="006026B9" w:rsidRDefault="00592B77">
          <w:pPr>
            <w:pStyle w:val="TOC2"/>
            <w:tabs>
              <w:tab w:val="right" w:leader="dot" w:pos="9016"/>
            </w:tabs>
            <w:rPr>
              <w:rFonts w:ascii="Calibri" w:hAnsi="Calibri" w:cs="Calibri"/>
              <w:noProof/>
              <w:sz w:val="22"/>
              <w:szCs w:val="22"/>
              <w:lang w:eastAsia="en-IN" w:bidi="ar-SA"/>
            </w:rPr>
          </w:pPr>
          <w:hyperlink w:anchor="_Toc159074230" w:history="1">
            <w:r w:rsidR="008F29C0" w:rsidRPr="006026B9">
              <w:rPr>
                <w:rStyle w:val="Hyperlink"/>
                <w:rFonts w:ascii="Calibri" w:hAnsi="Calibri" w:cs="Calibri"/>
                <w:noProof/>
              </w:rPr>
              <w:t>Cultural factors impacting the effectiveness of social media</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_Toc159074230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5</w:t>
            </w:r>
            <w:r w:rsidR="008F29C0" w:rsidRPr="006026B9">
              <w:rPr>
                <w:rFonts w:ascii="Calibri" w:hAnsi="Calibri" w:cs="Calibri"/>
                <w:noProof/>
                <w:webHidden/>
              </w:rPr>
              <w:fldChar w:fldCharType="end"/>
            </w:r>
          </w:hyperlink>
        </w:p>
        <w:p w14:paraId="683B25D6" w14:textId="77777777" w:rsidR="008F29C0" w:rsidRPr="006026B9" w:rsidRDefault="00592B77">
          <w:pPr>
            <w:pStyle w:val="TOC2"/>
            <w:tabs>
              <w:tab w:val="right" w:leader="dot" w:pos="9016"/>
            </w:tabs>
            <w:rPr>
              <w:rFonts w:ascii="Calibri" w:hAnsi="Calibri" w:cs="Calibri"/>
              <w:noProof/>
              <w:sz w:val="22"/>
              <w:szCs w:val="22"/>
              <w:lang w:eastAsia="en-IN" w:bidi="ar-SA"/>
            </w:rPr>
          </w:pPr>
          <w:hyperlink w:anchor="_Toc159074231" w:history="1">
            <w:r w:rsidR="008F29C0" w:rsidRPr="006026B9">
              <w:rPr>
                <w:rStyle w:val="Hyperlink"/>
                <w:rFonts w:ascii="Calibri" w:hAnsi="Calibri" w:cs="Calibri"/>
                <w:noProof/>
              </w:rPr>
              <w:t>Use of social Media in Real Estate Industry</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_Toc159074231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5</w:t>
            </w:r>
            <w:r w:rsidR="008F29C0" w:rsidRPr="006026B9">
              <w:rPr>
                <w:rFonts w:ascii="Calibri" w:hAnsi="Calibri" w:cs="Calibri"/>
                <w:noProof/>
                <w:webHidden/>
              </w:rPr>
              <w:fldChar w:fldCharType="end"/>
            </w:r>
          </w:hyperlink>
        </w:p>
        <w:p w14:paraId="402773CF" w14:textId="77777777" w:rsidR="008F29C0" w:rsidRPr="006026B9" w:rsidRDefault="00592B77">
          <w:pPr>
            <w:pStyle w:val="TOC1"/>
            <w:tabs>
              <w:tab w:val="right" w:leader="dot" w:pos="9016"/>
            </w:tabs>
            <w:rPr>
              <w:rFonts w:ascii="Calibri" w:hAnsi="Calibri" w:cs="Calibri"/>
              <w:noProof/>
              <w:sz w:val="22"/>
              <w:szCs w:val="22"/>
              <w:lang w:eastAsia="en-IN" w:bidi="ar-SA"/>
            </w:rPr>
          </w:pPr>
          <w:hyperlink w:anchor="_Toc159074232" w:history="1">
            <w:r w:rsidR="008F29C0" w:rsidRPr="006026B9">
              <w:rPr>
                <w:rStyle w:val="Hyperlink"/>
                <w:rFonts w:ascii="Calibri" w:hAnsi="Calibri" w:cs="Calibri"/>
                <w:noProof/>
              </w:rPr>
              <w:t>Research Methodology</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_Toc159074232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6</w:t>
            </w:r>
            <w:r w:rsidR="008F29C0" w:rsidRPr="006026B9">
              <w:rPr>
                <w:rFonts w:ascii="Calibri" w:hAnsi="Calibri" w:cs="Calibri"/>
                <w:noProof/>
                <w:webHidden/>
              </w:rPr>
              <w:fldChar w:fldCharType="end"/>
            </w:r>
          </w:hyperlink>
        </w:p>
        <w:p w14:paraId="4492A9B6" w14:textId="77777777" w:rsidR="008F29C0" w:rsidRPr="006026B9" w:rsidRDefault="00592B77">
          <w:pPr>
            <w:pStyle w:val="TOC1"/>
            <w:tabs>
              <w:tab w:val="right" w:leader="dot" w:pos="9016"/>
            </w:tabs>
            <w:rPr>
              <w:rFonts w:ascii="Calibri" w:hAnsi="Calibri" w:cs="Calibri"/>
              <w:noProof/>
              <w:sz w:val="22"/>
              <w:szCs w:val="22"/>
              <w:lang w:eastAsia="en-IN" w:bidi="ar-SA"/>
            </w:rPr>
          </w:pPr>
          <w:hyperlink w:anchor="_Toc159074233" w:history="1">
            <w:r w:rsidR="008F29C0" w:rsidRPr="006026B9">
              <w:rPr>
                <w:rStyle w:val="Hyperlink"/>
                <w:rFonts w:ascii="Calibri" w:hAnsi="Calibri" w:cs="Calibri"/>
                <w:noProof/>
              </w:rPr>
              <w:t>Research Timeline</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_Toc159074233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6</w:t>
            </w:r>
            <w:r w:rsidR="008F29C0" w:rsidRPr="006026B9">
              <w:rPr>
                <w:rFonts w:ascii="Calibri" w:hAnsi="Calibri" w:cs="Calibri"/>
                <w:noProof/>
                <w:webHidden/>
              </w:rPr>
              <w:fldChar w:fldCharType="end"/>
            </w:r>
          </w:hyperlink>
        </w:p>
        <w:p w14:paraId="498578F8" w14:textId="77777777" w:rsidR="008F29C0" w:rsidRPr="006026B9" w:rsidRDefault="00592B77">
          <w:pPr>
            <w:pStyle w:val="TOC1"/>
            <w:tabs>
              <w:tab w:val="right" w:leader="dot" w:pos="9016"/>
            </w:tabs>
            <w:rPr>
              <w:rFonts w:ascii="Calibri" w:hAnsi="Calibri" w:cs="Calibri"/>
              <w:noProof/>
              <w:sz w:val="22"/>
              <w:szCs w:val="22"/>
              <w:lang w:eastAsia="en-IN" w:bidi="ar-SA"/>
            </w:rPr>
          </w:pPr>
          <w:hyperlink w:anchor="_Toc159074234" w:history="1">
            <w:r w:rsidR="008F29C0" w:rsidRPr="006026B9">
              <w:rPr>
                <w:rStyle w:val="Hyperlink"/>
                <w:rFonts w:ascii="Calibri" w:hAnsi="Calibri" w:cs="Calibri"/>
                <w:noProof/>
              </w:rPr>
              <w:t>References</w:t>
            </w:r>
            <w:r w:rsidR="008F29C0" w:rsidRPr="006026B9">
              <w:rPr>
                <w:rFonts w:ascii="Calibri" w:hAnsi="Calibri" w:cs="Calibri"/>
                <w:noProof/>
                <w:webHidden/>
              </w:rPr>
              <w:tab/>
            </w:r>
            <w:r w:rsidR="008F29C0" w:rsidRPr="006026B9">
              <w:rPr>
                <w:rFonts w:ascii="Calibri" w:hAnsi="Calibri" w:cs="Calibri"/>
                <w:noProof/>
                <w:webHidden/>
              </w:rPr>
              <w:fldChar w:fldCharType="begin"/>
            </w:r>
            <w:r w:rsidR="008F29C0" w:rsidRPr="006026B9">
              <w:rPr>
                <w:rFonts w:ascii="Calibri" w:hAnsi="Calibri" w:cs="Calibri"/>
                <w:noProof/>
                <w:webHidden/>
              </w:rPr>
              <w:instrText xml:space="preserve"> PAGEREF _Toc159074234 \h </w:instrText>
            </w:r>
            <w:r w:rsidR="008F29C0" w:rsidRPr="006026B9">
              <w:rPr>
                <w:rFonts w:ascii="Calibri" w:hAnsi="Calibri" w:cs="Calibri"/>
                <w:noProof/>
                <w:webHidden/>
              </w:rPr>
            </w:r>
            <w:r w:rsidR="008F29C0" w:rsidRPr="006026B9">
              <w:rPr>
                <w:rFonts w:ascii="Calibri" w:hAnsi="Calibri" w:cs="Calibri"/>
                <w:noProof/>
                <w:webHidden/>
              </w:rPr>
              <w:fldChar w:fldCharType="separate"/>
            </w:r>
            <w:r w:rsidR="008F29C0" w:rsidRPr="006026B9">
              <w:rPr>
                <w:rFonts w:ascii="Calibri" w:hAnsi="Calibri" w:cs="Calibri"/>
                <w:noProof/>
                <w:webHidden/>
              </w:rPr>
              <w:t>8</w:t>
            </w:r>
            <w:r w:rsidR="008F29C0" w:rsidRPr="006026B9">
              <w:rPr>
                <w:rFonts w:ascii="Calibri" w:hAnsi="Calibri" w:cs="Calibri"/>
                <w:noProof/>
                <w:webHidden/>
              </w:rPr>
              <w:fldChar w:fldCharType="end"/>
            </w:r>
          </w:hyperlink>
        </w:p>
        <w:p w14:paraId="207E915F" w14:textId="77777777" w:rsidR="00E43F13" w:rsidRPr="006026B9" w:rsidRDefault="00E43F13" w:rsidP="006F76ED">
          <w:pPr>
            <w:jc w:val="both"/>
            <w:rPr>
              <w:rFonts w:ascii="Calibri" w:hAnsi="Calibri" w:cs="Calibri"/>
            </w:rPr>
          </w:pPr>
          <w:r w:rsidRPr="006026B9">
            <w:rPr>
              <w:rFonts w:ascii="Calibri" w:hAnsi="Calibri" w:cs="Calibri"/>
              <w:b/>
              <w:bCs/>
              <w:noProof/>
            </w:rPr>
            <w:fldChar w:fldCharType="end"/>
          </w:r>
        </w:p>
      </w:sdtContent>
    </w:sdt>
    <w:p w14:paraId="329BA3BB" w14:textId="77777777" w:rsidR="0079433D" w:rsidRPr="006026B9" w:rsidRDefault="0079433D" w:rsidP="006F76ED">
      <w:pPr>
        <w:jc w:val="both"/>
        <w:rPr>
          <w:rFonts w:ascii="Calibri" w:eastAsia="Times New Roman" w:hAnsi="Calibri" w:cs="Calibri"/>
          <w:b/>
          <w:bCs/>
          <w:sz w:val="40"/>
          <w:szCs w:val="40"/>
        </w:rPr>
      </w:pPr>
    </w:p>
    <w:p w14:paraId="17E51BF2" w14:textId="77777777" w:rsidR="0079433D" w:rsidRPr="006026B9" w:rsidRDefault="0079433D" w:rsidP="006F76ED">
      <w:pPr>
        <w:spacing w:line="259" w:lineRule="auto"/>
        <w:jc w:val="both"/>
        <w:rPr>
          <w:rFonts w:ascii="Calibri" w:eastAsiaTheme="majorEastAsia" w:hAnsi="Calibri" w:cs="Calibri"/>
          <w:b/>
          <w:color w:val="1F4E79" w:themeColor="accent1" w:themeShade="80"/>
          <w:sz w:val="28"/>
          <w:szCs w:val="32"/>
        </w:rPr>
      </w:pPr>
      <w:r w:rsidRPr="006026B9">
        <w:rPr>
          <w:rFonts w:ascii="Calibri" w:hAnsi="Calibri" w:cs="Calibri"/>
        </w:rPr>
        <w:br w:type="page"/>
      </w:r>
    </w:p>
    <w:p w14:paraId="4B6DD2AD" w14:textId="77777777" w:rsidR="005E53FC" w:rsidRPr="006026B9" w:rsidRDefault="00E55793" w:rsidP="006F76ED">
      <w:pPr>
        <w:pStyle w:val="Heading1"/>
        <w:jc w:val="both"/>
        <w:rPr>
          <w:rFonts w:ascii="Calibri" w:hAnsi="Calibri" w:cs="Calibri"/>
        </w:rPr>
      </w:pPr>
      <w:bookmarkStart w:id="0" w:name="_Toc159074223"/>
      <w:r w:rsidRPr="006026B9">
        <w:rPr>
          <w:rFonts w:ascii="Calibri" w:hAnsi="Calibri" w:cs="Calibri"/>
        </w:rPr>
        <w:t>Introduction</w:t>
      </w:r>
      <w:bookmarkEnd w:id="0"/>
    </w:p>
    <w:p w14:paraId="4F3826CA" w14:textId="77777777" w:rsidR="00E55793" w:rsidRPr="006026B9" w:rsidRDefault="00E55793" w:rsidP="006F76ED">
      <w:pPr>
        <w:pStyle w:val="Heading2"/>
        <w:jc w:val="both"/>
        <w:rPr>
          <w:rFonts w:ascii="Calibri" w:hAnsi="Calibri" w:cs="Calibri"/>
        </w:rPr>
      </w:pPr>
      <w:bookmarkStart w:id="1" w:name="_Toc159074224"/>
      <w:r w:rsidRPr="006026B9">
        <w:rPr>
          <w:rFonts w:ascii="Calibri" w:hAnsi="Calibri" w:cs="Calibri"/>
        </w:rPr>
        <w:t>Research Background</w:t>
      </w:r>
      <w:bookmarkEnd w:id="1"/>
    </w:p>
    <w:p w14:paraId="3834FB76" w14:textId="4A497B25" w:rsidR="00E55793" w:rsidRPr="006026B9" w:rsidRDefault="00E55793" w:rsidP="006F76ED">
      <w:pPr>
        <w:jc w:val="both"/>
        <w:rPr>
          <w:rFonts w:ascii="Calibri" w:hAnsi="Calibri" w:cs="Calibri"/>
        </w:rPr>
      </w:pPr>
      <w:r w:rsidRPr="006026B9">
        <w:rPr>
          <w:rFonts w:ascii="Calibri" w:hAnsi="Calibri" w:cs="Calibri"/>
        </w:rPr>
        <w:t xml:space="preserve">In today's digital age, the impact of social media on businesses cannot be overlooked. Real estate industries in both the UK and Dubai are increasingly utilizing social media marketing to reach potential clients and showcase properties. Understanding how this medium influences consumer </w:t>
      </w:r>
      <w:r w:rsidR="006026B9">
        <w:rPr>
          <w:rFonts w:ascii="Calibri" w:hAnsi="Calibri" w:cs="Calibri"/>
        </w:rPr>
        <w:t>behaviour</w:t>
      </w:r>
      <w:r w:rsidRPr="006026B9">
        <w:rPr>
          <w:rFonts w:ascii="Calibri" w:hAnsi="Calibri" w:cs="Calibri"/>
        </w:rPr>
        <w:t xml:space="preserve"> in these markets is crucial for industry growth. Research into the effectiveness of social media marketing within real estate sectors is still evolving, with limited comparative studies focusing specifically on the UK and Dubai markets. This gap presents an opportunity to delve deeper into how cultural differences, market dynamics, and consumer preferences shape strategies in each location. By examining trends, engagement levels, conversion rates, and branding efforts across platforms such as Facebook, Instagram, Twitter, and LinkedIn in both regions, valuable insights can be gained</w:t>
      </w:r>
      <w:r w:rsidR="00B1417B" w:rsidRPr="006026B9">
        <w:rPr>
          <w:rFonts w:ascii="Calibri" w:hAnsi="Calibri" w:cs="Calibri"/>
        </w:rPr>
        <w:t xml:space="preserve"> (</w:t>
      </w:r>
      <w:r w:rsidR="00B1417B" w:rsidRPr="006026B9">
        <w:rPr>
          <w:rFonts w:ascii="Calibri" w:hAnsi="Calibri" w:cs="Calibri"/>
          <w:shd w:val="clear" w:color="auto" w:fill="FFFFFF"/>
        </w:rPr>
        <w:t>Macarthy, 2021)</w:t>
      </w:r>
      <w:r w:rsidRPr="006026B9">
        <w:rPr>
          <w:rFonts w:ascii="Calibri" w:hAnsi="Calibri" w:cs="Calibri"/>
        </w:rPr>
        <w:t>. Such data-driven analysis can provide a comprehensive understanding of the role social media plays in driving business outcomes for real estate companies in diverse global contexts.</w:t>
      </w:r>
    </w:p>
    <w:p w14:paraId="639F9CCE" w14:textId="77777777" w:rsidR="00E55793" w:rsidRPr="006026B9" w:rsidRDefault="00E55793" w:rsidP="006F76ED">
      <w:pPr>
        <w:pStyle w:val="Heading2"/>
        <w:jc w:val="both"/>
        <w:rPr>
          <w:rFonts w:ascii="Calibri" w:hAnsi="Calibri" w:cs="Calibri"/>
        </w:rPr>
      </w:pPr>
      <w:bookmarkStart w:id="2" w:name="_Toc159074225"/>
      <w:r w:rsidRPr="006026B9">
        <w:rPr>
          <w:rFonts w:ascii="Calibri" w:hAnsi="Calibri" w:cs="Calibri"/>
        </w:rPr>
        <w:t>Research Rationale</w:t>
      </w:r>
      <w:bookmarkEnd w:id="2"/>
    </w:p>
    <w:p w14:paraId="7D4F7ADA" w14:textId="169F2EDF" w:rsidR="00E55793" w:rsidRPr="006026B9" w:rsidRDefault="003D0B5E" w:rsidP="006F76ED">
      <w:pPr>
        <w:jc w:val="both"/>
        <w:rPr>
          <w:rFonts w:ascii="Calibri" w:hAnsi="Calibri" w:cs="Calibri"/>
        </w:rPr>
      </w:pPr>
      <w:r w:rsidRPr="006026B9">
        <w:rPr>
          <w:rFonts w:ascii="Calibri" w:hAnsi="Calibri" w:cs="Calibri"/>
        </w:rPr>
        <w:t>Social media has become a powerful tool for businesses to reach their target audience, build brand awareness, and drive sales. In the real estate industry, where visuals play a significant role in decision-making, leveraging social media platforms can make a substantial impact</w:t>
      </w:r>
      <w:r w:rsidR="00776B6A" w:rsidRPr="006026B9">
        <w:rPr>
          <w:rFonts w:ascii="Calibri" w:hAnsi="Calibri" w:cs="Calibri"/>
        </w:rPr>
        <w:t xml:space="preserve"> (Zhang et al., 2022)</w:t>
      </w:r>
      <w:r w:rsidR="009B26F4" w:rsidRPr="006026B9">
        <w:rPr>
          <w:rFonts w:ascii="Calibri" w:hAnsi="Calibri" w:cs="Calibri"/>
        </w:rPr>
        <w:t>.</w:t>
      </w:r>
      <w:r w:rsidR="006026B9">
        <w:rPr>
          <w:rFonts w:ascii="Calibri" w:hAnsi="Calibri" w:cs="Calibri"/>
        </w:rPr>
        <w:t xml:space="preserve"> </w:t>
      </w:r>
      <w:r w:rsidRPr="006026B9">
        <w:rPr>
          <w:rFonts w:ascii="Calibri" w:hAnsi="Calibri" w:cs="Calibri"/>
        </w:rPr>
        <w:t>The comparison between the</w:t>
      </w:r>
      <w:r w:rsidR="006026B9">
        <w:rPr>
          <w:rFonts w:ascii="Calibri" w:hAnsi="Calibri" w:cs="Calibri"/>
        </w:rPr>
        <w:t xml:space="preserve"> real estate industry of </w:t>
      </w:r>
      <w:r w:rsidR="002C1636">
        <w:rPr>
          <w:rFonts w:ascii="Calibri" w:hAnsi="Calibri" w:cs="Calibri"/>
        </w:rPr>
        <w:t>UK and Dubai</w:t>
      </w:r>
      <w:r w:rsidRPr="006026B9">
        <w:rPr>
          <w:rFonts w:ascii="Calibri" w:hAnsi="Calibri" w:cs="Calibri"/>
        </w:rPr>
        <w:t xml:space="preserve"> allows for a comprehensive analysis of how cultural differences, market dynamics, and regulatory environments influence social media marketing strategies in the real estate sector. By exploring this topic further, valuable insights can be gained that may help businesses tailor their approaches based on specific market conditions. The rationale for this research also stems from the need to stay ahead of industry trends and adapt to changing consumer </w:t>
      </w:r>
      <w:r w:rsidR="006026B9">
        <w:rPr>
          <w:rFonts w:ascii="Calibri" w:hAnsi="Calibri" w:cs="Calibri"/>
        </w:rPr>
        <w:t>behaviour</w:t>
      </w:r>
      <w:r w:rsidRPr="006026B9">
        <w:rPr>
          <w:rFonts w:ascii="Calibri" w:hAnsi="Calibri" w:cs="Calibri"/>
        </w:rPr>
        <w:t xml:space="preserve"> driven by digital technologies. As social media continues to evolve rapidly, understanding its impact on different markets becomes essential for businesses looking to remain competitive in an increasingly digital world</w:t>
      </w:r>
      <w:r w:rsidR="008F29C0" w:rsidRPr="006026B9">
        <w:rPr>
          <w:rFonts w:ascii="Calibri" w:hAnsi="Calibri" w:cs="Calibri"/>
          <w:shd w:val="clear" w:color="auto" w:fill="FFFFFF"/>
        </w:rPr>
        <w:t xml:space="preserve"> (Yusuf, 2023)</w:t>
      </w:r>
      <w:r w:rsidRPr="006026B9">
        <w:rPr>
          <w:rFonts w:ascii="Calibri" w:hAnsi="Calibri" w:cs="Calibri"/>
        </w:rPr>
        <w:t>.</w:t>
      </w:r>
    </w:p>
    <w:p w14:paraId="55FBC17E" w14:textId="77777777" w:rsidR="00E55793" w:rsidRPr="006026B9" w:rsidRDefault="00E55793" w:rsidP="006F76ED">
      <w:pPr>
        <w:pStyle w:val="Heading2"/>
        <w:jc w:val="both"/>
        <w:rPr>
          <w:rStyle w:val="Heading2Char"/>
          <w:rFonts w:ascii="Calibri" w:hAnsi="Calibri" w:cs="Calibri"/>
        </w:rPr>
      </w:pPr>
      <w:bookmarkStart w:id="3" w:name="_Toc159074226"/>
      <w:r w:rsidRPr="006026B9">
        <w:rPr>
          <w:rFonts w:ascii="Calibri" w:hAnsi="Calibri" w:cs="Calibri"/>
        </w:rPr>
        <w:t>Research Aim and Objectives</w:t>
      </w:r>
      <w:bookmarkEnd w:id="3"/>
    </w:p>
    <w:p w14:paraId="363AD6D1" w14:textId="77777777" w:rsidR="00E55793" w:rsidRPr="006026B9" w:rsidRDefault="00E55793" w:rsidP="006F76ED">
      <w:pPr>
        <w:jc w:val="both"/>
        <w:rPr>
          <w:rFonts w:ascii="Calibri" w:hAnsi="Calibri" w:cs="Calibri"/>
          <w:b/>
          <w:bCs/>
          <w:i/>
          <w:iCs/>
          <w:u w:val="single"/>
        </w:rPr>
      </w:pPr>
      <w:r w:rsidRPr="006026B9">
        <w:rPr>
          <w:rFonts w:ascii="Calibri" w:hAnsi="Calibri" w:cs="Calibri"/>
          <w:b/>
          <w:bCs/>
          <w:i/>
          <w:iCs/>
          <w:u w:val="single"/>
        </w:rPr>
        <w:t>Aim</w:t>
      </w:r>
    </w:p>
    <w:p w14:paraId="0A4FD3D0" w14:textId="77777777" w:rsidR="00256AB1" w:rsidRPr="006026B9" w:rsidRDefault="006F76ED" w:rsidP="006F76ED">
      <w:pPr>
        <w:jc w:val="both"/>
        <w:rPr>
          <w:rFonts w:ascii="Calibri" w:hAnsi="Calibri" w:cs="Calibri"/>
        </w:rPr>
      </w:pPr>
      <w:r w:rsidRPr="006026B9">
        <w:rPr>
          <w:rFonts w:ascii="Calibri" w:hAnsi="Calibri" w:cs="Calibri"/>
        </w:rPr>
        <w:t>The</w:t>
      </w:r>
      <w:r w:rsidR="00256AB1" w:rsidRPr="006026B9">
        <w:rPr>
          <w:rFonts w:ascii="Calibri" w:hAnsi="Calibri" w:cs="Calibri"/>
        </w:rPr>
        <w:t xml:space="preserve"> aim of this study is to investigate the impact of social media marketing on real estate businesses in two distinct markets: the United Kingdom and Dubai.</w:t>
      </w:r>
    </w:p>
    <w:p w14:paraId="337D9BC5" w14:textId="77777777" w:rsidR="00E55793" w:rsidRPr="006026B9" w:rsidRDefault="00E55793" w:rsidP="006F76ED">
      <w:pPr>
        <w:jc w:val="both"/>
        <w:rPr>
          <w:rFonts w:ascii="Calibri" w:hAnsi="Calibri" w:cs="Calibri"/>
          <w:b/>
          <w:bCs/>
          <w:i/>
          <w:iCs/>
          <w:u w:val="single"/>
        </w:rPr>
      </w:pPr>
      <w:r w:rsidRPr="006026B9">
        <w:rPr>
          <w:rFonts w:ascii="Calibri" w:hAnsi="Calibri" w:cs="Calibri"/>
          <w:b/>
          <w:bCs/>
          <w:i/>
          <w:iCs/>
          <w:u w:val="single"/>
        </w:rPr>
        <w:t>Objectives</w:t>
      </w:r>
    </w:p>
    <w:p w14:paraId="74CD99CC" w14:textId="25F5EECA" w:rsidR="00CF3F2E" w:rsidRPr="006026B9" w:rsidRDefault="00CF3F2E" w:rsidP="006F76ED">
      <w:pPr>
        <w:pStyle w:val="NormalWeb"/>
        <w:spacing w:line="360" w:lineRule="auto"/>
        <w:rPr>
          <w:rFonts w:ascii="Calibri" w:hAnsi="Calibri" w:cs="Calibri"/>
        </w:rPr>
      </w:pPr>
      <w:r w:rsidRPr="006026B9">
        <w:rPr>
          <w:rFonts w:ascii="Calibri" w:hAnsi="Calibri" w:cs="Calibri"/>
        </w:rPr>
        <w:t>The rese</w:t>
      </w:r>
      <w:r w:rsidR="00D335F1" w:rsidRPr="006026B9">
        <w:rPr>
          <w:rFonts w:ascii="Calibri" w:hAnsi="Calibri" w:cs="Calibri"/>
        </w:rPr>
        <w:t>arch objectives are as follows:</w:t>
      </w:r>
      <w:r w:rsidRPr="006026B9">
        <w:rPr>
          <w:rFonts w:ascii="Calibri" w:hAnsi="Calibri" w:cs="Calibri"/>
        </w:rPr>
        <w:br/>
      </w:r>
      <w:r w:rsidR="00544270" w:rsidRPr="006026B9">
        <w:rPr>
          <w:rFonts w:ascii="Calibri" w:hAnsi="Calibri" w:cs="Calibri"/>
        </w:rPr>
        <w:t>- To explore the influence of social media on brand visibility and customer engageme</w:t>
      </w:r>
      <w:r w:rsidR="00D335F1" w:rsidRPr="006026B9">
        <w:rPr>
          <w:rFonts w:ascii="Calibri" w:hAnsi="Calibri" w:cs="Calibri"/>
        </w:rPr>
        <w:t>nt in the real estate industry</w:t>
      </w:r>
      <w:r w:rsidR="002C1636">
        <w:rPr>
          <w:rFonts w:ascii="Calibri" w:hAnsi="Calibri" w:cs="Calibri"/>
        </w:rPr>
        <w:t xml:space="preserve"> of UK and Dubai</w:t>
      </w:r>
      <w:r w:rsidR="00D335F1" w:rsidRPr="006026B9">
        <w:rPr>
          <w:rFonts w:ascii="Calibri" w:hAnsi="Calibri" w:cs="Calibri"/>
        </w:rPr>
        <w:t>.</w:t>
      </w:r>
      <w:r w:rsidR="00544270" w:rsidRPr="006026B9">
        <w:rPr>
          <w:rFonts w:ascii="Calibri" w:hAnsi="Calibri" w:cs="Calibri"/>
        </w:rPr>
        <w:br/>
        <w:t xml:space="preserve">- </w:t>
      </w:r>
      <w:r w:rsidR="001D23AA" w:rsidRPr="006026B9">
        <w:rPr>
          <w:rFonts w:ascii="Calibri" w:hAnsi="Calibri" w:cs="Calibri"/>
        </w:rPr>
        <w:t xml:space="preserve">To </w:t>
      </w:r>
      <w:r w:rsidR="002C1636" w:rsidRPr="006026B9">
        <w:rPr>
          <w:rFonts w:ascii="Calibri" w:hAnsi="Calibri" w:cs="Calibri"/>
        </w:rPr>
        <w:t>analyse</w:t>
      </w:r>
      <w:r w:rsidR="00544270" w:rsidRPr="006026B9">
        <w:rPr>
          <w:rFonts w:ascii="Calibri" w:hAnsi="Calibri" w:cs="Calibri"/>
        </w:rPr>
        <w:t xml:space="preserve"> how real estate </w:t>
      </w:r>
      <w:r w:rsidR="002C1636">
        <w:rPr>
          <w:rFonts w:ascii="Calibri" w:hAnsi="Calibri" w:cs="Calibri"/>
        </w:rPr>
        <w:t xml:space="preserve">businesses in UK and Dubai make </w:t>
      </w:r>
      <w:r w:rsidR="00544270" w:rsidRPr="006026B9">
        <w:rPr>
          <w:rFonts w:ascii="Calibri" w:hAnsi="Calibri" w:cs="Calibri"/>
        </w:rPr>
        <w:t xml:space="preserve">use </w:t>
      </w:r>
      <w:r w:rsidR="002C1636">
        <w:rPr>
          <w:rFonts w:ascii="Calibri" w:hAnsi="Calibri" w:cs="Calibri"/>
        </w:rPr>
        <w:t xml:space="preserve">of </w:t>
      </w:r>
      <w:r w:rsidR="00544270" w:rsidRPr="006026B9">
        <w:rPr>
          <w:rFonts w:ascii="Calibri" w:hAnsi="Calibri" w:cs="Calibri"/>
        </w:rPr>
        <w:t>targeted social media strategies to attract buyers and investors effectively.</w:t>
      </w:r>
      <w:r w:rsidR="00544270" w:rsidRPr="006026B9">
        <w:rPr>
          <w:rFonts w:ascii="Calibri" w:hAnsi="Calibri" w:cs="Calibri"/>
        </w:rPr>
        <w:br/>
        <w:t xml:space="preserve">- </w:t>
      </w:r>
      <w:r w:rsidR="001D23AA" w:rsidRPr="006026B9">
        <w:rPr>
          <w:rFonts w:ascii="Calibri" w:hAnsi="Calibri" w:cs="Calibri"/>
        </w:rPr>
        <w:t xml:space="preserve">To </w:t>
      </w:r>
      <w:r w:rsidR="0020548C">
        <w:rPr>
          <w:rFonts w:ascii="Calibri" w:hAnsi="Calibri" w:cs="Calibri"/>
        </w:rPr>
        <w:t>provide potential recommendations for real estate businesses to leverage</w:t>
      </w:r>
      <w:r w:rsidR="00544270" w:rsidRPr="006026B9">
        <w:rPr>
          <w:rFonts w:ascii="Calibri" w:hAnsi="Calibri" w:cs="Calibri"/>
        </w:rPr>
        <w:t xml:space="preserve"> social media marketin</w:t>
      </w:r>
      <w:r w:rsidR="00D335F1" w:rsidRPr="006026B9">
        <w:rPr>
          <w:rFonts w:ascii="Calibri" w:hAnsi="Calibri" w:cs="Calibri"/>
        </w:rPr>
        <w:t>g campaigns within UK and Dubai</w:t>
      </w:r>
      <w:r w:rsidR="00544270" w:rsidRPr="006026B9">
        <w:rPr>
          <w:rFonts w:ascii="Calibri" w:hAnsi="Calibri" w:cs="Calibri"/>
        </w:rPr>
        <w:t>.</w:t>
      </w:r>
    </w:p>
    <w:p w14:paraId="0E922105" w14:textId="77777777" w:rsidR="00E55793" w:rsidRPr="006026B9" w:rsidRDefault="00E55793" w:rsidP="006F76ED">
      <w:pPr>
        <w:pStyle w:val="Heading2"/>
        <w:jc w:val="both"/>
        <w:rPr>
          <w:rFonts w:ascii="Calibri" w:hAnsi="Calibri" w:cs="Calibri"/>
        </w:rPr>
      </w:pPr>
      <w:bookmarkStart w:id="4" w:name="_Toc159074227"/>
      <w:r w:rsidRPr="006026B9">
        <w:rPr>
          <w:rFonts w:ascii="Calibri" w:hAnsi="Calibri" w:cs="Calibri"/>
        </w:rPr>
        <w:t>Research Questions</w:t>
      </w:r>
      <w:bookmarkEnd w:id="4"/>
    </w:p>
    <w:p w14:paraId="3203E691" w14:textId="77777777" w:rsidR="0020548C" w:rsidRDefault="00544270" w:rsidP="006F76ED">
      <w:pPr>
        <w:rPr>
          <w:rFonts w:ascii="Calibri" w:hAnsi="Calibri" w:cs="Calibri"/>
        </w:rPr>
      </w:pPr>
      <w:r w:rsidRPr="006026B9">
        <w:rPr>
          <w:rFonts w:ascii="Calibri" w:hAnsi="Calibri" w:cs="Calibri"/>
        </w:rPr>
        <w:t>- How does social media presence affect brand visibility and customer engagement for real</w:t>
      </w:r>
      <w:r w:rsidR="0020548C">
        <w:rPr>
          <w:rFonts w:ascii="Calibri" w:hAnsi="Calibri" w:cs="Calibri"/>
        </w:rPr>
        <w:t xml:space="preserve"> </w:t>
      </w:r>
      <w:r w:rsidRPr="006026B9">
        <w:rPr>
          <w:rFonts w:ascii="Calibri" w:hAnsi="Calibri" w:cs="Calibri"/>
        </w:rPr>
        <w:t>estate</w:t>
      </w:r>
      <w:r w:rsidR="00D335F1" w:rsidRPr="006026B9">
        <w:rPr>
          <w:rFonts w:ascii="Calibri" w:hAnsi="Calibri" w:cs="Calibri"/>
        </w:rPr>
        <w:t xml:space="preserve"> companies in the UK and Dubai?</w:t>
      </w:r>
    </w:p>
    <w:p w14:paraId="7B0BAB5B" w14:textId="31555753" w:rsidR="0020548C" w:rsidRDefault="00544270" w:rsidP="006F76ED">
      <w:pPr>
        <w:rPr>
          <w:rFonts w:ascii="Calibri" w:hAnsi="Calibri" w:cs="Calibri"/>
        </w:rPr>
      </w:pPr>
      <w:r w:rsidRPr="006026B9">
        <w:rPr>
          <w:rFonts w:ascii="Calibri" w:hAnsi="Calibri" w:cs="Calibri"/>
        </w:rPr>
        <w:t xml:space="preserve">- </w:t>
      </w:r>
      <w:r w:rsidR="0020548C">
        <w:rPr>
          <w:rFonts w:ascii="Calibri" w:hAnsi="Calibri" w:cs="Calibri"/>
        </w:rPr>
        <w:t>H</w:t>
      </w:r>
      <w:r w:rsidR="0020548C" w:rsidRPr="006026B9">
        <w:rPr>
          <w:rFonts w:ascii="Calibri" w:hAnsi="Calibri" w:cs="Calibri"/>
        </w:rPr>
        <w:t xml:space="preserve">ow </w:t>
      </w:r>
      <w:r w:rsidR="0020548C">
        <w:rPr>
          <w:rFonts w:ascii="Calibri" w:hAnsi="Calibri" w:cs="Calibri"/>
        </w:rPr>
        <w:t xml:space="preserve">do </w:t>
      </w:r>
      <w:r w:rsidR="0020548C" w:rsidRPr="006026B9">
        <w:rPr>
          <w:rFonts w:ascii="Calibri" w:hAnsi="Calibri" w:cs="Calibri"/>
        </w:rPr>
        <w:t xml:space="preserve">real estate </w:t>
      </w:r>
      <w:r w:rsidR="0020548C">
        <w:rPr>
          <w:rFonts w:ascii="Calibri" w:hAnsi="Calibri" w:cs="Calibri"/>
        </w:rPr>
        <w:t xml:space="preserve">businesses in UK and Dubai make </w:t>
      </w:r>
      <w:r w:rsidR="0020548C" w:rsidRPr="006026B9">
        <w:rPr>
          <w:rFonts w:ascii="Calibri" w:hAnsi="Calibri" w:cs="Calibri"/>
        </w:rPr>
        <w:t xml:space="preserve">use </w:t>
      </w:r>
      <w:r w:rsidR="0020548C">
        <w:rPr>
          <w:rFonts w:ascii="Calibri" w:hAnsi="Calibri" w:cs="Calibri"/>
        </w:rPr>
        <w:t xml:space="preserve">of </w:t>
      </w:r>
      <w:r w:rsidR="0020548C" w:rsidRPr="006026B9">
        <w:rPr>
          <w:rFonts w:ascii="Calibri" w:hAnsi="Calibri" w:cs="Calibri"/>
        </w:rPr>
        <w:t>targeted social media</w:t>
      </w:r>
      <w:r w:rsidR="0020548C">
        <w:rPr>
          <w:rFonts w:ascii="Calibri" w:hAnsi="Calibri" w:cs="Calibri"/>
        </w:rPr>
        <w:t xml:space="preserve"> </w:t>
      </w:r>
      <w:r w:rsidR="0020548C" w:rsidRPr="006026B9">
        <w:rPr>
          <w:rFonts w:ascii="Calibri" w:hAnsi="Calibri" w:cs="Calibri"/>
        </w:rPr>
        <w:t>strategies to attract buyers and investors effectively</w:t>
      </w:r>
      <w:r w:rsidRPr="006026B9">
        <w:rPr>
          <w:rFonts w:ascii="Calibri" w:hAnsi="Calibri" w:cs="Calibri"/>
        </w:rPr>
        <w:t>?</w:t>
      </w:r>
    </w:p>
    <w:p w14:paraId="170984AD" w14:textId="33A0F5A5" w:rsidR="000C39F8" w:rsidRPr="006026B9" w:rsidRDefault="00544270" w:rsidP="006F76ED">
      <w:pPr>
        <w:rPr>
          <w:rFonts w:ascii="Calibri" w:hAnsi="Calibri" w:cs="Calibri"/>
        </w:rPr>
      </w:pPr>
      <w:r w:rsidRPr="006026B9">
        <w:rPr>
          <w:rFonts w:ascii="Calibri" w:hAnsi="Calibri" w:cs="Calibri"/>
        </w:rPr>
        <w:t xml:space="preserve">- </w:t>
      </w:r>
      <w:r w:rsidR="0020548C">
        <w:rPr>
          <w:rFonts w:ascii="Calibri" w:hAnsi="Calibri" w:cs="Calibri"/>
        </w:rPr>
        <w:t>What are the potential recommendations for real estate businesses to leverage</w:t>
      </w:r>
      <w:r w:rsidRPr="006026B9">
        <w:rPr>
          <w:rFonts w:ascii="Calibri" w:hAnsi="Calibri" w:cs="Calibri"/>
        </w:rPr>
        <w:t xml:space="preserve"> social</w:t>
      </w:r>
      <w:r w:rsidR="0020548C">
        <w:rPr>
          <w:rFonts w:ascii="Calibri" w:hAnsi="Calibri" w:cs="Calibri"/>
        </w:rPr>
        <w:t xml:space="preserve"> </w:t>
      </w:r>
      <w:r w:rsidRPr="006026B9">
        <w:rPr>
          <w:rFonts w:ascii="Calibri" w:hAnsi="Calibri" w:cs="Calibri"/>
        </w:rPr>
        <w:t xml:space="preserve">media marketing campaigns within </w:t>
      </w:r>
      <w:r w:rsidR="0020548C">
        <w:rPr>
          <w:rFonts w:ascii="Calibri" w:hAnsi="Calibri" w:cs="Calibri"/>
        </w:rPr>
        <w:t>UK and Dubai</w:t>
      </w:r>
      <w:r w:rsidRPr="006026B9">
        <w:rPr>
          <w:rFonts w:ascii="Calibri" w:hAnsi="Calibri" w:cs="Calibri"/>
        </w:rPr>
        <w:t>?</w:t>
      </w:r>
    </w:p>
    <w:p w14:paraId="63339BBD" w14:textId="77777777" w:rsidR="004B2DEA" w:rsidRPr="006026B9" w:rsidRDefault="004B2DEA" w:rsidP="006F76ED">
      <w:pPr>
        <w:pStyle w:val="Heading1"/>
        <w:jc w:val="both"/>
        <w:rPr>
          <w:rFonts w:ascii="Calibri" w:hAnsi="Calibri" w:cs="Calibri"/>
        </w:rPr>
      </w:pPr>
      <w:bookmarkStart w:id="5" w:name="_Toc159074228"/>
      <w:r w:rsidRPr="006026B9">
        <w:rPr>
          <w:rFonts w:ascii="Calibri" w:hAnsi="Calibri" w:cs="Calibri"/>
        </w:rPr>
        <w:t>Literature Review</w:t>
      </w:r>
      <w:bookmarkEnd w:id="5"/>
    </w:p>
    <w:p w14:paraId="4DEA9905" w14:textId="77777777" w:rsidR="0044399D" w:rsidRPr="006026B9" w:rsidRDefault="0044399D" w:rsidP="006F76ED">
      <w:pPr>
        <w:pStyle w:val="Heading2"/>
        <w:jc w:val="both"/>
        <w:rPr>
          <w:rFonts w:ascii="Calibri" w:hAnsi="Calibri" w:cs="Calibri"/>
        </w:rPr>
      </w:pPr>
      <w:bookmarkStart w:id="6" w:name="_Toc159074229"/>
      <w:r w:rsidRPr="006026B9">
        <w:rPr>
          <w:rFonts w:ascii="Calibri" w:hAnsi="Calibri" w:cs="Calibri"/>
        </w:rPr>
        <w:t>Social media presence affect</w:t>
      </w:r>
      <w:r w:rsidR="006F76ED" w:rsidRPr="006026B9">
        <w:rPr>
          <w:rFonts w:ascii="Calibri" w:hAnsi="Calibri" w:cs="Calibri"/>
        </w:rPr>
        <w:t>ing</w:t>
      </w:r>
      <w:r w:rsidRPr="006026B9">
        <w:rPr>
          <w:rFonts w:ascii="Calibri" w:hAnsi="Calibri" w:cs="Calibri"/>
        </w:rPr>
        <w:t xml:space="preserve"> brand visibility and customer engagement</w:t>
      </w:r>
      <w:bookmarkEnd w:id="6"/>
    </w:p>
    <w:p w14:paraId="3BFD3C38" w14:textId="75DF9A75" w:rsidR="0044399D" w:rsidRPr="006026B9" w:rsidRDefault="0044399D" w:rsidP="006F76ED">
      <w:pPr>
        <w:jc w:val="both"/>
        <w:rPr>
          <w:rFonts w:ascii="Calibri" w:hAnsi="Calibri" w:cs="Calibri"/>
        </w:rPr>
      </w:pPr>
      <w:r w:rsidRPr="006026B9">
        <w:rPr>
          <w:rFonts w:ascii="Calibri" w:hAnsi="Calibri" w:cs="Calibri"/>
        </w:rPr>
        <w:t xml:space="preserve">In the dynamic world of real estate, social media has become a powerful tool for companies to enhance their brand visibility and engage with customers effectively. </w:t>
      </w:r>
      <w:r w:rsidR="00B54704" w:rsidRPr="006026B9">
        <w:rPr>
          <w:rFonts w:ascii="Calibri" w:hAnsi="Calibri" w:cs="Calibri"/>
        </w:rPr>
        <w:t>According to McCarthy, (2021) t</w:t>
      </w:r>
      <w:r w:rsidRPr="006026B9">
        <w:rPr>
          <w:rFonts w:ascii="Calibri" w:hAnsi="Calibri" w:cs="Calibri"/>
        </w:rPr>
        <w:t>hrough platforms like Facebook, Instagram, and LinkedIn, real estate firms can showcase properties in the UK and Dubai to a global audience instantaneously</w:t>
      </w:r>
      <w:r w:rsidR="00B54704" w:rsidRPr="006026B9">
        <w:rPr>
          <w:rFonts w:ascii="Calibri" w:hAnsi="Calibri" w:cs="Calibri"/>
        </w:rPr>
        <w:t xml:space="preserve">. </w:t>
      </w:r>
      <w:r w:rsidRPr="006026B9">
        <w:rPr>
          <w:rFonts w:ascii="Calibri" w:hAnsi="Calibri" w:cs="Calibri"/>
        </w:rPr>
        <w:t xml:space="preserve">By maintaining an active presence on social media, companies can stay top-of-mind among potential buyers and investors. </w:t>
      </w:r>
      <w:r w:rsidR="008B346E" w:rsidRPr="006026B9">
        <w:rPr>
          <w:rFonts w:ascii="Calibri" w:hAnsi="Calibri" w:cs="Calibri"/>
        </w:rPr>
        <w:t xml:space="preserve">As per the study of </w:t>
      </w:r>
      <w:r w:rsidR="008B346E" w:rsidRPr="006026B9">
        <w:rPr>
          <w:rFonts w:ascii="Calibri" w:hAnsi="Calibri" w:cs="Calibri"/>
          <w:shd w:val="clear" w:color="auto" w:fill="FFFFFF"/>
        </w:rPr>
        <w:t xml:space="preserve">Hollebeek, and Macky, (2019), </w:t>
      </w:r>
      <w:r w:rsidR="008B346E" w:rsidRPr="006026B9">
        <w:rPr>
          <w:rFonts w:ascii="Calibri" w:hAnsi="Calibri" w:cs="Calibri"/>
        </w:rPr>
        <w:t>e</w:t>
      </w:r>
      <w:r w:rsidRPr="006026B9">
        <w:rPr>
          <w:rFonts w:ascii="Calibri" w:hAnsi="Calibri" w:cs="Calibri"/>
        </w:rPr>
        <w:t xml:space="preserve">ngaging content such as virtual property tours, market insights, and customer testimonials help build credibility and trust within the online community. Moreover, leveraging paid advertising features allows real estate agents to target specific demographics based on location, interests, and </w:t>
      </w:r>
      <w:r w:rsidR="006026B9">
        <w:rPr>
          <w:rFonts w:ascii="Calibri" w:hAnsi="Calibri" w:cs="Calibri"/>
        </w:rPr>
        <w:t>behaviour</w:t>
      </w:r>
      <w:r w:rsidRPr="006026B9">
        <w:rPr>
          <w:rFonts w:ascii="Calibri" w:hAnsi="Calibri" w:cs="Calibri"/>
        </w:rPr>
        <w:t>s. This targeted approach increases the likelihood of reaching individuals who are actively searching for properties in these competitive markets.</w:t>
      </w:r>
    </w:p>
    <w:p w14:paraId="7CFBFD4B" w14:textId="77777777" w:rsidR="008F3D1D" w:rsidRPr="006026B9" w:rsidRDefault="00733922" w:rsidP="006F76ED">
      <w:pPr>
        <w:pStyle w:val="Heading2"/>
        <w:jc w:val="both"/>
        <w:rPr>
          <w:rFonts w:ascii="Calibri" w:hAnsi="Calibri" w:cs="Calibri"/>
        </w:rPr>
      </w:pPr>
      <w:bookmarkStart w:id="7" w:name="_Toc159074230"/>
      <w:r w:rsidRPr="006026B9">
        <w:rPr>
          <w:rFonts w:ascii="Calibri" w:hAnsi="Calibri" w:cs="Calibri"/>
        </w:rPr>
        <w:t>Cultural factors impacting the effectiveness of social media</w:t>
      </w:r>
      <w:bookmarkEnd w:id="7"/>
    </w:p>
    <w:p w14:paraId="6A3114FD" w14:textId="77777777" w:rsidR="00733922" w:rsidRPr="006026B9" w:rsidRDefault="00CB6905" w:rsidP="006F76ED">
      <w:pPr>
        <w:jc w:val="both"/>
        <w:rPr>
          <w:rFonts w:ascii="Calibri" w:hAnsi="Calibri" w:cs="Calibri"/>
        </w:rPr>
      </w:pPr>
      <w:r w:rsidRPr="006026B9">
        <w:rPr>
          <w:rFonts w:ascii="Calibri" w:hAnsi="Calibri" w:cs="Calibri"/>
        </w:rPr>
        <w:t xml:space="preserve">Cultural factors play a significant role in shaping the effectiveness of social media marketing campaigns within the real estate industry across different regions like the UK and Dubai. In the UK, where formal communication is valued, real estate companies may focus on professional content with a more reserved tone to appeal to potential clients. On the other hand, in Dubai, where relationships are highly regarded, emphasizing personalized interactions and showcasing luxurious properties could be key. </w:t>
      </w:r>
      <w:r w:rsidR="00A65555" w:rsidRPr="006026B9">
        <w:rPr>
          <w:rFonts w:ascii="Calibri" w:hAnsi="Calibri" w:cs="Calibri"/>
        </w:rPr>
        <w:t>Yusuf (2023) states that u</w:t>
      </w:r>
      <w:r w:rsidRPr="006026B9">
        <w:rPr>
          <w:rFonts w:ascii="Calibri" w:hAnsi="Calibri" w:cs="Calibri"/>
        </w:rPr>
        <w:t>nderstanding cultural nuances such as language preferences, communication styles, and societal norms is crucial for tailoring social media strategies effectively</w:t>
      </w:r>
      <w:r w:rsidR="00A65555" w:rsidRPr="006026B9">
        <w:rPr>
          <w:rFonts w:ascii="Calibri" w:hAnsi="Calibri" w:cs="Calibri"/>
        </w:rPr>
        <w:t xml:space="preserve">. </w:t>
      </w:r>
      <w:r w:rsidRPr="006026B9">
        <w:rPr>
          <w:rFonts w:ascii="Calibri" w:hAnsi="Calibri" w:cs="Calibri"/>
        </w:rPr>
        <w:t>For instance, using local influencers or celebrities in promotional activities might resonate more with audiences in Dubai than in the UK. Moreover, being aware of religious customs or holidays can guide real estate marketers on when and how to engage with their target audience authentically.</w:t>
      </w:r>
    </w:p>
    <w:p w14:paraId="77FF19BB" w14:textId="77777777" w:rsidR="006F76ED" w:rsidRPr="006026B9" w:rsidRDefault="006F76ED" w:rsidP="006F76ED">
      <w:pPr>
        <w:pStyle w:val="Heading2"/>
        <w:rPr>
          <w:rFonts w:ascii="Calibri" w:hAnsi="Calibri" w:cs="Calibri"/>
        </w:rPr>
      </w:pPr>
      <w:bookmarkStart w:id="8" w:name="_Toc159074231"/>
      <w:r w:rsidRPr="006026B9">
        <w:rPr>
          <w:rFonts w:ascii="Calibri" w:hAnsi="Calibri" w:cs="Calibri"/>
        </w:rPr>
        <w:t>Use of social Media in Real Estate Industry</w:t>
      </w:r>
      <w:bookmarkEnd w:id="8"/>
    </w:p>
    <w:p w14:paraId="108B0363" w14:textId="02BD1A02" w:rsidR="006F76ED" w:rsidRPr="006026B9" w:rsidRDefault="006D768D" w:rsidP="006F76ED">
      <w:pPr>
        <w:jc w:val="both"/>
        <w:rPr>
          <w:rFonts w:ascii="Calibri" w:hAnsi="Calibri" w:cs="Calibri"/>
        </w:rPr>
      </w:pPr>
      <w:r w:rsidRPr="006026B9">
        <w:rPr>
          <w:rFonts w:ascii="Calibri" w:hAnsi="Calibri" w:cs="Calibri"/>
        </w:rPr>
        <w:t>Adel (2022) states that r</w:t>
      </w:r>
      <w:r w:rsidR="006F76ED" w:rsidRPr="006026B9">
        <w:rPr>
          <w:rFonts w:ascii="Calibri" w:hAnsi="Calibri" w:cs="Calibri"/>
        </w:rPr>
        <w:t xml:space="preserve">eal estate agents in both the UK and Dubai have embraced targeted social media strategies to attract potential buyers or investors. </w:t>
      </w:r>
      <w:r w:rsidR="00B54704" w:rsidRPr="006026B9">
        <w:rPr>
          <w:rFonts w:ascii="Calibri" w:hAnsi="Calibri" w:cs="Calibri"/>
        </w:rPr>
        <w:t xml:space="preserve">According to </w:t>
      </w:r>
      <w:r w:rsidR="005F45F7" w:rsidRPr="006026B9">
        <w:rPr>
          <w:rFonts w:ascii="Calibri" w:hAnsi="Calibri" w:cs="Calibri"/>
        </w:rPr>
        <w:t>McCart</w:t>
      </w:r>
      <w:r w:rsidR="00B54704" w:rsidRPr="006026B9">
        <w:rPr>
          <w:rFonts w:ascii="Calibri" w:hAnsi="Calibri" w:cs="Calibri"/>
        </w:rPr>
        <w:t>y, (2021), t</w:t>
      </w:r>
      <w:r w:rsidR="006F76ED" w:rsidRPr="006026B9">
        <w:rPr>
          <w:rFonts w:ascii="Calibri" w:hAnsi="Calibri" w:cs="Calibri"/>
        </w:rPr>
        <w:t>hrough platforms like Facebook, Instagram, and LinkedIn, agents can showcase properties through visua</w:t>
      </w:r>
      <w:r w:rsidR="00B54704" w:rsidRPr="006026B9">
        <w:rPr>
          <w:rFonts w:ascii="Calibri" w:hAnsi="Calibri" w:cs="Calibri"/>
        </w:rPr>
        <w:t xml:space="preserve">lly appealing photos and videos. </w:t>
      </w:r>
      <w:r w:rsidR="006F76ED" w:rsidRPr="006026B9">
        <w:rPr>
          <w:rFonts w:ascii="Calibri" w:hAnsi="Calibri" w:cs="Calibri"/>
        </w:rPr>
        <w:t xml:space="preserve">By utilizing targeted advertising tools, they can reach specific demographics based on location, interests, and </w:t>
      </w:r>
      <w:r w:rsidR="006026B9">
        <w:rPr>
          <w:rFonts w:ascii="Calibri" w:hAnsi="Calibri" w:cs="Calibri"/>
        </w:rPr>
        <w:t>behaviour</w:t>
      </w:r>
      <w:r w:rsidR="006F76ED" w:rsidRPr="006026B9">
        <w:rPr>
          <w:rFonts w:ascii="Calibri" w:hAnsi="Calibri" w:cs="Calibri"/>
        </w:rPr>
        <w:t>. Engaging content such as virtual tours, client testimonials, and neighborhood highlights helps create a connection with the audience. Agents also leverage features like live streaming to host virtual open houses or Q&amp;A sessions. This interactive approach allows for real-time engagement with i</w:t>
      </w:r>
      <w:r w:rsidR="0018182A" w:rsidRPr="006026B9">
        <w:rPr>
          <w:rFonts w:ascii="Calibri" w:hAnsi="Calibri" w:cs="Calibri"/>
        </w:rPr>
        <w:t xml:space="preserve">nterested parties. Appel et al., (2020) </w:t>
      </w:r>
      <w:r w:rsidRPr="006026B9">
        <w:rPr>
          <w:rFonts w:ascii="Calibri" w:hAnsi="Calibri" w:cs="Calibri"/>
        </w:rPr>
        <w:t>suggest</w:t>
      </w:r>
      <w:r w:rsidR="0018182A" w:rsidRPr="006026B9">
        <w:rPr>
          <w:rFonts w:ascii="Calibri" w:hAnsi="Calibri" w:cs="Calibri"/>
        </w:rPr>
        <w:t xml:space="preserve"> that </w:t>
      </w:r>
      <w:r w:rsidR="006F76ED" w:rsidRPr="006026B9">
        <w:rPr>
          <w:rFonts w:ascii="Calibri" w:hAnsi="Calibri" w:cs="Calibri"/>
        </w:rPr>
        <w:t>social media provides a platform for agents to establish themselves as industry experts by sharing valuable insights on market trends and pro</w:t>
      </w:r>
      <w:r w:rsidR="00BB78E1" w:rsidRPr="006026B9">
        <w:rPr>
          <w:rFonts w:ascii="Calibri" w:hAnsi="Calibri" w:cs="Calibri"/>
        </w:rPr>
        <w:t>perty investment opportunities</w:t>
      </w:r>
      <w:r w:rsidR="006F76ED" w:rsidRPr="006026B9">
        <w:rPr>
          <w:rFonts w:ascii="Calibri" w:hAnsi="Calibri" w:cs="Calibri"/>
        </w:rPr>
        <w:t>. By consistently posting relevant content and engaging with followers' inquiries promptly, agents can build credibility and trust within their online community.</w:t>
      </w:r>
    </w:p>
    <w:p w14:paraId="400DA888" w14:textId="77777777" w:rsidR="00890551" w:rsidRPr="006026B9" w:rsidRDefault="00890551" w:rsidP="006F76ED">
      <w:pPr>
        <w:pStyle w:val="Heading1"/>
        <w:jc w:val="both"/>
        <w:rPr>
          <w:rFonts w:ascii="Calibri" w:hAnsi="Calibri" w:cs="Calibri"/>
        </w:rPr>
      </w:pPr>
      <w:bookmarkStart w:id="9" w:name="_Toc159074232"/>
      <w:r w:rsidRPr="006026B9">
        <w:rPr>
          <w:rFonts w:ascii="Calibri" w:hAnsi="Calibri" w:cs="Calibri"/>
        </w:rPr>
        <w:t>Research Methodology</w:t>
      </w:r>
      <w:bookmarkEnd w:id="9"/>
    </w:p>
    <w:p w14:paraId="7C1027A5" w14:textId="12CDDBEE" w:rsidR="00D078D4" w:rsidRDefault="006E36F6" w:rsidP="006F76ED">
      <w:pPr>
        <w:jc w:val="both"/>
        <w:rPr>
          <w:rFonts w:ascii="Calibri" w:hAnsi="Calibri" w:cs="Calibri"/>
        </w:rPr>
      </w:pPr>
      <w:r w:rsidRPr="006026B9">
        <w:rPr>
          <w:rFonts w:ascii="Calibri" w:hAnsi="Calibri" w:cs="Calibri"/>
        </w:rPr>
        <w:t>This methodology involves diving into existing literature, theories, and empirical findings to gain insig</w:t>
      </w:r>
      <w:r w:rsidR="00D335F1" w:rsidRPr="006026B9">
        <w:rPr>
          <w:rFonts w:ascii="Calibri" w:hAnsi="Calibri" w:cs="Calibri"/>
        </w:rPr>
        <w:t>hts relevant to the topic</w:t>
      </w:r>
      <w:r w:rsidR="00155D21" w:rsidRPr="006026B9">
        <w:rPr>
          <w:rFonts w:ascii="Calibri" w:hAnsi="Calibri" w:cs="Calibri"/>
        </w:rPr>
        <w:t xml:space="preserve"> utilising an inductive research approach</w:t>
      </w:r>
      <w:r w:rsidRPr="006026B9">
        <w:rPr>
          <w:rFonts w:ascii="Calibri" w:hAnsi="Calibri" w:cs="Calibri"/>
        </w:rPr>
        <w:t>. Similarly, when studying the effect of social media marketing on real estate business in both the UK and Dubai, a comparative analysis using qualitative secondary data can provide valuable perspectives from various scholarly sources.</w:t>
      </w:r>
      <w:r w:rsidR="00D078D4">
        <w:rPr>
          <w:rFonts w:ascii="Calibri" w:hAnsi="Calibri" w:cs="Calibri"/>
        </w:rPr>
        <w:t xml:space="preserve"> </w:t>
      </w:r>
    </w:p>
    <w:p w14:paraId="61338583" w14:textId="3871039E" w:rsidR="00D078D4" w:rsidRDefault="006E36F6" w:rsidP="006F76ED">
      <w:pPr>
        <w:jc w:val="both"/>
        <w:rPr>
          <w:rFonts w:ascii="Calibri" w:hAnsi="Calibri" w:cs="Calibri"/>
        </w:rPr>
      </w:pPr>
      <w:r w:rsidRPr="006026B9">
        <w:rPr>
          <w:rFonts w:ascii="Calibri" w:hAnsi="Calibri" w:cs="Calibri"/>
        </w:rPr>
        <w:t>By conducting thematic analysis within this research framework, and likewise, applying this approach to evaluating social media marketing strategies in the real estate industry can reveal insightful patterns betw</w:t>
      </w:r>
      <w:r w:rsidR="00B52735" w:rsidRPr="006026B9">
        <w:rPr>
          <w:rFonts w:ascii="Calibri" w:hAnsi="Calibri" w:cs="Calibri"/>
        </w:rPr>
        <w:t xml:space="preserve">een these two diverse markets. </w:t>
      </w:r>
      <w:r w:rsidRPr="006026B9">
        <w:rPr>
          <w:rFonts w:ascii="Calibri" w:hAnsi="Calibri" w:cs="Calibri"/>
        </w:rPr>
        <w:t>Employing a qualitative secondary method allows for a deeper understanding of both topics by synthesizing existing information and extracting meaningful insights for further exploration</w:t>
      </w:r>
      <w:r w:rsidR="00BF01C6" w:rsidRPr="006026B9">
        <w:rPr>
          <w:rFonts w:ascii="Calibri" w:hAnsi="Calibri" w:cs="Calibri"/>
        </w:rPr>
        <w:t xml:space="preserve"> (</w:t>
      </w:r>
      <w:r w:rsidR="00BF01C6" w:rsidRPr="006026B9">
        <w:rPr>
          <w:rFonts w:ascii="Calibri" w:hAnsi="Calibri" w:cs="Calibri"/>
          <w:shd w:val="clear" w:color="auto" w:fill="FFFFFF"/>
        </w:rPr>
        <w:t>Hannes, and Lockwood, 2011)</w:t>
      </w:r>
      <w:r w:rsidRPr="006026B9">
        <w:rPr>
          <w:rFonts w:ascii="Calibri" w:hAnsi="Calibri" w:cs="Calibri"/>
        </w:rPr>
        <w:t>.</w:t>
      </w:r>
      <w:r w:rsidR="00155D21" w:rsidRPr="006026B9">
        <w:rPr>
          <w:rFonts w:ascii="Calibri" w:hAnsi="Calibri" w:cs="Calibri"/>
        </w:rPr>
        <w:t xml:space="preserve">  </w:t>
      </w:r>
      <w:r w:rsidR="00E261DD" w:rsidRPr="006026B9">
        <w:rPr>
          <w:rFonts w:ascii="Calibri" w:hAnsi="Calibri" w:cs="Calibri"/>
          <w:color w:val="000000"/>
          <w:shd w:val="clear" w:color="auto" w:fill="FFFFFF"/>
        </w:rPr>
        <w:t xml:space="preserve"> </w:t>
      </w:r>
      <w:r w:rsidR="00E261DD" w:rsidRPr="006026B9">
        <w:rPr>
          <w:rFonts w:ascii="Calibri" w:hAnsi="Calibri" w:cs="Calibri"/>
        </w:rPr>
        <w:t>This study will gather relevant resources</w:t>
      </w:r>
      <w:r w:rsidR="00D335F1" w:rsidRPr="006026B9">
        <w:rPr>
          <w:rFonts w:ascii="Calibri" w:hAnsi="Calibri" w:cs="Calibri"/>
          <w:color w:val="0D0D0D"/>
          <w:shd w:val="clear" w:color="auto" w:fill="FFFFFF"/>
        </w:rPr>
        <w:t xml:space="preserve"> </w:t>
      </w:r>
      <w:r w:rsidR="00D335F1" w:rsidRPr="006026B9">
        <w:rPr>
          <w:rFonts w:ascii="Calibri" w:hAnsi="Calibri" w:cs="Calibri"/>
        </w:rPr>
        <w:t>published within the last 10 years</w:t>
      </w:r>
      <w:r w:rsidR="00E261DD" w:rsidRPr="006026B9">
        <w:rPr>
          <w:rFonts w:ascii="Calibri" w:hAnsi="Calibri" w:cs="Calibri"/>
        </w:rPr>
        <w:t xml:space="preserve"> from academic databases such as Science</w:t>
      </w:r>
      <w:r w:rsidR="00D335F1" w:rsidRPr="006026B9">
        <w:rPr>
          <w:rFonts w:ascii="Calibri" w:hAnsi="Calibri" w:cs="Calibri"/>
        </w:rPr>
        <w:t xml:space="preserve"> </w:t>
      </w:r>
      <w:r w:rsidR="00E261DD" w:rsidRPr="006026B9">
        <w:rPr>
          <w:rFonts w:ascii="Calibri" w:hAnsi="Calibri" w:cs="Calibri"/>
        </w:rPr>
        <w:t xml:space="preserve">Direct, Google Scholar, </w:t>
      </w:r>
      <w:r w:rsidR="00547A41">
        <w:rPr>
          <w:rFonts w:ascii="Calibri" w:hAnsi="Calibri" w:cs="Calibri"/>
        </w:rPr>
        <w:t xml:space="preserve">ResearchGate, </w:t>
      </w:r>
      <w:r w:rsidR="00E261DD" w:rsidRPr="006026B9">
        <w:rPr>
          <w:rFonts w:ascii="Calibri" w:hAnsi="Calibri" w:cs="Calibri"/>
        </w:rPr>
        <w:t xml:space="preserve">JSTOR, and Semantic Scholar. </w:t>
      </w:r>
      <w:r w:rsidR="00D078D4">
        <w:rPr>
          <w:rFonts w:ascii="Calibri" w:hAnsi="Calibri" w:cs="Calibri"/>
        </w:rPr>
        <w:t xml:space="preserve">Moreover, the research will also explore and analyse the social media profiles of different real estate businesses in UK and Dubai for investigating the manner in which social media </w:t>
      </w:r>
      <w:r w:rsidR="00547A41">
        <w:rPr>
          <w:rFonts w:ascii="Calibri" w:hAnsi="Calibri" w:cs="Calibri"/>
        </w:rPr>
        <w:t>is being leveraged by them.</w:t>
      </w:r>
    </w:p>
    <w:p w14:paraId="670752C1" w14:textId="039AB58D" w:rsidR="006E36F6" w:rsidRPr="006026B9" w:rsidRDefault="00E261DD" w:rsidP="006F76ED">
      <w:pPr>
        <w:jc w:val="both"/>
        <w:rPr>
          <w:rFonts w:ascii="Calibri" w:hAnsi="Calibri" w:cs="Calibri"/>
        </w:rPr>
      </w:pPr>
      <w:r w:rsidRPr="006026B9">
        <w:rPr>
          <w:rFonts w:ascii="Calibri" w:hAnsi="Calibri" w:cs="Calibri"/>
        </w:rPr>
        <w:t>The ability to access a wide range of perspectives from different scholars, along with the capability to combine existing information and identify important themes and trends in research, are some of the advantages of using secondary data.</w:t>
      </w:r>
    </w:p>
    <w:p w14:paraId="1EFE9ECA" w14:textId="4BF28F18" w:rsidR="00D335F1" w:rsidRPr="006026B9" w:rsidRDefault="00D335F1" w:rsidP="006F76ED">
      <w:pPr>
        <w:jc w:val="both"/>
        <w:rPr>
          <w:rFonts w:ascii="Calibri" w:hAnsi="Calibri" w:cs="Calibri"/>
          <w:i/>
        </w:rPr>
      </w:pPr>
      <w:r w:rsidRPr="006026B9">
        <w:rPr>
          <w:rFonts w:ascii="Calibri" w:hAnsi="Calibri" w:cs="Calibri"/>
          <w:b/>
          <w:i/>
        </w:rPr>
        <w:t>Keywords</w:t>
      </w:r>
      <w:r w:rsidRPr="006026B9">
        <w:rPr>
          <w:rFonts w:ascii="Calibri" w:hAnsi="Calibri" w:cs="Calibri"/>
          <w:i/>
        </w:rPr>
        <w:t xml:space="preserve">- </w:t>
      </w:r>
      <w:r w:rsidR="00D078D4">
        <w:rPr>
          <w:rFonts w:ascii="Calibri" w:hAnsi="Calibri" w:cs="Calibri"/>
        </w:rPr>
        <w:t>social media</w:t>
      </w:r>
      <w:r w:rsidRPr="006026B9">
        <w:rPr>
          <w:rFonts w:ascii="Calibri" w:hAnsi="Calibri" w:cs="Calibri"/>
        </w:rPr>
        <w:t xml:space="preserve">, </w:t>
      </w:r>
      <w:r w:rsidR="00D078D4">
        <w:rPr>
          <w:rFonts w:ascii="Calibri" w:hAnsi="Calibri" w:cs="Calibri"/>
        </w:rPr>
        <w:t>social media m</w:t>
      </w:r>
      <w:r w:rsidRPr="006026B9">
        <w:rPr>
          <w:rFonts w:ascii="Calibri" w:hAnsi="Calibri" w:cs="Calibri"/>
        </w:rPr>
        <w:t xml:space="preserve">arketing, </w:t>
      </w:r>
      <w:r w:rsidR="00D078D4">
        <w:rPr>
          <w:rFonts w:ascii="Calibri" w:hAnsi="Calibri" w:cs="Calibri"/>
        </w:rPr>
        <w:t>b</w:t>
      </w:r>
      <w:r w:rsidRPr="006026B9">
        <w:rPr>
          <w:rFonts w:ascii="Calibri" w:hAnsi="Calibri" w:cs="Calibri"/>
        </w:rPr>
        <w:t>rand visibility, customer engagement, Real estate industry</w:t>
      </w:r>
      <w:r w:rsidR="00D078D4">
        <w:rPr>
          <w:rFonts w:ascii="Calibri" w:hAnsi="Calibri" w:cs="Calibri"/>
        </w:rPr>
        <w:t xml:space="preserve">, </w:t>
      </w:r>
      <w:r w:rsidRPr="006026B9">
        <w:rPr>
          <w:rFonts w:ascii="Calibri" w:hAnsi="Calibri" w:cs="Calibri"/>
        </w:rPr>
        <w:t>UK and Dubai</w:t>
      </w:r>
    </w:p>
    <w:p w14:paraId="291E7BB5" w14:textId="77777777" w:rsidR="00E61DDF" w:rsidRPr="006026B9" w:rsidRDefault="00E61DDF" w:rsidP="006F76ED">
      <w:pPr>
        <w:pStyle w:val="Heading1"/>
        <w:jc w:val="both"/>
        <w:rPr>
          <w:rFonts w:ascii="Calibri" w:hAnsi="Calibri" w:cs="Calibri"/>
        </w:rPr>
      </w:pPr>
      <w:bookmarkStart w:id="10" w:name="_Toc159074233"/>
      <w:r w:rsidRPr="006026B9">
        <w:rPr>
          <w:rFonts w:ascii="Calibri" w:hAnsi="Calibri" w:cs="Calibri"/>
        </w:rPr>
        <w:t>Research Timeline</w:t>
      </w:r>
      <w:bookmarkEnd w:id="10"/>
    </w:p>
    <w:tbl>
      <w:tblPr>
        <w:tblStyle w:val="TableGrid"/>
        <w:tblW w:w="0" w:type="auto"/>
        <w:jc w:val="center"/>
        <w:tblLayout w:type="fixed"/>
        <w:tblLook w:val="04A0" w:firstRow="1" w:lastRow="0" w:firstColumn="1" w:lastColumn="0" w:noHBand="0" w:noVBand="1"/>
      </w:tblPr>
      <w:tblGrid>
        <w:gridCol w:w="1696"/>
        <w:gridCol w:w="1310"/>
        <w:gridCol w:w="1503"/>
        <w:gridCol w:w="1503"/>
        <w:gridCol w:w="1503"/>
      </w:tblGrid>
      <w:tr w:rsidR="00E61DDF" w:rsidRPr="006026B9" w14:paraId="7DA47115" w14:textId="77777777" w:rsidTr="00DD2733">
        <w:trPr>
          <w:jc w:val="center"/>
        </w:trPr>
        <w:tc>
          <w:tcPr>
            <w:tcW w:w="1696" w:type="dxa"/>
            <w:vAlign w:val="bottom"/>
          </w:tcPr>
          <w:p w14:paraId="117C9DCE" w14:textId="77777777" w:rsidR="00E61DDF" w:rsidRPr="006026B9" w:rsidRDefault="00E61DDF" w:rsidP="006F76ED">
            <w:pPr>
              <w:jc w:val="both"/>
              <w:rPr>
                <w:rFonts w:ascii="Calibri" w:hAnsi="Calibri" w:cs="Calibri"/>
                <w:b/>
              </w:rPr>
            </w:pPr>
            <w:r w:rsidRPr="006026B9">
              <w:rPr>
                <w:rFonts w:ascii="Calibri" w:hAnsi="Calibri" w:cs="Calibri"/>
                <w:b/>
              </w:rPr>
              <w:t>Tasks</w:t>
            </w:r>
          </w:p>
        </w:tc>
        <w:tc>
          <w:tcPr>
            <w:tcW w:w="1310" w:type="dxa"/>
            <w:vAlign w:val="bottom"/>
          </w:tcPr>
          <w:p w14:paraId="74BEB383" w14:textId="77777777" w:rsidR="00E61DDF" w:rsidRPr="006026B9" w:rsidRDefault="00E61DDF" w:rsidP="006F76ED">
            <w:pPr>
              <w:jc w:val="both"/>
              <w:rPr>
                <w:rFonts w:ascii="Calibri" w:hAnsi="Calibri" w:cs="Calibri"/>
                <w:b/>
              </w:rPr>
            </w:pPr>
            <w:r w:rsidRPr="006026B9">
              <w:rPr>
                <w:rFonts w:ascii="Calibri" w:hAnsi="Calibri" w:cs="Calibri"/>
                <w:b/>
              </w:rPr>
              <w:t>February</w:t>
            </w:r>
          </w:p>
        </w:tc>
        <w:tc>
          <w:tcPr>
            <w:tcW w:w="1503" w:type="dxa"/>
            <w:vAlign w:val="bottom"/>
          </w:tcPr>
          <w:p w14:paraId="52F993F6" w14:textId="77777777" w:rsidR="00E61DDF" w:rsidRPr="006026B9" w:rsidRDefault="00E61DDF" w:rsidP="006F76ED">
            <w:pPr>
              <w:jc w:val="both"/>
              <w:rPr>
                <w:rFonts w:ascii="Calibri" w:hAnsi="Calibri" w:cs="Calibri"/>
                <w:b/>
              </w:rPr>
            </w:pPr>
            <w:r w:rsidRPr="006026B9">
              <w:rPr>
                <w:rFonts w:ascii="Calibri" w:hAnsi="Calibri" w:cs="Calibri"/>
                <w:b/>
              </w:rPr>
              <w:t>March</w:t>
            </w:r>
          </w:p>
        </w:tc>
        <w:tc>
          <w:tcPr>
            <w:tcW w:w="1503" w:type="dxa"/>
            <w:vAlign w:val="bottom"/>
          </w:tcPr>
          <w:p w14:paraId="4BAE2972" w14:textId="77777777" w:rsidR="00E61DDF" w:rsidRPr="006026B9" w:rsidRDefault="00E61DDF" w:rsidP="006F76ED">
            <w:pPr>
              <w:jc w:val="both"/>
              <w:rPr>
                <w:rFonts w:ascii="Calibri" w:hAnsi="Calibri" w:cs="Calibri"/>
                <w:b/>
              </w:rPr>
            </w:pPr>
            <w:r w:rsidRPr="006026B9">
              <w:rPr>
                <w:rFonts w:ascii="Calibri" w:hAnsi="Calibri" w:cs="Calibri"/>
                <w:b/>
              </w:rPr>
              <w:t>April</w:t>
            </w:r>
          </w:p>
        </w:tc>
        <w:tc>
          <w:tcPr>
            <w:tcW w:w="1503" w:type="dxa"/>
            <w:vAlign w:val="bottom"/>
          </w:tcPr>
          <w:p w14:paraId="7378D586" w14:textId="77777777" w:rsidR="00E61DDF" w:rsidRPr="006026B9" w:rsidRDefault="00E61DDF" w:rsidP="006F76ED">
            <w:pPr>
              <w:jc w:val="both"/>
              <w:rPr>
                <w:rFonts w:ascii="Calibri" w:hAnsi="Calibri" w:cs="Calibri"/>
                <w:b/>
              </w:rPr>
            </w:pPr>
            <w:r w:rsidRPr="006026B9">
              <w:rPr>
                <w:rFonts w:ascii="Calibri" w:hAnsi="Calibri" w:cs="Calibri"/>
                <w:b/>
              </w:rPr>
              <w:t>May</w:t>
            </w:r>
          </w:p>
        </w:tc>
      </w:tr>
      <w:tr w:rsidR="00E61DDF" w:rsidRPr="006026B9" w14:paraId="70EB3BB4" w14:textId="77777777" w:rsidTr="00DD2733">
        <w:trPr>
          <w:jc w:val="center"/>
        </w:trPr>
        <w:tc>
          <w:tcPr>
            <w:tcW w:w="1696" w:type="dxa"/>
          </w:tcPr>
          <w:p w14:paraId="28933920" w14:textId="75F4266A" w:rsidR="00E61DDF" w:rsidRPr="006026B9" w:rsidRDefault="00547A41" w:rsidP="006F76ED">
            <w:pPr>
              <w:jc w:val="both"/>
              <w:rPr>
                <w:rFonts w:ascii="Calibri" w:hAnsi="Calibri" w:cs="Calibri"/>
              </w:rPr>
            </w:pPr>
            <w:r>
              <w:rPr>
                <w:rFonts w:ascii="Calibri" w:hAnsi="Calibri" w:cs="Calibri"/>
              </w:rPr>
              <w:t>Starting the Research</w:t>
            </w:r>
          </w:p>
        </w:tc>
        <w:tc>
          <w:tcPr>
            <w:tcW w:w="1310" w:type="dxa"/>
            <w:shd w:val="clear" w:color="auto" w:fill="5B9BD5" w:themeFill="accent1"/>
          </w:tcPr>
          <w:p w14:paraId="33035C43" w14:textId="77777777" w:rsidR="00E61DDF" w:rsidRPr="006026B9" w:rsidRDefault="00E61DDF" w:rsidP="006F76ED">
            <w:pPr>
              <w:jc w:val="both"/>
              <w:rPr>
                <w:rFonts w:ascii="Calibri" w:hAnsi="Calibri" w:cs="Calibri"/>
                <w:highlight w:val="yellow"/>
              </w:rPr>
            </w:pPr>
          </w:p>
        </w:tc>
        <w:tc>
          <w:tcPr>
            <w:tcW w:w="1503" w:type="dxa"/>
            <w:shd w:val="clear" w:color="auto" w:fill="auto"/>
          </w:tcPr>
          <w:p w14:paraId="22F755CD" w14:textId="77777777" w:rsidR="00E61DDF" w:rsidRPr="006026B9" w:rsidRDefault="00E61DDF" w:rsidP="006F76ED">
            <w:pPr>
              <w:jc w:val="both"/>
              <w:rPr>
                <w:rFonts w:ascii="Calibri" w:hAnsi="Calibri" w:cs="Calibri"/>
              </w:rPr>
            </w:pPr>
          </w:p>
        </w:tc>
        <w:tc>
          <w:tcPr>
            <w:tcW w:w="1503" w:type="dxa"/>
          </w:tcPr>
          <w:p w14:paraId="05A35CB0" w14:textId="77777777" w:rsidR="00E61DDF" w:rsidRPr="006026B9" w:rsidRDefault="00E61DDF" w:rsidP="006F76ED">
            <w:pPr>
              <w:jc w:val="both"/>
              <w:rPr>
                <w:rFonts w:ascii="Calibri" w:hAnsi="Calibri" w:cs="Calibri"/>
              </w:rPr>
            </w:pPr>
          </w:p>
        </w:tc>
        <w:tc>
          <w:tcPr>
            <w:tcW w:w="1503" w:type="dxa"/>
          </w:tcPr>
          <w:p w14:paraId="67277CCA" w14:textId="77777777" w:rsidR="00E61DDF" w:rsidRPr="006026B9" w:rsidRDefault="00E61DDF" w:rsidP="006F76ED">
            <w:pPr>
              <w:jc w:val="both"/>
              <w:rPr>
                <w:rFonts w:ascii="Calibri" w:hAnsi="Calibri" w:cs="Calibri"/>
              </w:rPr>
            </w:pPr>
          </w:p>
        </w:tc>
      </w:tr>
      <w:tr w:rsidR="00E61DDF" w:rsidRPr="006026B9" w14:paraId="799C6187" w14:textId="77777777" w:rsidTr="00DD2733">
        <w:trPr>
          <w:jc w:val="center"/>
        </w:trPr>
        <w:tc>
          <w:tcPr>
            <w:tcW w:w="1696" w:type="dxa"/>
          </w:tcPr>
          <w:p w14:paraId="0B5E5EEE" w14:textId="4FF5F1BE" w:rsidR="00E61DDF" w:rsidRPr="006026B9" w:rsidRDefault="00547A41" w:rsidP="006F76ED">
            <w:pPr>
              <w:jc w:val="both"/>
              <w:rPr>
                <w:rFonts w:ascii="Calibri" w:hAnsi="Calibri" w:cs="Calibri"/>
              </w:rPr>
            </w:pPr>
            <w:r>
              <w:rPr>
                <w:rFonts w:ascii="Calibri" w:hAnsi="Calibri" w:cs="Calibri"/>
              </w:rPr>
              <w:t>Literature Review</w:t>
            </w:r>
          </w:p>
        </w:tc>
        <w:tc>
          <w:tcPr>
            <w:tcW w:w="1310" w:type="dxa"/>
            <w:shd w:val="clear" w:color="auto" w:fill="ED7D31" w:themeFill="accent2"/>
          </w:tcPr>
          <w:p w14:paraId="3E6C91B9" w14:textId="77777777" w:rsidR="00E61DDF" w:rsidRPr="006026B9" w:rsidRDefault="00E61DDF" w:rsidP="006F76ED">
            <w:pPr>
              <w:jc w:val="both"/>
              <w:rPr>
                <w:rFonts w:ascii="Calibri" w:hAnsi="Calibri" w:cs="Calibri"/>
              </w:rPr>
            </w:pPr>
          </w:p>
        </w:tc>
        <w:tc>
          <w:tcPr>
            <w:tcW w:w="1503" w:type="dxa"/>
            <w:shd w:val="clear" w:color="auto" w:fill="FFFFFF" w:themeFill="background1"/>
          </w:tcPr>
          <w:p w14:paraId="661F4810" w14:textId="77777777" w:rsidR="00E61DDF" w:rsidRPr="006026B9" w:rsidRDefault="00E61DDF" w:rsidP="006F76ED">
            <w:pPr>
              <w:jc w:val="both"/>
              <w:rPr>
                <w:rFonts w:ascii="Calibri" w:hAnsi="Calibri" w:cs="Calibri"/>
              </w:rPr>
            </w:pPr>
          </w:p>
        </w:tc>
        <w:tc>
          <w:tcPr>
            <w:tcW w:w="1503" w:type="dxa"/>
          </w:tcPr>
          <w:p w14:paraId="591C7031" w14:textId="77777777" w:rsidR="00E61DDF" w:rsidRPr="006026B9" w:rsidRDefault="00E61DDF" w:rsidP="006F76ED">
            <w:pPr>
              <w:jc w:val="both"/>
              <w:rPr>
                <w:rFonts w:ascii="Calibri" w:hAnsi="Calibri" w:cs="Calibri"/>
              </w:rPr>
            </w:pPr>
          </w:p>
        </w:tc>
        <w:tc>
          <w:tcPr>
            <w:tcW w:w="1503" w:type="dxa"/>
          </w:tcPr>
          <w:p w14:paraId="3308F499" w14:textId="77777777" w:rsidR="00E61DDF" w:rsidRPr="006026B9" w:rsidRDefault="00E61DDF" w:rsidP="006F76ED">
            <w:pPr>
              <w:jc w:val="both"/>
              <w:rPr>
                <w:rFonts w:ascii="Calibri" w:hAnsi="Calibri" w:cs="Calibri"/>
              </w:rPr>
            </w:pPr>
          </w:p>
        </w:tc>
      </w:tr>
      <w:tr w:rsidR="00E61DDF" w:rsidRPr="006026B9" w14:paraId="1C583059" w14:textId="77777777" w:rsidTr="00DD2733">
        <w:trPr>
          <w:jc w:val="center"/>
        </w:trPr>
        <w:tc>
          <w:tcPr>
            <w:tcW w:w="1696" w:type="dxa"/>
          </w:tcPr>
          <w:p w14:paraId="7F5670F9" w14:textId="6C15E9C5" w:rsidR="00E61DDF" w:rsidRPr="006026B9" w:rsidRDefault="00547A41" w:rsidP="006F76ED">
            <w:pPr>
              <w:jc w:val="both"/>
              <w:rPr>
                <w:rFonts w:ascii="Calibri" w:hAnsi="Calibri" w:cs="Calibri"/>
              </w:rPr>
            </w:pPr>
            <w:r>
              <w:rPr>
                <w:rFonts w:ascii="Calibri" w:hAnsi="Calibri" w:cs="Calibri"/>
              </w:rPr>
              <w:t>Research</w:t>
            </w:r>
            <w:r w:rsidR="00E61DDF" w:rsidRPr="006026B9">
              <w:rPr>
                <w:rFonts w:ascii="Calibri" w:hAnsi="Calibri" w:cs="Calibri"/>
              </w:rPr>
              <w:t xml:space="preserve"> Methodology</w:t>
            </w:r>
          </w:p>
        </w:tc>
        <w:tc>
          <w:tcPr>
            <w:tcW w:w="1310" w:type="dxa"/>
          </w:tcPr>
          <w:p w14:paraId="32390741" w14:textId="77777777" w:rsidR="00E61DDF" w:rsidRPr="006026B9" w:rsidRDefault="00E61DDF" w:rsidP="006F76ED">
            <w:pPr>
              <w:jc w:val="both"/>
              <w:rPr>
                <w:rFonts w:ascii="Calibri" w:hAnsi="Calibri" w:cs="Calibri"/>
              </w:rPr>
            </w:pPr>
          </w:p>
        </w:tc>
        <w:tc>
          <w:tcPr>
            <w:tcW w:w="1503" w:type="dxa"/>
            <w:shd w:val="clear" w:color="auto" w:fill="70AD47" w:themeFill="accent6"/>
          </w:tcPr>
          <w:p w14:paraId="50D819C3" w14:textId="77777777" w:rsidR="00E61DDF" w:rsidRPr="006026B9" w:rsidRDefault="00E61DDF" w:rsidP="006F76ED">
            <w:pPr>
              <w:jc w:val="both"/>
              <w:rPr>
                <w:rFonts w:ascii="Calibri" w:hAnsi="Calibri" w:cs="Calibri"/>
              </w:rPr>
            </w:pPr>
          </w:p>
        </w:tc>
        <w:tc>
          <w:tcPr>
            <w:tcW w:w="1503" w:type="dxa"/>
            <w:shd w:val="clear" w:color="auto" w:fill="FFFFFF" w:themeFill="background1"/>
          </w:tcPr>
          <w:p w14:paraId="0D611CD1" w14:textId="77777777" w:rsidR="00E61DDF" w:rsidRPr="006026B9" w:rsidRDefault="00E61DDF" w:rsidP="006F76ED">
            <w:pPr>
              <w:jc w:val="both"/>
              <w:rPr>
                <w:rFonts w:ascii="Calibri" w:hAnsi="Calibri" w:cs="Calibri"/>
              </w:rPr>
            </w:pPr>
          </w:p>
        </w:tc>
        <w:tc>
          <w:tcPr>
            <w:tcW w:w="1503" w:type="dxa"/>
          </w:tcPr>
          <w:p w14:paraId="619B42A2" w14:textId="77777777" w:rsidR="00E61DDF" w:rsidRPr="006026B9" w:rsidRDefault="00E61DDF" w:rsidP="006F76ED">
            <w:pPr>
              <w:jc w:val="both"/>
              <w:rPr>
                <w:rFonts w:ascii="Calibri" w:hAnsi="Calibri" w:cs="Calibri"/>
              </w:rPr>
            </w:pPr>
          </w:p>
        </w:tc>
      </w:tr>
      <w:tr w:rsidR="00E61DDF" w:rsidRPr="006026B9" w14:paraId="10DCDAEC" w14:textId="77777777" w:rsidTr="00DD2733">
        <w:trPr>
          <w:jc w:val="center"/>
        </w:trPr>
        <w:tc>
          <w:tcPr>
            <w:tcW w:w="1696" w:type="dxa"/>
          </w:tcPr>
          <w:p w14:paraId="5C2CF275" w14:textId="2CEE5449" w:rsidR="00E61DDF" w:rsidRPr="006026B9" w:rsidRDefault="00E61DDF" w:rsidP="006F76ED">
            <w:pPr>
              <w:jc w:val="both"/>
              <w:rPr>
                <w:rFonts w:ascii="Calibri" w:hAnsi="Calibri" w:cs="Calibri"/>
              </w:rPr>
            </w:pPr>
            <w:r w:rsidRPr="006026B9">
              <w:rPr>
                <w:rFonts w:ascii="Calibri" w:hAnsi="Calibri" w:cs="Calibri"/>
              </w:rPr>
              <w:t xml:space="preserve">Data Collection </w:t>
            </w:r>
          </w:p>
        </w:tc>
        <w:tc>
          <w:tcPr>
            <w:tcW w:w="1310" w:type="dxa"/>
          </w:tcPr>
          <w:p w14:paraId="435E6226" w14:textId="77777777" w:rsidR="00E61DDF" w:rsidRPr="006026B9" w:rsidRDefault="00E61DDF" w:rsidP="006F76ED">
            <w:pPr>
              <w:jc w:val="both"/>
              <w:rPr>
                <w:rFonts w:ascii="Calibri" w:hAnsi="Calibri" w:cs="Calibri"/>
              </w:rPr>
            </w:pPr>
          </w:p>
        </w:tc>
        <w:tc>
          <w:tcPr>
            <w:tcW w:w="1503" w:type="dxa"/>
            <w:shd w:val="clear" w:color="auto" w:fill="F7CAAC" w:themeFill="accent2" w:themeFillTint="66"/>
          </w:tcPr>
          <w:p w14:paraId="16E81802" w14:textId="77777777" w:rsidR="00E61DDF" w:rsidRPr="006026B9" w:rsidRDefault="00E61DDF" w:rsidP="006F76ED">
            <w:pPr>
              <w:jc w:val="both"/>
              <w:rPr>
                <w:rFonts w:ascii="Calibri" w:hAnsi="Calibri" w:cs="Calibri"/>
              </w:rPr>
            </w:pPr>
          </w:p>
        </w:tc>
        <w:tc>
          <w:tcPr>
            <w:tcW w:w="1503" w:type="dxa"/>
            <w:shd w:val="clear" w:color="auto" w:fill="F7CAAC" w:themeFill="accent2" w:themeFillTint="66"/>
          </w:tcPr>
          <w:p w14:paraId="60EDD426" w14:textId="77777777" w:rsidR="00E61DDF" w:rsidRPr="006026B9" w:rsidRDefault="00E61DDF" w:rsidP="006F76ED">
            <w:pPr>
              <w:jc w:val="both"/>
              <w:rPr>
                <w:rFonts w:ascii="Calibri" w:hAnsi="Calibri" w:cs="Calibri"/>
              </w:rPr>
            </w:pPr>
          </w:p>
        </w:tc>
        <w:tc>
          <w:tcPr>
            <w:tcW w:w="1503" w:type="dxa"/>
            <w:shd w:val="clear" w:color="auto" w:fill="FFFFFF" w:themeFill="background1"/>
          </w:tcPr>
          <w:p w14:paraId="1EF0A454" w14:textId="77777777" w:rsidR="00E61DDF" w:rsidRPr="006026B9" w:rsidRDefault="00E61DDF" w:rsidP="006F76ED">
            <w:pPr>
              <w:jc w:val="both"/>
              <w:rPr>
                <w:rFonts w:ascii="Calibri" w:hAnsi="Calibri" w:cs="Calibri"/>
              </w:rPr>
            </w:pPr>
          </w:p>
        </w:tc>
      </w:tr>
      <w:tr w:rsidR="00E61DDF" w:rsidRPr="006026B9" w14:paraId="4C664FB8" w14:textId="77777777" w:rsidTr="00DD2733">
        <w:trPr>
          <w:jc w:val="center"/>
        </w:trPr>
        <w:tc>
          <w:tcPr>
            <w:tcW w:w="1696" w:type="dxa"/>
          </w:tcPr>
          <w:p w14:paraId="03C75040" w14:textId="77777777" w:rsidR="00E61DDF" w:rsidRPr="006026B9" w:rsidRDefault="00E61DDF" w:rsidP="006F76ED">
            <w:pPr>
              <w:jc w:val="both"/>
              <w:rPr>
                <w:rFonts w:ascii="Calibri" w:hAnsi="Calibri" w:cs="Calibri"/>
              </w:rPr>
            </w:pPr>
            <w:r w:rsidRPr="006026B9">
              <w:rPr>
                <w:rFonts w:ascii="Calibri" w:hAnsi="Calibri" w:cs="Calibri"/>
              </w:rPr>
              <w:t>Thematic Analysis</w:t>
            </w:r>
          </w:p>
        </w:tc>
        <w:tc>
          <w:tcPr>
            <w:tcW w:w="1310" w:type="dxa"/>
          </w:tcPr>
          <w:p w14:paraId="105E69CA" w14:textId="77777777" w:rsidR="00E61DDF" w:rsidRPr="006026B9" w:rsidRDefault="00E61DDF" w:rsidP="006F76ED">
            <w:pPr>
              <w:jc w:val="both"/>
              <w:rPr>
                <w:rFonts w:ascii="Calibri" w:hAnsi="Calibri" w:cs="Calibri"/>
              </w:rPr>
            </w:pPr>
          </w:p>
        </w:tc>
        <w:tc>
          <w:tcPr>
            <w:tcW w:w="1503" w:type="dxa"/>
          </w:tcPr>
          <w:p w14:paraId="110D2940" w14:textId="77777777" w:rsidR="00E61DDF" w:rsidRPr="006026B9" w:rsidRDefault="00E61DDF" w:rsidP="006F76ED">
            <w:pPr>
              <w:jc w:val="both"/>
              <w:rPr>
                <w:rFonts w:ascii="Calibri" w:hAnsi="Calibri" w:cs="Calibri"/>
              </w:rPr>
            </w:pPr>
          </w:p>
        </w:tc>
        <w:tc>
          <w:tcPr>
            <w:tcW w:w="1503" w:type="dxa"/>
            <w:shd w:val="clear" w:color="auto" w:fill="C5E0B3" w:themeFill="accent6" w:themeFillTint="66"/>
          </w:tcPr>
          <w:p w14:paraId="40F43EF0" w14:textId="77777777" w:rsidR="00E61DDF" w:rsidRPr="006026B9" w:rsidRDefault="00E61DDF" w:rsidP="006F76ED">
            <w:pPr>
              <w:jc w:val="both"/>
              <w:rPr>
                <w:rFonts w:ascii="Calibri" w:hAnsi="Calibri" w:cs="Calibri"/>
              </w:rPr>
            </w:pPr>
          </w:p>
        </w:tc>
        <w:tc>
          <w:tcPr>
            <w:tcW w:w="1503" w:type="dxa"/>
            <w:shd w:val="clear" w:color="auto" w:fill="FFFFFF" w:themeFill="background1"/>
          </w:tcPr>
          <w:p w14:paraId="751F49FC" w14:textId="77777777" w:rsidR="00E61DDF" w:rsidRPr="006026B9" w:rsidRDefault="00E61DDF" w:rsidP="006F76ED">
            <w:pPr>
              <w:jc w:val="both"/>
              <w:rPr>
                <w:rFonts w:ascii="Calibri" w:hAnsi="Calibri" w:cs="Calibri"/>
              </w:rPr>
            </w:pPr>
          </w:p>
        </w:tc>
      </w:tr>
      <w:tr w:rsidR="00E61DDF" w:rsidRPr="006026B9" w14:paraId="2D7C5B41" w14:textId="77777777" w:rsidTr="00DD2733">
        <w:trPr>
          <w:jc w:val="center"/>
        </w:trPr>
        <w:tc>
          <w:tcPr>
            <w:tcW w:w="1696" w:type="dxa"/>
          </w:tcPr>
          <w:p w14:paraId="0C0D1366" w14:textId="77777777" w:rsidR="00E61DDF" w:rsidRPr="006026B9" w:rsidRDefault="00E61DDF" w:rsidP="006F76ED">
            <w:pPr>
              <w:jc w:val="both"/>
              <w:rPr>
                <w:rFonts w:ascii="Calibri" w:hAnsi="Calibri" w:cs="Calibri"/>
              </w:rPr>
            </w:pPr>
            <w:r w:rsidRPr="006026B9">
              <w:rPr>
                <w:rFonts w:ascii="Calibri" w:hAnsi="Calibri" w:cs="Calibri"/>
              </w:rPr>
              <w:t>Initial Draft of Research Findings</w:t>
            </w:r>
          </w:p>
        </w:tc>
        <w:tc>
          <w:tcPr>
            <w:tcW w:w="1310" w:type="dxa"/>
          </w:tcPr>
          <w:p w14:paraId="6CADE374" w14:textId="77777777" w:rsidR="00E61DDF" w:rsidRPr="006026B9" w:rsidRDefault="00E61DDF" w:rsidP="006F76ED">
            <w:pPr>
              <w:jc w:val="both"/>
              <w:rPr>
                <w:rFonts w:ascii="Calibri" w:hAnsi="Calibri" w:cs="Calibri"/>
              </w:rPr>
            </w:pPr>
          </w:p>
        </w:tc>
        <w:tc>
          <w:tcPr>
            <w:tcW w:w="1503" w:type="dxa"/>
          </w:tcPr>
          <w:p w14:paraId="65FBCA35" w14:textId="77777777" w:rsidR="00E61DDF" w:rsidRPr="006026B9" w:rsidRDefault="00E61DDF" w:rsidP="006F76ED">
            <w:pPr>
              <w:jc w:val="both"/>
              <w:rPr>
                <w:rFonts w:ascii="Calibri" w:hAnsi="Calibri" w:cs="Calibri"/>
              </w:rPr>
            </w:pPr>
          </w:p>
        </w:tc>
        <w:tc>
          <w:tcPr>
            <w:tcW w:w="1503" w:type="dxa"/>
            <w:shd w:val="clear" w:color="auto" w:fill="BDD6EE" w:themeFill="accent1" w:themeFillTint="66"/>
          </w:tcPr>
          <w:p w14:paraId="078930D8" w14:textId="77777777" w:rsidR="00E61DDF" w:rsidRPr="006026B9" w:rsidRDefault="00E61DDF" w:rsidP="006F76ED">
            <w:pPr>
              <w:jc w:val="both"/>
              <w:rPr>
                <w:rFonts w:ascii="Calibri" w:hAnsi="Calibri" w:cs="Calibri"/>
              </w:rPr>
            </w:pPr>
          </w:p>
        </w:tc>
        <w:tc>
          <w:tcPr>
            <w:tcW w:w="1503" w:type="dxa"/>
            <w:shd w:val="clear" w:color="auto" w:fill="FFFFFF" w:themeFill="background1"/>
          </w:tcPr>
          <w:p w14:paraId="35237CED" w14:textId="77777777" w:rsidR="00E61DDF" w:rsidRPr="006026B9" w:rsidRDefault="00E61DDF" w:rsidP="006F76ED">
            <w:pPr>
              <w:jc w:val="both"/>
              <w:rPr>
                <w:rFonts w:ascii="Calibri" w:hAnsi="Calibri" w:cs="Calibri"/>
              </w:rPr>
            </w:pPr>
          </w:p>
        </w:tc>
      </w:tr>
      <w:tr w:rsidR="00E61DDF" w:rsidRPr="006026B9" w14:paraId="10E1F5E5" w14:textId="77777777" w:rsidTr="0091090B">
        <w:trPr>
          <w:jc w:val="center"/>
        </w:trPr>
        <w:tc>
          <w:tcPr>
            <w:tcW w:w="1696" w:type="dxa"/>
          </w:tcPr>
          <w:p w14:paraId="581ED2ED" w14:textId="77777777" w:rsidR="00E61DDF" w:rsidRPr="006026B9" w:rsidRDefault="00E61DDF" w:rsidP="006F76ED">
            <w:pPr>
              <w:jc w:val="both"/>
              <w:rPr>
                <w:rFonts w:ascii="Calibri" w:hAnsi="Calibri" w:cs="Calibri"/>
              </w:rPr>
            </w:pPr>
            <w:r w:rsidRPr="006026B9">
              <w:rPr>
                <w:rFonts w:ascii="Calibri" w:hAnsi="Calibri" w:cs="Calibri"/>
              </w:rPr>
              <w:t>Final Draft and Review</w:t>
            </w:r>
          </w:p>
        </w:tc>
        <w:tc>
          <w:tcPr>
            <w:tcW w:w="1310" w:type="dxa"/>
          </w:tcPr>
          <w:p w14:paraId="318EAE15" w14:textId="77777777" w:rsidR="00E61DDF" w:rsidRPr="006026B9" w:rsidRDefault="00E61DDF" w:rsidP="006F76ED">
            <w:pPr>
              <w:jc w:val="both"/>
              <w:rPr>
                <w:rFonts w:ascii="Calibri" w:hAnsi="Calibri" w:cs="Calibri"/>
              </w:rPr>
            </w:pPr>
          </w:p>
        </w:tc>
        <w:tc>
          <w:tcPr>
            <w:tcW w:w="1503" w:type="dxa"/>
          </w:tcPr>
          <w:p w14:paraId="49B92941" w14:textId="77777777" w:rsidR="00E61DDF" w:rsidRPr="006026B9" w:rsidRDefault="00E61DDF" w:rsidP="006F76ED">
            <w:pPr>
              <w:jc w:val="both"/>
              <w:rPr>
                <w:rFonts w:ascii="Calibri" w:hAnsi="Calibri" w:cs="Calibri"/>
              </w:rPr>
            </w:pPr>
          </w:p>
        </w:tc>
        <w:tc>
          <w:tcPr>
            <w:tcW w:w="1503" w:type="dxa"/>
          </w:tcPr>
          <w:p w14:paraId="5F708358" w14:textId="77777777" w:rsidR="00E61DDF" w:rsidRPr="006026B9" w:rsidRDefault="00E61DDF" w:rsidP="006F76ED">
            <w:pPr>
              <w:jc w:val="both"/>
              <w:rPr>
                <w:rFonts w:ascii="Calibri" w:hAnsi="Calibri" w:cs="Calibri"/>
              </w:rPr>
            </w:pPr>
          </w:p>
        </w:tc>
        <w:tc>
          <w:tcPr>
            <w:tcW w:w="1503" w:type="dxa"/>
            <w:shd w:val="clear" w:color="auto" w:fill="A5A5A5" w:themeFill="accent3"/>
          </w:tcPr>
          <w:p w14:paraId="7A6BB3E9" w14:textId="77777777" w:rsidR="00E61DDF" w:rsidRPr="006026B9" w:rsidRDefault="00E61DDF" w:rsidP="006F76ED">
            <w:pPr>
              <w:jc w:val="both"/>
              <w:rPr>
                <w:rFonts w:ascii="Calibri" w:hAnsi="Calibri" w:cs="Calibri"/>
              </w:rPr>
            </w:pPr>
          </w:p>
        </w:tc>
      </w:tr>
      <w:tr w:rsidR="00E61DDF" w:rsidRPr="006026B9" w14:paraId="36E7C1AF" w14:textId="77777777" w:rsidTr="0091090B">
        <w:trPr>
          <w:jc w:val="center"/>
        </w:trPr>
        <w:tc>
          <w:tcPr>
            <w:tcW w:w="1696" w:type="dxa"/>
          </w:tcPr>
          <w:p w14:paraId="47A31C98" w14:textId="77777777" w:rsidR="00E61DDF" w:rsidRPr="006026B9" w:rsidRDefault="00E61DDF" w:rsidP="006F76ED">
            <w:pPr>
              <w:jc w:val="both"/>
              <w:rPr>
                <w:rFonts w:ascii="Calibri" w:hAnsi="Calibri" w:cs="Calibri"/>
              </w:rPr>
            </w:pPr>
            <w:r w:rsidRPr="006026B9">
              <w:rPr>
                <w:rFonts w:ascii="Calibri" w:hAnsi="Calibri" w:cs="Calibri"/>
              </w:rPr>
              <w:t>Submission of Research Report</w:t>
            </w:r>
          </w:p>
        </w:tc>
        <w:tc>
          <w:tcPr>
            <w:tcW w:w="1310" w:type="dxa"/>
          </w:tcPr>
          <w:p w14:paraId="578CDB38" w14:textId="77777777" w:rsidR="00E61DDF" w:rsidRPr="006026B9" w:rsidRDefault="00E61DDF" w:rsidP="006F76ED">
            <w:pPr>
              <w:jc w:val="both"/>
              <w:rPr>
                <w:rFonts w:ascii="Calibri" w:hAnsi="Calibri" w:cs="Calibri"/>
              </w:rPr>
            </w:pPr>
          </w:p>
        </w:tc>
        <w:tc>
          <w:tcPr>
            <w:tcW w:w="1503" w:type="dxa"/>
          </w:tcPr>
          <w:p w14:paraId="51C2D1AD" w14:textId="77777777" w:rsidR="00E61DDF" w:rsidRPr="006026B9" w:rsidRDefault="00E61DDF" w:rsidP="006F76ED">
            <w:pPr>
              <w:jc w:val="both"/>
              <w:rPr>
                <w:rFonts w:ascii="Calibri" w:hAnsi="Calibri" w:cs="Calibri"/>
              </w:rPr>
            </w:pPr>
          </w:p>
        </w:tc>
        <w:tc>
          <w:tcPr>
            <w:tcW w:w="1503" w:type="dxa"/>
          </w:tcPr>
          <w:p w14:paraId="39F2CDFD" w14:textId="77777777" w:rsidR="00E61DDF" w:rsidRPr="006026B9" w:rsidRDefault="00E61DDF" w:rsidP="006F76ED">
            <w:pPr>
              <w:jc w:val="both"/>
              <w:rPr>
                <w:rFonts w:ascii="Calibri" w:hAnsi="Calibri" w:cs="Calibri"/>
              </w:rPr>
            </w:pPr>
          </w:p>
        </w:tc>
        <w:tc>
          <w:tcPr>
            <w:tcW w:w="1503" w:type="dxa"/>
            <w:shd w:val="clear" w:color="auto" w:fill="92D050"/>
          </w:tcPr>
          <w:p w14:paraId="32D52B38" w14:textId="77777777" w:rsidR="00E61DDF" w:rsidRPr="006026B9" w:rsidRDefault="00E61DDF" w:rsidP="006F76ED">
            <w:pPr>
              <w:jc w:val="both"/>
              <w:rPr>
                <w:rFonts w:ascii="Calibri" w:hAnsi="Calibri" w:cs="Calibri"/>
              </w:rPr>
            </w:pPr>
          </w:p>
        </w:tc>
      </w:tr>
    </w:tbl>
    <w:p w14:paraId="73FE3535" w14:textId="77777777" w:rsidR="00E61DDF" w:rsidRPr="006026B9" w:rsidRDefault="00E61DDF" w:rsidP="006F76ED">
      <w:pPr>
        <w:jc w:val="both"/>
        <w:rPr>
          <w:rFonts w:ascii="Calibri" w:eastAsiaTheme="majorEastAsia" w:hAnsi="Calibri" w:cs="Calibri"/>
          <w:szCs w:val="32"/>
        </w:rPr>
      </w:pPr>
      <w:r w:rsidRPr="006026B9">
        <w:rPr>
          <w:rFonts w:ascii="Calibri" w:hAnsi="Calibri" w:cs="Calibri"/>
        </w:rPr>
        <w:br w:type="page"/>
      </w:r>
    </w:p>
    <w:p w14:paraId="7A4C1BE6" w14:textId="77777777" w:rsidR="00E61DDF" w:rsidRPr="006026B9" w:rsidRDefault="00E61DDF" w:rsidP="006F76ED">
      <w:pPr>
        <w:jc w:val="both"/>
        <w:rPr>
          <w:rFonts w:ascii="Calibri" w:hAnsi="Calibri" w:cs="Calibri"/>
        </w:rPr>
      </w:pPr>
    </w:p>
    <w:p w14:paraId="54D74B40" w14:textId="77777777" w:rsidR="00E61DDF" w:rsidRPr="006026B9" w:rsidRDefault="00E61DDF" w:rsidP="006F76ED">
      <w:pPr>
        <w:pStyle w:val="Heading1"/>
        <w:jc w:val="both"/>
        <w:rPr>
          <w:rFonts w:ascii="Calibri" w:hAnsi="Calibri" w:cs="Calibri"/>
        </w:rPr>
      </w:pPr>
      <w:bookmarkStart w:id="11" w:name="_Toc159074234"/>
      <w:r w:rsidRPr="006026B9">
        <w:rPr>
          <w:rFonts w:ascii="Calibri" w:hAnsi="Calibri" w:cs="Calibri"/>
        </w:rPr>
        <w:t>References</w:t>
      </w:r>
      <w:bookmarkEnd w:id="11"/>
    </w:p>
    <w:p w14:paraId="626ECA76" w14:textId="77777777" w:rsidR="005F45F7" w:rsidRPr="006026B9" w:rsidRDefault="005F45F7" w:rsidP="005F45F7">
      <w:pPr>
        <w:rPr>
          <w:rFonts w:ascii="Calibri" w:hAnsi="Calibri" w:cs="Calibri"/>
          <w:shd w:val="clear" w:color="auto" w:fill="FFFFFF"/>
        </w:rPr>
      </w:pPr>
      <w:r w:rsidRPr="006026B9">
        <w:rPr>
          <w:rFonts w:ascii="Calibri" w:hAnsi="Calibri" w:cs="Calibri"/>
          <w:shd w:val="clear" w:color="auto" w:fill="FFFFFF"/>
        </w:rPr>
        <w:t>Adel, I., 2022. The Impact Of The Real Estate Market In The Urban Development Of Cities And Driving Economic Growth In Dubai/Cairo.</w:t>
      </w:r>
    </w:p>
    <w:p w14:paraId="4F5A0681" w14:textId="77777777" w:rsidR="009D05D3" w:rsidRPr="006026B9" w:rsidRDefault="009D05D3" w:rsidP="006F76ED">
      <w:pPr>
        <w:jc w:val="both"/>
        <w:rPr>
          <w:rFonts w:ascii="Calibri" w:hAnsi="Calibri" w:cs="Calibri"/>
          <w:shd w:val="clear" w:color="auto" w:fill="FFFFFF"/>
        </w:rPr>
      </w:pPr>
      <w:r w:rsidRPr="006026B9">
        <w:rPr>
          <w:rFonts w:ascii="Calibri" w:hAnsi="Calibri" w:cs="Calibri"/>
          <w:shd w:val="clear" w:color="auto" w:fill="FFFFFF"/>
        </w:rPr>
        <w:t>Appel, G., Grewal, L., Hadi, R. and Stephen, A.T., 2020. The future of social media in marketing. </w:t>
      </w:r>
      <w:r w:rsidRPr="006026B9">
        <w:rPr>
          <w:rFonts w:ascii="Calibri" w:hAnsi="Calibri" w:cs="Calibri"/>
          <w:i/>
          <w:iCs/>
          <w:shd w:val="clear" w:color="auto" w:fill="FFFFFF"/>
        </w:rPr>
        <w:t>Journal of the Academy of Marketing science</w:t>
      </w:r>
      <w:r w:rsidRPr="006026B9">
        <w:rPr>
          <w:rFonts w:ascii="Calibri" w:hAnsi="Calibri" w:cs="Calibri"/>
          <w:shd w:val="clear" w:color="auto" w:fill="FFFFFF"/>
        </w:rPr>
        <w:t>, </w:t>
      </w:r>
      <w:r w:rsidRPr="006026B9">
        <w:rPr>
          <w:rFonts w:ascii="Calibri" w:hAnsi="Calibri" w:cs="Calibri"/>
          <w:i/>
          <w:iCs/>
          <w:shd w:val="clear" w:color="auto" w:fill="FFFFFF"/>
        </w:rPr>
        <w:t>48</w:t>
      </w:r>
      <w:r w:rsidRPr="006026B9">
        <w:rPr>
          <w:rFonts w:ascii="Calibri" w:hAnsi="Calibri" w:cs="Calibri"/>
          <w:shd w:val="clear" w:color="auto" w:fill="FFFFFF"/>
        </w:rPr>
        <w:t>(1), pp.79-95.</w:t>
      </w:r>
    </w:p>
    <w:p w14:paraId="4BB86372" w14:textId="77777777" w:rsidR="009D05D3" w:rsidRPr="006026B9" w:rsidRDefault="009D05D3" w:rsidP="006F76ED">
      <w:pPr>
        <w:jc w:val="both"/>
        <w:rPr>
          <w:rFonts w:ascii="Calibri" w:hAnsi="Calibri" w:cs="Calibri"/>
          <w:shd w:val="clear" w:color="auto" w:fill="FFFFFF"/>
        </w:rPr>
      </w:pPr>
      <w:r w:rsidRPr="006026B9">
        <w:rPr>
          <w:rFonts w:ascii="Calibri" w:hAnsi="Calibri" w:cs="Calibri"/>
          <w:shd w:val="clear" w:color="auto" w:fill="FFFFFF"/>
        </w:rPr>
        <w:t>Hannes, K. and Lockwood, C., 2011. Synthesizing qualitative research: choosing the right approach. John Wiley &amp; Sons.</w:t>
      </w:r>
    </w:p>
    <w:p w14:paraId="7BCBEB6B" w14:textId="77777777" w:rsidR="009D05D3" w:rsidRPr="006026B9" w:rsidRDefault="009D05D3" w:rsidP="006F76ED">
      <w:pPr>
        <w:jc w:val="both"/>
        <w:rPr>
          <w:rFonts w:ascii="Calibri" w:hAnsi="Calibri" w:cs="Calibri"/>
          <w:shd w:val="clear" w:color="auto" w:fill="FFFFFF"/>
        </w:rPr>
      </w:pPr>
      <w:r w:rsidRPr="006026B9">
        <w:rPr>
          <w:rFonts w:ascii="Calibri" w:hAnsi="Calibri" w:cs="Calibri"/>
          <w:shd w:val="clear" w:color="auto" w:fill="FFFFFF"/>
        </w:rPr>
        <w:t>Hollebeek, L.D. and Macky, K., 2019. Digital content marketing's role in fostering consumer engagement, trust, and value: Framework, fundamental propositions, and implications. </w:t>
      </w:r>
      <w:r w:rsidRPr="006026B9">
        <w:rPr>
          <w:rFonts w:ascii="Calibri" w:hAnsi="Calibri" w:cs="Calibri"/>
          <w:i/>
          <w:iCs/>
          <w:shd w:val="clear" w:color="auto" w:fill="FFFFFF"/>
        </w:rPr>
        <w:t>Journal of interactive marketing</w:t>
      </w:r>
      <w:r w:rsidRPr="006026B9">
        <w:rPr>
          <w:rFonts w:ascii="Calibri" w:hAnsi="Calibri" w:cs="Calibri"/>
          <w:shd w:val="clear" w:color="auto" w:fill="FFFFFF"/>
        </w:rPr>
        <w:t>, </w:t>
      </w:r>
      <w:r w:rsidRPr="006026B9">
        <w:rPr>
          <w:rFonts w:ascii="Calibri" w:hAnsi="Calibri" w:cs="Calibri"/>
          <w:i/>
          <w:iCs/>
          <w:shd w:val="clear" w:color="auto" w:fill="FFFFFF"/>
        </w:rPr>
        <w:t>45</w:t>
      </w:r>
      <w:r w:rsidRPr="006026B9">
        <w:rPr>
          <w:rFonts w:ascii="Calibri" w:hAnsi="Calibri" w:cs="Calibri"/>
          <w:shd w:val="clear" w:color="auto" w:fill="FFFFFF"/>
        </w:rPr>
        <w:t>(1), pp.27-41.</w:t>
      </w:r>
    </w:p>
    <w:p w14:paraId="5913745C" w14:textId="77777777" w:rsidR="009D05D3" w:rsidRPr="006026B9" w:rsidRDefault="009D05D3" w:rsidP="006F76ED">
      <w:pPr>
        <w:jc w:val="both"/>
        <w:rPr>
          <w:rFonts w:ascii="Calibri" w:hAnsi="Calibri" w:cs="Calibri"/>
          <w:shd w:val="clear" w:color="auto" w:fill="FFFFFF"/>
        </w:rPr>
      </w:pPr>
      <w:r w:rsidRPr="006026B9">
        <w:rPr>
          <w:rFonts w:ascii="Calibri" w:hAnsi="Calibri" w:cs="Calibri"/>
          <w:shd w:val="clear" w:color="auto" w:fill="FFFFFF"/>
        </w:rPr>
        <w:t>Macarthy, A., 2021. 500 social media marketing tips: essential advice, hints and strategy for business: facebook, twitter, pinterest, Google+, YouTube, instagram, LinkedIn, and mor.</w:t>
      </w:r>
    </w:p>
    <w:p w14:paraId="5A63DD70" w14:textId="77777777" w:rsidR="009D05D3" w:rsidRPr="006026B9" w:rsidRDefault="009D05D3" w:rsidP="006F76ED">
      <w:pPr>
        <w:jc w:val="both"/>
        <w:rPr>
          <w:rFonts w:ascii="Calibri" w:hAnsi="Calibri" w:cs="Calibri"/>
          <w:shd w:val="clear" w:color="auto" w:fill="FFFFFF"/>
        </w:rPr>
      </w:pPr>
      <w:r w:rsidRPr="006026B9">
        <w:rPr>
          <w:rFonts w:ascii="Calibri" w:hAnsi="Calibri" w:cs="Calibri"/>
          <w:shd w:val="clear" w:color="auto" w:fill="FFFFFF"/>
        </w:rPr>
        <w:t>Yusuf, A., 2023. The impact of social media in Cross-cultural Marketing and Sales.</w:t>
      </w:r>
    </w:p>
    <w:p w14:paraId="443300BB" w14:textId="77777777" w:rsidR="009D05D3" w:rsidRPr="006026B9" w:rsidRDefault="009D05D3" w:rsidP="006F76ED">
      <w:pPr>
        <w:jc w:val="both"/>
        <w:rPr>
          <w:rFonts w:ascii="Calibri" w:hAnsi="Calibri" w:cs="Calibri"/>
          <w:shd w:val="clear" w:color="auto" w:fill="FFFFFF"/>
        </w:rPr>
      </w:pPr>
      <w:r w:rsidRPr="006026B9">
        <w:rPr>
          <w:rFonts w:ascii="Calibri" w:hAnsi="Calibri" w:cs="Calibri"/>
          <w:shd w:val="clear" w:color="auto" w:fill="FFFFFF"/>
        </w:rPr>
        <w:t>Zhang, H., Zang, Z., Zhu, H., Uddin, M.I. and Amin, M.A., 2022. Big data-assisted social media analytics for business model for business decision making system competitive analysis. </w:t>
      </w:r>
      <w:r w:rsidRPr="006026B9">
        <w:rPr>
          <w:rFonts w:ascii="Calibri" w:hAnsi="Calibri" w:cs="Calibri"/>
          <w:i/>
          <w:iCs/>
          <w:shd w:val="clear" w:color="auto" w:fill="FFFFFF"/>
        </w:rPr>
        <w:t>Information Processing &amp; Management</w:t>
      </w:r>
      <w:r w:rsidRPr="006026B9">
        <w:rPr>
          <w:rFonts w:ascii="Calibri" w:hAnsi="Calibri" w:cs="Calibri"/>
          <w:shd w:val="clear" w:color="auto" w:fill="FFFFFF"/>
        </w:rPr>
        <w:t>, </w:t>
      </w:r>
      <w:r w:rsidRPr="006026B9">
        <w:rPr>
          <w:rFonts w:ascii="Calibri" w:hAnsi="Calibri" w:cs="Calibri"/>
          <w:i/>
          <w:iCs/>
          <w:shd w:val="clear" w:color="auto" w:fill="FFFFFF"/>
        </w:rPr>
        <w:t>59</w:t>
      </w:r>
      <w:r w:rsidRPr="006026B9">
        <w:rPr>
          <w:rFonts w:ascii="Calibri" w:hAnsi="Calibri" w:cs="Calibri"/>
          <w:shd w:val="clear" w:color="auto" w:fill="FFFFFF"/>
        </w:rPr>
        <w:t>(1), p.102762.</w:t>
      </w:r>
    </w:p>
    <w:p w14:paraId="73AFE71D" w14:textId="77777777" w:rsidR="009D05D3" w:rsidRPr="006026B9" w:rsidRDefault="009D05D3" w:rsidP="006F76ED">
      <w:pPr>
        <w:jc w:val="both"/>
        <w:rPr>
          <w:rFonts w:ascii="Calibri" w:hAnsi="Calibri" w:cs="Calibri"/>
        </w:rPr>
      </w:pPr>
    </w:p>
    <w:sectPr w:rsidR="009D05D3" w:rsidRPr="006026B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AD357" w14:textId="77777777" w:rsidR="001338DB" w:rsidRDefault="001338DB" w:rsidP="006026B9">
      <w:pPr>
        <w:spacing w:after="0" w:line="240" w:lineRule="auto"/>
      </w:pPr>
      <w:r>
        <w:separator/>
      </w:r>
    </w:p>
  </w:endnote>
  <w:endnote w:type="continuationSeparator" w:id="0">
    <w:p w14:paraId="27F54A45" w14:textId="77777777" w:rsidR="001338DB" w:rsidRDefault="001338DB" w:rsidP="00602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1B64D" w14:textId="77777777" w:rsidR="001338DB" w:rsidRDefault="001338DB" w:rsidP="006026B9">
      <w:pPr>
        <w:spacing w:after="0" w:line="240" w:lineRule="auto"/>
      </w:pPr>
      <w:r>
        <w:separator/>
      </w:r>
    </w:p>
  </w:footnote>
  <w:footnote w:type="continuationSeparator" w:id="0">
    <w:p w14:paraId="4B1B280E" w14:textId="77777777" w:rsidR="001338DB" w:rsidRDefault="001338DB" w:rsidP="00602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5F4B" w14:textId="1E22E344" w:rsidR="006026B9" w:rsidRPr="006026B9" w:rsidRDefault="006026B9">
    <w:pPr>
      <w:pStyle w:val="Header"/>
      <w:rPr>
        <w:rFonts w:ascii="Calibri" w:hAnsi="Calibri" w:cs="Calibri"/>
        <w:sz w:val="22"/>
        <w:szCs w:val="20"/>
      </w:rPr>
    </w:pPr>
    <w:r w:rsidRPr="006026B9">
      <w:rPr>
        <w:rFonts w:ascii="Calibri" w:hAnsi="Calibri" w:cs="Calibri"/>
        <w:sz w:val="22"/>
        <w:szCs w:val="20"/>
      </w:rPr>
      <w:ptab w:relativeTo="margin" w:alignment="center" w:leader="none"/>
    </w:r>
    <w:r w:rsidRPr="006026B9">
      <w:rPr>
        <w:rFonts w:ascii="Calibri" w:hAnsi="Calibri" w:cs="Calibri"/>
        <w:sz w:val="22"/>
        <w:szCs w:val="20"/>
      </w:rPr>
      <w:ptab w:relativeTo="margin" w:alignment="right" w:leader="none"/>
    </w:r>
    <w:r w:rsidRPr="006026B9">
      <w:rPr>
        <w:rFonts w:ascii="Calibri" w:hAnsi="Calibri" w:cs="Calibri"/>
        <w:sz w:val="22"/>
        <w:szCs w:val="20"/>
      </w:rPr>
      <w:t>Research Proposal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50"/>
    <w:rsid w:val="000C39F8"/>
    <w:rsid w:val="000E4640"/>
    <w:rsid w:val="001338DB"/>
    <w:rsid w:val="00155D21"/>
    <w:rsid w:val="0018182A"/>
    <w:rsid w:val="001D07E1"/>
    <w:rsid w:val="001D23AA"/>
    <w:rsid w:val="002044FA"/>
    <w:rsid w:val="0020548C"/>
    <w:rsid w:val="00256AB1"/>
    <w:rsid w:val="002C1636"/>
    <w:rsid w:val="002D616D"/>
    <w:rsid w:val="002E241D"/>
    <w:rsid w:val="003A0FDD"/>
    <w:rsid w:val="003B447A"/>
    <w:rsid w:val="003C4CB7"/>
    <w:rsid w:val="003D0B5E"/>
    <w:rsid w:val="00432894"/>
    <w:rsid w:val="0044399D"/>
    <w:rsid w:val="00473E41"/>
    <w:rsid w:val="004B2DEA"/>
    <w:rsid w:val="00513124"/>
    <w:rsid w:val="005233D2"/>
    <w:rsid w:val="00544270"/>
    <w:rsid w:val="00547A41"/>
    <w:rsid w:val="005B5515"/>
    <w:rsid w:val="005E53FC"/>
    <w:rsid w:val="005F45F7"/>
    <w:rsid w:val="006026B9"/>
    <w:rsid w:val="006811D8"/>
    <w:rsid w:val="006D768D"/>
    <w:rsid w:val="006E36F6"/>
    <w:rsid w:val="006F76ED"/>
    <w:rsid w:val="00725A23"/>
    <w:rsid w:val="00733922"/>
    <w:rsid w:val="00776B6A"/>
    <w:rsid w:val="0079433D"/>
    <w:rsid w:val="00890551"/>
    <w:rsid w:val="008B346E"/>
    <w:rsid w:val="008F29C0"/>
    <w:rsid w:val="008F3D1D"/>
    <w:rsid w:val="0091090B"/>
    <w:rsid w:val="00917B83"/>
    <w:rsid w:val="00942E25"/>
    <w:rsid w:val="00971C29"/>
    <w:rsid w:val="009B26F4"/>
    <w:rsid w:val="009B4E7C"/>
    <w:rsid w:val="009D05D3"/>
    <w:rsid w:val="00A65555"/>
    <w:rsid w:val="00A74113"/>
    <w:rsid w:val="00A87135"/>
    <w:rsid w:val="00AF4AF0"/>
    <w:rsid w:val="00B1417B"/>
    <w:rsid w:val="00B26148"/>
    <w:rsid w:val="00B52735"/>
    <w:rsid w:val="00B54704"/>
    <w:rsid w:val="00B65370"/>
    <w:rsid w:val="00B705CD"/>
    <w:rsid w:val="00BB648F"/>
    <w:rsid w:val="00BB78E1"/>
    <w:rsid w:val="00BD6A92"/>
    <w:rsid w:val="00BF01C6"/>
    <w:rsid w:val="00C759A7"/>
    <w:rsid w:val="00CB6905"/>
    <w:rsid w:val="00CF3F2E"/>
    <w:rsid w:val="00D078D4"/>
    <w:rsid w:val="00D263D6"/>
    <w:rsid w:val="00D335F1"/>
    <w:rsid w:val="00D64085"/>
    <w:rsid w:val="00DA1164"/>
    <w:rsid w:val="00E261DD"/>
    <w:rsid w:val="00E43F13"/>
    <w:rsid w:val="00E458D0"/>
    <w:rsid w:val="00E55793"/>
    <w:rsid w:val="00E61ADB"/>
    <w:rsid w:val="00E61DDF"/>
    <w:rsid w:val="00E62550"/>
    <w:rsid w:val="00F156A4"/>
    <w:rsid w:val="00F45D1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7FE56"/>
  <w15:docId w15:val="{DEEDD0EB-164A-4661-ABB5-E4C0789DB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DD"/>
    <w:pPr>
      <w:spacing w:line="360" w:lineRule="auto"/>
    </w:pPr>
    <w:rPr>
      <w:rFonts w:ascii="Times New Roman" w:eastAsiaTheme="minorEastAsia" w:hAnsi="Times New Roman"/>
      <w:sz w:val="24"/>
      <w:szCs w:val="21"/>
      <w:lang w:val="en-GB"/>
    </w:rPr>
  </w:style>
  <w:style w:type="paragraph" w:styleId="Heading1">
    <w:name w:val="heading 1"/>
    <w:basedOn w:val="Normal"/>
    <w:next w:val="Normal"/>
    <w:link w:val="Heading1Char"/>
    <w:uiPriority w:val="9"/>
    <w:qFormat/>
    <w:rsid w:val="00E458D0"/>
    <w:pPr>
      <w:keepNext/>
      <w:keepLines/>
      <w:spacing w:before="240"/>
      <w:outlineLvl w:val="0"/>
    </w:pPr>
    <w:rPr>
      <w:rFonts w:eastAsiaTheme="majorEastAsia" w:cstheme="majorBidi"/>
      <w:b/>
      <w:color w:val="1F4E79" w:themeColor="accent1" w:themeShade="80"/>
      <w:sz w:val="28"/>
      <w:szCs w:val="32"/>
    </w:rPr>
  </w:style>
  <w:style w:type="paragraph" w:styleId="Heading2">
    <w:name w:val="heading 2"/>
    <w:basedOn w:val="Normal"/>
    <w:next w:val="Normal"/>
    <w:link w:val="Heading2Char"/>
    <w:uiPriority w:val="9"/>
    <w:unhideWhenUsed/>
    <w:qFormat/>
    <w:rsid w:val="00E458D0"/>
    <w:pPr>
      <w:keepNext/>
      <w:keepLines/>
      <w:spacing w:before="40"/>
      <w:outlineLvl w:val="1"/>
    </w:pPr>
    <w:rPr>
      <w:rFonts w:eastAsiaTheme="majorEastAsia" w:cstheme="majorBidi"/>
      <w:color w:val="1F4E79" w:themeColor="accent1" w:themeShade="80"/>
      <w:sz w:val="26"/>
      <w:szCs w:val="26"/>
    </w:rPr>
  </w:style>
  <w:style w:type="paragraph" w:styleId="Heading3">
    <w:name w:val="heading 3"/>
    <w:basedOn w:val="Normal"/>
    <w:next w:val="Normal"/>
    <w:link w:val="Heading3Char"/>
    <w:uiPriority w:val="9"/>
    <w:semiHidden/>
    <w:unhideWhenUsed/>
    <w:qFormat/>
    <w:rsid w:val="000E4640"/>
    <w:pPr>
      <w:keepNext/>
      <w:keepLines/>
      <w:spacing w:before="4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8D0"/>
    <w:rPr>
      <w:rFonts w:ascii="Times New Roman" w:eastAsiaTheme="majorEastAsia" w:hAnsi="Times New Roman" w:cstheme="majorBidi"/>
      <w:b/>
      <w:color w:val="1F4E79" w:themeColor="accent1" w:themeShade="80"/>
      <w:sz w:val="28"/>
      <w:szCs w:val="32"/>
    </w:rPr>
  </w:style>
  <w:style w:type="character" w:customStyle="1" w:styleId="Heading2Char">
    <w:name w:val="Heading 2 Char"/>
    <w:basedOn w:val="DefaultParagraphFont"/>
    <w:link w:val="Heading2"/>
    <w:uiPriority w:val="9"/>
    <w:rsid w:val="00E458D0"/>
    <w:rPr>
      <w:rFonts w:ascii="Times New Roman" w:eastAsiaTheme="majorEastAsia" w:hAnsi="Times New Roman" w:cstheme="majorBidi"/>
      <w:color w:val="1F4E79" w:themeColor="accent1" w:themeShade="80"/>
      <w:sz w:val="26"/>
      <w:szCs w:val="26"/>
    </w:rPr>
  </w:style>
  <w:style w:type="character" w:customStyle="1" w:styleId="Heading3Char">
    <w:name w:val="Heading 3 Char"/>
    <w:basedOn w:val="DefaultParagraphFont"/>
    <w:link w:val="Heading3"/>
    <w:uiPriority w:val="9"/>
    <w:semiHidden/>
    <w:rsid w:val="000E4640"/>
    <w:rPr>
      <w:rFonts w:ascii="Times New Roman" w:eastAsiaTheme="majorEastAsia" w:hAnsi="Times New Roman" w:cstheme="majorBidi"/>
      <w:b/>
      <w:color w:val="1F4D78" w:themeColor="accent1" w:themeShade="7F"/>
      <w:kern w:val="2"/>
      <w:sz w:val="24"/>
      <w:szCs w:val="24"/>
      <w:lang w:bidi="ar-SA"/>
      <w14:ligatures w14:val="standardContextual"/>
    </w:rPr>
  </w:style>
  <w:style w:type="paragraph" w:styleId="NormalWeb">
    <w:name w:val="Normal (Web)"/>
    <w:basedOn w:val="Normal"/>
    <w:uiPriority w:val="99"/>
    <w:semiHidden/>
    <w:unhideWhenUsed/>
    <w:rsid w:val="00CF3F2E"/>
    <w:pPr>
      <w:spacing w:before="100" w:beforeAutospacing="1" w:after="100" w:afterAutospacing="1" w:line="240" w:lineRule="auto"/>
    </w:pPr>
    <w:rPr>
      <w:rFonts w:eastAsia="Times New Roman" w:cs="Times New Roman"/>
      <w:szCs w:val="24"/>
      <w:lang w:eastAsia="en-IN"/>
    </w:rPr>
  </w:style>
  <w:style w:type="table" w:styleId="TableGrid">
    <w:name w:val="Table Grid"/>
    <w:basedOn w:val="TableNormal"/>
    <w:uiPriority w:val="39"/>
    <w:rsid w:val="00E61DDF"/>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43F13"/>
    <w:pPr>
      <w:spacing w:after="0" w:line="259" w:lineRule="auto"/>
      <w:outlineLvl w:val="9"/>
    </w:pPr>
    <w:rPr>
      <w:rFonts w:asciiTheme="majorHAnsi" w:hAnsiTheme="majorHAnsi"/>
      <w:b w:val="0"/>
      <w:color w:val="2E74B5" w:themeColor="accent1" w:themeShade="BF"/>
      <w:sz w:val="32"/>
      <w:lang w:val="en-US" w:bidi="ar-SA"/>
    </w:rPr>
  </w:style>
  <w:style w:type="paragraph" w:styleId="TOC1">
    <w:name w:val="toc 1"/>
    <w:basedOn w:val="Normal"/>
    <w:next w:val="Normal"/>
    <w:autoRedefine/>
    <w:uiPriority w:val="39"/>
    <w:unhideWhenUsed/>
    <w:rsid w:val="00E43F13"/>
    <w:pPr>
      <w:spacing w:after="100"/>
    </w:pPr>
  </w:style>
  <w:style w:type="paragraph" w:styleId="TOC2">
    <w:name w:val="toc 2"/>
    <w:basedOn w:val="Normal"/>
    <w:next w:val="Normal"/>
    <w:autoRedefine/>
    <w:uiPriority w:val="39"/>
    <w:unhideWhenUsed/>
    <w:rsid w:val="00E43F13"/>
    <w:pPr>
      <w:spacing w:after="100"/>
      <w:ind w:left="240"/>
    </w:pPr>
  </w:style>
  <w:style w:type="character" w:styleId="Hyperlink">
    <w:name w:val="Hyperlink"/>
    <w:basedOn w:val="DefaultParagraphFont"/>
    <w:uiPriority w:val="99"/>
    <w:unhideWhenUsed/>
    <w:rsid w:val="00E43F13"/>
    <w:rPr>
      <w:color w:val="0563C1" w:themeColor="hyperlink"/>
      <w:u w:val="single"/>
    </w:rPr>
  </w:style>
  <w:style w:type="paragraph" w:styleId="BalloonText">
    <w:name w:val="Balloon Text"/>
    <w:basedOn w:val="Normal"/>
    <w:link w:val="BalloonTextChar"/>
    <w:uiPriority w:val="99"/>
    <w:semiHidden/>
    <w:unhideWhenUsed/>
    <w:rsid w:val="006F76ED"/>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F76ED"/>
    <w:rPr>
      <w:rFonts w:ascii="Tahoma" w:eastAsiaTheme="minorEastAsia" w:hAnsi="Tahoma" w:cs="Mangal"/>
      <w:sz w:val="16"/>
      <w:szCs w:val="14"/>
    </w:rPr>
  </w:style>
  <w:style w:type="paragraph" w:styleId="Header">
    <w:name w:val="header"/>
    <w:basedOn w:val="Normal"/>
    <w:link w:val="HeaderChar"/>
    <w:uiPriority w:val="99"/>
    <w:unhideWhenUsed/>
    <w:rsid w:val="00602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6B9"/>
    <w:rPr>
      <w:rFonts w:ascii="Times New Roman" w:eastAsiaTheme="minorEastAsia" w:hAnsi="Times New Roman"/>
      <w:sz w:val="24"/>
      <w:szCs w:val="21"/>
    </w:rPr>
  </w:style>
  <w:style w:type="paragraph" w:styleId="Footer">
    <w:name w:val="footer"/>
    <w:basedOn w:val="Normal"/>
    <w:link w:val="FooterChar"/>
    <w:uiPriority w:val="99"/>
    <w:unhideWhenUsed/>
    <w:rsid w:val="00602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6B9"/>
    <w:rPr>
      <w:rFonts w:ascii="Times New Roman" w:eastAsiaTheme="minorEastAsia" w:hAnsi="Times New Roman"/>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242980">
      <w:bodyDiv w:val="1"/>
      <w:marLeft w:val="0"/>
      <w:marRight w:val="0"/>
      <w:marTop w:val="0"/>
      <w:marBottom w:val="0"/>
      <w:divBdr>
        <w:top w:val="none" w:sz="0" w:space="0" w:color="auto"/>
        <w:left w:val="none" w:sz="0" w:space="0" w:color="auto"/>
        <w:bottom w:val="none" w:sz="0" w:space="0" w:color="auto"/>
        <w:right w:val="none" w:sz="0" w:space="0" w:color="auto"/>
      </w:divBdr>
    </w:div>
    <w:div w:id="1649281808">
      <w:bodyDiv w:val="1"/>
      <w:marLeft w:val="0"/>
      <w:marRight w:val="0"/>
      <w:marTop w:val="0"/>
      <w:marBottom w:val="0"/>
      <w:divBdr>
        <w:top w:val="none" w:sz="0" w:space="0" w:color="auto"/>
        <w:left w:val="none" w:sz="0" w:space="0" w:color="auto"/>
        <w:bottom w:val="none" w:sz="0" w:space="0" w:color="auto"/>
        <w:right w:val="none" w:sz="0" w:space="0" w:color="auto"/>
      </w:divBdr>
    </w:div>
    <w:div w:id="19415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CB635-A23C-4561-BD4F-366409074D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1465</Words>
  <Characters>9518</Characters>
  <Application>Microsoft Office Word</Application>
  <DocSecurity>0</DocSecurity>
  <Lines>79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Muhammed Fayas Paramberi (2243263)</cp:lastModifiedBy>
  <cp:revision>2</cp:revision>
  <dcterms:created xsi:type="dcterms:W3CDTF">2024-03-05T09:09:00Z</dcterms:created>
  <dcterms:modified xsi:type="dcterms:W3CDTF">2024-03-05T09:09:00Z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10d78861-2842-4e2b-99dc-eac54abeb0bb</vt:lpwstr>
  </property>
</Properties>
</file>