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771"/>
        <w:tblW w:w="11482" w:type="dxa"/>
        <w:tblLook w:val="04A0" w:firstRow="1" w:lastRow="0" w:firstColumn="1" w:lastColumn="0" w:noHBand="0" w:noVBand="1"/>
      </w:tblPr>
      <w:tblGrid>
        <w:gridCol w:w="3828"/>
        <w:gridCol w:w="4111"/>
        <w:gridCol w:w="3543"/>
      </w:tblGrid>
      <w:tr w:rsidR="00291B39" w:rsidRPr="00291B39" w14:paraId="6D4EF72A" w14:textId="77777777" w:rsidTr="002D32E2">
        <w:tc>
          <w:tcPr>
            <w:tcW w:w="3828" w:type="dxa"/>
          </w:tcPr>
          <w:p w14:paraId="05885087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val="single"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291B39">
              <w:rPr>
                <w:rFonts w:ascii="Arial" w:hAnsi="Arial" w:cs="Arial"/>
                <w:color w:val="000000"/>
                <w:u w:val="single"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Targedau/ Targets</w:t>
            </w:r>
          </w:p>
        </w:tc>
        <w:tc>
          <w:tcPr>
            <w:tcW w:w="4111" w:type="dxa"/>
          </w:tcPr>
          <w:p w14:paraId="59860BA1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val="single"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291B39">
              <w:rPr>
                <w:rFonts w:ascii="Arial" w:hAnsi="Arial" w:cs="Arial"/>
                <w:color w:val="000000"/>
                <w:u w:val="single"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Sut rydych wedi gweithio ar hwn/ How you have worked on this</w:t>
            </w:r>
          </w:p>
        </w:tc>
        <w:tc>
          <w:tcPr>
            <w:tcW w:w="3543" w:type="dxa"/>
          </w:tcPr>
          <w:p w14:paraId="06790F5C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val="single"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291B39">
              <w:rPr>
                <w:rFonts w:ascii="Arial" w:hAnsi="Arial" w:cs="Arial"/>
                <w:color w:val="000000"/>
                <w:u w:val="single"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Ceir enghraifft ar/ An example can be found on</w:t>
            </w:r>
          </w:p>
        </w:tc>
      </w:tr>
      <w:tr w:rsidR="00291B39" w:rsidRPr="00291B39" w14:paraId="2FC89DCC" w14:textId="77777777" w:rsidTr="002D32E2">
        <w:tc>
          <w:tcPr>
            <w:tcW w:w="3828" w:type="dxa"/>
          </w:tcPr>
          <w:p w14:paraId="096CEFB0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  <w:p w14:paraId="3333D5EE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291B39"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Continue to develop your "critical voice" by adopting a more tentative stance when discussing the findings from research.</w:t>
            </w:r>
          </w:p>
        </w:tc>
        <w:tc>
          <w:tcPr>
            <w:tcW w:w="4111" w:type="dxa"/>
          </w:tcPr>
          <w:p w14:paraId="66A2DEA1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val="single"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  <w:p w14:paraId="1143B828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291B39"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 have continued to develop my critical voice through reflecting on the opposing perspective. I have used tentative language such as ‘could’.</w:t>
            </w:r>
          </w:p>
        </w:tc>
        <w:tc>
          <w:tcPr>
            <w:tcW w:w="3543" w:type="dxa"/>
          </w:tcPr>
          <w:p w14:paraId="6DFC9F0F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val="single"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  <w:p w14:paraId="0F6EFC10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291B39"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This can be explored throughout the paper. </w:t>
            </w:r>
          </w:p>
        </w:tc>
      </w:tr>
      <w:tr w:rsidR="00291B39" w:rsidRPr="00291B39" w14:paraId="4B8E700E" w14:textId="77777777" w:rsidTr="002D32E2">
        <w:tc>
          <w:tcPr>
            <w:tcW w:w="3828" w:type="dxa"/>
          </w:tcPr>
          <w:p w14:paraId="3E5A667D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  <w:p w14:paraId="2D1A98E9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291B39"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Continue to critique, analyse and synthesise your sources.</w:t>
            </w:r>
          </w:p>
        </w:tc>
        <w:tc>
          <w:tcPr>
            <w:tcW w:w="4111" w:type="dxa"/>
          </w:tcPr>
          <w:p w14:paraId="7068F1C4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val="single"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  <w:p w14:paraId="050FE537" w14:textId="52CD2766" w:rsidR="00291B39" w:rsidRPr="00291B39" w:rsidRDefault="00291B39" w:rsidP="00291B39">
            <w:pPr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291B39"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 have explored a great number of sources (approximately</w:t>
            </w:r>
            <w:r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70</w:t>
            </w:r>
            <w:r w:rsidRPr="00291B39"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) and I have analysed and reflected on different viewpoints. </w:t>
            </w:r>
          </w:p>
        </w:tc>
        <w:tc>
          <w:tcPr>
            <w:tcW w:w="3543" w:type="dxa"/>
          </w:tcPr>
          <w:p w14:paraId="4DD92FF1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val="single"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  <w:p w14:paraId="20111CE6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291B39"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This can be viewed throughout the paper and within the reference list.</w:t>
            </w:r>
          </w:p>
        </w:tc>
      </w:tr>
      <w:tr w:rsidR="00291B39" w:rsidRPr="00291B39" w14:paraId="2232CF45" w14:textId="77777777" w:rsidTr="002D32E2">
        <w:tc>
          <w:tcPr>
            <w:tcW w:w="3828" w:type="dxa"/>
          </w:tcPr>
          <w:p w14:paraId="326DB462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  <w:p w14:paraId="35ADF1A3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val="single"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291B39"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Proofread your work carefully as it is already at a high standard and these tiny errors could be sorted out prior to submission.</w:t>
            </w:r>
          </w:p>
        </w:tc>
        <w:tc>
          <w:tcPr>
            <w:tcW w:w="4111" w:type="dxa"/>
          </w:tcPr>
          <w:p w14:paraId="6D1BD27A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val="single"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  <w:p w14:paraId="5F669179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291B39"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I have ensured to read over my paper numerous times, this should increase the accuracy of my writing. </w:t>
            </w:r>
          </w:p>
        </w:tc>
        <w:tc>
          <w:tcPr>
            <w:tcW w:w="3543" w:type="dxa"/>
          </w:tcPr>
          <w:p w14:paraId="7CE7B23C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val="single"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  <w:p w14:paraId="5FAD9B7C" w14:textId="77777777" w:rsidR="00291B39" w:rsidRPr="00291B39" w:rsidRDefault="00291B39" w:rsidP="00291B39">
            <w:pPr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291B39">
              <w:rPr>
                <w:rFonts w:ascii="Arial" w:hAnsi="Arial" w:cs="Arial"/>
                <w:color w:val="00000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This can be seen through the lack of errors.</w:t>
            </w:r>
          </w:p>
        </w:tc>
      </w:tr>
    </w:tbl>
    <w:p w14:paraId="26B53879" w14:textId="77777777" w:rsidR="00DE001F" w:rsidRDefault="00DE001F" w:rsidP="00291B39">
      <w:pPr>
        <w:rPr>
          <w:rFonts w:asciiTheme="minorBidi" w:hAnsiTheme="minorBidi"/>
          <w:b/>
          <w:bCs/>
          <w:sz w:val="36"/>
          <w:szCs w:val="36"/>
          <w:u w:val="single"/>
        </w:rPr>
      </w:pPr>
    </w:p>
    <w:p w14:paraId="0125FA23" w14:textId="77777777" w:rsidR="00291B39" w:rsidRDefault="00291B39" w:rsidP="00291B39">
      <w:pPr>
        <w:rPr>
          <w:rFonts w:asciiTheme="minorBidi" w:hAnsiTheme="minorBidi"/>
          <w:b/>
          <w:bCs/>
          <w:sz w:val="36"/>
          <w:szCs w:val="36"/>
          <w:u w:val="single"/>
        </w:rPr>
      </w:pPr>
    </w:p>
    <w:p w14:paraId="49A3DBAB" w14:textId="044D5B53" w:rsidR="001C1B6C" w:rsidRDefault="004A7B81" w:rsidP="004A7B81">
      <w:pPr>
        <w:jc w:val="center"/>
        <w:rPr>
          <w:rFonts w:asciiTheme="minorBidi" w:hAnsiTheme="minorBidi"/>
          <w:b/>
          <w:bCs/>
          <w:sz w:val="36"/>
          <w:szCs w:val="36"/>
          <w:u w:val="single"/>
        </w:rPr>
      </w:pPr>
      <w:r w:rsidRPr="004A7B81">
        <w:rPr>
          <w:rFonts w:asciiTheme="minorBidi" w:hAnsiTheme="minorBidi"/>
          <w:b/>
          <w:bCs/>
          <w:sz w:val="36"/>
          <w:szCs w:val="36"/>
          <w:u w:val="single"/>
        </w:rPr>
        <w:t>How a school develops one aspect of its SDP: a report that critically reflects on the actions, impact and evidence base.</w:t>
      </w:r>
    </w:p>
    <w:p w14:paraId="46EB98E1" w14:textId="77777777" w:rsidR="00873767" w:rsidRDefault="00873767" w:rsidP="004A7B81">
      <w:pPr>
        <w:jc w:val="center"/>
        <w:rPr>
          <w:rFonts w:asciiTheme="minorBidi" w:hAnsiTheme="minorBidi"/>
          <w:b/>
          <w:bCs/>
          <w:sz w:val="36"/>
          <w:szCs w:val="36"/>
          <w:u w:val="single"/>
        </w:rPr>
      </w:pPr>
    </w:p>
    <w:p w14:paraId="728D8A36" w14:textId="4F5C8064" w:rsidR="004A7B81" w:rsidRDefault="00035EC8" w:rsidP="00035EC8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Every school is responsible for their curriculum development and design; this reflects learners’ experiences in pursuit of the four purposes of the Curriculum for Wales (2022). This underlines the importance of how educators teach and why they teach it</w:t>
      </w:r>
      <w:r w:rsidR="006904FA" w:rsidRPr="006904FA">
        <w:t xml:space="preserve"> </w:t>
      </w:r>
      <w:r w:rsidR="006904FA" w:rsidRPr="006904FA">
        <w:rPr>
          <w:rFonts w:asciiTheme="minorBidi" w:hAnsiTheme="minorBidi"/>
        </w:rPr>
        <w:t>(Sulla, 2015)</w:t>
      </w:r>
      <w:r>
        <w:rPr>
          <w:rFonts w:asciiTheme="minorBidi" w:hAnsiTheme="minorBidi"/>
        </w:rPr>
        <w:t>. Consequently, the educational reform programme in Wales outlines the significance of raising standards and improving learner outcomes</w:t>
      </w:r>
      <w:r w:rsidR="00334528" w:rsidRPr="00334528">
        <w:t xml:space="preserve"> </w:t>
      </w:r>
      <w:r w:rsidR="00861AE3" w:rsidRPr="00861AE3">
        <w:rPr>
          <w:rFonts w:asciiTheme="minorBidi" w:hAnsiTheme="minorBidi"/>
        </w:rPr>
        <w:t>(OECD, 2017</w:t>
      </w:r>
      <w:r w:rsidR="00861AE3">
        <w:rPr>
          <w:rFonts w:asciiTheme="minorBidi" w:hAnsiTheme="minorBidi"/>
        </w:rPr>
        <w:t xml:space="preserve">; </w:t>
      </w:r>
      <w:r w:rsidR="00334528" w:rsidRPr="00334528">
        <w:rPr>
          <w:rFonts w:asciiTheme="minorBidi" w:hAnsiTheme="minorBidi"/>
        </w:rPr>
        <w:t>Dauncey and Morgan, 2023)</w:t>
      </w:r>
      <w:r>
        <w:rPr>
          <w:rFonts w:asciiTheme="minorBidi" w:hAnsiTheme="minorBidi"/>
        </w:rPr>
        <w:t xml:space="preserve">. Therefore, </w:t>
      </w:r>
      <w:r w:rsidR="00873767">
        <w:rPr>
          <w:rFonts w:asciiTheme="minorBidi" w:hAnsiTheme="minorBidi"/>
        </w:rPr>
        <w:t>strategic planning must be implemented to sustain school improvement</w:t>
      </w:r>
      <w:r w:rsidR="003131A2">
        <w:rPr>
          <w:rFonts w:asciiTheme="minorBidi" w:hAnsiTheme="minorBidi"/>
        </w:rPr>
        <w:t>s</w:t>
      </w:r>
      <w:r w:rsidR="003131A2" w:rsidRPr="003131A2">
        <w:t xml:space="preserve"> </w:t>
      </w:r>
      <w:r w:rsidR="003131A2" w:rsidRPr="003131A2">
        <w:rPr>
          <w:rFonts w:asciiTheme="minorBidi" w:hAnsiTheme="minorBidi"/>
        </w:rPr>
        <w:t>(Carvalho et al., 2022)</w:t>
      </w:r>
      <w:r w:rsidR="00873767">
        <w:rPr>
          <w:rFonts w:asciiTheme="minorBidi" w:hAnsiTheme="minorBidi"/>
        </w:rPr>
        <w:t>. Correspondingly, every school will have a school development plan; this sets out the actions the school will</w:t>
      </w:r>
      <w:r w:rsidR="00E73ACE">
        <w:rPr>
          <w:rFonts w:asciiTheme="minorBidi" w:hAnsiTheme="minorBidi"/>
        </w:rPr>
        <w:t xml:space="preserve"> </w:t>
      </w:r>
      <w:r w:rsidR="00873767">
        <w:rPr>
          <w:rFonts w:asciiTheme="minorBidi" w:hAnsiTheme="minorBidi"/>
        </w:rPr>
        <w:t xml:space="preserve">take to </w:t>
      </w:r>
      <w:r w:rsidR="00E73ACE">
        <w:rPr>
          <w:rFonts w:asciiTheme="minorBidi" w:hAnsiTheme="minorBidi"/>
        </w:rPr>
        <w:t>create successful futures</w:t>
      </w:r>
      <w:r w:rsidR="00075BA1" w:rsidRPr="00075BA1">
        <w:t xml:space="preserve"> </w:t>
      </w:r>
      <w:r w:rsidR="00075BA1" w:rsidRPr="00075BA1">
        <w:rPr>
          <w:rFonts w:asciiTheme="minorBidi" w:hAnsiTheme="minorBidi"/>
        </w:rPr>
        <w:t>(Welsh Government,</w:t>
      </w:r>
      <w:r w:rsidR="005B358D">
        <w:rPr>
          <w:rFonts w:asciiTheme="minorBidi" w:hAnsiTheme="minorBidi"/>
        </w:rPr>
        <w:t xml:space="preserve"> </w:t>
      </w:r>
      <w:r w:rsidR="00075BA1" w:rsidRPr="00075BA1">
        <w:rPr>
          <w:rFonts w:asciiTheme="minorBidi" w:hAnsiTheme="minorBidi"/>
        </w:rPr>
        <w:t>2019)</w:t>
      </w:r>
      <w:r w:rsidR="00E73ACE">
        <w:rPr>
          <w:rFonts w:asciiTheme="minorBidi" w:hAnsiTheme="minorBidi"/>
        </w:rPr>
        <w:t>.</w:t>
      </w:r>
    </w:p>
    <w:p w14:paraId="678D5E57" w14:textId="3E7385CB" w:rsidR="00873767" w:rsidRDefault="00873767" w:rsidP="0042490A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This report analyses how a school develops one aspect of their school development plan; it aims to critically reflect on the actions, impact and the evidence base. Firstly, </w:t>
      </w:r>
      <w:r w:rsidR="00DD736B">
        <w:rPr>
          <w:rFonts w:asciiTheme="minorBidi" w:hAnsiTheme="minorBidi"/>
        </w:rPr>
        <w:t xml:space="preserve">in accordance with the BERA guidelines (2018), the school will be anonymised throughout this report. The school is a community school, located in South Wales, with approximately four hundred and twenty pupils between the ages of three and eleven (Estyn, 2018). The recent report underlines that </w:t>
      </w:r>
      <w:r w:rsidR="00E73ACE">
        <w:rPr>
          <w:rFonts w:asciiTheme="minorBidi" w:hAnsiTheme="minorBidi"/>
        </w:rPr>
        <w:t xml:space="preserve">the Welsh Language provision is inconsistent and irregular, resulting in a lack of progress throughout the school. Yet, teachers are described as ‘good role models’ for the </w:t>
      </w:r>
      <w:r w:rsidR="00910F3B">
        <w:rPr>
          <w:rFonts w:asciiTheme="minorBidi" w:hAnsiTheme="minorBidi"/>
        </w:rPr>
        <w:t>Welsh Language</w:t>
      </w:r>
      <w:r w:rsidR="00E73ACE">
        <w:rPr>
          <w:rFonts w:asciiTheme="minorBidi" w:hAnsiTheme="minorBidi"/>
        </w:rPr>
        <w:t>, this emphasises the importance of</w:t>
      </w:r>
      <w:r w:rsidR="0042490A" w:rsidRPr="0042490A">
        <w:rPr>
          <w:rFonts w:asciiTheme="minorBidi" w:hAnsiTheme="minorBidi"/>
        </w:rPr>
        <w:t xml:space="preserve"> us</w:t>
      </w:r>
      <w:r w:rsidR="0042490A">
        <w:rPr>
          <w:rFonts w:asciiTheme="minorBidi" w:hAnsiTheme="minorBidi"/>
        </w:rPr>
        <w:t>ing</w:t>
      </w:r>
      <w:r w:rsidR="0042490A" w:rsidRPr="0042490A">
        <w:rPr>
          <w:rFonts w:asciiTheme="minorBidi" w:hAnsiTheme="minorBidi"/>
        </w:rPr>
        <w:t xml:space="preserve"> instructional Welsh alongside </w:t>
      </w:r>
      <w:r w:rsidR="0042490A" w:rsidRPr="0042490A">
        <w:rPr>
          <w:rFonts w:asciiTheme="minorBidi" w:hAnsiTheme="minorBidi"/>
        </w:rPr>
        <w:lastRenderedPageBreak/>
        <w:t>English in the classroom</w:t>
      </w:r>
      <w:r w:rsidR="001538DE" w:rsidRPr="001538DE">
        <w:t xml:space="preserve"> </w:t>
      </w:r>
      <w:r w:rsidR="001538DE" w:rsidRPr="001538DE">
        <w:rPr>
          <w:rFonts w:asciiTheme="minorBidi" w:hAnsiTheme="minorBidi"/>
        </w:rPr>
        <w:t>(Welsh Government , 2023)</w:t>
      </w:r>
      <w:r w:rsidR="00910FF0">
        <w:rPr>
          <w:rFonts w:asciiTheme="minorBidi" w:hAnsiTheme="minorBidi"/>
        </w:rPr>
        <w:t xml:space="preserve">. </w:t>
      </w:r>
      <w:r w:rsidR="00DA7AB7">
        <w:rPr>
          <w:rFonts w:asciiTheme="minorBidi" w:hAnsiTheme="minorBidi"/>
        </w:rPr>
        <w:t>L</w:t>
      </w:r>
      <w:r w:rsidR="00910FF0">
        <w:rPr>
          <w:rFonts w:asciiTheme="minorBidi" w:hAnsiTheme="minorBidi"/>
        </w:rPr>
        <w:t xml:space="preserve">earners could recognise </w:t>
      </w:r>
      <w:r w:rsidR="00901371">
        <w:rPr>
          <w:rFonts w:asciiTheme="minorBidi" w:hAnsiTheme="minorBidi"/>
        </w:rPr>
        <w:t xml:space="preserve">the significance of the </w:t>
      </w:r>
      <w:r w:rsidR="000A415B">
        <w:rPr>
          <w:rFonts w:asciiTheme="minorBidi" w:hAnsiTheme="minorBidi"/>
        </w:rPr>
        <w:t xml:space="preserve">Welsh </w:t>
      </w:r>
      <w:r w:rsidR="00910F3B">
        <w:rPr>
          <w:rFonts w:asciiTheme="minorBidi" w:hAnsiTheme="minorBidi"/>
        </w:rPr>
        <w:t>L</w:t>
      </w:r>
      <w:r w:rsidR="00901371">
        <w:rPr>
          <w:rFonts w:asciiTheme="minorBidi" w:hAnsiTheme="minorBidi"/>
        </w:rPr>
        <w:t>anguage</w:t>
      </w:r>
      <w:r w:rsidR="00DA7AB7">
        <w:rPr>
          <w:rFonts w:asciiTheme="minorBidi" w:hAnsiTheme="minorBidi"/>
        </w:rPr>
        <w:t>, becoming bilingual members of society</w:t>
      </w:r>
      <w:r w:rsidR="002A7947" w:rsidRPr="002A7947">
        <w:t xml:space="preserve"> </w:t>
      </w:r>
      <w:r w:rsidR="002A7947" w:rsidRPr="002A7947">
        <w:rPr>
          <w:rFonts w:asciiTheme="minorBidi" w:hAnsiTheme="minorBidi"/>
        </w:rPr>
        <w:t>(Mehisto and Genesee, 2015)</w:t>
      </w:r>
      <w:r w:rsidR="00DA7AB7">
        <w:rPr>
          <w:rFonts w:asciiTheme="minorBidi" w:hAnsiTheme="minorBidi"/>
        </w:rPr>
        <w:t xml:space="preserve">. Therefore, </w:t>
      </w:r>
      <w:r w:rsidR="003E3813">
        <w:rPr>
          <w:rFonts w:asciiTheme="minorBidi" w:hAnsiTheme="minorBidi"/>
        </w:rPr>
        <w:t>the schools’ target involves i</w:t>
      </w:r>
      <w:r w:rsidR="003E3813" w:rsidRPr="003E3813">
        <w:rPr>
          <w:rFonts w:asciiTheme="minorBidi" w:hAnsiTheme="minorBidi"/>
        </w:rPr>
        <w:t>mprov</w:t>
      </w:r>
      <w:r w:rsidR="003E3813">
        <w:rPr>
          <w:rFonts w:asciiTheme="minorBidi" w:hAnsiTheme="minorBidi"/>
        </w:rPr>
        <w:t>ing</w:t>
      </w:r>
      <w:r w:rsidR="003E3813" w:rsidRPr="003E3813">
        <w:rPr>
          <w:rFonts w:asciiTheme="minorBidi" w:hAnsiTheme="minorBidi"/>
        </w:rPr>
        <w:t xml:space="preserve"> standards and progress in Welsh </w:t>
      </w:r>
      <w:r w:rsidR="00910F3B">
        <w:rPr>
          <w:rFonts w:asciiTheme="minorBidi" w:hAnsiTheme="minorBidi"/>
        </w:rPr>
        <w:t>L</w:t>
      </w:r>
      <w:r w:rsidR="003E3813" w:rsidRPr="003E3813">
        <w:rPr>
          <w:rFonts w:asciiTheme="minorBidi" w:hAnsiTheme="minorBidi"/>
        </w:rPr>
        <w:t>anguage skills across the schoo</w:t>
      </w:r>
      <w:r w:rsidR="000120FA">
        <w:rPr>
          <w:rFonts w:asciiTheme="minorBidi" w:hAnsiTheme="minorBidi"/>
        </w:rPr>
        <w:t xml:space="preserve">l. Essentially, a whole-school approach could ensure consistency in the use of </w:t>
      </w:r>
      <w:r w:rsidR="00235BC8">
        <w:rPr>
          <w:rFonts w:asciiTheme="minorBidi" w:hAnsiTheme="minorBidi"/>
        </w:rPr>
        <w:t xml:space="preserve">the </w:t>
      </w:r>
      <w:r w:rsidR="000120FA">
        <w:rPr>
          <w:rFonts w:asciiTheme="minorBidi" w:hAnsiTheme="minorBidi"/>
        </w:rPr>
        <w:t>Welsh Lan</w:t>
      </w:r>
      <w:r w:rsidR="00A33E3F">
        <w:rPr>
          <w:rFonts w:asciiTheme="minorBidi" w:hAnsiTheme="minorBidi"/>
        </w:rPr>
        <w:t>guage</w:t>
      </w:r>
      <w:r w:rsidR="00E65C0F" w:rsidRPr="00E65C0F">
        <w:t xml:space="preserve"> </w:t>
      </w:r>
      <w:r w:rsidR="00E65C0F" w:rsidRPr="00E65C0F">
        <w:rPr>
          <w:rFonts w:asciiTheme="minorBidi" w:hAnsiTheme="minorBidi"/>
        </w:rPr>
        <w:t>(Estyn, 2023)</w:t>
      </w:r>
      <w:r w:rsidR="00A33E3F">
        <w:rPr>
          <w:rFonts w:asciiTheme="minorBidi" w:hAnsiTheme="minorBidi"/>
        </w:rPr>
        <w:t xml:space="preserve">. </w:t>
      </w:r>
    </w:p>
    <w:p w14:paraId="7DE205E9" w14:textId="3FD98CD2" w:rsidR="008523B7" w:rsidRDefault="00171A10" w:rsidP="0091375D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The Welsh Government</w:t>
      </w:r>
      <w:r w:rsidR="007E1D2A">
        <w:rPr>
          <w:rFonts w:asciiTheme="minorBidi" w:hAnsiTheme="minorBidi"/>
        </w:rPr>
        <w:t xml:space="preserve"> ha</w:t>
      </w:r>
      <w:r w:rsidR="0054525B">
        <w:rPr>
          <w:rFonts w:asciiTheme="minorBidi" w:hAnsiTheme="minorBidi"/>
        </w:rPr>
        <w:t>ve</w:t>
      </w:r>
      <w:r w:rsidR="007E1D2A">
        <w:rPr>
          <w:rFonts w:asciiTheme="minorBidi" w:hAnsiTheme="minorBidi"/>
        </w:rPr>
        <w:t xml:space="preserve"> created a school improvement guide; this</w:t>
      </w:r>
      <w:r>
        <w:rPr>
          <w:rFonts w:asciiTheme="minorBidi" w:hAnsiTheme="minorBidi"/>
        </w:rPr>
        <w:t xml:space="preserve"> outlin</w:t>
      </w:r>
      <w:r w:rsidR="007E1D2A">
        <w:rPr>
          <w:rFonts w:asciiTheme="minorBidi" w:hAnsiTheme="minorBidi"/>
        </w:rPr>
        <w:t>es</w:t>
      </w:r>
      <w:r>
        <w:rPr>
          <w:rFonts w:asciiTheme="minorBidi" w:hAnsiTheme="minorBidi"/>
        </w:rPr>
        <w:t xml:space="preserve"> </w:t>
      </w:r>
      <w:r w:rsidR="007476D3">
        <w:rPr>
          <w:rFonts w:asciiTheme="minorBidi" w:hAnsiTheme="minorBidi"/>
        </w:rPr>
        <w:t xml:space="preserve">the expectations </w:t>
      </w:r>
      <w:r w:rsidR="00763A80">
        <w:rPr>
          <w:rFonts w:asciiTheme="minorBidi" w:hAnsiTheme="minorBidi"/>
        </w:rPr>
        <w:t xml:space="preserve">and arrangements </w:t>
      </w:r>
      <w:r w:rsidR="007476D3">
        <w:rPr>
          <w:rFonts w:asciiTheme="minorBidi" w:hAnsiTheme="minorBidi"/>
        </w:rPr>
        <w:t>of schools, local authorities, reginal consortia, and Estyn</w:t>
      </w:r>
      <w:r w:rsidR="007E1D2A">
        <w:rPr>
          <w:rFonts w:asciiTheme="minorBidi" w:hAnsiTheme="minorBidi"/>
        </w:rPr>
        <w:t>.</w:t>
      </w:r>
      <w:r w:rsidR="00B31CB2">
        <w:rPr>
          <w:rFonts w:asciiTheme="minorBidi" w:hAnsiTheme="minorBidi"/>
        </w:rPr>
        <w:t xml:space="preserve"> </w:t>
      </w:r>
      <w:r w:rsidR="00EE6826">
        <w:rPr>
          <w:rFonts w:asciiTheme="minorBidi" w:hAnsiTheme="minorBidi"/>
        </w:rPr>
        <w:t xml:space="preserve">The </w:t>
      </w:r>
      <w:r w:rsidR="005B3B39">
        <w:rPr>
          <w:rFonts w:asciiTheme="minorBidi" w:hAnsiTheme="minorBidi"/>
        </w:rPr>
        <w:t xml:space="preserve">Education Regulations Act (2014) and the </w:t>
      </w:r>
      <w:r w:rsidR="00EE6826">
        <w:rPr>
          <w:rFonts w:asciiTheme="minorBidi" w:hAnsiTheme="minorBidi"/>
        </w:rPr>
        <w:t xml:space="preserve">Planning Wales Act (2015) </w:t>
      </w:r>
      <w:r w:rsidR="004D055D">
        <w:rPr>
          <w:rFonts w:asciiTheme="minorBidi" w:hAnsiTheme="minorBidi"/>
        </w:rPr>
        <w:t>include the</w:t>
      </w:r>
      <w:r w:rsidR="00E725F4">
        <w:rPr>
          <w:rFonts w:asciiTheme="minorBidi" w:hAnsiTheme="minorBidi"/>
        </w:rPr>
        <w:t xml:space="preserve"> matters to be addressed in the school development plan</w:t>
      </w:r>
      <w:r w:rsidR="007201DB" w:rsidRPr="007201DB">
        <w:t xml:space="preserve"> </w:t>
      </w:r>
      <w:r w:rsidR="007201DB" w:rsidRPr="007201DB">
        <w:rPr>
          <w:rFonts w:asciiTheme="minorBidi" w:hAnsiTheme="minorBidi"/>
        </w:rPr>
        <w:t>(Welsh Government, 2016)</w:t>
      </w:r>
      <w:r w:rsidR="00074DB7">
        <w:rPr>
          <w:rFonts w:asciiTheme="minorBidi" w:hAnsiTheme="minorBidi"/>
        </w:rPr>
        <w:t>.</w:t>
      </w:r>
      <w:r w:rsidR="00907597">
        <w:rPr>
          <w:rFonts w:asciiTheme="minorBidi" w:hAnsiTheme="minorBidi"/>
        </w:rPr>
        <w:t xml:space="preserve"> Although, </w:t>
      </w:r>
      <w:r w:rsidR="00A7503F">
        <w:rPr>
          <w:rFonts w:asciiTheme="minorBidi" w:hAnsiTheme="minorBidi"/>
        </w:rPr>
        <w:t xml:space="preserve">the documents provide a framework of roles, responsibilities and expectations, implying that there is a lack of guidance </w:t>
      </w:r>
      <w:r w:rsidR="00F448E2">
        <w:rPr>
          <w:rFonts w:asciiTheme="minorBidi" w:hAnsiTheme="minorBidi"/>
        </w:rPr>
        <w:t>for schools to undertake improvements.</w:t>
      </w:r>
      <w:r w:rsidR="00F96CBC">
        <w:rPr>
          <w:rFonts w:asciiTheme="minorBidi" w:hAnsiTheme="minorBidi"/>
        </w:rPr>
        <w:t xml:space="preserve"> </w:t>
      </w:r>
      <w:r w:rsidR="00501E52">
        <w:rPr>
          <w:rFonts w:asciiTheme="minorBidi" w:hAnsiTheme="minorBidi"/>
        </w:rPr>
        <w:t xml:space="preserve">Besides, </w:t>
      </w:r>
      <w:r w:rsidR="00F96CBC">
        <w:rPr>
          <w:rFonts w:asciiTheme="minorBidi" w:hAnsiTheme="minorBidi"/>
        </w:rPr>
        <w:t xml:space="preserve">strategic planning </w:t>
      </w:r>
      <w:r w:rsidR="000E7E3C">
        <w:rPr>
          <w:rFonts w:asciiTheme="minorBidi" w:hAnsiTheme="minorBidi"/>
        </w:rPr>
        <w:t xml:space="preserve">could be </w:t>
      </w:r>
      <w:r w:rsidR="00F96CBC">
        <w:rPr>
          <w:rFonts w:asciiTheme="minorBidi" w:hAnsiTheme="minorBidi"/>
        </w:rPr>
        <w:t xml:space="preserve">crucial for improvement of teaching and learning experiences and </w:t>
      </w:r>
      <w:r w:rsidR="00434FE8">
        <w:rPr>
          <w:rFonts w:asciiTheme="minorBidi" w:hAnsiTheme="minorBidi"/>
        </w:rPr>
        <w:t>learners’ progression</w:t>
      </w:r>
      <w:r w:rsidR="0003192D" w:rsidRPr="0003192D">
        <w:t xml:space="preserve"> </w:t>
      </w:r>
      <w:r w:rsidR="0003192D" w:rsidRPr="0003192D">
        <w:rPr>
          <w:rFonts w:asciiTheme="minorBidi" w:hAnsiTheme="minorBidi"/>
        </w:rPr>
        <w:t>(Priyambodo and Hasanah, 2021)</w:t>
      </w:r>
      <w:r w:rsidR="00434FE8">
        <w:rPr>
          <w:rFonts w:asciiTheme="minorBidi" w:hAnsiTheme="minorBidi"/>
        </w:rPr>
        <w:t xml:space="preserve">. Strategic planning </w:t>
      </w:r>
      <w:r w:rsidR="009427CD">
        <w:rPr>
          <w:rFonts w:asciiTheme="minorBidi" w:hAnsiTheme="minorBidi"/>
        </w:rPr>
        <w:t>is</w:t>
      </w:r>
      <w:r w:rsidR="007E4868">
        <w:rPr>
          <w:rFonts w:asciiTheme="minorBidi" w:hAnsiTheme="minorBidi"/>
        </w:rPr>
        <w:t xml:space="preserve"> a continuous process; this involves </w:t>
      </w:r>
      <w:r w:rsidR="00503652">
        <w:rPr>
          <w:rFonts w:asciiTheme="minorBidi" w:hAnsiTheme="minorBidi"/>
        </w:rPr>
        <w:t>reflecting upon performance, identifying targets</w:t>
      </w:r>
      <w:r w:rsidR="002546DA">
        <w:rPr>
          <w:rFonts w:asciiTheme="minorBidi" w:hAnsiTheme="minorBidi"/>
        </w:rPr>
        <w:t xml:space="preserve">, developing strategies to address them and </w:t>
      </w:r>
      <w:r w:rsidR="0064631F">
        <w:rPr>
          <w:rFonts w:asciiTheme="minorBidi" w:hAnsiTheme="minorBidi"/>
        </w:rPr>
        <w:t xml:space="preserve">taking action to </w:t>
      </w:r>
      <w:r w:rsidR="002546DA">
        <w:rPr>
          <w:rFonts w:asciiTheme="minorBidi" w:hAnsiTheme="minorBidi"/>
        </w:rPr>
        <w:t>review the progress and impact</w:t>
      </w:r>
      <w:r w:rsidR="003866FA" w:rsidRPr="003866FA">
        <w:t xml:space="preserve"> </w:t>
      </w:r>
      <w:r w:rsidR="003866FA" w:rsidRPr="003866FA">
        <w:rPr>
          <w:rFonts w:asciiTheme="minorBidi" w:hAnsiTheme="minorBidi"/>
        </w:rPr>
        <w:t>(O</w:t>
      </w:r>
      <w:r w:rsidR="003866FA">
        <w:rPr>
          <w:rFonts w:asciiTheme="minorBidi" w:hAnsiTheme="minorBidi"/>
        </w:rPr>
        <w:t>ECD</w:t>
      </w:r>
      <w:r w:rsidR="003866FA" w:rsidRPr="003866FA">
        <w:rPr>
          <w:rFonts w:asciiTheme="minorBidi" w:hAnsiTheme="minorBidi"/>
        </w:rPr>
        <w:t>, 2013)</w:t>
      </w:r>
      <w:r w:rsidR="002546DA">
        <w:rPr>
          <w:rFonts w:asciiTheme="minorBidi" w:hAnsiTheme="minorBidi"/>
        </w:rPr>
        <w:t xml:space="preserve">. This clarifies </w:t>
      </w:r>
      <w:r w:rsidR="00061598">
        <w:rPr>
          <w:rFonts w:asciiTheme="minorBidi" w:hAnsiTheme="minorBidi"/>
        </w:rPr>
        <w:t xml:space="preserve">that strategic planning is a </w:t>
      </w:r>
      <w:r w:rsidR="0064611B">
        <w:rPr>
          <w:rFonts w:asciiTheme="minorBidi" w:hAnsiTheme="minorBidi"/>
        </w:rPr>
        <w:t>time-consuming</w:t>
      </w:r>
      <w:r w:rsidR="00061598">
        <w:rPr>
          <w:rFonts w:asciiTheme="minorBidi" w:hAnsiTheme="minorBidi"/>
        </w:rPr>
        <w:t xml:space="preserve"> process</w:t>
      </w:r>
      <w:r w:rsidR="000A5DC4">
        <w:rPr>
          <w:rFonts w:asciiTheme="minorBidi" w:hAnsiTheme="minorBidi"/>
        </w:rPr>
        <w:t>,</w:t>
      </w:r>
      <w:r w:rsidR="00163EFB">
        <w:rPr>
          <w:rFonts w:asciiTheme="minorBidi" w:hAnsiTheme="minorBidi"/>
        </w:rPr>
        <w:t xml:space="preserve"> </w:t>
      </w:r>
      <w:r w:rsidR="00BD0458">
        <w:rPr>
          <w:rFonts w:asciiTheme="minorBidi" w:hAnsiTheme="minorBidi"/>
        </w:rPr>
        <w:t xml:space="preserve">although all stakeholders are </w:t>
      </w:r>
      <w:r w:rsidR="007D7940">
        <w:rPr>
          <w:rFonts w:asciiTheme="minorBidi" w:hAnsiTheme="minorBidi"/>
        </w:rPr>
        <w:t xml:space="preserve">responsible for </w:t>
      </w:r>
      <w:r w:rsidR="009D05B4">
        <w:rPr>
          <w:rFonts w:asciiTheme="minorBidi" w:hAnsiTheme="minorBidi"/>
        </w:rPr>
        <w:t>embedding a robust evidence-based approach into the sector</w:t>
      </w:r>
      <w:r w:rsidR="00A25D5D" w:rsidRPr="00A25D5D">
        <w:t xml:space="preserve"> </w:t>
      </w:r>
      <w:r w:rsidR="00A25D5D" w:rsidRPr="00A25D5D">
        <w:rPr>
          <w:rFonts w:asciiTheme="minorBidi" w:hAnsiTheme="minorBidi"/>
        </w:rPr>
        <w:t>(Ingram, 2011)</w:t>
      </w:r>
      <w:r w:rsidR="009D05B4">
        <w:rPr>
          <w:rFonts w:asciiTheme="minorBidi" w:hAnsiTheme="minorBidi"/>
        </w:rPr>
        <w:t xml:space="preserve">. </w:t>
      </w:r>
      <w:r w:rsidR="00F35CC3">
        <w:rPr>
          <w:rFonts w:asciiTheme="minorBidi" w:hAnsiTheme="minorBidi"/>
        </w:rPr>
        <w:t xml:space="preserve">The school development plan </w:t>
      </w:r>
      <w:r w:rsidR="007A3F07">
        <w:rPr>
          <w:rFonts w:asciiTheme="minorBidi" w:hAnsiTheme="minorBidi"/>
        </w:rPr>
        <w:t xml:space="preserve">is a </w:t>
      </w:r>
      <w:r w:rsidR="00BF2B53">
        <w:rPr>
          <w:rFonts w:asciiTheme="minorBidi" w:hAnsiTheme="minorBidi"/>
        </w:rPr>
        <w:t xml:space="preserve">live document, meaning that </w:t>
      </w:r>
      <w:r w:rsidR="00F81203">
        <w:rPr>
          <w:rFonts w:asciiTheme="minorBidi" w:hAnsiTheme="minorBidi"/>
        </w:rPr>
        <w:t>i</w:t>
      </w:r>
      <w:r w:rsidR="000E4291">
        <w:rPr>
          <w:rFonts w:asciiTheme="minorBidi" w:hAnsiTheme="minorBidi"/>
        </w:rPr>
        <w:t>t</w:t>
      </w:r>
      <w:r w:rsidR="00C728C3">
        <w:rPr>
          <w:rFonts w:asciiTheme="minorBidi" w:hAnsiTheme="minorBidi"/>
        </w:rPr>
        <w:t xml:space="preserve"> should be</w:t>
      </w:r>
      <w:r w:rsidR="00A329E8">
        <w:rPr>
          <w:rFonts w:asciiTheme="minorBidi" w:hAnsiTheme="minorBidi"/>
        </w:rPr>
        <w:t xml:space="preserve"> </w:t>
      </w:r>
      <w:r w:rsidR="00A400B1">
        <w:rPr>
          <w:rFonts w:asciiTheme="minorBidi" w:hAnsiTheme="minorBidi"/>
        </w:rPr>
        <w:t xml:space="preserve">easily </w:t>
      </w:r>
      <w:r w:rsidR="000E4291">
        <w:rPr>
          <w:rFonts w:asciiTheme="minorBidi" w:hAnsiTheme="minorBidi"/>
        </w:rPr>
        <w:t>accessibl</w:t>
      </w:r>
      <w:r w:rsidR="00A329E8">
        <w:rPr>
          <w:rFonts w:asciiTheme="minorBidi" w:hAnsiTheme="minorBidi"/>
        </w:rPr>
        <w:t>e</w:t>
      </w:r>
      <w:r w:rsidR="00A400B1">
        <w:rPr>
          <w:rFonts w:asciiTheme="minorBidi" w:hAnsiTheme="minorBidi"/>
        </w:rPr>
        <w:t xml:space="preserve"> for all staff and governors to reflect upon and improve their</w:t>
      </w:r>
      <w:r w:rsidR="007377C9">
        <w:rPr>
          <w:rFonts w:asciiTheme="minorBidi" w:hAnsiTheme="minorBidi"/>
        </w:rPr>
        <w:t xml:space="preserve"> own</w:t>
      </w:r>
      <w:r w:rsidR="00A400B1">
        <w:rPr>
          <w:rFonts w:asciiTheme="minorBidi" w:hAnsiTheme="minorBidi"/>
        </w:rPr>
        <w:t xml:space="preserve"> practice</w:t>
      </w:r>
      <w:r w:rsidR="006A5146" w:rsidRPr="006A5146">
        <w:t xml:space="preserve"> </w:t>
      </w:r>
      <w:r w:rsidR="006A5146" w:rsidRPr="006A5146">
        <w:rPr>
          <w:rFonts w:asciiTheme="minorBidi" w:hAnsiTheme="minorBidi"/>
        </w:rPr>
        <w:t>(Welsh Government, 2014)</w:t>
      </w:r>
      <w:r w:rsidR="00F11596">
        <w:rPr>
          <w:rFonts w:asciiTheme="minorBidi" w:hAnsiTheme="minorBidi"/>
        </w:rPr>
        <w:t xml:space="preserve">. </w:t>
      </w:r>
      <w:r w:rsidR="008F2318">
        <w:rPr>
          <w:rFonts w:asciiTheme="minorBidi" w:hAnsiTheme="minorBidi"/>
        </w:rPr>
        <w:t xml:space="preserve">However, educators could experience a lack of ownership of the document, meaning that </w:t>
      </w:r>
      <w:r w:rsidR="006C1E85">
        <w:rPr>
          <w:rFonts w:asciiTheme="minorBidi" w:hAnsiTheme="minorBidi"/>
        </w:rPr>
        <w:t>staff’s roles and responsibilities should be communicated and outlined</w:t>
      </w:r>
      <w:r w:rsidR="00036CE7">
        <w:rPr>
          <w:rFonts w:asciiTheme="minorBidi" w:hAnsiTheme="minorBidi"/>
        </w:rPr>
        <w:t xml:space="preserve"> </w:t>
      </w:r>
      <w:r w:rsidR="00036CE7" w:rsidRPr="00036CE7">
        <w:rPr>
          <w:rFonts w:asciiTheme="minorBidi" w:hAnsiTheme="minorBidi"/>
        </w:rPr>
        <w:t>(Areljung, Leden and Wiblom, 2021)</w:t>
      </w:r>
      <w:r w:rsidR="0036249C">
        <w:rPr>
          <w:rFonts w:asciiTheme="minorBidi" w:hAnsiTheme="minorBidi"/>
        </w:rPr>
        <w:t xml:space="preserve">. </w:t>
      </w:r>
      <w:r w:rsidR="00BB7503">
        <w:rPr>
          <w:rFonts w:asciiTheme="minorBidi" w:hAnsiTheme="minorBidi"/>
        </w:rPr>
        <w:t>This conveys the importance of</w:t>
      </w:r>
      <w:r w:rsidR="009848BC">
        <w:rPr>
          <w:rFonts w:asciiTheme="minorBidi" w:hAnsiTheme="minorBidi"/>
        </w:rPr>
        <w:t xml:space="preserve"> </w:t>
      </w:r>
      <w:r w:rsidR="00A329E8">
        <w:rPr>
          <w:rFonts w:asciiTheme="minorBidi" w:hAnsiTheme="minorBidi"/>
        </w:rPr>
        <w:t>regular evaluations</w:t>
      </w:r>
      <w:r w:rsidR="00BF2555">
        <w:rPr>
          <w:rFonts w:asciiTheme="minorBidi" w:hAnsiTheme="minorBidi"/>
        </w:rPr>
        <w:t xml:space="preserve">, meaning that the plan could be edited and adjusted </w:t>
      </w:r>
      <w:r w:rsidR="00B01DB5">
        <w:rPr>
          <w:rFonts w:asciiTheme="minorBidi" w:hAnsiTheme="minorBidi"/>
        </w:rPr>
        <w:t>to reflect the school’s progress and points of action</w:t>
      </w:r>
      <w:r w:rsidR="003D549E">
        <w:rPr>
          <w:rFonts w:asciiTheme="minorBidi" w:hAnsiTheme="minorBidi"/>
        </w:rPr>
        <w:t xml:space="preserve"> </w:t>
      </w:r>
      <w:r w:rsidR="003D549E" w:rsidRPr="003D549E">
        <w:rPr>
          <w:rFonts w:asciiTheme="minorBidi" w:hAnsiTheme="minorBidi"/>
        </w:rPr>
        <w:t>(Wolf, 2007)</w:t>
      </w:r>
      <w:r w:rsidR="003D549E">
        <w:rPr>
          <w:rFonts w:asciiTheme="minorBidi" w:hAnsiTheme="minorBidi"/>
        </w:rPr>
        <w:t>.</w:t>
      </w:r>
      <w:r w:rsidR="003927B8">
        <w:rPr>
          <w:rFonts w:asciiTheme="minorBidi" w:hAnsiTheme="minorBidi"/>
        </w:rPr>
        <w:t xml:space="preserve"> </w:t>
      </w:r>
    </w:p>
    <w:p w14:paraId="3243F4A9" w14:textId="13161BF5" w:rsidR="0016086A" w:rsidRDefault="003927B8" w:rsidP="00B53B61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Correspondingly, curriculum adaption </w:t>
      </w:r>
      <w:r w:rsidR="00FD7214">
        <w:rPr>
          <w:rFonts w:asciiTheme="minorBidi" w:hAnsiTheme="minorBidi"/>
        </w:rPr>
        <w:t xml:space="preserve">and enhancement are central to the school’s </w:t>
      </w:r>
      <w:r w:rsidR="00F20C88">
        <w:rPr>
          <w:rFonts w:asciiTheme="minorBidi" w:hAnsiTheme="minorBidi"/>
        </w:rPr>
        <w:t>development and progression</w:t>
      </w:r>
      <w:r w:rsidR="002D44AD">
        <w:rPr>
          <w:rFonts w:asciiTheme="minorBidi" w:hAnsiTheme="minorBidi"/>
        </w:rPr>
        <w:t xml:space="preserve">, </w:t>
      </w:r>
      <w:r w:rsidR="00A01D39">
        <w:rPr>
          <w:rFonts w:asciiTheme="minorBidi" w:hAnsiTheme="minorBidi"/>
        </w:rPr>
        <w:t xml:space="preserve">this indicates the importance of </w:t>
      </w:r>
      <w:r w:rsidR="00541AD2">
        <w:rPr>
          <w:rFonts w:asciiTheme="minorBidi" w:hAnsiTheme="minorBidi"/>
        </w:rPr>
        <w:t xml:space="preserve">a structured, but flexible </w:t>
      </w:r>
      <w:r w:rsidR="00171FBD">
        <w:rPr>
          <w:rFonts w:asciiTheme="minorBidi" w:hAnsiTheme="minorBidi"/>
        </w:rPr>
        <w:t>process to achieve the best possible outcomes</w:t>
      </w:r>
      <w:r w:rsidR="00720038" w:rsidRPr="00720038">
        <w:t xml:space="preserve"> </w:t>
      </w:r>
      <w:r w:rsidR="00720038" w:rsidRPr="00720038">
        <w:rPr>
          <w:rFonts w:asciiTheme="minorBidi" w:hAnsiTheme="minorBidi"/>
        </w:rPr>
        <w:t>(Education Endowment Foundation, 2023)</w:t>
      </w:r>
      <w:r w:rsidR="00171FBD">
        <w:rPr>
          <w:rFonts w:asciiTheme="minorBidi" w:hAnsiTheme="minorBidi"/>
        </w:rPr>
        <w:t xml:space="preserve">. </w:t>
      </w:r>
      <w:r w:rsidR="00124F4F">
        <w:rPr>
          <w:rFonts w:asciiTheme="minorBidi" w:hAnsiTheme="minorBidi"/>
        </w:rPr>
        <w:t>However, educators could experience</w:t>
      </w:r>
      <w:r w:rsidR="00FE5A68">
        <w:rPr>
          <w:rFonts w:asciiTheme="minorBidi" w:hAnsiTheme="minorBidi"/>
        </w:rPr>
        <w:t xml:space="preserve"> clashing perspectives and a</w:t>
      </w:r>
      <w:r w:rsidR="00EC3924">
        <w:rPr>
          <w:rFonts w:asciiTheme="minorBidi" w:hAnsiTheme="minorBidi"/>
        </w:rPr>
        <w:t xml:space="preserve"> lack of strategic alignment with the school’s curriculum design</w:t>
      </w:r>
      <w:r w:rsidR="00FE5A68">
        <w:rPr>
          <w:rFonts w:asciiTheme="minorBidi" w:hAnsiTheme="minorBidi"/>
        </w:rPr>
        <w:t xml:space="preserve">, meaning that </w:t>
      </w:r>
      <w:r w:rsidR="00716749">
        <w:rPr>
          <w:rFonts w:asciiTheme="minorBidi" w:hAnsiTheme="minorBidi"/>
        </w:rPr>
        <w:t xml:space="preserve">effective collaboration and communication are crucial to </w:t>
      </w:r>
      <w:r w:rsidR="0091375D">
        <w:rPr>
          <w:rFonts w:asciiTheme="minorBidi" w:hAnsiTheme="minorBidi"/>
        </w:rPr>
        <w:t>set attainable gaols and find appropriate solutions</w:t>
      </w:r>
      <w:r w:rsidR="00D6236B" w:rsidRPr="00D6236B">
        <w:t xml:space="preserve"> </w:t>
      </w:r>
      <w:r w:rsidR="00D6236B" w:rsidRPr="00D6236B">
        <w:rPr>
          <w:rFonts w:asciiTheme="minorBidi" w:hAnsiTheme="minorBidi"/>
        </w:rPr>
        <w:t>(Walsh, 2023)</w:t>
      </w:r>
      <w:r w:rsidR="0091375D">
        <w:rPr>
          <w:rFonts w:asciiTheme="minorBidi" w:hAnsiTheme="minorBidi"/>
        </w:rPr>
        <w:t xml:space="preserve">. </w:t>
      </w:r>
      <w:r w:rsidR="00996B6C">
        <w:rPr>
          <w:rFonts w:asciiTheme="minorBidi" w:hAnsiTheme="minorBidi"/>
        </w:rPr>
        <w:t>Besides, the quality of planning could</w:t>
      </w:r>
      <w:r w:rsidR="00FD6522">
        <w:rPr>
          <w:rFonts w:asciiTheme="minorBidi" w:hAnsiTheme="minorBidi"/>
        </w:rPr>
        <w:t xml:space="preserve"> impact the </w:t>
      </w:r>
      <w:r w:rsidR="00996B6C">
        <w:rPr>
          <w:rFonts w:asciiTheme="minorBidi" w:hAnsiTheme="minorBidi"/>
        </w:rPr>
        <w:t>quality of improvement</w:t>
      </w:r>
      <w:r w:rsidR="00783EFD">
        <w:rPr>
          <w:rFonts w:asciiTheme="minorBidi" w:hAnsiTheme="minorBidi"/>
        </w:rPr>
        <w:t xml:space="preserve">; this suggests that </w:t>
      </w:r>
      <w:r w:rsidR="00FC1412">
        <w:rPr>
          <w:rFonts w:asciiTheme="minorBidi" w:hAnsiTheme="minorBidi"/>
        </w:rPr>
        <w:t xml:space="preserve">strategic planning </w:t>
      </w:r>
      <w:r w:rsidR="0055360B">
        <w:rPr>
          <w:rFonts w:asciiTheme="minorBidi" w:hAnsiTheme="minorBidi"/>
        </w:rPr>
        <w:t xml:space="preserve">could enable </w:t>
      </w:r>
      <w:r w:rsidR="00FC1412">
        <w:rPr>
          <w:rFonts w:asciiTheme="minorBidi" w:hAnsiTheme="minorBidi"/>
        </w:rPr>
        <w:t>educators to form a focus</w:t>
      </w:r>
      <w:r w:rsidR="00391544">
        <w:rPr>
          <w:rFonts w:asciiTheme="minorBidi" w:hAnsiTheme="minorBidi"/>
        </w:rPr>
        <w:t xml:space="preserve"> and adopt different pedagogical approaches to meet the desired outcomes</w:t>
      </w:r>
      <w:r w:rsidR="00AF7BC5" w:rsidRPr="00AF7BC5">
        <w:t xml:space="preserve"> </w:t>
      </w:r>
      <w:r w:rsidR="00AF7BC5" w:rsidRPr="00AF7BC5">
        <w:rPr>
          <w:rFonts w:asciiTheme="minorBidi" w:hAnsiTheme="minorBidi"/>
        </w:rPr>
        <w:t>(Tallentire, Harley and Watson, 2019)</w:t>
      </w:r>
      <w:r w:rsidR="00391544">
        <w:rPr>
          <w:rFonts w:asciiTheme="minorBidi" w:hAnsiTheme="minorBidi"/>
        </w:rPr>
        <w:t xml:space="preserve">. </w:t>
      </w:r>
      <w:r w:rsidR="008523B7">
        <w:rPr>
          <w:rFonts w:asciiTheme="minorBidi" w:hAnsiTheme="minorBidi"/>
        </w:rPr>
        <w:t xml:space="preserve">Similarly, </w:t>
      </w:r>
      <w:r w:rsidR="00DF0D6C">
        <w:rPr>
          <w:rFonts w:asciiTheme="minorBidi" w:hAnsiTheme="minorBidi"/>
        </w:rPr>
        <w:t>learners’ outcomes are measured, instead of the production of the plan</w:t>
      </w:r>
      <w:r w:rsidR="00AF46B8">
        <w:rPr>
          <w:rFonts w:asciiTheme="minorBidi" w:hAnsiTheme="minorBidi"/>
        </w:rPr>
        <w:t>,</w:t>
      </w:r>
      <w:r w:rsidR="00A425AF">
        <w:rPr>
          <w:rFonts w:asciiTheme="minorBidi" w:hAnsiTheme="minorBidi"/>
        </w:rPr>
        <w:t xml:space="preserve"> meaning that </w:t>
      </w:r>
      <w:r w:rsidR="00FE7885">
        <w:rPr>
          <w:rFonts w:asciiTheme="minorBidi" w:hAnsiTheme="minorBidi"/>
        </w:rPr>
        <w:t>the school should create a vision that is motivational and achievable</w:t>
      </w:r>
      <w:r w:rsidR="00756C87" w:rsidRPr="00756C87">
        <w:t xml:space="preserve"> </w:t>
      </w:r>
      <w:r w:rsidR="00756C87" w:rsidRPr="00756C87">
        <w:rPr>
          <w:rFonts w:asciiTheme="minorBidi" w:hAnsiTheme="minorBidi"/>
        </w:rPr>
        <w:t>(OECD, 2019)</w:t>
      </w:r>
      <w:r w:rsidR="004C2A2A">
        <w:rPr>
          <w:rFonts w:asciiTheme="minorBidi" w:hAnsiTheme="minorBidi"/>
        </w:rPr>
        <w:t>. Altho</w:t>
      </w:r>
      <w:r w:rsidR="00556137">
        <w:rPr>
          <w:rFonts w:asciiTheme="minorBidi" w:hAnsiTheme="minorBidi"/>
        </w:rPr>
        <w:t xml:space="preserve">ugh, school development plans could be </w:t>
      </w:r>
      <w:r w:rsidR="001E599D">
        <w:rPr>
          <w:rFonts w:asciiTheme="minorBidi" w:hAnsiTheme="minorBidi"/>
        </w:rPr>
        <w:t>difficult to follow if they are too detail</w:t>
      </w:r>
      <w:r w:rsidR="00EA613D">
        <w:rPr>
          <w:rFonts w:asciiTheme="minorBidi" w:hAnsiTheme="minorBidi"/>
        </w:rPr>
        <w:t>ed</w:t>
      </w:r>
      <w:r w:rsidR="001E599D">
        <w:rPr>
          <w:rFonts w:asciiTheme="minorBidi" w:hAnsiTheme="minorBidi"/>
        </w:rPr>
        <w:t xml:space="preserve">, </w:t>
      </w:r>
      <w:r w:rsidR="001E599D">
        <w:rPr>
          <w:rFonts w:asciiTheme="minorBidi" w:hAnsiTheme="minorBidi"/>
        </w:rPr>
        <w:lastRenderedPageBreak/>
        <w:t>this implies the importance of fulfilling the primary purpose</w:t>
      </w:r>
      <w:r w:rsidR="007B3CFD">
        <w:rPr>
          <w:rFonts w:asciiTheme="minorBidi" w:hAnsiTheme="minorBidi"/>
        </w:rPr>
        <w:t xml:space="preserve"> of the plan</w:t>
      </w:r>
      <w:r w:rsidR="001E599D">
        <w:rPr>
          <w:rFonts w:asciiTheme="minorBidi" w:hAnsiTheme="minorBidi"/>
        </w:rPr>
        <w:t xml:space="preserve"> and </w:t>
      </w:r>
      <w:r w:rsidR="00E04E50">
        <w:rPr>
          <w:rFonts w:asciiTheme="minorBidi" w:hAnsiTheme="minorBidi"/>
        </w:rPr>
        <w:t xml:space="preserve">utilising </w:t>
      </w:r>
      <w:r w:rsidR="007B3CFD">
        <w:rPr>
          <w:rFonts w:asciiTheme="minorBidi" w:hAnsiTheme="minorBidi"/>
        </w:rPr>
        <w:t>concise and clear targets</w:t>
      </w:r>
      <w:r w:rsidR="00517FEE" w:rsidRPr="00517FEE">
        <w:t xml:space="preserve"> </w:t>
      </w:r>
      <w:r w:rsidR="00517FEE" w:rsidRPr="00517FEE">
        <w:rPr>
          <w:rFonts w:asciiTheme="minorBidi" w:hAnsiTheme="minorBidi"/>
        </w:rPr>
        <w:t>(Xaba, 2006)</w:t>
      </w:r>
      <w:r w:rsidR="007B3CFD">
        <w:rPr>
          <w:rFonts w:asciiTheme="minorBidi" w:hAnsiTheme="minorBidi"/>
        </w:rPr>
        <w:t xml:space="preserve">. </w:t>
      </w:r>
    </w:p>
    <w:p w14:paraId="62C6E495" w14:textId="17F81107" w:rsidR="009B2C31" w:rsidRDefault="004D3C3C" w:rsidP="00B53B61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The school development plan could differ depending on the school, for instance, it could include </w:t>
      </w:r>
      <w:r w:rsidR="00935BB7">
        <w:rPr>
          <w:rFonts w:asciiTheme="minorBidi" w:hAnsiTheme="minorBidi"/>
        </w:rPr>
        <w:t>short- or long-term</w:t>
      </w:r>
      <w:r>
        <w:rPr>
          <w:rFonts w:asciiTheme="minorBidi" w:hAnsiTheme="minorBidi"/>
        </w:rPr>
        <w:t xml:space="preserve"> plannin</w:t>
      </w:r>
      <w:r w:rsidR="000E05D9">
        <w:rPr>
          <w:rFonts w:asciiTheme="minorBidi" w:hAnsiTheme="minorBidi"/>
        </w:rPr>
        <w:t>g</w:t>
      </w:r>
      <w:r w:rsidR="000E05D9" w:rsidRPr="000E05D9">
        <w:t xml:space="preserve"> </w:t>
      </w:r>
      <w:r w:rsidR="000E05D9" w:rsidRPr="000E05D9">
        <w:rPr>
          <w:rFonts w:asciiTheme="minorBidi" w:hAnsiTheme="minorBidi"/>
        </w:rPr>
        <w:t>(Welsh Government, 2022)</w:t>
      </w:r>
      <w:r w:rsidR="00F53B2C">
        <w:rPr>
          <w:rFonts w:asciiTheme="minorBidi" w:hAnsiTheme="minorBidi"/>
        </w:rPr>
        <w:t xml:space="preserve">. </w:t>
      </w:r>
      <w:r w:rsidR="00777DC7">
        <w:rPr>
          <w:rFonts w:asciiTheme="minorBidi" w:hAnsiTheme="minorBidi"/>
        </w:rPr>
        <w:t>Educators could find short-term planning</w:t>
      </w:r>
      <w:r w:rsidR="00845FB6">
        <w:rPr>
          <w:rFonts w:asciiTheme="minorBidi" w:hAnsiTheme="minorBidi"/>
        </w:rPr>
        <w:t xml:space="preserve">, within a year, </w:t>
      </w:r>
      <w:r w:rsidR="00777DC7">
        <w:rPr>
          <w:rFonts w:asciiTheme="minorBidi" w:hAnsiTheme="minorBidi"/>
        </w:rPr>
        <w:t>more manageable and actionable</w:t>
      </w:r>
      <w:r w:rsidR="00845FB6">
        <w:rPr>
          <w:rFonts w:asciiTheme="minorBidi" w:hAnsiTheme="minorBidi"/>
        </w:rPr>
        <w:t>, emphasising that the targets could be more specific</w:t>
      </w:r>
      <w:r w:rsidR="00DC7E4E">
        <w:rPr>
          <w:rFonts w:asciiTheme="minorBidi" w:hAnsiTheme="minorBidi"/>
        </w:rPr>
        <w:t>, clear and structured</w:t>
      </w:r>
      <w:r w:rsidR="00F53328" w:rsidRPr="00F53328">
        <w:t xml:space="preserve"> </w:t>
      </w:r>
      <w:r w:rsidR="00F53328" w:rsidRPr="00F53328">
        <w:rPr>
          <w:rFonts w:asciiTheme="minorBidi" w:hAnsiTheme="minorBidi"/>
        </w:rPr>
        <w:t>(Chang, 2006)</w:t>
      </w:r>
      <w:r w:rsidR="00DC7E4E">
        <w:rPr>
          <w:rFonts w:asciiTheme="minorBidi" w:hAnsiTheme="minorBidi"/>
        </w:rPr>
        <w:t>. This underlines that school development plans</w:t>
      </w:r>
      <w:r w:rsidR="007057D9">
        <w:rPr>
          <w:rFonts w:asciiTheme="minorBidi" w:hAnsiTheme="minorBidi"/>
        </w:rPr>
        <w:t xml:space="preserve">, within one year </w:t>
      </w:r>
      <w:r w:rsidR="00DC7E4E">
        <w:rPr>
          <w:rFonts w:asciiTheme="minorBidi" w:hAnsiTheme="minorBidi"/>
        </w:rPr>
        <w:t>could be more accessible for educators</w:t>
      </w:r>
      <w:r w:rsidR="007057D9">
        <w:rPr>
          <w:rFonts w:asciiTheme="minorBidi" w:hAnsiTheme="minorBidi"/>
        </w:rPr>
        <w:t>; it could provide clarity of the</w:t>
      </w:r>
      <w:r w:rsidR="008B683C">
        <w:rPr>
          <w:rFonts w:asciiTheme="minorBidi" w:hAnsiTheme="minorBidi"/>
        </w:rPr>
        <w:t xml:space="preserve"> school’s priorities and give direction for </w:t>
      </w:r>
      <w:r w:rsidR="00FA3B06">
        <w:rPr>
          <w:rFonts w:asciiTheme="minorBidi" w:hAnsiTheme="minorBidi"/>
        </w:rPr>
        <w:t>best</w:t>
      </w:r>
      <w:r w:rsidR="008B683C">
        <w:rPr>
          <w:rFonts w:asciiTheme="minorBidi" w:hAnsiTheme="minorBidi"/>
        </w:rPr>
        <w:t xml:space="preserve"> practice</w:t>
      </w:r>
      <w:r w:rsidR="00357540" w:rsidRPr="00357540">
        <w:t xml:space="preserve"> </w:t>
      </w:r>
      <w:r w:rsidR="00357540" w:rsidRPr="00357540">
        <w:rPr>
          <w:rFonts w:asciiTheme="minorBidi" w:hAnsiTheme="minorBidi"/>
        </w:rPr>
        <w:t>(Davies and Ellison, 2003)</w:t>
      </w:r>
      <w:r w:rsidR="008B683C">
        <w:rPr>
          <w:rFonts w:asciiTheme="minorBidi" w:hAnsiTheme="minorBidi"/>
        </w:rPr>
        <w:t xml:space="preserve">. </w:t>
      </w:r>
      <w:r w:rsidR="00E27772">
        <w:rPr>
          <w:rFonts w:asciiTheme="minorBidi" w:hAnsiTheme="minorBidi"/>
        </w:rPr>
        <w:t xml:space="preserve">Yet, </w:t>
      </w:r>
      <w:r w:rsidR="004E55FF">
        <w:rPr>
          <w:rFonts w:asciiTheme="minorBidi" w:hAnsiTheme="minorBidi"/>
        </w:rPr>
        <w:t>long term planning</w:t>
      </w:r>
      <w:r w:rsidR="00284328">
        <w:rPr>
          <w:rFonts w:asciiTheme="minorBidi" w:hAnsiTheme="minorBidi"/>
        </w:rPr>
        <w:t xml:space="preserve"> (</w:t>
      </w:r>
      <w:r w:rsidR="006C5D81">
        <w:rPr>
          <w:rFonts w:asciiTheme="minorBidi" w:hAnsiTheme="minorBidi"/>
        </w:rPr>
        <w:t>over three to five year</w:t>
      </w:r>
      <w:r w:rsidR="00284328">
        <w:rPr>
          <w:rFonts w:asciiTheme="minorBidi" w:hAnsiTheme="minorBidi"/>
        </w:rPr>
        <w:t>s)</w:t>
      </w:r>
      <w:r w:rsidR="004E55FF">
        <w:rPr>
          <w:rFonts w:asciiTheme="minorBidi" w:hAnsiTheme="minorBidi"/>
        </w:rPr>
        <w:t xml:space="preserve"> could enable educators to proactively prepare for future challenges and opportunities, meaning </w:t>
      </w:r>
      <w:r w:rsidR="009B7293">
        <w:rPr>
          <w:rFonts w:asciiTheme="minorBidi" w:hAnsiTheme="minorBidi"/>
        </w:rPr>
        <w:t>that schools set out a pathway of their ideal progress</w:t>
      </w:r>
      <w:r w:rsidR="00293709" w:rsidRPr="00293709">
        <w:t xml:space="preserve"> </w:t>
      </w:r>
      <w:r w:rsidR="00293709" w:rsidRPr="00293709">
        <w:rPr>
          <w:rFonts w:asciiTheme="minorBidi" w:hAnsiTheme="minorBidi"/>
        </w:rPr>
        <w:t>(Peter and Jarratt, 2015)</w:t>
      </w:r>
      <w:r w:rsidR="009B7293">
        <w:rPr>
          <w:rFonts w:asciiTheme="minorBidi" w:hAnsiTheme="minorBidi"/>
        </w:rPr>
        <w:t xml:space="preserve">. Although, long term planning could </w:t>
      </w:r>
      <w:r w:rsidR="00B53B61">
        <w:rPr>
          <w:rFonts w:asciiTheme="minorBidi" w:hAnsiTheme="minorBidi"/>
        </w:rPr>
        <w:t>be challenging for educators; this is because the education system is evolving</w:t>
      </w:r>
      <w:r w:rsidR="00236D43">
        <w:rPr>
          <w:rFonts w:asciiTheme="minorBidi" w:hAnsiTheme="minorBidi"/>
        </w:rPr>
        <w:t>, meaning that experiences, opportunities and ideal outcomes could change</w:t>
      </w:r>
      <w:r w:rsidR="00641581" w:rsidRPr="00641581">
        <w:t xml:space="preserve"> </w:t>
      </w:r>
      <w:r w:rsidR="00641581" w:rsidRPr="00641581">
        <w:rPr>
          <w:rFonts w:asciiTheme="minorBidi" w:hAnsiTheme="minorBidi"/>
        </w:rPr>
        <w:t>(Cremin and Arthur, 2014)</w:t>
      </w:r>
      <w:r w:rsidR="00236D43">
        <w:rPr>
          <w:rFonts w:asciiTheme="minorBidi" w:hAnsiTheme="minorBidi"/>
        </w:rPr>
        <w:t xml:space="preserve">. Nevertheless, </w:t>
      </w:r>
      <w:r w:rsidR="00D30772">
        <w:rPr>
          <w:rFonts w:asciiTheme="minorBidi" w:hAnsiTheme="minorBidi"/>
        </w:rPr>
        <w:t xml:space="preserve">implementing strategic planning is crucial </w:t>
      </w:r>
      <w:r w:rsidR="00C619D9">
        <w:rPr>
          <w:rFonts w:asciiTheme="minorBidi" w:hAnsiTheme="minorBidi"/>
        </w:rPr>
        <w:t>to</w:t>
      </w:r>
      <w:r w:rsidR="00BB3656">
        <w:rPr>
          <w:rFonts w:asciiTheme="minorBidi" w:hAnsiTheme="minorBidi"/>
        </w:rPr>
        <w:t xml:space="preserve"> define goals,</w:t>
      </w:r>
      <w:r w:rsidR="00E1052A">
        <w:rPr>
          <w:rFonts w:asciiTheme="minorBidi" w:hAnsiTheme="minorBidi"/>
        </w:rPr>
        <w:t xml:space="preserve"> </w:t>
      </w:r>
      <w:r w:rsidR="00C619D9">
        <w:rPr>
          <w:rFonts w:asciiTheme="minorBidi" w:hAnsiTheme="minorBidi"/>
        </w:rPr>
        <w:t>support learners’ development and impact future practice</w:t>
      </w:r>
      <w:r w:rsidR="009855F1" w:rsidRPr="009855F1">
        <w:t xml:space="preserve"> </w:t>
      </w:r>
      <w:r w:rsidR="009855F1" w:rsidRPr="009855F1">
        <w:rPr>
          <w:rFonts w:asciiTheme="minorBidi" w:hAnsiTheme="minorBidi"/>
        </w:rPr>
        <w:t>(Mahardhika and Raharja, 2023)</w:t>
      </w:r>
      <w:r w:rsidR="00C619D9">
        <w:rPr>
          <w:rFonts w:asciiTheme="minorBidi" w:hAnsiTheme="minorBidi"/>
        </w:rPr>
        <w:t>.</w:t>
      </w:r>
    </w:p>
    <w:p w14:paraId="00871EF2" w14:textId="280B06CD" w:rsidR="00F3560E" w:rsidRDefault="00EF1F3E" w:rsidP="00B53B61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O</w:t>
      </w:r>
      <w:r w:rsidR="000B6ED0">
        <w:rPr>
          <w:rFonts w:asciiTheme="minorBidi" w:hAnsiTheme="minorBidi"/>
        </w:rPr>
        <w:t>n a strategic level</w:t>
      </w:r>
      <w:r w:rsidR="00F37B80">
        <w:rPr>
          <w:rFonts w:asciiTheme="minorBidi" w:hAnsiTheme="minorBidi"/>
        </w:rPr>
        <w:t>, introducing learners to a bil</w:t>
      </w:r>
      <w:r w:rsidR="00C6142F">
        <w:rPr>
          <w:rFonts w:asciiTheme="minorBidi" w:hAnsiTheme="minorBidi"/>
        </w:rPr>
        <w:t xml:space="preserve">ingual </w:t>
      </w:r>
      <w:r w:rsidR="007C3620">
        <w:rPr>
          <w:rFonts w:asciiTheme="minorBidi" w:hAnsiTheme="minorBidi"/>
        </w:rPr>
        <w:t xml:space="preserve">education could </w:t>
      </w:r>
      <w:r w:rsidR="0030657D">
        <w:rPr>
          <w:rFonts w:asciiTheme="minorBidi" w:hAnsiTheme="minorBidi"/>
        </w:rPr>
        <w:t xml:space="preserve">increase their linguistic progression and </w:t>
      </w:r>
      <w:r w:rsidR="00080027">
        <w:rPr>
          <w:rFonts w:asciiTheme="minorBidi" w:hAnsiTheme="minorBidi"/>
        </w:rPr>
        <w:t>continued development of skills</w:t>
      </w:r>
      <w:r w:rsidR="008D091B" w:rsidRPr="008D091B">
        <w:t xml:space="preserve"> </w:t>
      </w:r>
      <w:r w:rsidR="008D091B" w:rsidRPr="008D091B">
        <w:rPr>
          <w:rFonts w:asciiTheme="minorBidi" w:hAnsiTheme="minorBidi"/>
        </w:rPr>
        <w:t>(García and Baker, 1995)</w:t>
      </w:r>
      <w:r w:rsidR="00080027">
        <w:rPr>
          <w:rFonts w:asciiTheme="minorBidi" w:hAnsiTheme="minorBidi"/>
        </w:rPr>
        <w:t>.</w:t>
      </w:r>
      <w:r w:rsidR="003D0836">
        <w:rPr>
          <w:rFonts w:asciiTheme="minorBidi" w:hAnsiTheme="minorBidi"/>
        </w:rPr>
        <w:t xml:space="preserve"> </w:t>
      </w:r>
      <w:r w:rsidR="008F45D8">
        <w:rPr>
          <w:rFonts w:asciiTheme="minorBidi" w:hAnsiTheme="minorBidi"/>
        </w:rPr>
        <w:t>Although, learne</w:t>
      </w:r>
      <w:r w:rsidR="009F3FA2">
        <w:rPr>
          <w:rFonts w:asciiTheme="minorBidi" w:hAnsiTheme="minorBidi"/>
        </w:rPr>
        <w:t xml:space="preserve">rs could experience delayed language </w:t>
      </w:r>
      <w:r w:rsidR="00274213">
        <w:rPr>
          <w:rFonts w:asciiTheme="minorBidi" w:hAnsiTheme="minorBidi"/>
        </w:rPr>
        <w:t>development and learning difficulties</w:t>
      </w:r>
      <w:r w:rsidR="00190205">
        <w:rPr>
          <w:rFonts w:asciiTheme="minorBidi" w:hAnsiTheme="minorBidi"/>
        </w:rPr>
        <w:t xml:space="preserve">, from the challenges of navigating their way through </w:t>
      </w:r>
      <w:r w:rsidR="0067401C">
        <w:rPr>
          <w:rFonts w:asciiTheme="minorBidi" w:hAnsiTheme="minorBidi"/>
        </w:rPr>
        <w:t>two languages</w:t>
      </w:r>
      <w:r w:rsidR="00863CA4" w:rsidRPr="00863CA4">
        <w:t xml:space="preserve"> </w:t>
      </w:r>
      <w:r w:rsidR="00863CA4" w:rsidRPr="00863CA4">
        <w:rPr>
          <w:rFonts w:asciiTheme="minorBidi" w:hAnsiTheme="minorBidi"/>
        </w:rPr>
        <w:t>(Byers-Heinlein and Lew-Williams, 2013)</w:t>
      </w:r>
      <w:r w:rsidR="0067401C">
        <w:rPr>
          <w:rFonts w:asciiTheme="minorBidi" w:hAnsiTheme="minorBidi"/>
        </w:rPr>
        <w:t xml:space="preserve">. </w:t>
      </w:r>
      <w:r w:rsidR="007633F4">
        <w:rPr>
          <w:rFonts w:asciiTheme="minorBidi" w:hAnsiTheme="minorBidi"/>
        </w:rPr>
        <w:t xml:space="preserve">Yet, </w:t>
      </w:r>
      <w:r w:rsidR="00E74B57">
        <w:rPr>
          <w:rFonts w:asciiTheme="minorBidi" w:hAnsiTheme="minorBidi"/>
        </w:rPr>
        <w:t>bilingual learners have been proven to perform better academically, compared to monolingual learners</w:t>
      </w:r>
      <w:r w:rsidR="005D2CEE" w:rsidRPr="005D2CEE">
        <w:t xml:space="preserve"> </w:t>
      </w:r>
      <w:r w:rsidR="005D2CEE" w:rsidRPr="005D2CEE">
        <w:rPr>
          <w:rFonts w:asciiTheme="minorBidi" w:hAnsiTheme="minorBidi"/>
        </w:rPr>
        <w:t>(Murphy, 2011)</w:t>
      </w:r>
      <w:r w:rsidR="00E74B57">
        <w:rPr>
          <w:rFonts w:asciiTheme="minorBidi" w:hAnsiTheme="minorBidi"/>
        </w:rPr>
        <w:t xml:space="preserve">. This clarifies the importance of educators promoting and supporting </w:t>
      </w:r>
      <w:r w:rsidR="00400D84">
        <w:rPr>
          <w:rFonts w:asciiTheme="minorBidi" w:hAnsiTheme="minorBidi"/>
        </w:rPr>
        <w:t xml:space="preserve">the Welsh Language in their setting. </w:t>
      </w:r>
      <w:r w:rsidR="002E0082">
        <w:rPr>
          <w:rFonts w:asciiTheme="minorBidi" w:hAnsiTheme="minorBidi"/>
        </w:rPr>
        <w:t xml:space="preserve">The </w:t>
      </w:r>
      <w:r w:rsidR="00DA5A92">
        <w:rPr>
          <w:rFonts w:asciiTheme="minorBidi" w:hAnsiTheme="minorBidi"/>
        </w:rPr>
        <w:t xml:space="preserve">bilingual education in Wales </w:t>
      </w:r>
      <w:r w:rsidR="00D36CDA">
        <w:rPr>
          <w:rFonts w:asciiTheme="minorBidi" w:hAnsiTheme="minorBidi"/>
        </w:rPr>
        <w:t xml:space="preserve">is viewed as a ‘gentle revolution’, meaning that </w:t>
      </w:r>
      <w:r w:rsidR="00C97D96">
        <w:rPr>
          <w:rFonts w:asciiTheme="minorBidi" w:hAnsiTheme="minorBidi"/>
        </w:rPr>
        <w:t>school settings, educators and learners are on a growth journey</w:t>
      </w:r>
      <w:r w:rsidR="00FB78EF" w:rsidRPr="00FB78EF">
        <w:t xml:space="preserve"> </w:t>
      </w:r>
      <w:r w:rsidR="00FB78EF" w:rsidRPr="00FB78EF">
        <w:rPr>
          <w:rFonts w:asciiTheme="minorBidi" w:hAnsiTheme="minorBidi"/>
        </w:rPr>
        <w:t>(Baker, 1993)</w:t>
      </w:r>
      <w:r w:rsidR="002975CD">
        <w:rPr>
          <w:rFonts w:asciiTheme="minorBidi" w:hAnsiTheme="minorBidi"/>
        </w:rPr>
        <w:t>.</w:t>
      </w:r>
      <w:r w:rsidR="00BC39BF">
        <w:rPr>
          <w:rFonts w:asciiTheme="minorBidi" w:hAnsiTheme="minorBidi"/>
        </w:rPr>
        <w:t xml:space="preserve"> </w:t>
      </w:r>
      <w:r w:rsidR="0043211A">
        <w:rPr>
          <w:rFonts w:asciiTheme="minorBidi" w:hAnsiTheme="minorBidi"/>
        </w:rPr>
        <w:t xml:space="preserve">Although, </w:t>
      </w:r>
      <w:r w:rsidR="00A303F9">
        <w:rPr>
          <w:rFonts w:asciiTheme="minorBidi" w:hAnsiTheme="minorBidi"/>
        </w:rPr>
        <w:t>the evolution of the Welsh Language could require a stronger and more consistent approach, meaning that</w:t>
      </w:r>
      <w:r w:rsidR="00911813">
        <w:rPr>
          <w:rFonts w:asciiTheme="minorBidi" w:hAnsiTheme="minorBidi"/>
        </w:rPr>
        <w:t xml:space="preserve"> the Welsh Government should develop a national approach </w:t>
      </w:r>
      <w:r w:rsidR="00D6516D">
        <w:rPr>
          <w:rFonts w:asciiTheme="minorBidi" w:hAnsiTheme="minorBidi"/>
        </w:rPr>
        <w:t xml:space="preserve">for Welsh Language planning; this could support Wales in achieving the target of a million Welsh speakers by </w:t>
      </w:r>
      <w:r w:rsidR="000E55AC">
        <w:rPr>
          <w:rFonts w:asciiTheme="minorBidi" w:hAnsiTheme="minorBidi"/>
        </w:rPr>
        <w:t>2050</w:t>
      </w:r>
      <w:r w:rsidR="0039717C" w:rsidRPr="0039717C">
        <w:t xml:space="preserve"> </w:t>
      </w:r>
      <w:r w:rsidR="0039717C" w:rsidRPr="0039717C">
        <w:rPr>
          <w:rFonts w:asciiTheme="minorBidi" w:hAnsiTheme="minorBidi"/>
        </w:rPr>
        <w:t>(Welsh Government , 2017)</w:t>
      </w:r>
      <w:r w:rsidR="000E55AC">
        <w:rPr>
          <w:rFonts w:asciiTheme="minorBidi" w:hAnsiTheme="minorBidi"/>
        </w:rPr>
        <w:t>.</w:t>
      </w:r>
    </w:p>
    <w:p w14:paraId="5312C694" w14:textId="7F8FFF08" w:rsidR="0037161B" w:rsidRDefault="00A53C72" w:rsidP="00893A0C">
      <w:pPr>
        <w:spacing w:line="360" w:lineRule="auto"/>
        <w:rPr>
          <w:rFonts w:asciiTheme="minorBidi" w:hAnsiTheme="minorBidi"/>
        </w:rPr>
      </w:pPr>
      <w:r w:rsidRPr="00A53C72">
        <w:rPr>
          <w:rFonts w:asciiTheme="minorBidi" w:hAnsiTheme="minorBidi"/>
        </w:rPr>
        <w:t>Wales have formed a successful Welsh-medium and bilingual education system</w:t>
      </w:r>
      <w:r>
        <w:rPr>
          <w:rFonts w:asciiTheme="minorBidi" w:hAnsiTheme="minorBidi"/>
        </w:rPr>
        <w:t>, although implementing Welsh into English medium schools, has been perceived as less successful and challenging</w:t>
      </w:r>
      <w:r w:rsidR="003B5353" w:rsidRPr="003B5353">
        <w:t xml:space="preserve"> </w:t>
      </w:r>
      <w:r w:rsidR="003B5353" w:rsidRPr="003B5353">
        <w:rPr>
          <w:rFonts w:asciiTheme="minorBidi" w:hAnsiTheme="minorBidi"/>
        </w:rPr>
        <w:t>(Estyn, 2017)</w:t>
      </w:r>
      <w:r>
        <w:rPr>
          <w:rFonts w:asciiTheme="minorBidi" w:hAnsiTheme="minorBidi"/>
        </w:rPr>
        <w:t xml:space="preserve">. This could be due to educator’s ability and willingness to deliver </w:t>
      </w:r>
      <w:r w:rsidR="00583AAB">
        <w:rPr>
          <w:rFonts w:asciiTheme="minorBidi" w:hAnsiTheme="minorBidi"/>
        </w:rPr>
        <w:t>the Welsh</w:t>
      </w:r>
      <w:r w:rsidR="003E6ADA">
        <w:rPr>
          <w:rFonts w:asciiTheme="minorBidi" w:hAnsiTheme="minorBidi"/>
        </w:rPr>
        <w:t xml:space="preserve"> Language. This determines that </w:t>
      </w:r>
      <w:r w:rsidR="00D52713">
        <w:rPr>
          <w:rFonts w:asciiTheme="minorBidi" w:hAnsiTheme="minorBidi"/>
        </w:rPr>
        <w:t xml:space="preserve">it is crucial to support educators </w:t>
      </w:r>
      <w:r w:rsidR="00494D9D">
        <w:rPr>
          <w:rFonts w:asciiTheme="minorBidi" w:hAnsiTheme="minorBidi"/>
        </w:rPr>
        <w:t>to develop their teaching and use of the Welsh Language in their classroom</w:t>
      </w:r>
      <w:r w:rsidR="0032410D">
        <w:rPr>
          <w:rFonts w:asciiTheme="minorBidi" w:hAnsiTheme="minorBidi"/>
        </w:rPr>
        <w:t>; this begins with their own professional learning journey</w:t>
      </w:r>
      <w:r w:rsidR="00A97133" w:rsidRPr="00A97133">
        <w:t xml:space="preserve"> </w:t>
      </w:r>
      <w:r w:rsidR="00A97133" w:rsidRPr="00A97133">
        <w:rPr>
          <w:rFonts w:asciiTheme="minorBidi" w:hAnsiTheme="minorBidi"/>
        </w:rPr>
        <w:t>(Welsh Government, 2023)</w:t>
      </w:r>
      <w:r w:rsidR="0032410D">
        <w:rPr>
          <w:rFonts w:asciiTheme="minorBidi" w:hAnsiTheme="minorBidi"/>
        </w:rPr>
        <w:t xml:space="preserve">. </w:t>
      </w:r>
      <w:r w:rsidR="00CE49EF">
        <w:rPr>
          <w:rFonts w:asciiTheme="minorBidi" w:hAnsiTheme="minorBidi"/>
        </w:rPr>
        <w:t xml:space="preserve">Educators are funded by the Welsh Government </w:t>
      </w:r>
      <w:r w:rsidR="00BD3889">
        <w:rPr>
          <w:rFonts w:asciiTheme="minorBidi" w:hAnsiTheme="minorBidi"/>
        </w:rPr>
        <w:t>to develop their personal skills and competence in Welsh.</w:t>
      </w:r>
      <w:r w:rsidR="00586ECA">
        <w:rPr>
          <w:rFonts w:asciiTheme="minorBidi" w:hAnsiTheme="minorBidi"/>
        </w:rPr>
        <w:t xml:space="preserve"> </w:t>
      </w:r>
      <w:r w:rsidR="00BD3889">
        <w:rPr>
          <w:rFonts w:asciiTheme="minorBidi" w:hAnsiTheme="minorBidi"/>
        </w:rPr>
        <w:t>However,</w:t>
      </w:r>
      <w:r w:rsidR="00DE422D">
        <w:rPr>
          <w:rFonts w:asciiTheme="minorBidi" w:hAnsiTheme="minorBidi"/>
        </w:rPr>
        <w:t xml:space="preserve"> </w:t>
      </w:r>
      <w:r w:rsidR="00DE422D">
        <w:rPr>
          <w:rFonts w:asciiTheme="minorBidi" w:hAnsiTheme="minorBidi"/>
        </w:rPr>
        <w:lastRenderedPageBreak/>
        <w:t xml:space="preserve">many educators lack the confidence and skillset </w:t>
      </w:r>
      <w:r w:rsidR="00E42C0F">
        <w:rPr>
          <w:rFonts w:asciiTheme="minorBidi" w:hAnsiTheme="minorBidi"/>
        </w:rPr>
        <w:t>for a successful implementation of the Welsh Language</w:t>
      </w:r>
      <w:r w:rsidR="003328A4" w:rsidRPr="003328A4">
        <w:t xml:space="preserve"> </w:t>
      </w:r>
      <w:r w:rsidR="003328A4" w:rsidRPr="003328A4">
        <w:rPr>
          <w:rFonts w:asciiTheme="minorBidi" w:hAnsiTheme="minorBidi"/>
        </w:rPr>
        <w:t>(Parry and Thomas, 2021)</w:t>
      </w:r>
      <w:r w:rsidR="00E42C0F">
        <w:rPr>
          <w:rFonts w:asciiTheme="minorBidi" w:hAnsiTheme="minorBidi"/>
        </w:rPr>
        <w:t xml:space="preserve">. </w:t>
      </w:r>
      <w:r w:rsidR="00FB578E">
        <w:rPr>
          <w:rFonts w:asciiTheme="minorBidi" w:hAnsiTheme="minorBidi"/>
        </w:rPr>
        <w:t xml:space="preserve">This underlines the importance of empowering teachers with skills and confidence to integrate the language into </w:t>
      </w:r>
      <w:r w:rsidR="000215C4">
        <w:rPr>
          <w:rFonts w:asciiTheme="minorBidi" w:hAnsiTheme="minorBidi"/>
        </w:rPr>
        <w:t>the curriculum</w:t>
      </w:r>
      <w:r w:rsidR="00EF5545" w:rsidRPr="00EF5545">
        <w:t xml:space="preserve"> </w:t>
      </w:r>
      <w:r w:rsidR="00EF5545" w:rsidRPr="00EF5545">
        <w:rPr>
          <w:rFonts w:asciiTheme="minorBidi" w:hAnsiTheme="minorBidi"/>
        </w:rPr>
        <w:t>(Glover and Hutchinson, 2022)</w:t>
      </w:r>
      <w:r w:rsidR="000215C4">
        <w:rPr>
          <w:rFonts w:asciiTheme="minorBidi" w:hAnsiTheme="minorBidi"/>
        </w:rPr>
        <w:t>.</w:t>
      </w:r>
      <w:r w:rsidR="00396660">
        <w:rPr>
          <w:rFonts w:asciiTheme="minorBidi" w:hAnsiTheme="minorBidi"/>
        </w:rPr>
        <w:t xml:space="preserve"> Yet, </w:t>
      </w:r>
      <w:r w:rsidR="004A6175">
        <w:rPr>
          <w:rFonts w:asciiTheme="minorBidi" w:hAnsiTheme="minorBidi"/>
        </w:rPr>
        <w:t xml:space="preserve">educators could experience </w:t>
      </w:r>
      <w:r w:rsidR="009A7489">
        <w:rPr>
          <w:rFonts w:asciiTheme="minorBidi" w:hAnsiTheme="minorBidi"/>
        </w:rPr>
        <w:t xml:space="preserve">the demands of the curriculum, implying that they could struggle to teach Welsh as a stand-alone subject. </w:t>
      </w:r>
      <w:r w:rsidR="00D0495E">
        <w:rPr>
          <w:rFonts w:asciiTheme="minorBidi" w:hAnsiTheme="minorBidi"/>
        </w:rPr>
        <w:t xml:space="preserve">Besides, the Welsh Language is a </w:t>
      </w:r>
      <w:r w:rsidR="00DD3BA2">
        <w:rPr>
          <w:rFonts w:asciiTheme="minorBidi" w:hAnsiTheme="minorBidi"/>
        </w:rPr>
        <w:t xml:space="preserve">mandatory requirement of the Curriculum for Wales (2022), underlining that </w:t>
      </w:r>
      <w:r w:rsidR="00A67D4B">
        <w:rPr>
          <w:rFonts w:asciiTheme="minorBidi" w:hAnsiTheme="minorBidi"/>
        </w:rPr>
        <w:t xml:space="preserve">the </w:t>
      </w:r>
      <w:r w:rsidR="00893A0C">
        <w:rPr>
          <w:rFonts w:asciiTheme="minorBidi" w:hAnsiTheme="minorBidi"/>
        </w:rPr>
        <w:t>‘W</w:t>
      </w:r>
      <w:r w:rsidR="00A67D4B">
        <w:rPr>
          <w:rFonts w:asciiTheme="minorBidi" w:hAnsiTheme="minorBidi"/>
        </w:rPr>
        <w:t xml:space="preserve">hat </w:t>
      </w:r>
      <w:r w:rsidR="00893A0C">
        <w:rPr>
          <w:rFonts w:asciiTheme="minorBidi" w:hAnsiTheme="minorBidi"/>
        </w:rPr>
        <w:t>M</w:t>
      </w:r>
      <w:r w:rsidR="00A67D4B">
        <w:rPr>
          <w:rFonts w:asciiTheme="minorBidi" w:hAnsiTheme="minorBidi"/>
        </w:rPr>
        <w:t>atter</w:t>
      </w:r>
      <w:r w:rsidR="00893A0C">
        <w:rPr>
          <w:rFonts w:asciiTheme="minorBidi" w:hAnsiTheme="minorBidi"/>
        </w:rPr>
        <w:t xml:space="preserve">’ </w:t>
      </w:r>
      <w:r w:rsidR="00A67D4B">
        <w:rPr>
          <w:rFonts w:asciiTheme="minorBidi" w:hAnsiTheme="minorBidi"/>
        </w:rPr>
        <w:t xml:space="preserve">statements of the Languages, Literacy and Communication </w:t>
      </w:r>
      <w:r w:rsidR="00B20234">
        <w:rPr>
          <w:rFonts w:asciiTheme="minorBidi" w:hAnsiTheme="minorBidi"/>
        </w:rPr>
        <w:t xml:space="preserve">(AoLE) determine </w:t>
      </w:r>
      <w:r w:rsidR="00893A0C">
        <w:rPr>
          <w:rFonts w:asciiTheme="minorBidi" w:hAnsiTheme="minorBidi"/>
        </w:rPr>
        <w:t>what is included in the teaching and learning of Welsh</w:t>
      </w:r>
      <w:r w:rsidR="00910560" w:rsidRPr="00910560">
        <w:t xml:space="preserve"> </w:t>
      </w:r>
      <w:r w:rsidR="00910560" w:rsidRPr="00910560">
        <w:rPr>
          <w:rFonts w:asciiTheme="minorBidi" w:hAnsiTheme="minorBidi"/>
        </w:rPr>
        <w:t>(Welsh Government, 2024)</w:t>
      </w:r>
      <w:r w:rsidR="00893A0C">
        <w:rPr>
          <w:rFonts w:asciiTheme="minorBidi" w:hAnsiTheme="minorBidi"/>
        </w:rPr>
        <w:t>.</w:t>
      </w:r>
    </w:p>
    <w:p w14:paraId="3EB1B288" w14:textId="18812F37" w:rsidR="000D5F3F" w:rsidRDefault="008D2E50" w:rsidP="0093406B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A</w:t>
      </w:r>
      <w:r w:rsidR="00DD2D3D">
        <w:rPr>
          <w:rFonts w:asciiTheme="minorBidi" w:hAnsiTheme="minorBidi"/>
        </w:rPr>
        <w:t xml:space="preserve"> whole-school approach could create a vision </w:t>
      </w:r>
      <w:r w:rsidR="005D16B9">
        <w:rPr>
          <w:rFonts w:asciiTheme="minorBidi" w:hAnsiTheme="minorBidi"/>
        </w:rPr>
        <w:t>where teachers and learners take pride in their ‘Cynefin’</w:t>
      </w:r>
      <w:r w:rsidR="007541F2">
        <w:rPr>
          <w:rFonts w:asciiTheme="minorBidi" w:hAnsiTheme="minorBidi"/>
        </w:rPr>
        <w:t>, meaning that they are proud of their identity</w:t>
      </w:r>
      <w:r w:rsidR="007E2B28" w:rsidRPr="007E2B28">
        <w:t xml:space="preserve"> </w:t>
      </w:r>
      <w:r w:rsidR="007E2B28" w:rsidRPr="007E2B28">
        <w:rPr>
          <w:rFonts w:asciiTheme="minorBidi" w:hAnsiTheme="minorBidi"/>
        </w:rPr>
        <w:t>(Chapman et al., 2023)</w:t>
      </w:r>
      <w:r w:rsidR="00045606">
        <w:rPr>
          <w:rFonts w:asciiTheme="minorBidi" w:hAnsiTheme="minorBidi"/>
        </w:rPr>
        <w:t xml:space="preserve">. </w:t>
      </w:r>
      <w:r w:rsidR="000E7A90">
        <w:rPr>
          <w:rFonts w:asciiTheme="minorBidi" w:hAnsiTheme="minorBidi"/>
        </w:rPr>
        <w:t xml:space="preserve">This underlines the importance of celebrating the Welsh language and immersing learners into </w:t>
      </w:r>
      <w:r w:rsidR="00EA2D73">
        <w:rPr>
          <w:rFonts w:asciiTheme="minorBidi" w:hAnsiTheme="minorBidi"/>
        </w:rPr>
        <w:t>language experiences and activities</w:t>
      </w:r>
      <w:r w:rsidR="004B7564">
        <w:rPr>
          <w:rFonts w:asciiTheme="minorBidi" w:hAnsiTheme="minorBidi"/>
        </w:rPr>
        <w:t xml:space="preserve"> (Estyn, 2023)</w:t>
      </w:r>
      <w:r w:rsidR="00EA2D73">
        <w:rPr>
          <w:rFonts w:asciiTheme="minorBidi" w:hAnsiTheme="minorBidi"/>
        </w:rPr>
        <w:t xml:space="preserve">. </w:t>
      </w:r>
      <w:r w:rsidR="00BF07B2">
        <w:rPr>
          <w:rFonts w:asciiTheme="minorBidi" w:hAnsiTheme="minorBidi"/>
        </w:rPr>
        <w:t xml:space="preserve">Educators are responsible for </w:t>
      </w:r>
      <w:r w:rsidR="00D63146">
        <w:rPr>
          <w:rFonts w:asciiTheme="minorBidi" w:hAnsiTheme="minorBidi"/>
        </w:rPr>
        <w:t xml:space="preserve">preparing and planning creative and consistent ways to model the Welsh Language. </w:t>
      </w:r>
      <w:r w:rsidR="00DE3D39">
        <w:rPr>
          <w:rFonts w:asciiTheme="minorBidi" w:hAnsiTheme="minorBidi"/>
        </w:rPr>
        <w:t>For instance, drilling techniques could increase learners’ retention of specific language words</w:t>
      </w:r>
      <w:r w:rsidR="0046248E">
        <w:rPr>
          <w:rFonts w:asciiTheme="minorBidi" w:hAnsiTheme="minorBidi"/>
        </w:rPr>
        <w:t>; this could encourage correct syntax and language patterns</w:t>
      </w:r>
      <w:r w:rsidR="002447DD" w:rsidRPr="002447DD">
        <w:t xml:space="preserve"> </w:t>
      </w:r>
      <w:r w:rsidR="002447DD" w:rsidRPr="002447DD">
        <w:rPr>
          <w:rFonts w:asciiTheme="minorBidi" w:hAnsiTheme="minorBidi"/>
        </w:rPr>
        <w:t>(Strain, 1968)</w:t>
      </w:r>
      <w:r w:rsidR="0046248E">
        <w:rPr>
          <w:rFonts w:asciiTheme="minorBidi" w:hAnsiTheme="minorBidi"/>
        </w:rPr>
        <w:t xml:space="preserve">. </w:t>
      </w:r>
      <w:r w:rsidR="009E74D3">
        <w:rPr>
          <w:rFonts w:asciiTheme="minorBidi" w:hAnsiTheme="minorBidi"/>
        </w:rPr>
        <w:t>Yet</w:t>
      </w:r>
      <w:r w:rsidR="00FC2664">
        <w:rPr>
          <w:rFonts w:asciiTheme="minorBidi" w:hAnsiTheme="minorBidi"/>
        </w:rPr>
        <w:t xml:space="preserve"> again,</w:t>
      </w:r>
      <w:r w:rsidR="00825AFB">
        <w:rPr>
          <w:rFonts w:asciiTheme="minorBidi" w:hAnsiTheme="minorBidi"/>
        </w:rPr>
        <w:t xml:space="preserve"> educators </w:t>
      </w:r>
      <w:r w:rsidR="00FC2664">
        <w:rPr>
          <w:rFonts w:asciiTheme="minorBidi" w:hAnsiTheme="minorBidi"/>
        </w:rPr>
        <w:t>ability could impact learners’ progression</w:t>
      </w:r>
      <w:r w:rsidR="00366DE6">
        <w:rPr>
          <w:rFonts w:asciiTheme="minorBidi" w:hAnsiTheme="minorBidi"/>
        </w:rPr>
        <w:t>, meaning that the Welsh Government should provide accessible resources to support schools</w:t>
      </w:r>
      <w:r w:rsidR="0024537B" w:rsidRPr="0024537B">
        <w:t xml:space="preserve"> </w:t>
      </w:r>
      <w:r w:rsidR="0024537B" w:rsidRPr="0024537B">
        <w:rPr>
          <w:rFonts w:asciiTheme="minorBidi" w:hAnsiTheme="minorBidi"/>
        </w:rPr>
        <w:t>(Estyn, 2022)</w:t>
      </w:r>
      <w:r w:rsidR="00366DE6">
        <w:rPr>
          <w:rFonts w:asciiTheme="minorBidi" w:hAnsiTheme="minorBidi"/>
        </w:rPr>
        <w:t xml:space="preserve">. </w:t>
      </w:r>
      <w:r w:rsidR="007B646C">
        <w:rPr>
          <w:rFonts w:asciiTheme="minorBidi" w:hAnsiTheme="minorBidi"/>
        </w:rPr>
        <w:t>Consequently, this could boost the use of the Welsh Language</w:t>
      </w:r>
      <w:r w:rsidR="00DF05C9">
        <w:rPr>
          <w:rFonts w:asciiTheme="minorBidi" w:hAnsiTheme="minorBidi"/>
        </w:rPr>
        <w:t>, developing the skillset, ability and confidence of teachers and learners to increase their use of Welsh inside and outside of the classroom</w:t>
      </w:r>
      <w:r w:rsidR="0003458C" w:rsidRPr="0003458C">
        <w:t xml:space="preserve"> </w:t>
      </w:r>
      <w:r w:rsidR="0003458C" w:rsidRPr="0003458C">
        <w:rPr>
          <w:rFonts w:asciiTheme="minorBidi" w:hAnsiTheme="minorBidi"/>
        </w:rPr>
        <w:t>(Aitchison and Carter, 2004)</w:t>
      </w:r>
      <w:r w:rsidR="0093406B">
        <w:rPr>
          <w:rFonts w:asciiTheme="minorBidi" w:hAnsiTheme="minorBidi"/>
        </w:rPr>
        <w:t>.</w:t>
      </w:r>
    </w:p>
    <w:p w14:paraId="1C079D00" w14:textId="661C5CA2" w:rsidR="000D5F3F" w:rsidRDefault="0025605A" w:rsidP="005F287E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According to Welsh Government (2014), s</w:t>
      </w:r>
      <w:r w:rsidR="00D26AF2">
        <w:rPr>
          <w:rFonts w:asciiTheme="minorBidi" w:hAnsiTheme="minorBidi"/>
        </w:rPr>
        <w:t xml:space="preserve">chool development plans </w:t>
      </w:r>
      <w:r w:rsidR="00FD563E">
        <w:rPr>
          <w:rFonts w:asciiTheme="minorBidi" w:hAnsiTheme="minorBidi"/>
        </w:rPr>
        <w:t>follow a continuous cycle</w:t>
      </w:r>
      <w:r w:rsidR="0069670B">
        <w:rPr>
          <w:rFonts w:asciiTheme="minorBidi" w:hAnsiTheme="minorBidi"/>
        </w:rPr>
        <w:t xml:space="preserve">, that is set </w:t>
      </w:r>
      <w:r w:rsidR="00072D2B">
        <w:rPr>
          <w:rFonts w:asciiTheme="minorBidi" w:hAnsiTheme="minorBidi"/>
        </w:rPr>
        <w:t xml:space="preserve">against a vision </w:t>
      </w:r>
      <w:r w:rsidR="003A7292">
        <w:rPr>
          <w:rFonts w:asciiTheme="minorBidi" w:hAnsiTheme="minorBidi"/>
        </w:rPr>
        <w:t xml:space="preserve">that provides the context of the </w:t>
      </w:r>
      <w:r w:rsidR="008C0E4B">
        <w:rPr>
          <w:rFonts w:asciiTheme="minorBidi" w:hAnsiTheme="minorBidi"/>
        </w:rPr>
        <w:t>document. The school</w:t>
      </w:r>
      <w:r w:rsidR="00D9671D">
        <w:rPr>
          <w:rFonts w:asciiTheme="minorBidi" w:hAnsiTheme="minorBidi"/>
        </w:rPr>
        <w:t>’</w:t>
      </w:r>
      <w:r w:rsidR="008C0E4B">
        <w:rPr>
          <w:rFonts w:asciiTheme="minorBidi" w:hAnsiTheme="minorBidi"/>
        </w:rPr>
        <w:t>s vision</w:t>
      </w:r>
      <w:r w:rsidR="00A1466C">
        <w:rPr>
          <w:rFonts w:asciiTheme="minorBidi" w:hAnsiTheme="minorBidi"/>
        </w:rPr>
        <w:t xml:space="preserve"> outlines</w:t>
      </w:r>
      <w:r w:rsidR="007D0610">
        <w:rPr>
          <w:rFonts w:asciiTheme="minorBidi" w:hAnsiTheme="minorBidi"/>
        </w:rPr>
        <w:t xml:space="preserve"> that l</w:t>
      </w:r>
      <w:r w:rsidR="00D81E6B" w:rsidRPr="00D81E6B">
        <w:rPr>
          <w:rFonts w:asciiTheme="minorBidi" w:hAnsiTheme="minorBidi"/>
        </w:rPr>
        <w:t>anguage is the key to the door of the world</w:t>
      </w:r>
      <w:r w:rsidR="00A1466C">
        <w:rPr>
          <w:rFonts w:asciiTheme="minorBidi" w:hAnsiTheme="minorBidi"/>
        </w:rPr>
        <w:t>, with an emphasis on creating c</w:t>
      </w:r>
      <w:r w:rsidR="00D81E6B" w:rsidRPr="00D81E6B">
        <w:rPr>
          <w:rFonts w:asciiTheme="minorBidi" w:hAnsiTheme="minorBidi"/>
        </w:rPr>
        <w:t xml:space="preserve">onfident communicators </w:t>
      </w:r>
      <w:r w:rsidR="00A1466C">
        <w:rPr>
          <w:rFonts w:asciiTheme="minorBidi" w:hAnsiTheme="minorBidi"/>
        </w:rPr>
        <w:t>who are r</w:t>
      </w:r>
      <w:r w:rsidR="00D81E6B" w:rsidRPr="00D81E6B">
        <w:rPr>
          <w:rFonts w:asciiTheme="minorBidi" w:hAnsiTheme="minorBidi"/>
        </w:rPr>
        <w:t>eady to excel through life</w:t>
      </w:r>
      <w:r w:rsidR="00A1466C">
        <w:rPr>
          <w:rFonts w:asciiTheme="minorBidi" w:hAnsiTheme="minorBidi"/>
        </w:rPr>
        <w:t xml:space="preserve">. </w:t>
      </w:r>
      <w:r w:rsidR="00375B47">
        <w:rPr>
          <w:rFonts w:asciiTheme="minorBidi" w:hAnsiTheme="minorBidi"/>
        </w:rPr>
        <w:t>This provides the school with a clear purpose</w:t>
      </w:r>
      <w:r w:rsidR="007E5936">
        <w:rPr>
          <w:rFonts w:asciiTheme="minorBidi" w:hAnsiTheme="minorBidi"/>
        </w:rPr>
        <w:t xml:space="preserve"> to move forward in their development and implement sustainable improvements</w:t>
      </w:r>
      <w:r w:rsidR="003D373D" w:rsidRPr="003D373D">
        <w:t xml:space="preserve"> </w:t>
      </w:r>
      <w:r w:rsidR="003D373D" w:rsidRPr="003D373D">
        <w:rPr>
          <w:rFonts w:asciiTheme="minorBidi" w:hAnsiTheme="minorBidi"/>
        </w:rPr>
        <w:t>(Sharples, 2019)</w:t>
      </w:r>
      <w:r w:rsidR="007E5936">
        <w:rPr>
          <w:rFonts w:asciiTheme="minorBidi" w:hAnsiTheme="minorBidi"/>
        </w:rPr>
        <w:t xml:space="preserve">. </w:t>
      </w:r>
      <w:r w:rsidR="00F17339">
        <w:rPr>
          <w:rFonts w:asciiTheme="minorBidi" w:hAnsiTheme="minorBidi"/>
        </w:rPr>
        <w:t>The school underlines that every student has the right to find out  information and share information, meaning that their knowledge and understanding should be supported</w:t>
      </w:r>
      <w:r w:rsidR="00D56F19" w:rsidRPr="00D56F19">
        <w:t xml:space="preserve"> </w:t>
      </w:r>
      <w:r w:rsidR="00D56F19" w:rsidRPr="00D56F19">
        <w:rPr>
          <w:rFonts w:asciiTheme="minorBidi" w:hAnsiTheme="minorBidi"/>
        </w:rPr>
        <w:t>(UNICEF, 2024)</w:t>
      </w:r>
      <w:r w:rsidR="00F17339">
        <w:rPr>
          <w:rFonts w:asciiTheme="minorBidi" w:hAnsiTheme="minorBidi"/>
        </w:rPr>
        <w:t xml:space="preserve">. </w:t>
      </w:r>
      <w:r w:rsidR="00EE5A2E">
        <w:rPr>
          <w:rFonts w:asciiTheme="minorBidi" w:hAnsiTheme="minorBidi"/>
        </w:rPr>
        <w:t>A school’s vision could provide a strategic direction, focusing on progression and achievemen</w:t>
      </w:r>
      <w:r w:rsidR="00814925">
        <w:rPr>
          <w:rFonts w:asciiTheme="minorBidi" w:hAnsiTheme="minorBidi"/>
        </w:rPr>
        <w:t>t</w:t>
      </w:r>
      <w:r w:rsidR="00814925" w:rsidRPr="00814925">
        <w:t xml:space="preserve"> </w:t>
      </w:r>
      <w:r w:rsidR="00814925" w:rsidRPr="00814925">
        <w:rPr>
          <w:rFonts w:asciiTheme="minorBidi" w:hAnsiTheme="minorBidi"/>
        </w:rPr>
        <w:t>(Davies and Ellison, 2005)</w:t>
      </w:r>
      <w:r w:rsidR="00814925">
        <w:rPr>
          <w:rFonts w:asciiTheme="minorBidi" w:hAnsiTheme="minorBidi"/>
        </w:rPr>
        <w:t>.</w:t>
      </w:r>
      <w:r w:rsidR="00EE5A2E">
        <w:rPr>
          <w:rFonts w:asciiTheme="minorBidi" w:hAnsiTheme="minorBidi"/>
        </w:rPr>
        <w:t xml:space="preserve"> Yet, </w:t>
      </w:r>
      <w:r w:rsidR="00890816">
        <w:rPr>
          <w:rFonts w:asciiTheme="minorBidi" w:hAnsiTheme="minorBidi"/>
        </w:rPr>
        <w:t>operational development plan</w:t>
      </w:r>
      <w:r w:rsidR="004A082D">
        <w:rPr>
          <w:rFonts w:asciiTheme="minorBidi" w:hAnsiTheme="minorBidi"/>
        </w:rPr>
        <w:t>s</w:t>
      </w:r>
      <w:r w:rsidR="003C05ED">
        <w:rPr>
          <w:rFonts w:asciiTheme="minorBidi" w:hAnsiTheme="minorBidi"/>
        </w:rPr>
        <w:t xml:space="preserve"> </w:t>
      </w:r>
      <w:r w:rsidR="00890816">
        <w:rPr>
          <w:rFonts w:asciiTheme="minorBidi" w:hAnsiTheme="minorBidi"/>
        </w:rPr>
        <w:t xml:space="preserve">should be underpinned by practical strategies, </w:t>
      </w:r>
      <w:r w:rsidR="00B726D4">
        <w:rPr>
          <w:rFonts w:asciiTheme="minorBidi" w:hAnsiTheme="minorBidi"/>
        </w:rPr>
        <w:t xml:space="preserve">this could guide educators </w:t>
      </w:r>
      <w:r w:rsidR="00E66C5A">
        <w:rPr>
          <w:rFonts w:asciiTheme="minorBidi" w:hAnsiTheme="minorBidi"/>
        </w:rPr>
        <w:t>around the curriculum</w:t>
      </w:r>
      <w:r w:rsidR="006E0C21" w:rsidRPr="006E0C21">
        <w:rPr>
          <w:rFonts w:asciiTheme="minorBidi" w:hAnsiTheme="minorBidi"/>
        </w:rPr>
        <w:t>(Kaufman, Herman and Watters, 2002)</w:t>
      </w:r>
      <w:r w:rsidR="00E66C5A">
        <w:rPr>
          <w:rFonts w:asciiTheme="minorBidi" w:hAnsiTheme="minorBidi"/>
        </w:rPr>
        <w:t xml:space="preserve">. </w:t>
      </w:r>
    </w:p>
    <w:p w14:paraId="42589DB3" w14:textId="5CFCFD10" w:rsidR="00DD07A3" w:rsidRDefault="00E82692" w:rsidP="002D0946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School development plans follow a </w:t>
      </w:r>
      <w:r w:rsidR="00F63565">
        <w:rPr>
          <w:rFonts w:asciiTheme="minorBidi" w:hAnsiTheme="minorBidi"/>
        </w:rPr>
        <w:t xml:space="preserve">continuous, </w:t>
      </w:r>
      <w:r w:rsidR="00DF3EA7">
        <w:rPr>
          <w:rFonts w:asciiTheme="minorBidi" w:hAnsiTheme="minorBidi"/>
        </w:rPr>
        <w:t>four-stage</w:t>
      </w:r>
      <w:r>
        <w:rPr>
          <w:rFonts w:asciiTheme="minorBidi" w:hAnsiTheme="minorBidi"/>
        </w:rPr>
        <w:t xml:space="preserve"> cycle</w:t>
      </w:r>
      <w:r w:rsidR="00DF3EA7">
        <w:rPr>
          <w:rFonts w:asciiTheme="minorBidi" w:hAnsiTheme="minorBidi"/>
        </w:rPr>
        <w:t xml:space="preserve"> to raise standards and improve learner outcomes</w:t>
      </w:r>
      <w:r w:rsidR="00F546E0">
        <w:rPr>
          <w:rFonts w:asciiTheme="minorBidi" w:hAnsiTheme="minorBidi"/>
        </w:rPr>
        <w:t xml:space="preserve"> (Welsh Government, 2014)</w:t>
      </w:r>
      <w:r w:rsidR="00DF3EA7">
        <w:rPr>
          <w:rFonts w:asciiTheme="minorBidi" w:hAnsiTheme="minorBidi"/>
        </w:rPr>
        <w:t xml:space="preserve">. The first stage: self-evaluation </w:t>
      </w:r>
      <w:r w:rsidR="003D39CC">
        <w:rPr>
          <w:rFonts w:asciiTheme="minorBidi" w:hAnsiTheme="minorBidi"/>
        </w:rPr>
        <w:t xml:space="preserve">is central to </w:t>
      </w:r>
      <w:r w:rsidR="0038030A">
        <w:rPr>
          <w:rFonts w:asciiTheme="minorBidi" w:hAnsiTheme="minorBidi"/>
        </w:rPr>
        <w:t>support advances in school improvement.</w:t>
      </w:r>
      <w:r w:rsidR="00784D08">
        <w:rPr>
          <w:rFonts w:asciiTheme="minorBidi" w:hAnsiTheme="minorBidi"/>
        </w:rPr>
        <w:t xml:space="preserve"> The process of self-evaluation involves </w:t>
      </w:r>
      <w:r w:rsidR="004B28B6">
        <w:rPr>
          <w:rFonts w:asciiTheme="minorBidi" w:hAnsiTheme="minorBidi"/>
        </w:rPr>
        <w:t xml:space="preserve">reflecting on practice and identifying </w:t>
      </w:r>
      <w:r w:rsidR="0096608D">
        <w:rPr>
          <w:rFonts w:asciiTheme="minorBidi" w:hAnsiTheme="minorBidi"/>
        </w:rPr>
        <w:t xml:space="preserve">areas for action; this underlines that </w:t>
      </w:r>
      <w:r w:rsidR="00674517">
        <w:rPr>
          <w:rFonts w:asciiTheme="minorBidi" w:hAnsiTheme="minorBidi"/>
        </w:rPr>
        <w:t xml:space="preserve">pupil’s progression </w:t>
      </w:r>
      <w:r w:rsidR="00674517">
        <w:rPr>
          <w:rFonts w:asciiTheme="minorBidi" w:hAnsiTheme="minorBidi"/>
        </w:rPr>
        <w:lastRenderedPageBreak/>
        <w:t xml:space="preserve">and educator’s professional learning </w:t>
      </w:r>
      <w:r w:rsidR="00057B25">
        <w:rPr>
          <w:rFonts w:asciiTheme="minorBidi" w:hAnsiTheme="minorBidi"/>
        </w:rPr>
        <w:t xml:space="preserve">are supported. Regular and consistent self-evaluation methods could stimulate and empower </w:t>
      </w:r>
      <w:r w:rsidR="001A5D8D">
        <w:rPr>
          <w:rFonts w:asciiTheme="minorBidi" w:hAnsiTheme="minorBidi"/>
        </w:rPr>
        <w:t>student learning and achievement and community engagement</w:t>
      </w:r>
      <w:r w:rsidR="00A075B8" w:rsidRPr="00A075B8">
        <w:t xml:space="preserve"> </w:t>
      </w:r>
      <w:r w:rsidR="00A075B8" w:rsidRPr="00A075B8">
        <w:rPr>
          <w:rFonts w:asciiTheme="minorBidi" w:hAnsiTheme="minorBidi"/>
        </w:rPr>
        <w:t>(Welsh Government, 2022)</w:t>
      </w:r>
      <w:r w:rsidR="001A5D8D">
        <w:rPr>
          <w:rFonts w:asciiTheme="minorBidi" w:hAnsiTheme="minorBidi"/>
        </w:rPr>
        <w:t xml:space="preserve">. Effective school evaluation </w:t>
      </w:r>
      <w:r w:rsidR="00641A5E">
        <w:rPr>
          <w:rFonts w:asciiTheme="minorBidi" w:hAnsiTheme="minorBidi"/>
        </w:rPr>
        <w:t xml:space="preserve">involves </w:t>
      </w:r>
      <w:r w:rsidR="007501AD">
        <w:rPr>
          <w:rFonts w:asciiTheme="minorBidi" w:hAnsiTheme="minorBidi"/>
        </w:rPr>
        <w:t xml:space="preserve">the use of quantitative and qualitative </w:t>
      </w:r>
      <w:r w:rsidR="0048491C">
        <w:rPr>
          <w:rFonts w:asciiTheme="minorBidi" w:hAnsiTheme="minorBidi"/>
        </w:rPr>
        <w:t>data;</w:t>
      </w:r>
      <w:r w:rsidR="00603074">
        <w:rPr>
          <w:rFonts w:asciiTheme="minorBidi" w:hAnsiTheme="minorBidi"/>
        </w:rPr>
        <w:t xml:space="preserve"> </w:t>
      </w:r>
      <w:r w:rsidR="00F513E0">
        <w:rPr>
          <w:rFonts w:asciiTheme="minorBidi" w:hAnsiTheme="minorBidi"/>
        </w:rPr>
        <w:t>however,</w:t>
      </w:r>
      <w:r w:rsidR="00603074">
        <w:rPr>
          <w:rFonts w:asciiTheme="minorBidi" w:hAnsiTheme="minorBidi"/>
        </w:rPr>
        <w:t xml:space="preserve"> the school </w:t>
      </w:r>
      <w:r w:rsidR="00D96AAE">
        <w:rPr>
          <w:rFonts w:asciiTheme="minorBidi" w:hAnsiTheme="minorBidi"/>
        </w:rPr>
        <w:t xml:space="preserve">development plan </w:t>
      </w:r>
      <w:r w:rsidR="00560F38">
        <w:rPr>
          <w:rFonts w:asciiTheme="minorBidi" w:hAnsiTheme="minorBidi"/>
        </w:rPr>
        <w:t xml:space="preserve">includes </w:t>
      </w:r>
      <w:r w:rsidR="00A33E01">
        <w:rPr>
          <w:rFonts w:asciiTheme="minorBidi" w:hAnsiTheme="minorBidi"/>
        </w:rPr>
        <w:t xml:space="preserve">a lack of </w:t>
      </w:r>
      <w:r w:rsidR="00B529B0">
        <w:rPr>
          <w:rFonts w:asciiTheme="minorBidi" w:hAnsiTheme="minorBidi"/>
        </w:rPr>
        <w:t>data and evidence</w:t>
      </w:r>
      <w:r w:rsidR="00FA2756">
        <w:rPr>
          <w:rFonts w:asciiTheme="minorBidi" w:hAnsiTheme="minorBidi"/>
        </w:rPr>
        <w:t>; this could be deemed as ineffective</w:t>
      </w:r>
      <w:r w:rsidR="00FB0B2F" w:rsidRPr="00FB0B2F">
        <w:t xml:space="preserve"> </w:t>
      </w:r>
      <w:r w:rsidR="00FB0B2F" w:rsidRPr="00FB0B2F">
        <w:rPr>
          <w:rFonts w:asciiTheme="minorBidi" w:hAnsiTheme="minorBidi"/>
        </w:rPr>
        <w:t>(Schildkamp, 2019)</w:t>
      </w:r>
      <w:r w:rsidR="00FB0B2F">
        <w:rPr>
          <w:rFonts w:asciiTheme="minorBidi" w:hAnsiTheme="minorBidi"/>
        </w:rPr>
        <w:t>.</w:t>
      </w:r>
      <w:r w:rsidR="00034C7F">
        <w:rPr>
          <w:rFonts w:asciiTheme="minorBidi" w:hAnsiTheme="minorBidi"/>
        </w:rPr>
        <w:t xml:space="preserve"> Whereas,</w:t>
      </w:r>
      <w:r w:rsidR="00F513E0">
        <w:rPr>
          <w:rFonts w:asciiTheme="minorBidi" w:hAnsiTheme="minorBidi"/>
        </w:rPr>
        <w:t xml:space="preserve"> </w:t>
      </w:r>
      <w:r w:rsidR="00034C7F">
        <w:rPr>
          <w:rFonts w:asciiTheme="minorBidi" w:hAnsiTheme="minorBidi"/>
        </w:rPr>
        <w:t>d</w:t>
      </w:r>
      <w:r w:rsidR="00892AF2">
        <w:rPr>
          <w:rFonts w:asciiTheme="minorBidi" w:hAnsiTheme="minorBidi"/>
        </w:rPr>
        <w:t xml:space="preserve">ata-base decision </w:t>
      </w:r>
      <w:r w:rsidR="00406A22">
        <w:rPr>
          <w:rFonts w:asciiTheme="minorBidi" w:hAnsiTheme="minorBidi"/>
        </w:rPr>
        <w:t>making,</w:t>
      </w:r>
      <w:r w:rsidR="00892AF2">
        <w:rPr>
          <w:rFonts w:asciiTheme="minorBidi" w:hAnsiTheme="minorBidi"/>
        </w:rPr>
        <w:t xml:space="preserve"> and a thematic report could </w:t>
      </w:r>
      <w:r w:rsidR="00545E67">
        <w:rPr>
          <w:rFonts w:asciiTheme="minorBidi" w:hAnsiTheme="minorBidi"/>
        </w:rPr>
        <w:t xml:space="preserve">enhance </w:t>
      </w:r>
      <w:r w:rsidR="00892AF2">
        <w:rPr>
          <w:rFonts w:asciiTheme="minorBidi" w:hAnsiTheme="minorBidi"/>
        </w:rPr>
        <w:t xml:space="preserve">the quality of </w:t>
      </w:r>
      <w:r w:rsidR="009A1951">
        <w:rPr>
          <w:rFonts w:asciiTheme="minorBidi" w:hAnsiTheme="minorBidi"/>
        </w:rPr>
        <w:t>improvement</w:t>
      </w:r>
      <w:r w:rsidR="008F4AD0" w:rsidRPr="008F4AD0">
        <w:t xml:space="preserve"> </w:t>
      </w:r>
      <w:r w:rsidR="008F4AD0" w:rsidRPr="008F4AD0">
        <w:rPr>
          <w:rFonts w:asciiTheme="minorBidi" w:hAnsiTheme="minorBidi"/>
        </w:rPr>
        <w:t>(Kippers et al., 2018)</w:t>
      </w:r>
      <w:r w:rsidR="000B1209">
        <w:rPr>
          <w:rFonts w:asciiTheme="minorBidi" w:hAnsiTheme="minorBidi"/>
        </w:rPr>
        <w:t xml:space="preserve">. </w:t>
      </w:r>
      <w:r w:rsidR="00F14A1A">
        <w:rPr>
          <w:rFonts w:asciiTheme="minorBidi" w:hAnsiTheme="minorBidi"/>
        </w:rPr>
        <w:t xml:space="preserve">Although, </w:t>
      </w:r>
      <w:r w:rsidR="005957A9">
        <w:rPr>
          <w:rFonts w:asciiTheme="minorBidi" w:hAnsiTheme="minorBidi"/>
        </w:rPr>
        <w:t>for educators to recognise and understand data’s full potential</w:t>
      </w:r>
      <w:r w:rsidR="00E12ED4">
        <w:rPr>
          <w:rFonts w:asciiTheme="minorBidi" w:hAnsiTheme="minorBidi"/>
        </w:rPr>
        <w:t>, further insight could be necessary to improve teaching and learning experiences</w:t>
      </w:r>
      <w:r w:rsidR="00FD3AF2">
        <w:rPr>
          <w:rFonts w:asciiTheme="minorBidi" w:hAnsiTheme="minorBidi"/>
        </w:rPr>
        <w:t xml:space="preserve"> </w:t>
      </w:r>
      <w:r w:rsidR="00FD3AF2" w:rsidRPr="00FD3AF2">
        <w:rPr>
          <w:rFonts w:asciiTheme="minorBidi" w:hAnsiTheme="minorBidi"/>
        </w:rPr>
        <w:t>(Goss and Hunter, 2015)</w:t>
      </w:r>
      <w:r w:rsidR="00E12ED4">
        <w:rPr>
          <w:rFonts w:asciiTheme="minorBidi" w:hAnsiTheme="minorBidi"/>
        </w:rPr>
        <w:t xml:space="preserve">. </w:t>
      </w:r>
      <w:r w:rsidR="00F513E0">
        <w:rPr>
          <w:rFonts w:asciiTheme="minorBidi" w:hAnsiTheme="minorBidi"/>
        </w:rPr>
        <w:t>Yet, the school development plan has a clear rationale</w:t>
      </w:r>
      <w:r w:rsidR="00C54722">
        <w:rPr>
          <w:rFonts w:asciiTheme="minorBidi" w:hAnsiTheme="minorBidi"/>
        </w:rPr>
        <w:t>, meaning that the school</w:t>
      </w:r>
      <w:r w:rsidR="008A1F64">
        <w:rPr>
          <w:rFonts w:asciiTheme="minorBidi" w:hAnsiTheme="minorBidi"/>
        </w:rPr>
        <w:t xml:space="preserve"> provides a justification or a reason to an aim</w:t>
      </w:r>
      <w:r w:rsidR="004F2896">
        <w:rPr>
          <w:rFonts w:asciiTheme="minorBidi" w:hAnsiTheme="minorBidi"/>
        </w:rPr>
        <w:t>, this implies the significance of recognising a gap or need in education</w:t>
      </w:r>
      <w:r w:rsidR="00EC4183" w:rsidRPr="00EC4183">
        <w:t xml:space="preserve"> </w:t>
      </w:r>
      <w:r w:rsidR="00EC4183" w:rsidRPr="00EC4183">
        <w:rPr>
          <w:rFonts w:asciiTheme="minorBidi" w:hAnsiTheme="minorBidi"/>
        </w:rPr>
        <w:t>(Dongjiao, 2022)</w:t>
      </w:r>
      <w:r w:rsidR="004F2896">
        <w:rPr>
          <w:rFonts w:asciiTheme="minorBidi" w:hAnsiTheme="minorBidi"/>
        </w:rPr>
        <w:t xml:space="preserve">. The school’ rationale: </w:t>
      </w:r>
      <w:r w:rsidR="0077581F">
        <w:t>‘</w:t>
      </w:r>
      <w:r w:rsidR="0077581F">
        <w:rPr>
          <w:rFonts w:asciiTheme="minorBidi" w:hAnsiTheme="minorBidi"/>
        </w:rPr>
        <w:t>u</w:t>
      </w:r>
      <w:r w:rsidR="0077581F" w:rsidRPr="0077581F">
        <w:rPr>
          <w:rFonts w:asciiTheme="minorBidi" w:hAnsiTheme="minorBidi"/>
        </w:rPr>
        <w:t>se newly introduced continua to plan sessions and link across the curriculum</w:t>
      </w:r>
      <w:r w:rsidR="004F2896">
        <w:rPr>
          <w:rFonts w:asciiTheme="minorBidi" w:hAnsiTheme="minorBidi"/>
        </w:rPr>
        <w:t>’, underlines that all stakeholders are following</w:t>
      </w:r>
      <w:r w:rsidR="00545E67">
        <w:rPr>
          <w:rFonts w:asciiTheme="minorBidi" w:hAnsiTheme="minorBidi"/>
        </w:rPr>
        <w:t xml:space="preserve"> a continual approach</w:t>
      </w:r>
      <w:r w:rsidR="001E2C64">
        <w:rPr>
          <w:rFonts w:asciiTheme="minorBidi" w:hAnsiTheme="minorBidi"/>
        </w:rPr>
        <w:t xml:space="preserve"> to me</w:t>
      </w:r>
      <w:r w:rsidR="00774932">
        <w:rPr>
          <w:rFonts w:asciiTheme="minorBidi" w:hAnsiTheme="minorBidi"/>
        </w:rPr>
        <w:t xml:space="preserve">et the </w:t>
      </w:r>
      <w:r w:rsidR="002D0946">
        <w:rPr>
          <w:rFonts w:asciiTheme="minorBidi" w:hAnsiTheme="minorBidi"/>
        </w:rPr>
        <w:t>latest guidelines</w:t>
      </w:r>
      <w:r w:rsidR="00AE1B5C">
        <w:rPr>
          <w:rFonts w:asciiTheme="minorBidi" w:hAnsiTheme="minorBidi"/>
        </w:rPr>
        <w:t>.</w:t>
      </w:r>
      <w:r w:rsidR="00C06224">
        <w:rPr>
          <w:rFonts w:asciiTheme="minorBidi" w:hAnsiTheme="minorBidi"/>
        </w:rPr>
        <w:t xml:space="preserve"> This implies that </w:t>
      </w:r>
      <w:r w:rsidR="002D0946">
        <w:rPr>
          <w:rFonts w:asciiTheme="minorBidi" w:hAnsiTheme="minorBidi"/>
        </w:rPr>
        <w:t xml:space="preserve">all stakeholders will be collaborating for a consistent approach </w:t>
      </w:r>
      <w:r w:rsidR="002B7192">
        <w:rPr>
          <w:rFonts w:asciiTheme="minorBidi" w:hAnsiTheme="minorBidi"/>
        </w:rPr>
        <w:t>across the school.</w:t>
      </w:r>
    </w:p>
    <w:p w14:paraId="130B71E6" w14:textId="1D8F6263" w:rsidR="00C030E8" w:rsidRDefault="00875C70" w:rsidP="00C030E8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The </w:t>
      </w:r>
      <w:r w:rsidR="005C5464">
        <w:rPr>
          <w:rFonts w:asciiTheme="minorBidi" w:hAnsiTheme="minorBidi"/>
        </w:rPr>
        <w:t xml:space="preserve">second stage of development involves </w:t>
      </w:r>
      <w:r w:rsidR="00887CED">
        <w:rPr>
          <w:rFonts w:asciiTheme="minorBidi" w:hAnsiTheme="minorBidi"/>
        </w:rPr>
        <w:t>strategic planning</w:t>
      </w:r>
      <w:r w:rsidR="004D14AB">
        <w:rPr>
          <w:rFonts w:asciiTheme="minorBidi" w:hAnsiTheme="minorBidi"/>
        </w:rPr>
        <w:t xml:space="preserve">; this enables educators to articulate </w:t>
      </w:r>
      <w:r w:rsidR="006354D0">
        <w:rPr>
          <w:rFonts w:asciiTheme="minorBidi" w:hAnsiTheme="minorBidi"/>
        </w:rPr>
        <w:t>the different components of a school development plan</w:t>
      </w:r>
      <w:r w:rsidR="00F47427" w:rsidRPr="00F47427">
        <w:t xml:space="preserve"> </w:t>
      </w:r>
      <w:r w:rsidR="00F47427" w:rsidRPr="00F47427">
        <w:rPr>
          <w:rFonts w:asciiTheme="minorBidi" w:hAnsiTheme="minorBidi"/>
        </w:rPr>
        <w:t>(Ewy, 2008)</w:t>
      </w:r>
      <w:r w:rsidR="006354D0">
        <w:rPr>
          <w:rFonts w:asciiTheme="minorBidi" w:hAnsiTheme="minorBidi"/>
        </w:rPr>
        <w:t xml:space="preserve">. </w:t>
      </w:r>
      <w:r w:rsidR="002C43AC">
        <w:rPr>
          <w:rFonts w:asciiTheme="minorBidi" w:hAnsiTheme="minorBidi"/>
        </w:rPr>
        <w:t>For instance, the school development plan should include the key objective, task and action needed, the resources</w:t>
      </w:r>
      <w:r w:rsidR="00F5020B">
        <w:rPr>
          <w:rFonts w:asciiTheme="minorBidi" w:hAnsiTheme="minorBidi"/>
        </w:rPr>
        <w:t>, roles and responsibilities and the success criteria</w:t>
      </w:r>
      <w:r w:rsidR="00A95664">
        <w:rPr>
          <w:rFonts w:asciiTheme="minorBidi" w:hAnsiTheme="minorBidi"/>
        </w:rPr>
        <w:t xml:space="preserve">, this </w:t>
      </w:r>
      <w:r w:rsidR="002B38B0">
        <w:rPr>
          <w:rFonts w:asciiTheme="minorBidi" w:hAnsiTheme="minorBidi"/>
        </w:rPr>
        <w:t xml:space="preserve">underlines </w:t>
      </w:r>
      <w:r w:rsidR="000D4771">
        <w:rPr>
          <w:rFonts w:asciiTheme="minorBidi" w:hAnsiTheme="minorBidi"/>
        </w:rPr>
        <w:t>the direction of the school’s progres</w:t>
      </w:r>
      <w:r w:rsidR="0012530D">
        <w:rPr>
          <w:rFonts w:asciiTheme="minorBidi" w:hAnsiTheme="minorBidi"/>
        </w:rPr>
        <w:t>s</w:t>
      </w:r>
      <w:r w:rsidR="0012530D" w:rsidRPr="0012530D">
        <w:t xml:space="preserve"> </w:t>
      </w:r>
      <w:r w:rsidR="0012530D" w:rsidRPr="0012530D">
        <w:rPr>
          <w:rFonts w:asciiTheme="minorBidi" w:hAnsiTheme="minorBidi"/>
        </w:rPr>
        <w:t>(Miclat, 2005)</w:t>
      </w:r>
      <w:r w:rsidR="000D4771">
        <w:rPr>
          <w:rFonts w:asciiTheme="minorBidi" w:hAnsiTheme="minorBidi"/>
        </w:rPr>
        <w:t xml:space="preserve">. </w:t>
      </w:r>
      <w:r w:rsidR="00375EAA">
        <w:rPr>
          <w:rFonts w:asciiTheme="minorBidi" w:hAnsiTheme="minorBidi"/>
        </w:rPr>
        <w:t xml:space="preserve">In context with the school, </w:t>
      </w:r>
      <w:r w:rsidR="00BA1A2A">
        <w:rPr>
          <w:rFonts w:asciiTheme="minorBidi" w:hAnsiTheme="minorBidi"/>
        </w:rPr>
        <w:t>the key objective</w:t>
      </w:r>
      <w:r w:rsidR="007D3EEE">
        <w:rPr>
          <w:rFonts w:asciiTheme="minorBidi" w:hAnsiTheme="minorBidi"/>
        </w:rPr>
        <w:t xml:space="preserve"> focuses on</w:t>
      </w:r>
      <w:r w:rsidR="00BA1A2A">
        <w:rPr>
          <w:rFonts w:asciiTheme="minorBidi" w:hAnsiTheme="minorBidi"/>
        </w:rPr>
        <w:t xml:space="preserve"> </w:t>
      </w:r>
      <w:r w:rsidR="003B4090" w:rsidRPr="003B4090">
        <w:rPr>
          <w:rFonts w:asciiTheme="minorBidi" w:hAnsiTheme="minorBidi"/>
        </w:rPr>
        <w:t>a regular and consistent approach to teaching and using the Welsh language across the Primary School</w:t>
      </w:r>
      <w:r w:rsidR="002644BA">
        <w:rPr>
          <w:rFonts w:asciiTheme="minorBidi" w:hAnsiTheme="minorBidi"/>
        </w:rPr>
        <w:t xml:space="preserve">. </w:t>
      </w:r>
      <w:r w:rsidR="001850AA">
        <w:rPr>
          <w:rFonts w:asciiTheme="minorBidi" w:hAnsiTheme="minorBidi"/>
        </w:rPr>
        <w:t xml:space="preserve">Yet, the </w:t>
      </w:r>
      <w:r w:rsidR="00780AD2">
        <w:rPr>
          <w:rFonts w:asciiTheme="minorBidi" w:hAnsiTheme="minorBidi"/>
        </w:rPr>
        <w:t>implemented tasks and act</w:t>
      </w:r>
      <w:r w:rsidR="00FA0092">
        <w:rPr>
          <w:rFonts w:asciiTheme="minorBidi" w:hAnsiTheme="minorBidi"/>
        </w:rPr>
        <w:t>ions</w:t>
      </w:r>
      <w:r w:rsidR="00780AD2">
        <w:rPr>
          <w:rFonts w:asciiTheme="minorBidi" w:hAnsiTheme="minorBidi"/>
        </w:rPr>
        <w:t xml:space="preserve"> involve </w:t>
      </w:r>
      <w:r w:rsidR="00A82F0A">
        <w:rPr>
          <w:rFonts w:asciiTheme="minorBidi" w:hAnsiTheme="minorBidi"/>
        </w:rPr>
        <w:t xml:space="preserve">monitoring standards for Welsh lessons, </w:t>
      </w:r>
      <w:r w:rsidR="001C7F34">
        <w:rPr>
          <w:rFonts w:asciiTheme="minorBidi" w:hAnsiTheme="minorBidi"/>
        </w:rPr>
        <w:t xml:space="preserve">this could enable the school to </w:t>
      </w:r>
      <w:r w:rsidR="00AE1387">
        <w:rPr>
          <w:rFonts w:asciiTheme="minorBidi" w:hAnsiTheme="minorBidi"/>
        </w:rPr>
        <w:t>reflect on their quality of education and outline the areas for improvement</w:t>
      </w:r>
      <w:r w:rsidR="005F7C80" w:rsidRPr="005F7C80">
        <w:t xml:space="preserve"> </w:t>
      </w:r>
      <w:r w:rsidR="005F7C80" w:rsidRPr="005F7C80">
        <w:rPr>
          <w:rFonts w:asciiTheme="minorBidi" w:hAnsiTheme="minorBidi"/>
        </w:rPr>
        <w:t>(Standards, 2023)</w:t>
      </w:r>
      <w:r w:rsidR="00AE1387">
        <w:rPr>
          <w:rFonts w:asciiTheme="minorBidi" w:hAnsiTheme="minorBidi"/>
        </w:rPr>
        <w:t>. As well as this, s</w:t>
      </w:r>
      <w:r w:rsidR="00A82F0A" w:rsidRPr="00A82F0A">
        <w:rPr>
          <w:rFonts w:asciiTheme="minorBidi" w:hAnsiTheme="minorBidi"/>
        </w:rPr>
        <w:t xml:space="preserve">taff </w:t>
      </w:r>
      <w:r w:rsidR="00AE1387">
        <w:rPr>
          <w:rFonts w:asciiTheme="minorBidi" w:hAnsiTheme="minorBidi"/>
        </w:rPr>
        <w:t xml:space="preserve">are aware of the </w:t>
      </w:r>
      <w:r w:rsidR="00A82F0A" w:rsidRPr="00A82F0A">
        <w:rPr>
          <w:rFonts w:asciiTheme="minorBidi" w:hAnsiTheme="minorBidi"/>
        </w:rPr>
        <w:t>expectations for Welsh in each Progression Step</w:t>
      </w:r>
      <w:r w:rsidR="00297A63">
        <w:rPr>
          <w:rFonts w:asciiTheme="minorBidi" w:hAnsiTheme="minorBidi"/>
        </w:rPr>
        <w:t>, implying that</w:t>
      </w:r>
      <w:r w:rsidR="00C918D0">
        <w:rPr>
          <w:rFonts w:asciiTheme="minorBidi" w:hAnsiTheme="minorBidi"/>
        </w:rPr>
        <w:t xml:space="preserve"> </w:t>
      </w:r>
      <w:r w:rsidR="00EC0C7C">
        <w:rPr>
          <w:rFonts w:asciiTheme="minorBidi" w:hAnsiTheme="minorBidi"/>
        </w:rPr>
        <w:t xml:space="preserve">the school will ensure all staff are suitably trained </w:t>
      </w:r>
      <w:r w:rsidR="00056AC0">
        <w:rPr>
          <w:rFonts w:asciiTheme="minorBidi" w:hAnsiTheme="minorBidi"/>
        </w:rPr>
        <w:t>to deliver Welsh in their classroom</w:t>
      </w:r>
      <w:r w:rsidR="00080EF9">
        <w:rPr>
          <w:rFonts w:asciiTheme="minorBidi" w:hAnsiTheme="minorBidi"/>
        </w:rPr>
        <w:t xml:space="preserve"> (Welsh Government, 2023)</w:t>
      </w:r>
      <w:r w:rsidR="00EF6570">
        <w:rPr>
          <w:rFonts w:asciiTheme="minorBidi" w:hAnsiTheme="minorBidi"/>
        </w:rPr>
        <w:t xml:space="preserve">. </w:t>
      </w:r>
    </w:p>
    <w:p w14:paraId="6884AB74" w14:textId="7D902FB0" w:rsidR="00034C7F" w:rsidRDefault="00C030E8" w:rsidP="006B3461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The next stage: making improvements and action</w:t>
      </w:r>
      <w:r w:rsidR="00087F2A">
        <w:rPr>
          <w:rFonts w:asciiTheme="minorBidi" w:hAnsiTheme="minorBidi"/>
        </w:rPr>
        <w:t xml:space="preserve"> </w:t>
      </w:r>
      <w:r w:rsidR="006B3461">
        <w:rPr>
          <w:rFonts w:asciiTheme="minorBidi" w:hAnsiTheme="minorBidi"/>
        </w:rPr>
        <w:t>contains the responsibilities and necessary resources to implement into effective practices</w:t>
      </w:r>
      <w:r w:rsidR="00C5573A" w:rsidRPr="00C5573A">
        <w:t xml:space="preserve"> </w:t>
      </w:r>
      <w:r w:rsidR="00C5573A" w:rsidRPr="00C5573A">
        <w:rPr>
          <w:rFonts w:asciiTheme="minorBidi" w:hAnsiTheme="minorBidi"/>
        </w:rPr>
        <w:t>(Sammons, 2007)</w:t>
      </w:r>
      <w:r w:rsidR="006B3461">
        <w:rPr>
          <w:rFonts w:asciiTheme="minorBidi" w:hAnsiTheme="minorBidi"/>
        </w:rPr>
        <w:t xml:space="preserve">. </w:t>
      </w:r>
      <w:r w:rsidR="00EF6570">
        <w:rPr>
          <w:rFonts w:asciiTheme="minorBidi" w:hAnsiTheme="minorBidi"/>
        </w:rPr>
        <w:t>Fortunately, the school is in partnership with the Central South Consortium</w:t>
      </w:r>
      <w:r w:rsidR="00DA12B0">
        <w:rPr>
          <w:rFonts w:asciiTheme="minorBidi" w:hAnsiTheme="minorBidi"/>
        </w:rPr>
        <w:t xml:space="preserve"> (2023)</w:t>
      </w:r>
      <w:r w:rsidR="00EF6570">
        <w:rPr>
          <w:rFonts w:asciiTheme="minorBidi" w:hAnsiTheme="minorBidi"/>
        </w:rPr>
        <w:t>, implying that their projects are funded. This could minimise the</w:t>
      </w:r>
      <w:r w:rsidR="004277CD">
        <w:rPr>
          <w:rFonts w:asciiTheme="minorBidi" w:hAnsiTheme="minorBidi"/>
        </w:rPr>
        <w:t xml:space="preserve"> finance and resource</w:t>
      </w:r>
      <w:r w:rsidR="00EF6570">
        <w:rPr>
          <w:rFonts w:asciiTheme="minorBidi" w:hAnsiTheme="minorBidi"/>
        </w:rPr>
        <w:t xml:space="preserve"> challenges</w:t>
      </w:r>
      <w:r w:rsidR="00F73F5A">
        <w:rPr>
          <w:rFonts w:asciiTheme="minorBidi" w:hAnsiTheme="minorBidi"/>
        </w:rPr>
        <w:t>, meaning that the school is supported</w:t>
      </w:r>
      <w:r w:rsidR="00411405">
        <w:rPr>
          <w:rFonts w:asciiTheme="minorBidi" w:hAnsiTheme="minorBidi"/>
        </w:rPr>
        <w:t xml:space="preserve"> in developing their curriculum</w:t>
      </w:r>
      <w:r w:rsidR="006B3461">
        <w:rPr>
          <w:rFonts w:asciiTheme="minorBidi" w:hAnsiTheme="minorBidi"/>
        </w:rPr>
        <w:t xml:space="preserve">. </w:t>
      </w:r>
      <w:r w:rsidR="00572C7E">
        <w:rPr>
          <w:rFonts w:asciiTheme="minorBidi" w:hAnsiTheme="minorBidi"/>
        </w:rPr>
        <w:t>Fundamentally, schools should include actions and timescales to avoid user confusion</w:t>
      </w:r>
      <w:r w:rsidR="0081074D">
        <w:rPr>
          <w:rFonts w:asciiTheme="minorBidi" w:hAnsiTheme="minorBidi"/>
        </w:rPr>
        <w:t xml:space="preserve"> and duplication of a task, this would enable all stakeholders to understand the development process</w:t>
      </w:r>
      <w:r w:rsidR="004979C1">
        <w:rPr>
          <w:rFonts w:asciiTheme="minorBidi" w:hAnsiTheme="minorBidi"/>
        </w:rPr>
        <w:t xml:space="preserve"> </w:t>
      </w:r>
      <w:r w:rsidR="000906F5">
        <w:rPr>
          <w:rFonts w:asciiTheme="minorBidi" w:hAnsiTheme="minorBidi"/>
        </w:rPr>
        <w:t>(Welsh Government, 2014)</w:t>
      </w:r>
      <w:r w:rsidR="0081074D">
        <w:rPr>
          <w:rFonts w:asciiTheme="minorBidi" w:hAnsiTheme="minorBidi"/>
        </w:rPr>
        <w:t xml:space="preserve">. </w:t>
      </w:r>
      <w:r w:rsidR="00FF502D">
        <w:rPr>
          <w:rFonts w:asciiTheme="minorBidi" w:hAnsiTheme="minorBidi"/>
        </w:rPr>
        <w:t xml:space="preserve">Even though, </w:t>
      </w:r>
      <w:r w:rsidR="00386623">
        <w:rPr>
          <w:rFonts w:asciiTheme="minorBidi" w:hAnsiTheme="minorBidi"/>
        </w:rPr>
        <w:t xml:space="preserve">the </w:t>
      </w:r>
      <w:r w:rsidR="0081074D">
        <w:rPr>
          <w:rFonts w:asciiTheme="minorBidi" w:hAnsiTheme="minorBidi"/>
        </w:rPr>
        <w:t xml:space="preserve">school </w:t>
      </w:r>
      <w:r w:rsidR="00FF502D">
        <w:rPr>
          <w:rFonts w:asciiTheme="minorBidi" w:hAnsiTheme="minorBidi"/>
        </w:rPr>
        <w:t xml:space="preserve">has not implied the timescale of the actions, </w:t>
      </w:r>
      <w:r w:rsidR="00844BE7">
        <w:rPr>
          <w:rFonts w:asciiTheme="minorBidi" w:hAnsiTheme="minorBidi"/>
        </w:rPr>
        <w:t xml:space="preserve">the school development plan is based on </w:t>
      </w:r>
      <w:r w:rsidR="000B1356">
        <w:rPr>
          <w:rFonts w:asciiTheme="minorBidi" w:hAnsiTheme="minorBidi"/>
        </w:rPr>
        <w:t>a one-year</w:t>
      </w:r>
      <w:r w:rsidR="00844BE7">
        <w:rPr>
          <w:rFonts w:asciiTheme="minorBidi" w:hAnsiTheme="minorBidi"/>
        </w:rPr>
        <w:t xml:space="preserve"> progress, meaning that they could </w:t>
      </w:r>
      <w:r w:rsidR="004A27F3">
        <w:rPr>
          <w:rFonts w:asciiTheme="minorBidi" w:hAnsiTheme="minorBidi"/>
        </w:rPr>
        <w:t>evaluate and reflect on a termly basis.</w:t>
      </w:r>
      <w:r w:rsidR="00113AD0">
        <w:rPr>
          <w:rFonts w:asciiTheme="minorBidi" w:hAnsiTheme="minorBidi"/>
        </w:rPr>
        <w:t xml:space="preserve"> This would enable educators to measure pupils’ progress and </w:t>
      </w:r>
      <w:r w:rsidR="0048103D">
        <w:rPr>
          <w:rFonts w:asciiTheme="minorBidi" w:hAnsiTheme="minorBidi"/>
        </w:rPr>
        <w:t>the success of their actions</w:t>
      </w:r>
      <w:r w:rsidR="000614D5" w:rsidRPr="000614D5">
        <w:t xml:space="preserve"> </w:t>
      </w:r>
      <w:r w:rsidR="000614D5" w:rsidRPr="000614D5">
        <w:rPr>
          <w:rFonts w:asciiTheme="minorBidi" w:hAnsiTheme="minorBidi"/>
        </w:rPr>
        <w:t>(Hargreaves, Hopkins and Leask, 2005)</w:t>
      </w:r>
      <w:r w:rsidR="0048103D">
        <w:rPr>
          <w:rFonts w:asciiTheme="minorBidi" w:hAnsiTheme="minorBidi"/>
        </w:rPr>
        <w:t>.</w:t>
      </w:r>
    </w:p>
    <w:p w14:paraId="0EC455A1" w14:textId="7F3407C4" w:rsidR="0008229E" w:rsidRDefault="0048103D" w:rsidP="008D418D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>The final stage:</w:t>
      </w:r>
      <w:r w:rsidR="004C55BD">
        <w:rPr>
          <w:rFonts w:asciiTheme="minorBidi" w:hAnsiTheme="minorBidi"/>
        </w:rPr>
        <w:t xml:space="preserve"> reviewing impact corresponds with measuring impact</w:t>
      </w:r>
      <w:r w:rsidR="006779A3">
        <w:rPr>
          <w:rFonts w:asciiTheme="minorBidi" w:hAnsiTheme="minorBidi"/>
        </w:rPr>
        <w:t xml:space="preserve">; this process </w:t>
      </w:r>
      <w:r w:rsidR="0057542C">
        <w:rPr>
          <w:rFonts w:asciiTheme="minorBidi" w:hAnsiTheme="minorBidi"/>
        </w:rPr>
        <w:t xml:space="preserve">could </w:t>
      </w:r>
      <w:r w:rsidR="006779A3">
        <w:rPr>
          <w:rFonts w:asciiTheme="minorBidi" w:hAnsiTheme="minorBidi"/>
        </w:rPr>
        <w:t xml:space="preserve">involve gathering </w:t>
      </w:r>
      <w:r w:rsidR="00A250AD">
        <w:rPr>
          <w:rFonts w:asciiTheme="minorBidi" w:hAnsiTheme="minorBidi"/>
        </w:rPr>
        <w:t>different forms of evidence</w:t>
      </w:r>
      <w:r w:rsidR="00102ABC" w:rsidRPr="00102ABC">
        <w:t xml:space="preserve"> </w:t>
      </w:r>
      <w:r w:rsidR="00102ABC" w:rsidRPr="00102ABC">
        <w:rPr>
          <w:rFonts w:asciiTheme="minorBidi" w:hAnsiTheme="minorBidi"/>
        </w:rPr>
        <w:t>(Gertler, 2016)</w:t>
      </w:r>
      <w:r w:rsidR="0057542C">
        <w:rPr>
          <w:rFonts w:asciiTheme="minorBidi" w:hAnsiTheme="minorBidi"/>
        </w:rPr>
        <w:t>.</w:t>
      </w:r>
      <w:r w:rsidR="0055383D">
        <w:rPr>
          <w:rFonts w:asciiTheme="minorBidi" w:hAnsiTheme="minorBidi"/>
        </w:rPr>
        <w:t xml:space="preserve"> Although, the school’s development plan</w:t>
      </w:r>
      <w:r w:rsidR="008C7DAA">
        <w:rPr>
          <w:rFonts w:asciiTheme="minorBidi" w:hAnsiTheme="minorBidi"/>
        </w:rPr>
        <w:t xml:space="preserve"> does not include a section on the impact measures. Yet,</w:t>
      </w:r>
      <w:r w:rsidR="0057542C">
        <w:rPr>
          <w:rFonts w:asciiTheme="minorBidi" w:hAnsiTheme="minorBidi"/>
        </w:rPr>
        <w:t xml:space="preserve"> </w:t>
      </w:r>
      <w:r w:rsidR="005C2B0A">
        <w:rPr>
          <w:rFonts w:asciiTheme="minorBidi" w:hAnsiTheme="minorBidi"/>
        </w:rPr>
        <w:t xml:space="preserve">the Education Endowment Foundation (2024) </w:t>
      </w:r>
      <w:r w:rsidR="00843E98">
        <w:rPr>
          <w:rFonts w:asciiTheme="minorBidi" w:hAnsiTheme="minorBidi"/>
        </w:rPr>
        <w:t>illustrates the importance of monitoring the effectiveness of an approach</w:t>
      </w:r>
      <w:r w:rsidR="001F3408">
        <w:rPr>
          <w:rFonts w:asciiTheme="minorBidi" w:hAnsiTheme="minorBidi"/>
        </w:rPr>
        <w:t xml:space="preserve">; this could form </w:t>
      </w:r>
      <w:r w:rsidR="009922DC">
        <w:rPr>
          <w:rFonts w:asciiTheme="minorBidi" w:hAnsiTheme="minorBidi"/>
        </w:rPr>
        <w:t xml:space="preserve">educator’s </w:t>
      </w:r>
      <w:r w:rsidR="001F3408">
        <w:rPr>
          <w:rFonts w:asciiTheme="minorBidi" w:hAnsiTheme="minorBidi"/>
        </w:rPr>
        <w:t>understanding of</w:t>
      </w:r>
      <w:r w:rsidR="000217C9">
        <w:rPr>
          <w:rFonts w:asciiTheme="minorBidi" w:hAnsiTheme="minorBidi"/>
        </w:rPr>
        <w:t xml:space="preserve"> </w:t>
      </w:r>
      <w:r w:rsidR="009922DC">
        <w:rPr>
          <w:rFonts w:asciiTheme="minorBidi" w:hAnsiTheme="minorBidi"/>
        </w:rPr>
        <w:t xml:space="preserve">whether and how they could improve </w:t>
      </w:r>
      <w:r w:rsidR="00530955">
        <w:rPr>
          <w:rFonts w:asciiTheme="minorBidi" w:hAnsiTheme="minorBidi"/>
        </w:rPr>
        <w:t xml:space="preserve">processes and outcomes. </w:t>
      </w:r>
      <w:r w:rsidR="00971CDB">
        <w:rPr>
          <w:rFonts w:asciiTheme="minorBidi" w:hAnsiTheme="minorBidi"/>
        </w:rPr>
        <w:t xml:space="preserve">Correspondingly, </w:t>
      </w:r>
      <w:r w:rsidR="00971CDB" w:rsidRPr="00971CDB">
        <w:rPr>
          <w:rFonts w:asciiTheme="minorBidi" w:hAnsiTheme="minorBidi"/>
        </w:rPr>
        <w:t>impact evaluations</w:t>
      </w:r>
      <w:r w:rsidR="00971CDB">
        <w:rPr>
          <w:rFonts w:asciiTheme="minorBidi" w:hAnsiTheme="minorBidi"/>
        </w:rPr>
        <w:t xml:space="preserve"> could</w:t>
      </w:r>
      <w:r w:rsidR="00971CDB" w:rsidRPr="00971CDB">
        <w:rPr>
          <w:rFonts w:asciiTheme="minorBidi" w:hAnsiTheme="minorBidi"/>
        </w:rPr>
        <w:t xml:space="preserve"> include validation and scale-up evaluations</w:t>
      </w:r>
      <w:r w:rsidR="00E1213B">
        <w:rPr>
          <w:rFonts w:asciiTheme="minorBidi" w:hAnsiTheme="minorBidi"/>
        </w:rPr>
        <w:t>; this could increase the effectiveness and efficiency of the school’s improvements</w:t>
      </w:r>
      <w:r w:rsidR="00D51E37" w:rsidRPr="00D51E37">
        <w:t xml:space="preserve"> </w:t>
      </w:r>
      <w:r w:rsidR="00D51E37" w:rsidRPr="00D51E37">
        <w:rPr>
          <w:rFonts w:asciiTheme="minorBidi" w:hAnsiTheme="minorBidi"/>
        </w:rPr>
        <w:t>(Reed et al., 2021)</w:t>
      </w:r>
      <w:r w:rsidR="00E1213B">
        <w:rPr>
          <w:rFonts w:asciiTheme="minorBidi" w:hAnsiTheme="minorBidi"/>
        </w:rPr>
        <w:t xml:space="preserve">. However, </w:t>
      </w:r>
      <w:r w:rsidR="005A03A1">
        <w:rPr>
          <w:rFonts w:asciiTheme="minorBidi" w:hAnsiTheme="minorBidi"/>
        </w:rPr>
        <w:t xml:space="preserve">it is crucial that data collection processes </w:t>
      </w:r>
      <w:r w:rsidR="008D418D">
        <w:rPr>
          <w:rFonts w:asciiTheme="minorBidi" w:hAnsiTheme="minorBidi"/>
        </w:rPr>
        <w:t>are sustainable to fit into a school’s environment; this could minimise the stress and workload of sta</w:t>
      </w:r>
      <w:r w:rsidR="00F5054D">
        <w:rPr>
          <w:rFonts w:asciiTheme="minorBidi" w:hAnsiTheme="minorBidi"/>
        </w:rPr>
        <w:t>f</w:t>
      </w:r>
      <w:r w:rsidR="008D418D">
        <w:rPr>
          <w:rFonts w:asciiTheme="minorBidi" w:hAnsiTheme="minorBidi"/>
        </w:rPr>
        <w:t>f</w:t>
      </w:r>
      <w:r w:rsidR="00F5054D" w:rsidRPr="00F5054D">
        <w:t xml:space="preserve"> </w:t>
      </w:r>
      <w:r w:rsidR="00F5054D" w:rsidRPr="00F5054D">
        <w:rPr>
          <w:rFonts w:asciiTheme="minorBidi" w:hAnsiTheme="minorBidi"/>
        </w:rPr>
        <w:t>(Finnegan, 2023)</w:t>
      </w:r>
      <w:r w:rsidR="008D418D">
        <w:rPr>
          <w:rFonts w:asciiTheme="minorBidi" w:hAnsiTheme="minorBidi"/>
        </w:rPr>
        <w:t>. Besides, s</w:t>
      </w:r>
      <w:r w:rsidR="00530955">
        <w:rPr>
          <w:rFonts w:asciiTheme="minorBidi" w:hAnsiTheme="minorBidi"/>
        </w:rPr>
        <w:t xml:space="preserve">chools should develop an appropriate set of </w:t>
      </w:r>
      <w:r w:rsidR="00DC0A4C">
        <w:rPr>
          <w:rFonts w:asciiTheme="minorBidi" w:hAnsiTheme="minorBidi"/>
        </w:rPr>
        <w:t>measures;</w:t>
      </w:r>
      <w:r w:rsidR="006D7D30">
        <w:rPr>
          <w:rFonts w:asciiTheme="minorBidi" w:hAnsiTheme="minorBidi"/>
        </w:rPr>
        <w:t xml:space="preserve"> </w:t>
      </w:r>
      <w:r w:rsidR="00635591">
        <w:rPr>
          <w:rFonts w:asciiTheme="minorBidi" w:hAnsiTheme="minorBidi"/>
        </w:rPr>
        <w:t xml:space="preserve">these could include the </w:t>
      </w:r>
      <w:r w:rsidR="00C731DA">
        <w:rPr>
          <w:rFonts w:asciiTheme="minorBidi" w:hAnsiTheme="minorBidi"/>
        </w:rPr>
        <w:t>tiered model for school plannin</w:t>
      </w:r>
      <w:r w:rsidR="006D7D30">
        <w:rPr>
          <w:rFonts w:asciiTheme="minorBidi" w:hAnsiTheme="minorBidi"/>
        </w:rPr>
        <w:t>g</w:t>
      </w:r>
      <w:r w:rsidR="00DC0A4C">
        <w:rPr>
          <w:rFonts w:asciiTheme="minorBidi" w:hAnsiTheme="minorBidi"/>
        </w:rPr>
        <w:t>.</w:t>
      </w:r>
      <w:r w:rsidR="006D7D30">
        <w:rPr>
          <w:rFonts w:asciiTheme="minorBidi" w:hAnsiTheme="minorBidi"/>
        </w:rPr>
        <w:t xml:space="preserve"> </w:t>
      </w:r>
      <w:r w:rsidR="00DC0A4C">
        <w:rPr>
          <w:rFonts w:asciiTheme="minorBidi" w:hAnsiTheme="minorBidi"/>
        </w:rPr>
        <w:t>T</w:t>
      </w:r>
      <w:r w:rsidR="00A23204">
        <w:rPr>
          <w:rFonts w:asciiTheme="minorBidi" w:hAnsiTheme="minorBidi"/>
        </w:rPr>
        <w:t>h</w:t>
      </w:r>
      <w:r w:rsidR="00DC0A4C">
        <w:rPr>
          <w:rFonts w:asciiTheme="minorBidi" w:hAnsiTheme="minorBidi"/>
        </w:rPr>
        <w:t>e model</w:t>
      </w:r>
      <w:r w:rsidR="00A23204">
        <w:rPr>
          <w:rFonts w:asciiTheme="minorBidi" w:hAnsiTheme="minorBidi"/>
        </w:rPr>
        <w:t xml:space="preserve"> is broken down into three steps: high-quality teaching, targeted academic support and wider strategies</w:t>
      </w:r>
      <w:r w:rsidR="00153AD5">
        <w:rPr>
          <w:rFonts w:asciiTheme="minorBidi" w:hAnsiTheme="minorBidi"/>
        </w:rPr>
        <w:t xml:space="preserve"> (Welsh Government, 2022)</w:t>
      </w:r>
      <w:r w:rsidR="00A23204">
        <w:rPr>
          <w:rFonts w:asciiTheme="minorBidi" w:hAnsiTheme="minorBidi"/>
        </w:rPr>
        <w:t xml:space="preserve">. This clarifies that </w:t>
      </w:r>
      <w:r w:rsidR="005D3E35">
        <w:rPr>
          <w:rFonts w:asciiTheme="minorBidi" w:hAnsiTheme="minorBidi"/>
        </w:rPr>
        <w:t xml:space="preserve">school development planning is a complex and </w:t>
      </w:r>
      <w:r w:rsidR="00DC0A4C">
        <w:rPr>
          <w:rFonts w:asciiTheme="minorBidi" w:hAnsiTheme="minorBidi"/>
        </w:rPr>
        <w:t>time-consuming</w:t>
      </w:r>
      <w:r w:rsidR="005D3E35">
        <w:rPr>
          <w:rFonts w:asciiTheme="minorBidi" w:hAnsiTheme="minorBidi"/>
        </w:rPr>
        <w:t xml:space="preserve"> process, that involves sustained effort from all stakeholders</w:t>
      </w:r>
      <w:r w:rsidR="009B27FC">
        <w:rPr>
          <w:rFonts w:asciiTheme="minorBidi" w:hAnsiTheme="minorBidi"/>
        </w:rPr>
        <w:t xml:space="preserve"> </w:t>
      </w:r>
      <w:r w:rsidR="009B27FC" w:rsidRPr="009B27FC">
        <w:rPr>
          <w:rFonts w:asciiTheme="minorBidi" w:hAnsiTheme="minorBidi"/>
        </w:rPr>
        <w:t>(Ylimaki and Brunderman, 2021)</w:t>
      </w:r>
      <w:r w:rsidR="005D3E35">
        <w:rPr>
          <w:rFonts w:asciiTheme="minorBidi" w:hAnsiTheme="minorBidi"/>
        </w:rPr>
        <w:t xml:space="preserve">. </w:t>
      </w:r>
    </w:p>
    <w:p w14:paraId="7A493D9A" w14:textId="79462D2D" w:rsidR="000E0040" w:rsidRDefault="00A90C84" w:rsidP="002F135A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Reflecting and evaluating the school’s development</w:t>
      </w:r>
      <w:r w:rsidR="00F563CE">
        <w:rPr>
          <w:rFonts w:asciiTheme="minorBidi" w:hAnsiTheme="minorBidi"/>
        </w:rPr>
        <w:t>, they have implemented a monitoring programme</w:t>
      </w:r>
      <w:r w:rsidR="00A751D3">
        <w:rPr>
          <w:rFonts w:asciiTheme="minorBidi" w:hAnsiTheme="minorBidi"/>
        </w:rPr>
        <w:t xml:space="preserve">, this could ensure a consistent approach across the school. </w:t>
      </w:r>
      <w:r w:rsidR="00205B05">
        <w:rPr>
          <w:rFonts w:asciiTheme="minorBidi" w:hAnsiTheme="minorBidi"/>
        </w:rPr>
        <w:t>Yet, the school development plan does not suggest what the whole-school approach entails</w:t>
      </w:r>
      <w:r w:rsidR="00764C40">
        <w:rPr>
          <w:rFonts w:asciiTheme="minorBidi" w:hAnsiTheme="minorBidi"/>
        </w:rPr>
        <w:t>. T</w:t>
      </w:r>
      <w:r w:rsidR="006337EE">
        <w:rPr>
          <w:rFonts w:asciiTheme="minorBidi" w:hAnsiTheme="minorBidi"/>
        </w:rPr>
        <w:t xml:space="preserve">his </w:t>
      </w:r>
      <w:r w:rsidR="005944C6">
        <w:rPr>
          <w:rFonts w:asciiTheme="minorBidi" w:hAnsiTheme="minorBidi"/>
        </w:rPr>
        <w:t>underlines the importance of collaboration and communication between staff</w:t>
      </w:r>
      <w:r w:rsidR="0046447F">
        <w:rPr>
          <w:rFonts w:asciiTheme="minorBidi" w:hAnsiTheme="minorBidi"/>
        </w:rPr>
        <w:t xml:space="preserve"> </w:t>
      </w:r>
      <w:r w:rsidR="00764C40">
        <w:rPr>
          <w:rFonts w:asciiTheme="minorBidi" w:hAnsiTheme="minorBidi"/>
        </w:rPr>
        <w:t>to ensure a continual</w:t>
      </w:r>
      <w:r w:rsidR="002F135A">
        <w:rPr>
          <w:rFonts w:asciiTheme="minorBidi" w:hAnsiTheme="minorBidi"/>
        </w:rPr>
        <w:t xml:space="preserve"> and effective approach</w:t>
      </w:r>
      <w:r w:rsidR="00143F7E" w:rsidRPr="00143F7E">
        <w:t xml:space="preserve"> </w:t>
      </w:r>
      <w:r w:rsidR="00143F7E" w:rsidRPr="00143F7E">
        <w:rPr>
          <w:rFonts w:asciiTheme="minorBidi" w:hAnsiTheme="minorBidi"/>
        </w:rPr>
        <w:t>(Rubinstein, 2014)</w:t>
      </w:r>
      <w:r w:rsidR="002F135A">
        <w:rPr>
          <w:rFonts w:asciiTheme="minorBidi" w:hAnsiTheme="minorBidi"/>
        </w:rPr>
        <w:t>.</w:t>
      </w:r>
      <w:r w:rsidR="00876D7D">
        <w:rPr>
          <w:rFonts w:asciiTheme="minorBidi" w:hAnsiTheme="minorBidi"/>
        </w:rPr>
        <w:t xml:space="preserve"> </w:t>
      </w:r>
      <w:r w:rsidR="00094220">
        <w:rPr>
          <w:rFonts w:asciiTheme="minorBidi" w:hAnsiTheme="minorBidi"/>
        </w:rPr>
        <w:t>Therefore, teachers could plan collaboratively with other schools</w:t>
      </w:r>
      <w:r w:rsidR="00523124">
        <w:rPr>
          <w:rFonts w:asciiTheme="minorBidi" w:hAnsiTheme="minorBidi"/>
        </w:rPr>
        <w:t xml:space="preserve">; this could facilitate opportunities </w:t>
      </w:r>
      <w:r w:rsidR="003F2759">
        <w:rPr>
          <w:rFonts w:asciiTheme="minorBidi" w:hAnsiTheme="minorBidi"/>
        </w:rPr>
        <w:t>for schools to reflect on their curriculum development</w:t>
      </w:r>
      <w:r w:rsidR="00E44318" w:rsidRPr="00E44318">
        <w:t xml:space="preserve"> </w:t>
      </w:r>
      <w:r w:rsidR="00E44318" w:rsidRPr="00E44318">
        <w:rPr>
          <w:rFonts w:asciiTheme="minorBidi" w:hAnsiTheme="minorBidi"/>
        </w:rPr>
        <w:t>(Wiles, 2008)</w:t>
      </w:r>
      <w:r w:rsidR="003F2759">
        <w:rPr>
          <w:rFonts w:asciiTheme="minorBidi" w:hAnsiTheme="minorBidi"/>
        </w:rPr>
        <w:t>.</w:t>
      </w:r>
      <w:r w:rsidR="002F135A">
        <w:rPr>
          <w:rFonts w:asciiTheme="minorBidi" w:hAnsiTheme="minorBidi"/>
        </w:rPr>
        <w:t xml:space="preserve"> </w:t>
      </w:r>
      <w:r w:rsidR="0011490B">
        <w:rPr>
          <w:rFonts w:asciiTheme="minorBidi" w:hAnsiTheme="minorBidi"/>
        </w:rPr>
        <w:t xml:space="preserve">Although, </w:t>
      </w:r>
      <w:r w:rsidR="002A2909">
        <w:rPr>
          <w:rFonts w:asciiTheme="minorBidi" w:hAnsiTheme="minorBidi"/>
        </w:rPr>
        <w:t>the</w:t>
      </w:r>
      <w:r w:rsidR="00027F7D">
        <w:rPr>
          <w:rFonts w:asciiTheme="minorBidi" w:hAnsiTheme="minorBidi"/>
        </w:rPr>
        <w:t xml:space="preserve">re are no reflections or evaluations on </w:t>
      </w:r>
      <w:r w:rsidR="008C4B50">
        <w:rPr>
          <w:rFonts w:asciiTheme="minorBidi" w:hAnsiTheme="minorBidi"/>
        </w:rPr>
        <w:t>the</w:t>
      </w:r>
      <w:r w:rsidR="00D61743">
        <w:rPr>
          <w:rFonts w:asciiTheme="minorBidi" w:hAnsiTheme="minorBidi"/>
        </w:rPr>
        <w:t xml:space="preserve"> schools’ progression</w:t>
      </w:r>
      <w:r w:rsidR="00F50D44">
        <w:rPr>
          <w:rFonts w:asciiTheme="minorBidi" w:hAnsiTheme="minorBidi"/>
        </w:rPr>
        <w:t xml:space="preserve">, this could </w:t>
      </w:r>
      <w:r w:rsidR="00742BF4">
        <w:rPr>
          <w:rFonts w:asciiTheme="minorBidi" w:hAnsiTheme="minorBidi"/>
        </w:rPr>
        <w:t xml:space="preserve">result in the school development plan becoming too ‘top-down’, meaning that </w:t>
      </w:r>
      <w:r w:rsidR="00C34708">
        <w:rPr>
          <w:rFonts w:asciiTheme="minorBidi" w:hAnsiTheme="minorBidi"/>
        </w:rPr>
        <w:t xml:space="preserve">teachers are accountable for monitoring, instead of evaluating the effectiveness </w:t>
      </w:r>
      <w:r w:rsidR="000E0040">
        <w:rPr>
          <w:rFonts w:asciiTheme="minorBidi" w:hAnsiTheme="minorBidi"/>
        </w:rPr>
        <w:t>of the approach taken</w:t>
      </w:r>
      <w:r w:rsidR="007D4D74">
        <w:rPr>
          <w:rFonts w:asciiTheme="minorBidi" w:hAnsiTheme="minorBidi"/>
        </w:rPr>
        <w:t xml:space="preserve"> (Welsh Government, 2022)</w:t>
      </w:r>
      <w:r w:rsidR="000E0040">
        <w:rPr>
          <w:rFonts w:asciiTheme="minorBidi" w:hAnsiTheme="minorBidi"/>
        </w:rPr>
        <w:t xml:space="preserve">. </w:t>
      </w:r>
      <w:r w:rsidR="005C46A8">
        <w:rPr>
          <w:rFonts w:asciiTheme="minorBidi" w:hAnsiTheme="minorBidi"/>
        </w:rPr>
        <w:t xml:space="preserve">This underlines the importance of a whole-school approach, with </w:t>
      </w:r>
      <w:r w:rsidR="00B24067">
        <w:rPr>
          <w:rFonts w:asciiTheme="minorBidi" w:hAnsiTheme="minorBidi"/>
        </w:rPr>
        <w:t xml:space="preserve">all </w:t>
      </w:r>
      <w:r w:rsidR="005C46A8">
        <w:rPr>
          <w:rFonts w:asciiTheme="minorBidi" w:hAnsiTheme="minorBidi"/>
        </w:rPr>
        <w:t xml:space="preserve">stakeholders, to </w:t>
      </w:r>
      <w:r w:rsidR="00C722B6">
        <w:rPr>
          <w:rFonts w:asciiTheme="minorBidi" w:hAnsiTheme="minorBidi"/>
        </w:rPr>
        <w:t xml:space="preserve">reflect and evaluate </w:t>
      </w:r>
      <w:r w:rsidR="00B24067">
        <w:rPr>
          <w:rFonts w:asciiTheme="minorBidi" w:hAnsiTheme="minorBidi"/>
        </w:rPr>
        <w:t>on the impact of the school development plan.</w:t>
      </w:r>
    </w:p>
    <w:p w14:paraId="3CFDAE22" w14:textId="13A36D95" w:rsidR="00A648F7" w:rsidRDefault="00CE2914" w:rsidP="00FD6D5C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Crucially, high quality school self-</w:t>
      </w:r>
      <w:r w:rsidR="005B7C7D">
        <w:rPr>
          <w:rFonts w:asciiTheme="minorBidi" w:hAnsiTheme="minorBidi"/>
        </w:rPr>
        <w:t>evaluation</w:t>
      </w:r>
      <w:r>
        <w:rPr>
          <w:rFonts w:asciiTheme="minorBidi" w:hAnsiTheme="minorBidi"/>
        </w:rPr>
        <w:t xml:space="preserve"> </w:t>
      </w:r>
      <w:r w:rsidR="005B7C7D">
        <w:rPr>
          <w:rFonts w:asciiTheme="minorBidi" w:hAnsiTheme="minorBidi"/>
        </w:rPr>
        <w:t>could contribute</w:t>
      </w:r>
      <w:r w:rsidR="005D7BA6">
        <w:rPr>
          <w:rFonts w:asciiTheme="minorBidi" w:hAnsiTheme="minorBidi"/>
        </w:rPr>
        <w:t xml:space="preserve"> </w:t>
      </w:r>
      <w:r w:rsidR="00E32CC5">
        <w:rPr>
          <w:rFonts w:asciiTheme="minorBidi" w:hAnsiTheme="minorBidi"/>
        </w:rPr>
        <w:t xml:space="preserve">to </w:t>
      </w:r>
      <w:r w:rsidR="005D7BA6">
        <w:rPr>
          <w:rFonts w:asciiTheme="minorBidi" w:hAnsiTheme="minorBidi"/>
        </w:rPr>
        <w:t>improv</w:t>
      </w:r>
      <w:r w:rsidR="00E32CC5">
        <w:rPr>
          <w:rFonts w:asciiTheme="minorBidi" w:hAnsiTheme="minorBidi"/>
        </w:rPr>
        <w:t>ing</w:t>
      </w:r>
      <w:r w:rsidR="005D7BA6">
        <w:rPr>
          <w:rFonts w:asciiTheme="minorBidi" w:hAnsiTheme="minorBidi"/>
        </w:rPr>
        <w:t xml:space="preserve"> the quality of education</w:t>
      </w:r>
      <w:r w:rsidR="003F55A5">
        <w:rPr>
          <w:rFonts w:asciiTheme="minorBidi" w:hAnsiTheme="minorBidi"/>
        </w:rPr>
        <w:t xml:space="preserve"> (OECD, 2019)</w:t>
      </w:r>
      <w:r w:rsidR="00E32CC5">
        <w:rPr>
          <w:rFonts w:asciiTheme="minorBidi" w:hAnsiTheme="minorBidi"/>
        </w:rPr>
        <w:t>.</w:t>
      </w:r>
      <w:r w:rsidR="00EC3D3E">
        <w:rPr>
          <w:rFonts w:asciiTheme="minorBidi" w:hAnsiTheme="minorBidi"/>
        </w:rPr>
        <w:t xml:space="preserve"> Yet, the process of school evaluation is aligned with</w:t>
      </w:r>
      <w:r w:rsidR="007063FA">
        <w:rPr>
          <w:rFonts w:asciiTheme="minorBidi" w:hAnsiTheme="minorBidi"/>
        </w:rPr>
        <w:t xml:space="preserve"> external and internal partnerships</w:t>
      </w:r>
      <w:r w:rsidR="00AE1BFF">
        <w:rPr>
          <w:rFonts w:asciiTheme="minorBidi" w:hAnsiTheme="minorBidi"/>
        </w:rPr>
        <w:t xml:space="preserve">, implying that </w:t>
      </w:r>
      <w:r w:rsidR="007D70E0">
        <w:rPr>
          <w:rFonts w:asciiTheme="minorBidi" w:hAnsiTheme="minorBidi"/>
        </w:rPr>
        <w:t>evaluation involves different perspectives</w:t>
      </w:r>
      <w:r w:rsidR="00D92B1A">
        <w:rPr>
          <w:rFonts w:asciiTheme="minorBidi" w:hAnsiTheme="minorBidi"/>
        </w:rPr>
        <w:t>, dynamics and challenging assumptions</w:t>
      </w:r>
      <w:r w:rsidR="00963766" w:rsidRPr="00963766">
        <w:t xml:space="preserve"> </w:t>
      </w:r>
      <w:r w:rsidR="00963766" w:rsidRPr="00963766">
        <w:rPr>
          <w:rFonts w:asciiTheme="minorBidi" w:hAnsiTheme="minorBidi"/>
        </w:rPr>
        <w:t>(Education Development Center, 2019)</w:t>
      </w:r>
      <w:r w:rsidR="000F4FC9">
        <w:rPr>
          <w:rFonts w:asciiTheme="minorBidi" w:hAnsiTheme="minorBidi"/>
        </w:rPr>
        <w:t>.</w:t>
      </w:r>
      <w:r w:rsidR="00A165DC">
        <w:rPr>
          <w:rFonts w:asciiTheme="minorBidi" w:hAnsiTheme="minorBidi"/>
        </w:rPr>
        <w:t xml:space="preserve"> However, the school development plan is an </w:t>
      </w:r>
      <w:r w:rsidR="00E60F49">
        <w:rPr>
          <w:rFonts w:asciiTheme="minorBidi" w:hAnsiTheme="minorBidi"/>
        </w:rPr>
        <w:t>evaluation</w:t>
      </w:r>
      <w:r w:rsidR="00A165DC">
        <w:rPr>
          <w:rFonts w:asciiTheme="minorBidi" w:hAnsiTheme="minorBidi"/>
        </w:rPr>
        <w:t xml:space="preserve"> mechanism that is ‘led by the school’ and ‘conducted </w:t>
      </w:r>
      <w:r w:rsidR="00E60F49">
        <w:rPr>
          <w:rFonts w:asciiTheme="minorBidi" w:hAnsiTheme="minorBidi"/>
        </w:rPr>
        <w:t>for the school’</w:t>
      </w:r>
      <w:r w:rsidR="002A4383">
        <w:rPr>
          <w:rFonts w:asciiTheme="minorBidi" w:hAnsiTheme="minorBidi"/>
        </w:rPr>
        <w:t>, this indicates that school’s policies and procedures could impact their practice</w:t>
      </w:r>
      <w:r w:rsidR="00735EC5">
        <w:rPr>
          <w:rFonts w:asciiTheme="minorBidi" w:hAnsiTheme="minorBidi"/>
        </w:rPr>
        <w:t xml:space="preserve"> (Welsh Government, 2021)</w:t>
      </w:r>
      <w:r w:rsidR="002A4383">
        <w:rPr>
          <w:rFonts w:asciiTheme="minorBidi" w:hAnsiTheme="minorBidi"/>
        </w:rPr>
        <w:t xml:space="preserve">. </w:t>
      </w:r>
      <w:r w:rsidR="009A4F6C">
        <w:rPr>
          <w:rFonts w:asciiTheme="minorBidi" w:hAnsiTheme="minorBidi"/>
        </w:rPr>
        <w:t>Yet, s</w:t>
      </w:r>
      <w:r w:rsidR="004110E3">
        <w:rPr>
          <w:rFonts w:asciiTheme="minorBidi" w:hAnsiTheme="minorBidi"/>
        </w:rPr>
        <w:t xml:space="preserve">chools’ performance is judged on the </w:t>
      </w:r>
      <w:r w:rsidR="004224FF">
        <w:rPr>
          <w:rFonts w:asciiTheme="minorBidi" w:hAnsiTheme="minorBidi"/>
        </w:rPr>
        <w:t>basis of effective learning outcomes</w:t>
      </w:r>
      <w:r w:rsidR="003343D1">
        <w:rPr>
          <w:rFonts w:asciiTheme="minorBidi" w:hAnsiTheme="minorBidi"/>
        </w:rPr>
        <w:t xml:space="preserve">, this suggests that reflection and evaluation </w:t>
      </w:r>
      <w:r w:rsidR="00360EC5">
        <w:rPr>
          <w:rFonts w:asciiTheme="minorBidi" w:hAnsiTheme="minorBidi"/>
        </w:rPr>
        <w:t xml:space="preserve">could </w:t>
      </w:r>
      <w:r w:rsidR="003343D1">
        <w:rPr>
          <w:rFonts w:asciiTheme="minorBidi" w:hAnsiTheme="minorBidi"/>
        </w:rPr>
        <w:t>support pupil and professional learning</w:t>
      </w:r>
      <w:r w:rsidR="00272045" w:rsidRPr="00272045">
        <w:t xml:space="preserve"> </w:t>
      </w:r>
      <w:r w:rsidR="00272045" w:rsidRPr="00272045">
        <w:rPr>
          <w:rFonts w:asciiTheme="minorBidi" w:hAnsiTheme="minorBidi"/>
        </w:rPr>
        <w:t>(Javornik and Mirazchiyski, 2023)</w:t>
      </w:r>
      <w:r w:rsidR="003343D1">
        <w:rPr>
          <w:rFonts w:asciiTheme="minorBidi" w:hAnsiTheme="minorBidi"/>
        </w:rPr>
        <w:t>.</w:t>
      </w:r>
      <w:r w:rsidR="003B1363">
        <w:rPr>
          <w:rFonts w:asciiTheme="minorBidi" w:hAnsiTheme="minorBidi"/>
        </w:rPr>
        <w:t xml:space="preserve"> </w:t>
      </w:r>
    </w:p>
    <w:p w14:paraId="57A8667B" w14:textId="4DEEF1FD" w:rsidR="00522B00" w:rsidRDefault="00FD6D5C" w:rsidP="00522B00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 xml:space="preserve">The school’s development plan has a column </w:t>
      </w:r>
      <w:r w:rsidR="00616F4C">
        <w:rPr>
          <w:rFonts w:asciiTheme="minorBidi" w:hAnsiTheme="minorBidi"/>
        </w:rPr>
        <w:t>for the key objectives, tasks</w:t>
      </w:r>
      <w:r w:rsidR="00330723">
        <w:rPr>
          <w:rFonts w:asciiTheme="minorBidi" w:hAnsiTheme="minorBidi"/>
        </w:rPr>
        <w:t>, success criteria</w:t>
      </w:r>
      <w:r w:rsidR="00616F4C">
        <w:rPr>
          <w:rFonts w:asciiTheme="minorBidi" w:hAnsiTheme="minorBidi"/>
        </w:rPr>
        <w:t xml:space="preserve"> and resources. Essentially, </w:t>
      </w:r>
      <w:r w:rsidR="007250C4">
        <w:rPr>
          <w:rFonts w:asciiTheme="minorBidi" w:hAnsiTheme="minorBidi"/>
        </w:rPr>
        <w:t>it could include the strategies and techniques that educators implement into their classrooms to achieve the objectives</w:t>
      </w:r>
      <w:r w:rsidR="00132E52">
        <w:rPr>
          <w:rFonts w:asciiTheme="minorBidi" w:hAnsiTheme="minorBidi"/>
        </w:rPr>
        <w:t xml:space="preserve"> (Welsh Government, 2014)</w:t>
      </w:r>
      <w:r w:rsidR="007250C4">
        <w:rPr>
          <w:rFonts w:asciiTheme="minorBidi" w:hAnsiTheme="minorBidi"/>
        </w:rPr>
        <w:t xml:space="preserve">. </w:t>
      </w:r>
      <w:r w:rsidR="00484C8F">
        <w:rPr>
          <w:rFonts w:asciiTheme="minorBidi" w:hAnsiTheme="minorBidi"/>
        </w:rPr>
        <w:t>This could benefit educators to trail different methods and pedagogical approaches</w:t>
      </w:r>
      <w:r w:rsidR="009E282E">
        <w:rPr>
          <w:rFonts w:asciiTheme="minorBidi" w:hAnsiTheme="minorBidi"/>
        </w:rPr>
        <w:t xml:space="preserve"> to meet the learning outcomes and learners’ needs to the highest potential standards. </w:t>
      </w:r>
      <w:r w:rsidR="00330723">
        <w:rPr>
          <w:rFonts w:asciiTheme="minorBidi" w:hAnsiTheme="minorBidi"/>
        </w:rPr>
        <w:t xml:space="preserve">Yet, </w:t>
      </w:r>
      <w:r w:rsidR="00EC637F">
        <w:rPr>
          <w:rFonts w:asciiTheme="minorBidi" w:hAnsiTheme="minorBidi"/>
        </w:rPr>
        <w:t>studies suggest that there is no existing model that fits into every school’s context and vision, implying that a range of techniques could be used for the evaluation and assessment of students, teachers, schools and the education system</w:t>
      </w:r>
      <w:r w:rsidR="00137D28" w:rsidRPr="00137D28">
        <w:t xml:space="preserve"> </w:t>
      </w:r>
      <w:r w:rsidR="00137D28" w:rsidRPr="00137D28">
        <w:rPr>
          <w:rFonts w:asciiTheme="minorBidi" w:hAnsiTheme="minorBidi"/>
        </w:rPr>
        <w:t>(Dinham, 2009)</w:t>
      </w:r>
      <w:r w:rsidR="00EC637F">
        <w:rPr>
          <w:rFonts w:asciiTheme="minorBidi" w:hAnsiTheme="minorBidi"/>
        </w:rPr>
        <w:t xml:space="preserve">. As well as this, the school development plan does not include timescales, </w:t>
      </w:r>
      <w:r w:rsidR="009D4FDB">
        <w:rPr>
          <w:rFonts w:asciiTheme="minorBidi" w:hAnsiTheme="minorBidi"/>
        </w:rPr>
        <w:t>implying that educators could find the plan challenging to follow. Setting clear timescales could provide a sharp and concise focu</w:t>
      </w:r>
      <w:r w:rsidR="00885A39">
        <w:rPr>
          <w:rFonts w:asciiTheme="minorBidi" w:hAnsiTheme="minorBidi"/>
        </w:rPr>
        <w:t>s, this could motivate stakeholders to achieve manageable goals</w:t>
      </w:r>
      <w:r w:rsidR="00396E38" w:rsidRPr="00396E38">
        <w:t xml:space="preserve"> </w:t>
      </w:r>
      <w:r w:rsidR="00396E38" w:rsidRPr="00396E38">
        <w:rPr>
          <w:rFonts w:asciiTheme="minorBidi" w:hAnsiTheme="minorBidi"/>
        </w:rPr>
        <w:t>(Clark, Draper and Rogers, 2015)</w:t>
      </w:r>
      <w:r w:rsidR="00885A39">
        <w:rPr>
          <w:rFonts w:asciiTheme="minorBidi" w:hAnsiTheme="minorBidi"/>
        </w:rPr>
        <w:t>.</w:t>
      </w:r>
      <w:r w:rsidR="004B7A2C">
        <w:rPr>
          <w:rFonts w:asciiTheme="minorBidi" w:hAnsiTheme="minorBidi"/>
        </w:rPr>
        <w:t xml:space="preserve"> The process of improving schools </w:t>
      </w:r>
      <w:r w:rsidR="0027530E">
        <w:rPr>
          <w:rFonts w:asciiTheme="minorBidi" w:hAnsiTheme="minorBidi"/>
        </w:rPr>
        <w:t xml:space="preserve">is for all </w:t>
      </w:r>
      <w:r w:rsidR="00522B00">
        <w:rPr>
          <w:rFonts w:asciiTheme="minorBidi" w:hAnsiTheme="minorBidi"/>
        </w:rPr>
        <w:t>stakeholders; every</w:t>
      </w:r>
      <w:r w:rsidR="000E5032">
        <w:rPr>
          <w:rFonts w:asciiTheme="minorBidi" w:hAnsiTheme="minorBidi"/>
        </w:rPr>
        <w:t xml:space="preserve"> school could progress and implement improvements</w:t>
      </w:r>
      <w:r w:rsidR="003F28BD" w:rsidRPr="003F28BD">
        <w:t xml:space="preserve"> </w:t>
      </w:r>
      <w:r w:rsidR="003F28BD" w:rsidRPr="003F28BD">
        <w:rPr>
          <w:rFonts w:asciiTheme="minorBidi" w:hAnsiTheme="minorBidi"/>
        </w:rPr>
        <w:t>(Estyn, 2017)</w:t>
      </w:r>
      <w:r w:rsidR="00522B00">
        <w:rPr>
          <w:rFonts w:asciiTheme="minorBidi" w:hAnsiTheme="minorBidi"/>
        </w:rPr>
        <w:t>. T</w:t>
      </w:r>
      <w:r w:rsidR="002B211B">
        <w:rPr>
          <w:rFonts w:asciiTheme="minorBidi" w:hAnsiTheme="minorBidi"/>
        </w:rPr>
        <w:t>his</w:t>
      </w:r>
      <w:r w:rsidR="00522B00">
        <w:rPr>
          <w:rFonts w:asciiTheme="minorBidi" w:hAnsiTheme="minorBidi"/>
        </w:rPr>
        <w:t xml:space="preserve"> emphasises that regardless of the schools’ location and the learners’ background, needs and circumstances, the Welsh Government</w:t>
      </w:r>
      <w:r w:rsidR="006D6439">
        <w:rPr>
          <w:rFonts w:asciiTheme="minorBidi" w:hAnsiTheme="minorBidi"/>
        </w:rPr>
        <w:t xml:space="preserve"> (2023)</w:t>
      </w:r>
      <w:r w:rsidR="00522B00">
        <w:rPr>
          <w:rFonts w:asciiTheme="minorBidi" w:hAnsiTheme="minorBidi"/>
        </w:rPr>
        <w:t xml:space="preserve"> outlines the aim of achieving high standards and expectations for all.</w:t>
      </w:r>
    </w:p>
    <w:p w14:paraId="171FA0B9" w14:textId="0B5E9E1E" w:rsidR="00E664AC" w:rsidRDefault="00522B00" w:rsidP="00FE7BB0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In summary, </w:t>
      </w:r>
      <w:r w:rsidR="001E3479">
        <w:rPr>
          <w:rFonts w:asciiTheme="minorBidi" w:hAnsiTheme="minorBidi"/>
        </w:rPr>
        <w:t xml:space="preserve">school development should be perceived as a continuous journey, instead of a destination to be reached. This emphasises the importance of </w:t>
      </w:r>
      <w:r w:rsidR="00F02AE0">
        <w:rPr>
          <w:rFonts w:asciiTheme="minorBidi" w:hAnsiTheme="minorBidi"/>
        </w:rPr>
        <w:t xml:space="preserve">implementing strategic planning, meaning that schools should identify their targets and set out </w:t>
      </w:r>
      <w:r w:rsidR="001F18D6">
        <w:rPr>
          <w:rFonts w:asciiTheme="minorBidi" w:hAnsiTheme="minorBidi"/>
        </w:rPr>
        <w:t>their action points</w:t>
      </w:r>
      <w:r w:rsidR="001579C9" w:rsidRPr="001579C9">
        <w:t xml:space="preserve"> </w:t>
      </w:r>
      <w:r w:rsidR="001579C9" w:rsidRPr="001579C9">
        <w:rPr>
          <w:rFonts w:asciiTheme="minorBidi" w:hAnsiTheme="minorBidi"/>
        </w:rPr>
        <w:t>(Connolly and James, 1998)</w:t>
      </w:r>
      <w:r w:rsidR="001F18D6">
        <w:rPr>
          <w:rFonts w:asciiTheme="minorBidi" w:hAnsiTheme="minorBidi"/>
        </w:rPr>
        <w:t>. Every school is on an improvement pathway</w:t>
      </w:r>
      <w:r w:rsidR="00C57BE1">
        <w:rPr>
          <w:rFonts w:asciiTheme="minorBidi" w:hAnsiTheme="minorBidi"/>
        </w:rPr>
        <w:t xml:space="preserve">; this is an ongoing cycle. </w:t>
      </w:r>
      <w:r w:rsidR="00A6277D">
        <w:rPr>
          <w:rFonts w:asciiTheme="minorBidi" w:hAnsiTheme="minorBidi"/>
        </w:rPr>
        <w:t xml:space="preserve">The educator has gained knowledge and understanding on the process of </w:t>
      </w:r>
      <w:r w:rsidR="007C2A5D">
        <w:rPr>
          <w:rFonts w:asciiTheme="minorBidi" w:hAnsiTheme="minorBidi"/>
        </w:rPr>
        <w:t xml:space="preserve">strategic planning and </w:t>
      </w:r>
      <w:r w:rsidR="00153436">
        <w:rPr>
          <w:rFonts w:asciiTheme="minorBidi" w:hAnsiTheme="minorBidi"/>
        </w:rPr>
        <w:t xml:space="preserve">the purpose of school development plans. Evidently, school’s improvement begins with professional </w:t>
      </w:r>
      <w:r w:rsidR="00BC35A8">
        <w:rPr>
          <w:rFonts w:asciiTheme="minorBidi" w:hAnsiTheme="minorBidi"/>
        </w:rPr>
        <w:t>development</w:t>
      </w:r>
      <w:r w:rsidR="00F10E23">
        <w:rPr>
          <w:rFonts w:asciiTheme="minorBidi" w:hAnsiTheme="minorBidi"/>
        </w:rPr>
        <w:t>, this</w:t>
      </w:r>
      <w:r w:rsidR="00BC35A8">
        <w:rPr>
          <w:rFonts w:asciiTheme="minorBidi" w:hAnsiTheme="minorBidi"/>
        </w:rPr>
        <w:t xml:space="preserve"> improves the quality of education </w:t>
      </w:r>
      <w:r w:rsidR="00F10E23">
        <w:rPr>
          <w:rFonts w:asciiTheme="minorBidi" w:hAnsiTheme="minorBidi"/>
        </w:rPr>
        <w:t xml:space="preserve">to improve the quality of teaching and learning. </w:t>
      </w:r>
      <w:r w:rsidR="00086263">
        <w:rPr>
          <w:rFonts w:asciiTheme="minorBidi" w:hAnsiTheme="minorBidi"/>
        </w:rPr>
        <w:t xml:space="preserve">This demonstrates the importance of </w:t>
      </w:r>
      <w:r w:rsidR="00231B57">
        <w:rPr>
          <w:rFonts w:asciiTheme="minorBidi" w:hAnsiTheme="minorBidi"/>
        </w:rPr>
        <w:t xml:space="preserve">collective collaboration </w:t>
      </w:r>
      <w:r w:rsidR="00086263">
        <w:rPr>
          <w:rFonts w:asciiTheme="minorBidi" w:hAnsiTheme="minorBidi"/>
        </w:rPr>
        <w:t xml:space="preserve">with stakeholders </w:t>
      </w:r>
      <w:r w:rsidR="00231B57">
        <w:rPr>
          <w:rFonts w:asciiTheme="minorBidi" w:hAnsiTheme="minorBidi"/>
        </w:rPr>
        <w:t xml:space="preserve">to improve learners’ outcomes. </w:t>
      </w:r>
      <w:r w:rsidR="001311BB">
        <w:rPr>
          <w:rFonts w:asciiTheme="minorBidi" w:hAnsiTheme="minorBidi"/>
        </w:rPr>
        <w:t>This will inform the educator’s future practice in correspondence with the Professional Standards for teaching and lea</w:t>
      </w:r>
      <w:r w:rsidR="009D473A">
        <w:rPr>
          <w:rFonts w:asciiTheme="minorBidi" w:hAnsiTheme="minorBidi"/>
        </w:rPr>
        <w:t>dership</w:t>
      </w:r>
      <w:r w:rsidR="0041616A">
        <w:rPr>
          <w:rFonts w:asciiTheme="minorBidi" w:hAnsiTheme="minorBidi"/>
        </w:rPr>
        <w:t xml:space="preserve">. The educator will ensure to collaborate with other practitioners to provide best practice. </w:t>
      </w:r>
      <w:r w:rsidR="00FE7BB0">
        <w:rPr>
          <w:rFonts w:asciiTheme="minorBidi" w:hAnsiTheme="minorBidi"/>
        </w:rPr>
        <w:t>This clarifies that a</w:t>
      </w:r>
      <w:r w:rsidR="00540092">
        <w:rPr>
          <w:rFonts w:asciiTheme="minorBidi" w:hAnsiTheme="minorBidi"/>
        </w:rPr>
        <w:t xml:space="preserve">ll stakeholders are on a </w:t>
      </w:r>
      <w:r w:rsidR="003202A9">
        <w:rPr>
          <w:rFonts w:asciiTheme="minorBidi" w:hAnsiTheme="minorBidi"/>
        </w:rPr>
        <w:t>progressive journey, similar to the Welsh Language</w:t>
      </w:r>
      <w:r w:rsidR="008521C2" w:rsidRPr="008521C2">
        <w:t xml:space="preserve"> </w:t>
      </w:r>
      <w:r w:rsidR="008521C2" w:rsidRPr="008521C2">
        <w:rPr>
          <w:rFonts w:asciiTheme="minorBidi" w:hAnsiTheme="minorBidi"/>
        </w:rPr>
        <w:t>(Welsh Government, 2019)</w:t>
      </w:r>
      <w:r w:rsidR="003202A9">
        <w:rPr>
          <w:rFonts w:asciiTheme="minorBidi" w:hAnsiTheme="minorBidi"/>
        </w:rPr>
        <w:t xml:space="preserve">. </w:t>
      </w:r>
    </w:p>
    <w:p w14:paraId="6A79B123" w14:textId="77777777" w:rsidR="00034C7F" w:rsidRDefault="00034C7F" w:rsidP="00890816">
      <w:pPr>
        <w:spacing w:line="360" w:lineRule="auto"/>
        <w:rPr>
          <w:rFonts w:asciiTheme="minorBidi" w:hAnsiTheme="minorBidi"/>
        </w:rPr>
      </w:pPr>
    </w:p>
    <w:p w14:paraId="7C252F0D" w14:textId="77777777" w:rsidR="00034C7F" w:rsidRDefault="00034C7F" w:rsidP="00890816">
      <w:pPr>
        <w:spacing w:line="360" w:lineRule="auto"/>
        <w:rPr>
          <w:rFonts w:asciiTheme="minorBidi" w:hAnsiTheme="minorBidi"/>
        </w:rPr>
      </w:pPr>
    </w:p>
    <w:p w14:paraId="221550B9" w14:textId="77777777" w:rsidR="00034C7F" w:rsidRDefault="00034C7F" w:rsidP="00890816">
      <w:pPr>
        <w:spacing w:line="360" w:lineRule="auto"/>
        <w:rPr>
          <w:rFonts w:asciiTheme="minorBidi" w:hAnsiTheme="minorBidi"/>
        </w:rPr>
      </w:pPr>
    </w:p>
    <w:p w14:paraId="7051F20B" w14:textId="77777777" w:rsidR="00477FF2" w:rsidRDefault="00477FF2" w:rsidP="00890816">
      <w:pPr>
        <w:spacing w:line="360" w:lineRule="auto"/>
        <w:rPr>
          <w:rFonts w:asciiTheme="minorBidi" w:hAnsiTheme="minorBidi"/>
        </w:rPr>
      </w:pPr>
    </w:p>
    <w:p w14:paraId="56EF8A2C" w14:textId="77777777" w:rsidR="00477FF2" w:rsidRDefault="00477FF2" w:rsidP="00890816">
      <w:pPr>
        <w:spacing w:line="360" w:lineRule="auto"/>
        <w:rPr>
          <w:rFonts w:asciiTheme="minorBidi" w:hAnsiTheme="minorBidi"/>
        </w:rPr>
      </w:pPr>
    </w:p>
    <w:p w14:paraId="6595F036" w14:textId="77777777" w:rsidR="00477FF2" w:rsidRDefault="00477FF2" w:rsidP="00890816">
      <w:pPr>
        <w:spacing w:line="360" w:lineRule="auto"/>
        <w:rPr>
          <w:rFonts w:asciiTheme="minorBidi" w:hAnsiTheme="minorBidi"/>
        </w:rPr>
      </w:pPr>
    </w:p>
    <w:p w14:paraId="12DF31E0" w14:textId="77777777" w:rsidR="00477FF2" w:rsidRDefault="00477FF2" w:rsidP="00890816">
      <w:pPr>
        <w:spacing w:line="360" w:lineRule="auto"/>
        <w:rPr>
          <w:rFonts w:asciiTheme="minorBidi" w:hAnsiTheme="minorBidi"/>
        </w:rPr>
      </w:pPr>
    </w:p>
    <w:p w14:paraId="03DA2334" w14:textId="77777777" w:rsidR="00477FF2" w:rsidRDefault="00477FF2" w:rsidP="00890816">
      <w:pPr>
        <w:spacing w:line="360" w:lineRule="auto"/>
        <w:rPr>
          <w:rFonts w:asciiTheme="minorBidi" w:hAnsiTheme="minorBidi"/>
        </w:rPr>
      </w:pPr>
    </w:p>
    <w:p w14:paraId="2A9C917D" w14:textId="77777777" w:rsidR="00477FF2" w:rsidRDefault="00477FF2" w:rsidP="00890816">
      <w:pPr>
        <w:spacing w:line="360" w:lineRule="auto"/>
        <w:rPr>
          <w:rFonts w:asciiTheme="minorBidi" w:hAnsiTheme="minorBidi"/>
        </w:rPr>
      </w:pPr>
    </w:p>
    <w:p w14:paraId="5BF9B8D9" w14:textId="77777777" w:rsidR="00477FF2" w:rsidRDefault="00477FF2" w:rsidP="00890816">
      <w:pPr>
        <w:spacing w:line="360" w:lineRule="auto"/>
        <w:rPr>
          <w:rFonts w:asciiTheme="minorBidi" w:hAnsiTheme="minorBidi"/>
        </w:rPr>
      </w:pPr>
    </w:p>
    <w:p w14:paraId="16FFE24D" w14:textId="77777777" w:rsidR="00477FF2" w:rsidRDefault="00477FF2" w:rsidP="00890816">
      <w:pPr>
        <w:spacing w:line="360" w:lineRule="auto"/>
        <w:rPr>
          <w:rFonts w:asciiTheme="minorBidi" w:hAnsiTheme="minorBidi"/>
        </w:rPr>
      </w:pPr>
    </w:p>
    <w:p w14:paraId="223B4E45" w14:textId="77777777" w:rsidR="00477FF2" w:rsidRDefault="00477FF2" w:rsidP="00890816">
      <w:pPr>
        <w:spacing w:line="360" w:lineRule="auto"/>
        <w:rPr>
          <w:rFonts w:asciiTheme="minorBidi" w:hAnsiTheme="minorBidi"/>
        </w:rPr>
      </w:pPr>
    </w:p>
    <w:p w14:paraId="3DDF8F98" w14:textId="77777777" w:rsidR="00477FF2" w:rsidRDefault="00477FF2" w:rsidP="00890816">
      <w:pPr>
        <w:spacing w:line="360" w:lineRule="auto"/>
        <w:rPr>
          <w:rFonts w:asciiTheme="minorBidi" w:hAnsiTheme="minorBidi"/>
        </w:rPr>
      </w:pPr>
    </w:p>
    <w:p w14:paraId="38A5B435" w14:textId="77777777" w:rsidR="00477FF2" w:rsidRDefault="00477FF2" w:rsidP="00890816">
      <w:pPr>
        <w:spacing w:line="360" w:lineRule="auto"/>
        <w:rPr>
          <w:rFonts w:asciiTheme="minorBidi" w:hAnsiTheme="minorBidi"/>
        </w:rPr>
      </w:pPr>
    </w:p>
    <w:p w14:paraId="4DD9D826" w14:textId="31CFC0EE" w:rsidR="00034C7F" w:rsidRPr="00477FF2" w:rsidRDefault="00034C7F" w:rsidP="00890816">
      <w:pPr>
        <w:spacing w:line="360" w:lineRule="auto"/>
        <w:rPr>
          <w:rFonts w:asciiTheme="minorBidi" w:hAnsiTheme="minorBidi"/>
          <w:b/>
          <w:bCs/>
          <w:u w:val="single"/>
        </w:rPr>
      </w:pPr>
      <w:r w:rsidRPr="00477FF2">
        <w:rPr>
          <w:rFonts w:asciiTheme="minorBidi" w:hAnsiTheme="minorBidi"/>
          <w:b/>
          <w:bCs/>
          <w:u w:val="single"/>
        </w:rPr>
        <w:t>Reference list</w:t>
      </w:r>
    </w:p>
    <w:p w14:paraId="2BC9C028" w14:textId="35E621DA" w:rsidR="0092597A" w:rsidRDefault="0092597A" w:rsidP="00890816">
      <w:pPr>
        <w:spacing w:line="360" w:lineRule="auto"/>
        <w:rPr>
          <w:rFonts w:asciiTheme="minorBidi" w:hAnsiTheme="minorBidi"/>
        </w:rPr>
      </w:pPr>
      <w:r w:rsidRPr="0092597A">
        <w:rPr>
          <w:rFonts w:asciiTheme="minorBidi" w:hAnsiTheme="minorBidi"/>
        </w:rPr>
        <w:t>Aitchison, J.W. and Carter, H. (2004). Spreading the word : the Welsh language 2001. Talybont, Ceredigion: Y Lolfa.</w:t>
      </w:r>
      <w:r>
        <w:rPr>
          <w:rFonts w:asciiTheme="minorBidi" w:hAnsiTheme="minorBidi"/>
        </w:rPr>
        <w:t xml:space="preserve"> </w:t>
      </w:r>
    </w:p>
    <w:p w14:paraId="416E9352" w14:textId="0259A725" w:rsidR="002671B4" w:rsidRDefault="002671B4" w:rsidP="00890816">
      <w:pPr>
        <w:spacing w:line="360" w:lineRule="auto"/>
        <w:rPr>
          <w:rFonts w:asciiTheme="minorBidi" w:hAnsiTheme="minorBidi"/>
        </w:rPr>
      </w:pPr>
      <w:r w:rsidRPr="002671B4">
        <w:rPr>
          <w:rFonts w:asciiTheme="minorBidi" w:hAnsiTheme="minorBidi"/>
        </w:rPr>
        <w:t>Areljung, S., Leden, L. and Wiblom, J. (2021). Expanding the notion of ‘ownership’ in participatory research involving teachers and researchers. International Journal of Research &amp; Method in Education, 44(5), pp.463–473. doi:</w:t>
      </w:r>
      <w:r>
        <w:rPr>
          <w:rFonts w:asciiTheme="minorBidi" w:hAnsiTheme="minorBidi"/>
        </w:rPr>
        <w:t xml:space="preserve"> </w:t>
      </w:r>
      <w:hyperlink r:id="rId6" w:history="1">
        <w:r w:rsidRPr="006F11FF">
          <w:rPr>
            <w:rStyle w:val="Hyperlink"/>
            <w:rFonts w:asciiTheme="minorBidi" w:hAnsiTheme="minorBidi"/>
          </w:rPr>
          <w:t>https://doi.org/10.1080/1743727x.2021.1892060</w:t>
        </w:r>
      </w:hyperlink>
      <w:r w:rsidRPr="002671B4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03DDF028" w14:textId="319B8CD9" w:rsidR="00721A1C" w:rsidRDefault="00721A1C" w:rsidP="00890816">
      <w:pPr>
        <w:spacing w:line="360" w:lineRule="auto"/>
        <w:rPr>
          <w:rFonts w:asciiTheme="minorBidi" w:hAnsiTheme="minorBidi"/>
        </w:rPr>
      </w:pPr>
      <w:r w:rsidRPr="00721A1C">
        <w:rPr>
          <w:rFonts w:asciiTheme="minorBidi" w:hAnsiTheme="minorBidi"/>
        </w:rPr>
        <w:t>Baker, C. (1993). Aspects of bilingualism in Wales. Clevedon: Multilingual Matters.</w:t>
      </w:r>
    </w:p>
    <w:p w14:paraId="04E65F72" w14:textId="61486AC7" w:rsidR="006C58EE" w:rsidRDefault="006C58EE" w:rsidP="00890816">
      <w:pPr>
        <w:spacing w:line="360" w:lineRule="auto"/>
        <w:rPr>
          <w:rFonts w:asciiTheme="minorBidi" w:hAnsiTheme="minorBidi"/>
        </w:rPr>
      </w:pPr>
      <w:r w:rsidRPr="006C58EE">
        <w:rPr>
          <w:rFonts w:asciiTheme="minorBidi" w:hAnsiTheme="minorBidi"/>
        </w:rPr>
        <w:t xml:space="preserve">BERA (2018). Ethical Guidelines for Educational Research, fourth edition (2018). [online] Bera.ac.uk. Available at: </w:t>
      </w:r>
      <w:hyperlink r:id="rId7" w:history="1">
        <w:r w:rsidRPr="006F11FF">
          <w:rPr>
            <w:rStyle w:val="Hyperlink"/>
            <w:rFonts w:asciiTheme="minorBidi" w:hAnsiTheme="minorBidi"/>
          </w:rPr>
          <w:t>https://www.bera.ac.uk/publication/ethical-guidelines-for-educational-research-2018</w:t>
        </w:r>
      </w:hyperlink>
      <w:r w:rsidRPr="006C58EE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4CD5056A" w14:textId="0ED2F566" w:rsidR="00A950CD" w:rsidRDefault="00A950CD" w:rsidP="00890816">
      <w:pPr>
        <w:spacing w:line="360" w:lineRule="auto"/>
        <w:rPr>
          <w:rFonts w:asciiTheme="minorBidi" w:hAnsiTheme="minorBidi"/>
        </w:rPr>
      </w:pPr>
      <w:r w:rsidRPr="00A950CD">
        <w:rPr>
          <w:rFonts w:asciiTheme="minorBidi" w:hAnsiTheme="minorBidi"/>
        </w:rPr>
        <w:t xml:space="preserve">Byers-Heinlein, K. and Lew-Williams, C. (2013). Bilingualism in the Early Years: What the Science Says. Learning landscapes, [online] 7(1), pp.95–112. Available at: </w:t>
      </w:r>
      <w:hyperlink r:id="rId8" w:history="1">
        <w:r w:rsidRPr="006F11FF">
          <w:rPr>
            <w:rStyle w:val="Hyperlink"/>
            <w:rFonts w:asciiTheme="minorBidi" w:hAnsiTheme="minorBidi"/>
          </w:rPr>
          <w:t>https://www.ncbi.nlm.nih.gov/pmc/articles/PMC6168212/</w:t>
        </w:r>
      </w:hyperlink>
      <w:r w:rsidRPr="00A950CD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07624D1A" w14:textId="3B188936" w:rsidR="00BF336E" w:rsidRDefault="00BF336E" w:rsidP="00890816">
      <w:pPr>
        <w:spacing w:line="360" w:lineRule="auto"/>
        <w:rPr>
          <w:rFonts w:asciiTheme="minorBidi" w:hAnsiTheme="minorBidi"/>
        </w:rPr>
      </w:pPr>
      <w:r w:rsidRPr="00BF336E">
        <w:rPr>
          <w:rFonts w:asciiTheme="minorBidi" w:hAnsiTheme="minorBidi"/>
        </w:rPr>
        <w:t xml:space="preserve">Carvalho, M., Cabral, I., Verdasca, J., José, amp; and Alves, M. (2022). Journal of Social Studies Education Research Sosyal Bilgiler Eğitimi Araştırmaları Dergisi Strategic Action Plans for School Improvement: An Exploratory Study About Quality Indicators for School Improvement Plan Evaluation. [online] (1), pp.143–163. Available at: </w:t>
      </w:r>
      <w:hyperlink r:id="rId9" w:history="1">
        <w:r w:rsidRPr="006F11FF">
          <w:rPr>
            <w:rStyle w:val="Hyperlink"/>
            <w:rFonts w:asciiTheme="minorBidi" w:hAnsiTheme="minorBidi"/>
          </w:rPr>
          <w:t>https://files.eric.ed.gov/fulltext/EJ1342195.pdf</w:t>
        </w:r>
      </w:hyperlink>
      <w:r w:rsidRPr="00BF336E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0533E66C" w14:textId="49C79C33" w:rsidR="00150973" w:rsidRDefault="00150973" w:rsidP="00890816">
      <w:pPr>
        <w:spacing w:line="360" w:lineRule="auto"/>
        <w:rPr>
          <w:rFonts w:asciiTheme="minorBidi" w:hAnsiTheme="minorBidi"/>
        </w:rPr>
      </w:pPr>
      <w:r w:rsidRPr="00150973">
        <w:rPr>
          <w:rFonts w:asciiTheme="minorBidi" w:hAnsiTheme="minorBidi"/>
        </w:rPr>
        <w:t>Cremin, T. and Arthur, J. (2014). Learning to teach in the primary school. 3rd ed. London: Routledge, Taylor &amp; Francis Group.</w:t>
      </w:r>
      <w:r>
        <w:rPr>
          <w:rFonts w:asciiTheme="minorBidi" w:hAnsiTheme="minorBidi"/>
        </w:rPr>
        <w:t xml:space="preserve"> </w:t>
      </w:r>
    </w:p>
    <w:p w14:paraId="474BE546" w14:textId="7AD4F817" w:rsidR="005127D0" w:rsidRDefault="005127D0" w:rsidP="00890816">
      <w:pPr>
        <w:spacing w:line="360" w:lineRule="auto"/>
        <w:rPr>
          <w:rFonts w:asciiTheme="minorBidi" w:hAnsiTheme="minorBidi"/>
        </w:rPr>
      </w:pPr>
      <w:r w:rsidRPr="005127D0">
        <w:rPr>
          <w:rFonts w:asciiTheme="minorBidi" w:hAnsiTheme="minorBidi"/>
        </w:rPr>
        <w:lastRenderedPageBreak/>
        <w:t>Clark, E., Draper, J. and Rogers, J. (2015). Illuminating the process: Enhancing the impact of continuing professional education on practice. Nurse Education Today, 35(2), pp.388–394. doi:</w:t>
      </w:r>
      <w:r>
        <w:rPr>
          <w:rFonts w:asciiTheme="minorBidi" w:hAnsiTheme="minorBidi"/>
        </w:rPr>
        <w:t xml:space="preserve"> </w:t>
      </w:r>
      <w:hyperlink r:id="rId10" w:history="1">
        <w:r w:rsidRPr="006F11FF">
          <w:rPr>
            <w:rStyle w:val="Hyperlink"/>
            <w:rFonts w:asciiTheme="minorBidi" w:hAnsiTheme="minorBidi"/>
          </w:rPr>
          <w:t>https://doi.org/10.1016/j.nedt.2014.10.014</w:t>
        </w:r>
      </w:hyperlink>
      <w:r w:rsidRPr="005127D0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 </w:t>
      </w:r>
    </w:p>
    <w:p w14:paraId="55E0B10E" w14:textId="12680092" w:rsidR="002F5933" w:rsidRDefault="002F5933" w:rsidP="00890816">
      <w:pPr>
        <w:spacing w:line="360" w:lineRule="auto"/>
        <w:rPr>
          <w:rFonts w:asciiTheme="minorBidi" w:hAnsiTheme="minorBidi"/>
        </w:rPr>
      </w:pPr>
      <w:r w:rsidRPr="002F5933">
        <w:rPr>
          <w:rFonts w:asciiTheme="minorBidi" w:hAnsiTheme="minorBidi"/>
        </w:rPr>
        <w:t>Connolly, U. and James, C. (1998). Managing the school improvement journey: the role of continuing professional development. Journal of In-Service Education, 24(2), pp.271–282. doi:</w:t>
      </w:r>
      <w:r>
        <w:rPr>
          <w:rFonts w:asciiTheme="minorBidi" w:hAnsiTheme="minorBidi"/>
        </w:rPr>
        <w:t xml:space="preserve"> </w:t>
      </w:r>
      <w:hyperlink r:id="rId11" w:history="1">
        <w:r w:rsidRPr="006F11FF">
          <w:rPr>
            <w:rStyle w:val="Hyperlink"/>
            <w:rFonts w:asciiTheme="minorBidi" w:hAnsiTheme="minorBidi"/>
          </w:rPr>
          <w:t>https://doi.org/10.1080/13674589800200042</w:t>
        </w:r>
      </w:hyperlink>
      <w:r w:rsidRPr="002F5933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 </w:t>
      </w:r>
    </w:p>
    <w:p w14:paraId="642D8606" w14:textId="139286F2" w:rsidR="00D14788" w:rsidRDefault="00D14788" w:rsidP="00890816">
      <w:pPr>
        <w:spacing w:line="360" w:lineRule="auto"/>
        <w:rPr>
          <w:rFonts w:asciiTheme="minorBidi" w:hAnsiTheme="minorBidi"/>
        </w:rPr>
      </w:pPr>
      <w:r w:rsidRPr="00D14788">
        <w:rPr>
          <w:rFonts w:asciiTheme="minorBidi" w:hAnsiTheme="minorBidi"/>
        </w:rPr>
        <w:t xml:space="preserve">Chang, G.-C. (2006). Strategic Planning in Education: Some Concepts and Steps Education Sector UNESCO. [online] Available at: </w:t>
      </w:r>
      <w:hyperlink r:id="rId12" w:history="1">
        <w:r w:rsidRPr="006F11FF">
          <w:rPr>
            <w:rStyle w:val="Hyperlink"/>
            <w:rFonts w:asciiTheme="minorBidi" w:hAnsiTheme="minorBidi"/>
          </w:rPr>
          <w:t>https://citeseerx.ist.psu.edu/document?repid=rep1&amp;type=pdf&amp;doi=873c89216f8d4a5f0785d3ebd361c6f97b66fb9f</w:t>
        </w:r>
      </w:hyperlink>
      <w:r w:rsidRPr="00D14788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039A2C55" w14:textId="79E60D0E" w:rsidR="00AB1775" w:rsidRDefault="00AB1775" w:rsidP="00890816">
      <w:pPr>
        <w:spacing w:line="360" w:lineRule="auto"/>
        <w:rPr>
          <w:rFonts w:asciiTheme="minorBidi" w:hAnsiTheme="minorBidi"/>
        </w:rPr>
      </w:pPr>
      <w:r w:rsidRPr="00AB1775">
        <w:rPr>
          <w:rFonts w:asciiTheme="minorBidi" w:hAnsiTheme="minorBidi"/>
        </w:rPr>
        <w:t>Chapman, S., Ellis, R., Beauchamp, G.K., L. Kathleen Sheriff, Stacey, D., Waters-Davies, J., A. Olufemi Lewis, Jones, C., Griffiths, M., Chapman, S., Wallis, R., Sheen, E., Crick, T., Lewis, H., French, G. and Atherton, S. (2023). ‘My picture is not in Wales’: pupils’ perceptions of cynefin (Belonging) in primary school curriculum development in Wales. Education 3-13, 51(8), pp.1214–1228. doi:</w:t>
      </w:r>
      <w:r>
        <w:rPr>
          <w:rFonts w:asciiTheme="minorBidi" w:hAnsiTheme="minorBidi"/>
        </w:rPr>
        <w:t xml:space="preserve"> </w:t>
      </w:r>
      <w:hyperlink r:id="rId13" w:history="1">
        <w:r w:rsidRPr="006F11FF">
          <w:rPr>
            <w:rStyle w:val="Hyperlink"/>
            <w:rFonts w:asciiTheme="minorBidi" w:hAnsiTheme="minorBidi"/>
          </w:rPr>
          <w:t>https://doi.org/10.1080/03004279.2023.2229861</w:t>
        </w:r>
      </w:hyperlink>
      <w:r w:rsidRPr="00AB1775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03193726" w14:textId="5453F132" w:rsidR="00AE2118" w:rsidRDefault="00AE2118" w:rsidP="00890816">
      <w:pPr>
        <w:spacing w:line="360" w:lineRule="auto"/>
        <w:rPr>
          <w:rFonts w:asciiTheme="minorBidi" w:hAnsiTheme="minorBidi"/>
        </w:rPr>
      </w:pPr>
      <w:r w:rsidRPr="00AE2118">
        <w:rPr>
          <w:rFonts w:asciiTheme="minorBidi" w:hAnsiTheme="minorBidi"/>
        </w:rPr>
        <w:t xml:space="preserve">CSC (2023). About Us. [online] www.cscjes.org.uk. Available at: </w:t>
      </w:r>
      <w:hyperlink r:id="rId14" w:history="1">
        <w:r w:rsidRPr="006F11FF">
          <w:rPr>
            <w:rStyle w:val="Hyperlink"/>
            <w:rFonts w:asciiTheme="minorBidi" w:hAnsiTheme="minorBidi"/>
          </w:rPr>
          <w:t>https://www.cscjes.org.uk/about-us</w:t>
        </w:r>
      </w:hyperlink>
      <w:r w:rsidRPr="00AE2118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118B8FC3" w14:textId="15F3B9E1" w:rsidR="00034C7F" w:rsidRDefault="00A65C26" w:rsidP="00890816">
      <w:pPr>
        <w:spacing w:line="360" w:lineRule="auto"/>
        <w:rPr>
          <w:rFonts w:asciiTheme="minorBidi" w:hAnsiTheme="minorBidi"/>
        </w:rPr>
      </w:pPr>
      <w:r w:rsidRPr="00A65C26">
        <w:rPr>
          <w:rFonts w:asciiTheme="minorBidi" w:hAnsiTheme="minorBidi"/>
        </w:rPr>
        <w:t xml:space="preserve">Dauncey, M. and Morgan, L. (2023). Reforming education: the Welsh Government’s mission to improve standards and tackle inequalities. [online] research.senedd.wales. Available at: </w:t>
      </w:r>
      <w:hyperlink r:id="rId15" w:history="1">
        <w:r w:rsidRPr="006F11FF">
          <w:rPr>
            <w:rStyle w:val="Hyperlink"/>
            <w:rFonts w:asciiTheme="minorBidi" w:hAnsiTheme="minorBidi"/>
          </w:rPr>
          <w:t>https://research.senedd.wales/research-articles/reforming-education-the-welsh-government-s-mission-to-improve-standards-and-tackle-inequalities/</w:t>
        </w:r>
      </w:hyperlink>
      <w:r w:rsidRPr="00A65C26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6187B861" w14:textId="3FC3269D" w:rsidR="008500F1" w:rsidRDefault="008500F1" w:rsidP="00890816">
      <w:pPr>
        <w:spacing w:line="360" w:lineRule="auto"/>
        <w:rPr>
          <w:rFonts w:asciiTheme="minorBidi" w:hAnsiTheme="minorBidi"/>
        </w:rPr>
      </w:pPr>
      <w:r w:rsidRPr="008500F1">
        <w:rPr>
          <w:rFonts w:asciiTheme="minorBidi" w:hAnsiTheme="minorBidi"/>
        </w:rPr>
        <w:t xml:space="preserve">Davies, B. and Ellison, L. (2003). The New Strategic Direction and Development of the School. Routledge. </w:t>
      </w:r>
      <w:r w:rsidRPr="008500F1">
        <w:rPr>
          <w:rFonts w:asciiTheme="minorBidi" w:hAnsiTheme="minorBidi"/>
        </w:rPr>
        <w:t>D</w:t>
      </w:r>
      <w:r w:rsidRPr="008500F1">
        <w:rPr>
          <w:rFonts w:asciiTheme="minorBidi" w:hAnsiTheme="minorBidi"/>
        </w:rPr>
        <w:t>oi</w:t>
      </w:r>
      <w:r>
        <w:rPr>
          <w:rFonts w:asciiTheme="minorBidi" w:hAnsiTheme="minorBidi"/>
        </w:rPr>
        <w:t xml:space="preserve">: </w:t>
      </w:r>
      <w:hyperlink r:id="rId16" w:history="1">
        <w:r w:rsidRPr="006F11FF">
          <w:rPr>
            <w:rStyle w:val="Hyperlink"/>
            <w:rFonts w:asciiTheme="minorBidi" w:hAnsiTheme="minorBidi"/>
          </w:rPr>
          <w:t>https://doi.org/10.4324/9780203428184</w:t>
        </w:r>
      </w:hyperlink>
      <w:r w:rsidRPr="008500F1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 </w:t>
      </w:r>
    </w:p>
    <w:p w14:paraId="73EDACD8" w14:textId="07EA4545" w:rsidR="000C6A22" w:rsidRDefault="000C6A22" w:rsidP="00890816">
      <w:pPr>
        <w:spacing w:line="360" w:lineRule="auto"/>
        <w:rPr>
          <w:rFonts w:asciiTheme="minorBidi" w:hAnsiTheme="minorBidi"/>
        </w:rPr>
      </w:pPr>
      <w:r w:rsidRPr="000C6A22">
        <w:rPr>
          <w:rFonts w:asciiTheme="minorBidi" w:hAnsiTheme="minorBidi"/>
        </w:rPr>
        <w:t xml:space="preserve">Davies, P.B. and Ellison, L. (2005). Strategic Direction and Development of the School. [online] Google Books. Routledge. Available at: </w:t>
      </w:r>
      <w:hyperlink r:id="rId17" w:history="1">
        <w:r w:rsidRPr="006F11FF">
          <w:rPr>
            <w:rStyle w:val="Hyperlink"/>
            <w:rFonts w:asciiTheme="minorBidi" w:hAnsiTheme="minorBidi"/>
          </w:rPr>
          <w:t>https://www.google.co.uk/books/edition/Strategic_Direction_and_Development_of_t/iKqGAgAAQBAJ?hl=en&amp;gbpv=0</w:t>
        </w:r>
      </w:hyperlink>
      <w:r>
        <w:rPr>
          <w:rFonts w:asciiTheme="minorBidi" w:hAnsiTheme="minorBidi"/>
        </w:rPr>
        <w:t xml:space="preserve"> </w:t>
      </w:r>
      <w:r w:rsidRPr="000C6A22">
        <w:rPr>
          <w:rFonts w:asciiTheme="minorBidi" w:hAnsiTheme="minorBidi"/>
        </w:rPr>
        <w:t xml:space="preserve"> [Accessed 2 May 2024].</w:t>
      </w:r>
      <w:r>
        <w:rPr>
          <w:rFonts w:asciiTheme="minorBidi" w:hAnsiTheme="minorBidi"/>
        </w:rPr>
        <w:t xml:space="preserve"> </w:t>
      </w:r>
    </w:p>
    <w:p w14:paraId="2D3779FD" w14:textId="6D79E539" w:rsidR="00E164E5" w:rsidRDefault="00E164E5" w:rsidP="00890816">
      <w:pPr>
        <w:spacing w:line="360" w:lineRule="auto"/>
        <w:rPr>
          <w:rFonts w:asciiTheme="minorBidi" w:hAnsiTheme="minorBidi"/>
        </w:rPr>
      </w:pPr>
      <w:r w:rsidRPr="00E164E5">
        <w:rPr>
          <w:rFonts w:asciiTheme="minorBidi" w:hAnsiTheme="minorBidi"/>
        </w:rPr>
        <w:t>Dinham, S. (2009). How to Get Your School Moving and Improving. ACER Press.</w:t>
      </w:r>
      <w:r>
        <w:rPr>
          <w:rFonts w:asciiTheme="minorBidi" w:hAnsiTheme="minorBidi"/>
        </w:rPr>
        <w:t xml:space="preserve"> </w:t>
      </w:r>
    </w:p>
    <w:p w14:paraId="43989E6B" w14:textId="507B5C1C" w:rsidR="007F58AE" w:rsidRDefault="007F58AE" w:rsidP="00890816">
      <w:pPr>
        <w:spacing w:line="360" w:lineRule="auto"/>
        <w:rPr>
          <w:rFonts w:asciiTheme="minorBidi" w:hAnsiTheme="minorBidi"/>
        </w:rPr>
      </w:pPr>
      <w:r w:rsidRPr="007F58AE">
        <w:rPr>
          <w:rFonts w:asciiTheme="minorBidi" w:hAnsiTheme="minorBidi"/>
        </w:rPr>
        <w:t>Dongjiao (2022). School Culture Improvement. CRC Press.</w:t>
      </w:r>
    </w:p>
    <w:p w14:paraId="0FCEA8FC" w14:textId="7430DBF0" w:rsidR="00C10A93" w:rsidRDefault="00C10A93" w:rsidP="00890816">
      <w:pPr>
        <w:spacing w:line="360" w:lineRule="auto"/>
        <w:rPr>
          <w:rFonts w:asciiTheme="minorBidi" w:hAnsiTheme="minorBidi"/>
        </w:rPr>
      </w:pPr>
      <w:r w:rsidRPr="00C10A93">
        <w:rPr>
          <w:rFonts w:asciiTheme="minorBidi" w:hAnsiTheme="minorBidi"/>
        </w:rPr>
        <w:t xml:space="preserve">Education Development Center (2019). Building a Culture of Continuous Improvement GUIDEBOOK AND TOOLKIT. [online] Available at: </w:t>
      </w:r>
      <w:hyperlink r:id="rId18" w:history="1">
        <w:r w:rsidRPr="006F11FF">
          <w:rPr>
            <w:rStyle w:val="Hyperlink"/>
            <w:rFonts w:asciiTheme="minorBidi" w:hAnsiTheme="minorBidi"/>
          </w:rPr>
          <w:t>https://www.edc.org/sites/default/files/uploads/EDC-Building-Culture-Continuous-Improvement.pdf</w:t>
        </w:r>
      </w:hyperlink>
      <w:r w:rsidRPr="00C10A93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456FA108" w14:textId="249DCD81" w:rsidR="0059197E" w:rsidRDefault="0059197E" w:rsidP="00890816">
      <w:pPr>
        <w:spacing w:line="360" w:lineRule="auto"/>
        <w:rPr>
          <w:rFonts w:asciiTheme="minorBidi" w:hAnsiTheme="minorBidi"/>
        </w:rPr>
      </w:pPr>
      <w:r w:rsidRPr="0059197E">
        <w:rPr>
          <w:rFonts w:asciiTheme="minorBidi" w:hAnsiTheme="minorBidi"/>
        </w:rPr>
        <w:t xml:space="preserve">Education Endowment Foundation (2023). High-Quality Teaching. [online] EEF. Available at: </w:t>
      </w:r>
      <w:hyperlink r:id="rId19" w:history="1">
        <w:r w:rsidRPr="006F11FF">
          <w:rPr>
            <w:rStyle w:val="Hyperlink"/>
            <w:rFonts w:asciiTheme="minorBidi" w:hAnsiTheme="minorBidi"/>
          </w:rPr>
          <w:t>https://educationendowmentfoundation.org.uk/support-for-schools/school-planning-support/1-high-quality-teaching</w:t>
        </w:r>
      </w:hyperlink>
      <w:r w:rsidRPr="0059197E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29091BC6" w14:textId="16840736" w:rsidR="00346F44" w:rsidRDefault="00346F44" w:rsidP="00890816">
      <w:pPr>
        <w:spacing w:line="360" w:lineRule="auto"/>
        <w:rPr>
          <w:rFonts w:asciiTheme="minorBidi" w:hAnsiTheme="minorBidi"/>
        </w:rPr>
      </w:pPr>
      <w:r w:rsidRPr="00346F44">
        <w:rPr>
          <w:rFonts w:asciiTheme="minorBidi" w:hAnsiTheme="minorBidi"/>
        </w:rPr>
        <w:t>Estyn (2017). Involving all stakeholders in identifying priorities for school improvement | Estyn. [online] www.estyn.gov.wales. Available at: https://www.estyn.gov.wales/effective-practice/involving-all-stakeholders-identifying-priorities-school-improvement.</w:t>
      </w:r>
    </w:p>
    <w:p w14:paraId="58CC2B88" w14:textId="7EA46F32" w:rsidR="00607F40" w:rsidRDefault="00607F40" w:rsidP="00890816">
      <w:pPr>
        <w:spacing w:line="360" w:lineRule="auto"/>
        <w:rPr>
          <w:rFonts w:asciiTheme="minorBidi" w:hAnsiTheme="minorBidi"/>
        </w:rPr>
      </w:pPr>
      <w:r w:rsidRPr="00607F40">
        <w:rPr>
          <w:rFonts w:asciiTheme="minorBidi" w:hAnsiTheme="minorBidi"/>
        </w:rPr>
        <w:t xml:space="preserve">Estyn (2017). Welsh-medium and bilingual teaching and learning in further education. [online] Available at: </w:t>
      </w:r>
      <w:hyperlink r:id="rId20" w:history="1">
        <w:r w:rsidRPr="006F11FF">
          <w:rPr>
            <w:rStyle w:val="Hyperlink"/>
            <w:rFonts w:asciiTheme="minorBidi" w:hAnsiTheme="minorBidi"/>
          </w:rPr>
          <w:t>https://www.estyn.gov.wales/system/files/2020-07/Bilingual%2520Teaching%2520in%2520FE.pdf</w:t>
        </w:r>
      </w:hyperlink>
      <w:r w:rsidRPr="00607F40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7D23BF3F" w14:textId="18ED3EFF" w:rsidR="00FC4136" w:rsidRDefault="00FC4136" w:rsidP="00890816">
      <w:pPr>
        <w:spacing w:line="360" w:lineRule="auto"/>
        <w:rPr>
          <w:rFonts w:asciiTheme="minorBidi" w:hAnsiTheme="minorBidi"/>
        </w:rPr>
      </w:pPr>
      <w:r w:rsidRPr="00FC4136">
        <w:rPr>
          <w:rFonts w:asciiTheme="minorBidi" w:hAnsiTheme="minorBidi"/>
        </w:rPr>
        <w:t xml:space="preserve">Estyn (2018). A report on </w:t>
      </w:r>
      <w:r w:rsidR="007A70BF">
        <w:rPr>
          <w:rFonts w:asciiTheme="minorBidi" w:hAnsiTheme="minorBidi"/>
        </w:rPr>
        <w:t xml:space="preserve">restricted school name </w:t>
      </w:r>
      <w:r w:rsidRPr="00FC4136">
        <w:rPr>
          <w:rFonts w:asciiTheme="minorBidi" w:hAnsiTheme="minorBidi"/>
        </w:rPr>
        <w:t xml:space="preserve">Date of inspection: February 2018 by Estyn, Her Majesty’s Inspectorate for Education and Training in Wales. [online] Available at: </w:t>
      </w:r>
      <w:hyperlink r:id="rId21" w:history="1">
        <w:r w:rsidR="007A70BF" w:rsidRPr="006F11FF">
          <w:rPr>
            <w:rStyle w:val="Hyperlink"/>
            <w:rFonts w:asciiTheme="minorBidi" w:hAnsiTheme="minorBidi"/>
          </w:rPr>
          <w:t>https://www.estyn.gov.wales/system/files/2020-08/</w:t>
        </w:r>
        <w:r w:rsidR="007A70BF" w:rsidRPr="006F11FF">
          <w:rPr>
            <w:rStyle w:val="Hyperlink"/>
            <w:rFonts w:asciiTheme="minorBidi" w:hAnsiTheme="minorBidi"/>
          </w:rPr>
          <w:t xml:space="preserve">restrictedschoolname </w:t>
        </w:r>
        <w:r w:rsidR="007A70BF" w:rsidRPr="006F11FF">
          <w:rPr>
            <w:rStyle w:val="Hyperlink"/>
            <w:rFonts w:asciiTheme="minorBidi" w:hAnsiTheme="minorBidi"/>
          </w:rPr>
          <w:t>_0.pdf</w:t>
        </w:r>
      </w:hyperlink>
      <w:r w:rsidRPr="00FC4136">
        <w:rPr>
          <w:rFonts w:asciiTheme="minorBidi" w:hAnsiTheme="minorBidi"/>
        </w:rPr>
        <w:t>.</w:t>
      </w:r>
      <w:r w:rsidR="007A70BF">
        <w:rPr>
          <w:rFonts w:asciiTheme="minorBidi" w:hAnsiTheme="minorBidi"/>
        </w:rPr>
        <w:t xml:space="preserve"> </w:t>
      </w:r>
    </w:p>
    <w:p w14:paraId="3C70983A" w14:textId="460E0CDA" w:rsidR="004736E9" w:rsidRDefault="004736E9" w:rsidP="00890816">
      <w:pPr>
        <w:spacing w:line="360" w:lineRule="auto"/>
        <w:rPr>
          <w:rFonts w:asciiTheme="minorBidi" w:hAnsiTheme="minorBidi"/>
        </w:rPr>
      </w:pPr>
      <w:r w:rsidRPr="004736E9">
        <w:rPr>
          <w:rFonts w:asciiTheme="minorBidi" w:hAnsiTheme="minorBidi"/>
        </w:rPr>
        <w:t xml:space="preserve">Estyn (2022). The Welsh language in education and training – Adroddiad Blynyddol | Annual Report. [online] Estyn. Available at: </w:t>
      </w:r>
      <w:hyperlink r:id="rId22" w:history="1">
        <w:r w:rsidRPr="006F11FF">
          <w:rPr>
            <w:rStyle w:val="Hyperlink"/>
            <w:rFonts w:asciiTheme="minorBidi" w:hAnsiTheme="minorBidi"/>
          </w:rPr>
          <w:t>https://annual-report.estyn.gov.wales/2023/the-welsh-language-in-education-and-training/</w:t>
        </w:r>
      </w:hyperlink>
      <w:r w:rsidRPr="004736E9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278C61A4" w14:textId="5F211E1F" w:rsidR="0014418B" w:rsidRDefault="0014418B" w:rsidP="00890816">
      <w:pPr>
        <w:spacing w:line="360" w:lineRule="auto"/>
        <w:rPr>
          <w:rFonts w:asciiTheme="minorBidi" w:hAnsiTheme="minorBidi"/>
        </w:rPr>
      </w:pPr>
      <w:r w:rsidRPr="0014418B">
        <w:rPr>
          <w:rFonts w:asciiTheme="minorBidi" w:hAnsiTheme="minorBidi"/>
        </w:rPr>
        <w:t xml:space="preserve">Estyn (2023). Develop and promote the Welsh language across the school | Estyn. [online] www.estyn.gov.wales. Available at: </w:t>
      </w:r>
      <w:hyperlink r:id="rId23" w:history="1">
        <w:r w:rsidRPr="006F11FF">
          <w:rPr>
            <w:rStyle w:val="Hyperlink"/>
            <w:rFonts w:asciiTheme="minorBidi" w:hAnsiTheme="minorBidi"/>
          </w:rPr>
          <w:t>https://www.estyn.gov.wales/effective-practice/develop-and-promote-welsh-language-across-school-0</w:t>
        </w:r>
      </w:hyperlink>
      <w:r w:rsidRPr="0014418B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36A9BA07" w14:textId="1996A54C" w:rsidR="00A561C9" w:rsidRDefault="00A561C9" w:rsidP="00890816">
      <w:pPr>
        <w:spacing w:line="360" w:lineRule="auto"/>
        <w:rPr>
          <w:rFonts w:asciiTheme="minorBidi" w:hAnsiTheme="minorBidi"/>
        </w:rPr>
      </w:pPr>
      <w:r w:rsidRPr="00A561C9">
        <w:rPr>
          <w:rFonts w:asciiTheme="minorBidi" w:hAnsiTheme="minorBidi"/>
        </w:rPr>
        <w:t>Ewy, R.W. (2008). Stakeholder-Driven Strategic Planning in Education. Quality Press.</w:t>
      </w:r>
    </w:p>
    <w:p w14:paraId="0D943A56" w14:textId="15DEF50B" w:rsidR="00104AEF" w:rsidRDefault="00104AEF" w:rsidP="00890816">
      <w:pPr>
        <w:spacing w:line="360" w:lineRule="auto"/>
        <w:rPr>
          <w:rFonts w:asciiTheme="minorBidi" w:hAnsiTheme="minorBidi"/>
        </w:rPr>
      </w:pPr>
      <w:r w:rsidRPr="00104AEF">
        <w:rPr>
          <w:rFonts w:asciiTheme="minorBidi" w:hAnsiTheme="minorBidi"/>
        </w:rPr>
        <w:t>Finnegan, W. (2023). Beyond whole-school approaches to sustainability: Social practices and practice architectures at secondary schools in England. Energy research and social science, 102, pp.103186–103186. doi:</w:t>
      </w:r>
      <w:r>
        <w:rPr>
          <w:rFonts w:asciiTheme="minorBidi" w:hAnsiTheme="minorBidi"/>
        </w:rPr>
        <w:t xml:space="preserve"> </w:t>
      </w:r>
      <w:hyperlink r:id="rId24" w:history="1">
        <w:r w:rsidRPr="006F11FF">
          <w:rPr>
            <w:rStyle w:val="Hyperlink"/>
            <w:rFonts w:asciiTheme="minorBidi" w:hAnsiTheme="minorBidi"/>
          </w:rPr>
          <w:t>https://doi.org/10.1016/j.erss.2023.103186</w:t>
        </w:r>
      </w:hyperlink>
      <w:r w:rsidRPr="00104AEF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 </w:t>
      </w:r>
    </w:p>
    <w:p w14:paraId="4754868B" w14:textId="781A88AB" w:rsidR="00A27392" w:rsidRDefault="00A27392" w:rsidP="00890816">
      <w:pPr>
        <w:spacing w:line="360" w:lineRule="auto"/>
        <w:rPr>
          <w:rFonts w:asciiTheme="minorBidi" w:hAnsiTheme="minorBidi"/>
        </w:rPr>
      </w:pPr>
      <w:r w:rsidRPr="00A27392">
        <w:rPr>
          <w:rFonts w:asciiTheme="minorBidi" w:hAnsiTheme="minorBidi"/>
        </w:rPr>
        <w:t xml:space="preserve">García, O. and Baker, C. (1995). Policy and Practice in Bilingual Education: A Reader Extending the Foundations. [online] Google Books. Multilingual Matters. Available at: </w:t>
      </w:r>
      <w:hyperlink r:id="rId25" w:history="1">
        <w:r w:rsidRPr="006F11FF">
          <w:rPr>
            <w:rStyle w:val="Hyperlink"/>
            <w:rFonts w:asciiTheme="minorBidi" w:hAnsiTheme="minorBidi"/>
          </w:rPr>
          <w:t>https://www.google.co.uk/books/edition/Policy_and_Practice_in_Bilingual_Educati/xcqjpPLj5ngC?hl=en&amp;gbpv=0</w:t>
        </w:r>
      </w:hyperlink>
      <w:r>
        <w:rPr>
          <w:rFonts w:asciiTheme="minorBidi" w:hAnsiTheme="minorBidi"/>
        </w:rPr>
        <w:t xml:space="preserve"> </w:t>
      </w:r>
      <w:r w:rsidRPr="00A27392">
        <w:rPr>
          <w:rFonts w:asciiTheme="minorBidi" w:hAnsiTheme="minorBidi"/>
        </w:rPr>
        <w:t xml:space="preserve"> [Accessed 1 May 2024].</w:t>
      </w:r>
      <w:r>
        <w:rPr>
          <w:rFonts w:asciiTheme="minorBidi" w:hAnsiTheme="minorBidi"/>
        </w:rPr>
        <w:t xml:space="preserve"> </w:t>
      </w:r>
    </w:p>
    <w:p w14:paraId="68090547" w14:textId="79D48875" w:rsidR="00E37F6B" w:rsidRDefault="00E37F6B" w:rsidP="00890816">
      <w:pPr>
        <w:spacing w:line="360" w:lineRule="auto"/>
        <w:rPr>
          <w:rFonts w:asciiTheme="minorBidi" w:hAnsiTheme="minorBidi"/>
        </w:rPr>
      </w:pPr>
      <w:r w:rsidRPr="00E37F6B">
        <w:rPr>
          <w:rFonts w:asciiTheme="minorBidi" w:hAnsiTheme="minorBidi"/>
        </w:rPr>
        <w:t>Glover, A. and Hutchinson, S. (2022). Delivering education reform in Wales: a flexible route into teaching. Education Inquiry, pp.1–16. doi:</w:t>
      </w:r>
      <w:r>
        <w:rPr>
          <w:rFonts w:asciiTheme="minorBidi" w:hAnsiTheme="minorBidi"/>
        </w:rPr>
        <w:t xml:space="preserve"> </w:t>
      </w:r>
      <w:hyperlink r:id="rId26" w:history="1">
        <w:r w:rsidRPr="006F11FF">
          <w:rPr>
            <w:rStyle w:val="Hyperlink"/>
            <w:rFonts w:asciiTheme="minorBidi" w:hAnsiTheme="minorBidi"/>
          </w:rPr>
          <w:t>https://doi.org/10.1080/20004508.2022.2051822</w:t>
        </w:r>
      </w:hyperlink>
      <w:r w:rsidRPr="00E37F6B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 </w:t>
      </w:r>
    </w:p>
    <w:p w14:paraId="12122698" w14:textId="2BAA6252" w:rsidR="00CA04CA" w:rsidRDefault="00CA04CA" w:rsidP="00890816">
      <w:pPr>
        <w:spacing w:line="360" w:lineRule="auto"/>
        <w:rPr>
          <w:rFonts w:asciiTheme="minorBidi" w:hAnsiTheme="minorBidi"/>
        </w:rPr>
      </w:pPr>
      <w:r w:rsidRPr="00CA04CA">
        <w:rPr>
          <w:rFonts w:asciiTheme="minorBidi" w:hAnsiTheme="minorBidi"/>
        </w:rPr>
        <w:t>Gertler, P. (2016). Impact evaluation in practice /. World Bank Publications.</w:t>
      </w:r>
    </w:p>
    <w:p w14:paraId="1ADB5EBC" w14:textId="642C4EEA" w:rsidR="008A5A79" w:rsidRDefault="008A5A79" w:rsidP="00890816">
      <w:pPr>
        <w:spacing w:line="360" w:lineRule="auto"/>
        <w:rPr>
          <w:rFonts w:asciiTheme="minorBidi" w:hAnsiTheme="minorBidi"/>
        </w:rPr>
      </w:pPr>
      <w:r w:rsidRPr="008A5A79">
        <w:rPr>
          <w:rFonts w:asciiTheme="minorBidi" w:hAnsiTheme="minorBidi"/>
        </w:rPr>
        <w:lastRenderedPageBreak/>
        <w:t xml:space="preserve">Goss, P. and Hunter, J. (2015). Targeted teaching: how better use of data can improve student learning. [online] apo.org.au. Available at: </w:t>
      </w:r>
      <w:hyperlink r:id="rId27" w:history="1">
        <w:r w:rsidRPr="006F11FF">
          <w:rPr>
            <w:rStyle w:val="Hyperlink"/>
            <w:rFonts w:asciiTheme="minorBidi" w:hAnsiTheme="minorBidi"/>
          </w:rPr>
          <w:t>https://apo.org.au/node/56147</w:t>
        </w:r>
      </w:hyperlink>
      <w:r w:rsidRPr="008A5A79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152348B5" w14:textId="0601E71A" w:rsidR="0088080F" w:rsidRDefault="0088080F" w:rsidP="00890816">
      <w:pPr>
        <w:spacing w:line="360" w:lineRule="auto"/>
        <w:rPr>
          <w:rFonts w:asciiTheme="minorBidi" w:hAnsiTheme="minorBidi"/>
        </w:rPr>
      </w:pPr>
      <w:r w:rsidRPr="0088080F">
        <w:rPr>
          <w:rFonts w:asciiTheme="minorBidi" w:hAnsiTheme="minorBidi"/>
        </w:rPr>
        <w:t>Javornik, Š. and Klemenčič Mirazchiyski, E. (2023). Factors Contributing to School Effectiveness: A Systematic Literature Review. European Journal of Investigation in Health, Psychology and Education, [online] 13(10), pp.2095–2111. doi:</w:t>
      </w:r>
      <w:r>
        <w:rPr>
          <w:rFonts w:asciiTheme="minorBidi" w:hAnsiTheme="minorBidi"/>
        </w:rPr>
        <w:t xml:space="preserve"> </w:t>
      </w:r>
      <w:hyperlink r:id="rId28" w:history="1">
        <w:r w:rsidRPr="006F11FF">
          <w:rPr>
            <w:rStyle w:val="Hyperlink"/>
            <w:rFonts w:asciiTheme="minorBidi" w:hAnsiTheme="minorBidi"/>
          </w:rPr>
          <w:t>https://doi.org/10.3390/ejihpe13100148</w:t>
        </w:r>
      </w:hyperlink>
      <w:r w:rsidRPr="0088080F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5049F748" w14:textId="0ACC70B4" w:rsidR="00E540ED" w:rsidRDefault="00E540ED" w:rsidP="00890816">
      <w:pPr>
        <w:spacing w:line="360" w:lineRule="auto"/>
        <w:rPr>
          <w:rFonts w:asciiTheme="minorBidi" w:hAnsiTheme="minorBidi"/>
        </w:rPr>
      </w:pPr>
      <w:r w:rsidRPr="00E540ED">
        <w:rPr>
          <w:rFonts w:asciiTheme="minorBidi" w:hAnsiTheme="minorBidi"/>
        </w:rPr>
        <w:t>Hargreaves, Hopkins, D. and Leask, M. (2005). The empowered school : the management and practice of development planning. London: Continuum.</w:t>
      </w:r>
    </w:p>
    <w:p w14:paraId="2F552C8F" w14:textId="28CE4E07" w:rsidR="003B790D" w:rsidRDefault="003B790D" w:rsidP="00890816">
      <w:pPr>
        <w:spacing w:line="360" w:lineRule="auto"/>
        <w:rPr>
          <w:rFonts w:asciiTheme="minorBidi" w:hAnsiTheme="minorBidi"/>
        </w:rPr>
      </w:pPr>
      <w:r w:rsidRPr="003B790D">
        <w:rPr>
          <w:rFonts w:asciiTheme="minorBidi" w:hAnsiTheme="minorBidi"/>
        </w:rPr>
        <w:t>Kaufman, R.A., Herman, J.J. and Watters, K. (2002). Educational Planning: Strategic, Tactical, Operational. Google Books. Scarecrow Press.</w:t>
      </w:r>
      <w:r>
        <w:rPr>
          <w:rFonts w:asciiTheme="minorBidi" w:hAnsiTheme="minorBidi"/>
        </w:rPr>
        <w:t xml:space="preserve"> </w:t>
      </w:r>
    </w:p>
    <w:p w14:paraId="322F7FF6" w14:textId="20C9AA35" w:rsidR="002B3B8A" w:rsidRDefault="002B3B8A" w:rsidP="00890816">
      <w:pPr>
        <w:spacing w:line="360" w:lineRule="auto"/>
        <w:rPr>
          <w:rFonts w:asciiTheme="minorBidi" w:hAnsiTheme="minorBidi"/>
        </w:rPr>
      </w:pPr>
      <w:r w:rsidRPr="002B3B8A">
        <w:rPr>
          <w:rFonts w:asciiTheme="minorBidi" w:hAnsiTheme="minorBidi"/>
        </w:rPr>
        <w:t>Kippers, W.B., Wolterinck, C.H.D., Schildkamp, K., Poortman, C.L. and Visscher, A.J. (2018). Teachers’ views on the use of assessment for learning and data-based decision making in classroom practice. Teaching and Teacher Education, 75, pp.199–213. doi:</w:t>
      </w:r>
      <w:r>
        <w:rPr>
          <w:rFonts w:asciiTheme="minorBidi" w:hAnsiTheme="minorBidi"/>
        </w:rPr>
        <w:t xml:space="preserve"> </w:t>
      </w:r>
      <w:hyperlink r:id="rId29" w:history="1">
        <w:r w:rsidRPr="006F11FF">
          <w:rPr>
            <w:rStyle w:val="Hyperlink"/>
            <w:rFonts w:asciiTheme="minorBidi" w:hAnsiTheme="minorBidi"/>
          </w:rPr>
          <w:t>https://doi.org/10.1016/j.tate.2018.06.015</w:t>
        </w:r>
      </w:hyperlink>
      <w:r w:rsidRPr="002B3B8A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4F290835" w14:textId="1BF9D1E4" w:rsidR="00416841" w:rsidRDefault="00416841" w:rsidP="00890816">
      <w:pPr>
        <w:spacing w:line="360" w:lineRule="auto"/>
        <w:rPr>
          <w:rFonts w:asciiTheme="minorBidi" w:hAnsiTheme="minorBidi"/>
        </w:rPr>
      </w:pPr>
      <w:r w:rsidRPr="00416841">
        <w:rPr>
          <w:rFonts w:asciiTheme="minorBidi" w:hAnsiTheme="minorBidi"/>
        </w:rPr>
        <w:t>Mahardhika, B.N. and Raharja, S. (2023). The Importance of Strategic Planning With Modern Trends in Education. AL-ISHLAH: Jurnal Pendidikan, [online] 15(2), pp.1807–1820. doi:</w:t>
      </w:r>
      <w:r>
        <w:rPr>
          <w:rFonts w:asciiTheme="minorBidi" w:hAnsiTheme="minorBidi"/>
        </w:rPr>
        <w:t xml:space="preserve"> </w:t>
      </w:r>
      <w:hyperlink r:id="rId30" w:history="1">
        <w:r w:rsidRPr="006F11FF">
          <w:rPr>
            <w:rStyle w:val="Hyperlink"/>
            <w:rFonts w:asciiTheme="minorBidi" w:hAnsiTheme="minorBidi"/>
          </w:rPr>
          <w:t>https://doi.org/10.35445/alishlah.v15i2.2527</w:t>
        </w:r>
      </w:hyperlink>
      <w:r w:rsidRPr="00416841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4E27040C" w14:textId="5D4811C5" w:rsidR="00080EF9" w:rsidRDefault="00080EF9" w:rsidP="00890816">
      <w:pPr>
        <w:spacing w:line="360" w:lineRule="auto"/>
        <w:rPr>
          <w:rFonts w:asciiTheme="minorBidi" w:hAnsiTheme="minorBidi"/>
        </w:rPr>
      </w:pPr>
      <w:r w:rsidRPr="00080EF9">
        <w:rPr>
          <w:rFonts w:asciiTheme="minorBidi" w:hAnsiTheme="minorBidi"/>
        </w:rPr>
        <w:t>Miclat, E.F. (2005). Strategic Planning in Education. Rex Bookstore, Inc.</w:t>
      </w:r>
    </w:p>
    <w:p w14:paraId="0EB106F4" w14:textId="5BA2D17F" w:rsidR="00E82E10" w:rsidRDefault="00E82E10" w:rsidP="00890816">
      <w:pPr>
        <w:spacing w:line="360" w:lineRule="auto"/>
        <w:rPr>
          <w:rFonts w:asciiTheme="minorBidi" w:hAnsiTheme="minorBidi"/>
        </w:rPr>
      </w:pPr>
      <w:r w:rsidRPr="00E82E10">
        <w:rPr>
          <w:rFonts w:asciiTheme="minorBidi" w:hAnsiTheme="minorBidi"/>
        </w:rPr>
        <w:t>Murphy, E. (2011). Welcoming Linguistic Diversity in Early Childhood Classrooms. Multilingual Matters.</w:t>
      </w:r>
    </w:p>
    <w:p w14:paraId="44BEB24C" w14:textId="687CC61A" w:rsidR="00C956DB" w:rsidRDefault="00C956DB" w:rsidP="00890816">
      <w:pPr>
        <w:spacing w:line="360" w:lineRule="auto"/>
        <w:rPr>
          <w:rFonts w:asciiTheme="minorBidi" w:hAnsiTheme="minorBidi"/>
        </w:rPr>
      </w:pPr>
      <w:r w:rsidRPr="00C956DB">
        <w:rPr>
          <w:rFonts w:asciiTheme="minorBidi" w:hAnsiTheme="minorBidi"/>
        </w:rPr>
        <w:t xml:space="preserve">OECD (2017). The Welsh Education Reform Journey A RAPID POLICY ASSESSMENT. [online] Available at: </w:t>
      </w:r>
      <w:hyperlink r:id="rId31" w:history="1">
        <w:r w:rsidRPr="006F11FF">
          <w:rPr>
            <w:rStyle w:val="Hyperlink"/>
            <w:rFonts w:asciiTheme="minorBidi" w:hAnsiTheme="minorBidi"/>
          </w:rPr>
          <w:t>https://www.oecd.org/education/The-Welsh-Education-Reform-Journey.pdf</w:t>
        </w:r>
      </w:hyperlink>
      <w:r w:rsidRPr="00C956DB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37F2474B" w14:textId="57AD49F0" w:rsidR="00F85FE0" w:rsidRDefault="00F85FE0" w:rsidP="00890816">
      <w:pPr>
        <w:spacing w:line="360" w:lineRule="auto"/>
        <w:rPr>
          <w:rFonts w:asciiTheme="minorBidi" w:hAnsiTheme="minorBidi"/>
        </w:rPr>
      </w:pPr>
      <w:r w:rsidRPr="00F85FE0">
        <w:rPr>
          <w:rFonts w:asciiTheme="minorBidi" w:hAnsiTheme="minorBidi"/>
        </w:rPr>
        <w:t xml:space="preserve">OECD (2019). Creating Effective Teaching and Learning Environments FirsT rEsuLTs From TALis. [online] Available at: </w:t>
      </w:r>
      <w:hyperlink r:id="rId32" w:history="1">
        <w:r w:rsidRPr="006F11FF">
          <w:rPr>
            <w:rStyle w:val="Hyperlink"/>
            <w:rFonts w:asciiTheme="minorBidi" w:hAnsiTheme="minorBidi"/>
          </w:rPr>
          <w:t>https://www.oecd.org/education/school/43023606.pdf</w:t>
        </w:r>
      </w:hyperlink>
      <w:r w:rsidRPr="00F85FE0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791CDE4C" w14:textId="30AF44C4" w:rsidR="005623A5" w:rsidRDefault="005623A5" w:rsidP="00890816">
      <w:pPr>
        <w:spacing w:line="360" w:lineRule="auto"/>
        <w:rPr>
          <w:rFonts w:asciiTheme="minorBidi" w:hAnsiTheme="minorBidi"/>
        </w:rPr>
      </w:pPr>
      <w:r w:rsidRPr="005623A5">
        <w:rPr>
          <w:rFonts w:asciiTheme="minorBidi" w:hAnsiTheme="minorBidi"/>
        </w:rPr>
        <w:t>Oecd Publishing and Organisation For Economic Co-Operation And Development (2013). Synergies for Better Learning. Paris: Oecd Publishing.</w:t>
      </w:r>
      <w:r>
        <w:rPr>
          <w:rFonts w:asciiTheme="minorBidi" w:hAnsiTheme="minorBidi"/>
        </w:rPr>
        <w:t xml:space="preserve"> </w:t>
      </w:r>
    </w:p>
    <w:p w14:paraId="0FA51E5D" w14:textId="40C99CF9" w:rsidR="007F73D9" w:rsidRDefault="007F73D9" w:rsidP="00890816">
      <w:pPr>
        <w:spacing w:line="360" w:lineRule="auto"/>
        <w:rPr>
          <w:rFonts w:asciiTheme="minorBidi" w:hAnsiTheme="minorBidi"/>
        </w:rPr>
      </w:pPr>
      <w:r w:rsidRPr="007F73D9">
        <w:rPr>
          <w:rFonts w:asciiTheme="minorBidi" w:hAnsiTheme="minorBidi"/>
        </w:rPr>
        <w:t xml:space="preserve">Parry, N. and Thomas, E. (2021). Addressing Teacher Confidence as a Barrier to Bilingual Classroom Transmission Practices in Wales. The psychological experience of integrating language and content. [online] Available at: </w:t>
      </w:r>
      <w:hyperlink r:id="rId33" w:history="1">
        <w:r w:rsidRPr="006F11FF">
          <w:rPr>
            <w:rStyle w:val="Hyperlink"/>
            <w:rFonts w:asciiTheme="minorBidi" w:hAnsiTheme="minorBidi"/>
          </w:rPr>
          <w:t>https://research.bangor.ac.uk/portal/en/researchoutputs/addressing-teacher-confidence-as-</w:t>
        </w:r>
        <w:r w:rsidRPr="006F11FF">
          <w:rPr>
            <w:rStyle w:val="Hyperlink"/>
            <w:rFonts w:asciiTheme="minorBidi" w:hAnsiTheme="minorBidi"/>
          </w:rPr>
          <w:lastRenderedPageBreak/>
          <w:t>a-barrier-to-bilingual-classroom-transmission-practices-in-wales(36b02bf1-c8e0-46b0-b16d-53558105c347).html</w:t>
        </w:r>
      </w:hyperlink>
      <w:r w:rsidRPr="007F73D9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4D4E3FF2" w14:textId="25C3E7B6" w:rsidR="001846ED" w:rsidRDefault="001846ED" w:rsidP="00890816">
      <w:pPr>
        <w:spacing w:line="360" w:lineRule="auto"/>
        <w:rPr>
          <w:rFonts w:asciiTheme="minorBidi" w:hAnsiTheme="minorBidi"/>
        </w:rPr>
      </w:pPr>
      <w:r w:rsidRPr="001846ED">
        <w:rPr>
          <w:rFonts w:asciiTheme="minorBidi" w:hAnsiTheme="minorBidi"/>
        </w:rPr>
        <w:t>Peter, M.K. and Jarratt, D.G. (2015). The practice of foresight in long-term planning. Technological Forecasting and Social Change, 101, pp.49–61. doi:</w:t>
      </w:r>
      <w:r>
        <w:rPr>
          <w:rFonts w:asciiTheme="minorBidi" w:hAnsiTheme="minorBidi"/>
        </w:rPr>
        <w:t xml:space="preserve"> </w:t>
      </w:r>
      <w:hyperlink r:id="rId34" w:history="1">
        <w:r w:rsidRPr="006F11FF">
          <w:rPr>
            <w:rStyle w:val="Hyperlink"/>
            <w:rFonts w:asciiTheme="minorBidi" w:hAnsiTheme="minorBidi"/>
          </w:rPr>
          <w:t>https://doi.org/10.1016/j.techfore.2013.12.004</w:t>
        </w:r>
      </w:hyperlink>
      <w:r w:rsidRPr="001846ED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12DE1B97" w14:textId="4C6842BF" w:rsidR="001F4DC7" w:rsidRDefault="001F4DC7" w:rsidP="00890816">
      <w:pPr>
        <w:spacing w:line="360" w:lineRule="auto"/>
        <w:rPr>
          <w:rFonts w:asciiTheme="minorBidi" w:hAnsiTheme="minorBidi"/>
        </w:rPr>
      </w:pPr>
      <w:r w:rsidRPr="001F4DC7">
        <w:rPr>
          <w:rFonts w:asciiTheme="minorBidi" w:hAnsiTheme="minorBidi"/>
        </w:rPr>
        <w:t>Peeter Mehisto and Genesee, F. (2015). Building bilingual education systems : forces, mechanisms and counterweights. Cambridge: Cambridge University Press.</w:t>
      </w:r>
    </w:p>
    <w:p w14:paraId="482EB616" w14:textId="7E7581A2" w:rsidR="001A12F9" w:rsidRDefault="001A12F9" w:rsidP="00890816">
      <w:pPr>
        <w:spacing w:line="360" w:lineRule="auto"/>
        <w:rPr>
          <w:rFonts w:asciiTheme="minorBidi" w:hAnsiTheme="minorBidi"/>
        </w:rPr>
      </w:pPr>
      <w:r w:rsidRPr="001A12F9">
        <w:rPr>
          <w:rFonts w:asciiTheme="minorBidi" w:hAnsiTheme="minorBidi"/>
        </w:rPr>
        <w:t>Priyambodo, P. and Hasanah, E. (2021). Strategic Planning in Increasing Quality of Education. Nidhomul Haq : Jurnal Manajemen Pendidikan Islam, 6(1), pp.109–126. doi:</w:t>
      </w:r>
      <w:r>
        <w:rPr>
          <w:rFonts w:asciiTheme="minorBidi" w:hAnsiTheme="minorBidi"/>
        </w:rPr>
        <w:t xml:space="preserve"> </w:t>
      </w:r>
      <w:hyperlink r:id="rId35" w:history="1">
        <w:r w:rsidRPr="006F11FF">
          <w:rPr>
            <w:rStyle w:val="Hyperlink"/>
            <w:rFonts w:asciiTheme="minorBidi" w:hAnsiTheme="minorBidi"/>
          </w:rPr>
          <w:t>https://doi.org/10.31538/ndh.v6i1.1138</w:t>
        </w:r>
      </w:hyperlink>
      <w:r w:rsidRPr="001A12F9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 </w:t>
      </w:r>
    </w:p>
    <w:p w14:paraId="3DC1F61A" w14:textId="16B2B961" w:rsidR="00C91E08" w:rsidRDefault="00C91E08" w:rsidP="00890816">
      <w:pPr>
        <w:spacing w:line="360" w:lineRule="auto"/>
        <w:rPr>
          <w:rFonts w:asciiTheme="minorBidi" w:hAnsiTheme="minorBidi"/>
        </w:rPr>
      </w:pPr>
      <w:r w:rsidRPr="00C91E08">
        <w:rPr>
          <w:rFonts w:asciiTheme="minorBidi" w:hAnsiTheme="minorBidi"/>
        </w:rPr>
        <w:t>Reed, M.S., Ferré, M., Martin-Ortega, J., Blanche, R., Lawford-Rolfe, R., Dallimer, M. and Holden, J. (2021). Evaluating impact from research: A methodological framework. Research Policy, [online] 50(4), p.104147. doi:</w:t>
      </w:r>
      <w:r>
        <w:rPr>
          <w:rFonts w:asciiTheme="minorBidi" w:hAnsiTheme="minorBidi"/>
        </w:rPr>
        <w:t xml:space="preserve"> </w:t>
      </w:r>
      <w:hyperlink r:id="rId36" w:history="1">
        <w:r w:rsidRPr="006F11FF">
          <w:rPr>
            <w:rStyle w:val="Hyperlink"/>
            <w:rFonts w:asciiTheme="minorBidi" w:hAnsiTheme="minorBidi"/>
          </w:rPr>
          <w:t>https://doi.org/10.1016/j.respol.2020.104147</w:t>
        </w:r>
      </w:hyperlink>
      <w:r w:rsidRPr="00C91E08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 </w:t>
      </w:r>
    </w:p>
    <w:p w14:paraId="37987917" w14:textId="24DD0A82" w:rsidR="00EE632A" w:rsidRDefault="00EE632A" w:rsidP="00890816">
      <w:pPr>
        <w:spacing w:line="360" w:lineRule="auto"/>
        <w:rPr>
          <w:rFonts w:asciiTheme="minorBidi" w:hAnsiTheme="minorBidi"/>
        </w:rPr>
      </w:pPr>
      <w:r w:rsidRPr="00EE632A">
        <w:rPr>
          <w:rFonts w:asciiTheme="minorBidi" w:hAnsiTheme="minorBidi"/>
        </w:rPr>
        <w:t xml:space="preserve">Rubinstein, S.A. (2014). Strengthening Partnerships: How Communication and Collaboration Contribute to School Improvement. American Educator, [online] 37(4), pp.22–28. Available at: </w:t>
      </w:r>
      <w:hyperlink r:id="rId37" w:history="1">
        <w:r w:rsidRPr="006F11FF">
          <w:rPr>
            <w:rStyle w:val="Hyperlink"/>
            <w:rFonts w:asciiTheme="minorBidi" w:hAnsiTheme="minorBidi"/>
          </w:rPr>
          <w:t>https://eric.ed.gov/?id=EJ1021007</w:t>
        </w:r>
      </w:hyperlink>
      <w:r w:rsidRPr="00EE632A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468BEAE8" w14:textId="4D5E2F43" w:rsidR="00BD489B" w:rsidRDefault="00BD489B" w:rsidP="00890816">
      <w:pPr>
        <w:spacing w:line="360" w:lineRule="auto"/>
        <w:rPr>
          <w:rFonts w:asciiTheme="minorBidi" w:hAnsiTheme="minorBidi"/>
        </w:rPr>
      </w:pPr>
      <w:r w:rsidRPr="00BD489B">
        <w:rPr>
          <w:rFonts w:asciiTheme="minorBidi" w:hAnsiTheme="minorBidi"/>
        </w:rPr>
        <w:t xml:space="preserve">Sammons, P. (2007). School Effectiveness and Equity : Making connections. A review of school effectiveness and improvement research - its implications for practitioners and policy makers. [online] repositorio.minedu.gob.pe. CfBT Education Trust. Available at: </w:t>
      </w:r>
      <w:hyperlink r:id="rId38" w:history="1">
        <w:r w:rsidRPr="006F11FF">
          <w:rPr>
            <w:rStyle w:val="Hyperlink"/>
            <w:rFonts w:asciiTheme="minorBidi" w:hAnsiTheme="minorBidi"/>
          </w:rPr>
          <w:t>https://hdl.handle.net/20.500.12799/1561</w:t>
        </w:r>
      </w:hyperlink>
      <w:r>
        <w:rPr>
          <w:rFonts w:asciiTheme="minorBidi" w:hAnsiTheme="minorBidi"/>
        </w:rPr>
        <w:t xml:space="preserve"> </w:t>
      </w:r>
      <w:r w:rsidRPr="00BD489B">
        <w:rPr>
          <w:rFonts w:asciiTheme="minorBidi" w:hAnsiTheme="minorBidi"/>
        </w:rPr>
        <w:t xml:space="preserve"> [Accessed 4 May 2024].</w:t>
      </w:r>
      <w:r>
        <w:rPr>
          <w:rFonts w:asciiTheme="minorBidi" w:hAnsiTheme="minorBidi"/>
        </w:rPr>
        <w:t xml:space="preserve"> </w:t>
      </w:r>
    </w:p>
    <w:p w14:paraId="403F1B56" w14:textId="7C19EB46" w:rsidR="00034C7F" w:rsidRDefault="000D5F3F" w:rsidP="00890816">
      <w:pPr>
        <w:spacing w:line="360" w:lineRule="auto"/>
        <w:rPr>
          <w:rFonts w:asciiTheme="minorBidi" w:hAnsiTheme="minorBidi"/>
        </w:rPr>
      </w:pPr>
      <w:r w:rsidRPr="000D5F3F">
        <w:rPr>
          <w:rFonts w:asciiTheme="minorBidi" w:hAnsiTheme="minorBidi"/>
        </w:rPr>
        <w:t>Schildkamp, K. (2019). Data-based decision-making for school improvement: Research insights and gaps. Educational Research, [online] 61(3), pp.257–273. doi:</w:t>
      </w:r>
      <w:r>
        <w:rPr>
          <w:rFonts w:asciiTheme="minorBidi" w:hAnsiTheme="minorBidi"/>
        </w:rPr>
        <w:t xml:space="preserve"> </w:t>
      </w:r>
      <w:hyperlink r:id="rId39" w:history="1">
        <w:r w:rsidRPr="006F11FF">
          <w:rPr>
            <w:rStyle w:val="Hyperlink"/>
            <w:rFonts w:asciiTheme="minorBidi" w:hAnsiTheme="minorBidi"/>
          </w:rPr>
          <w:t>https://doi.org/10.1080/00131881.2019.1625716</w:t>
        </w:r>
      </w:hyperlink>
      <w:r w:rsidRPr="000D5F3F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3D8CBBDA" w14:textId="7F06C80E" w:rsidR="00E2555C" w:rsidRDefault="00E2555C" w:rsidP="00890816">
      <w:pPr>
        <w:spacing w:line="360" w:lineRule="auto"/>
        <w:rPr>
          <w:rFonts w:asciiTheme="minorBidi" w:hAnsiTheme="minorBidi"/>
        </w:rPr>
      </w:pPr>
      <w:r w:rsidRPr="00E2555C">
        <w:rPr>
          <w:rFonts w:asciiTheme="minorBidi" w:hAnsiTheme="minorBidi"/>
        </w:rPr>
        <w:t xml:space="preserve">Sharples, J. (2019). EEF Blog: How can schools manage change and make it stick? [online] EEF. Available at: </w:t>
      </w:r>
      <w:hyperlink r:id="rId40" w:history="1">
        <w:r w:rsidRPr="006F11FF">
          <w:rPr>
            <w:rStyle w:val="Hyperlink"/>
            <w:rFonts w:asciiTheme="minorBidi" w:hAnsiTheme="minorBidi"/>
          </w:rPr>
          <w:t>https://educationendowmentfoundation.org.uk/news/eef-blog-how-can-schools-manage-change-and-make-it-stick</w:t>
        </w:r>
      </w:hyperlink>
      <w:r w:rsidRPr="00E2555C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2CC70397" w14:textId="7502BCDA" w:rsidR="007B1076" w:rsidRDefault="007B1076" w:rsidP="00890816">
      <w:pPr>
        <w:spacing w:line="360" w:lineRule="auto"/>
        <w:rPr>
          <w:rFonts w:asciiTheme="minorBidi" w:hAnsiTheme="minorBidi"/>
        </w:rPr>
      </w:pPr>
      <w:r w:rsidRPr="007B1076">
        <w:rPr>
          <w:rFonts w:asciiTheme="minorBidi" w:hAnsiTheme="minorBidi"/>
        </w:rPr>
        <w:t>Sherrin Ross Ingram (2011). Successful Strategic Planning. Jourdan &amp; Brown Publishing.</w:t>
      </w:r>
    </w:p>
    <w:p w14:paraId="4FED89CE" w14:textId="2EF81A50" w:rsidR="00BE1BB5" w:rsidRDefault="00BE1BB5" w:rsidP="00890816">
      <w:pPr>
        <w:spacing w:line="360" w:lineRule="auto"/>
        <w:rPr>
          <w:rFonts w:asciiTheme="minorBidi" w:hAnsiTheme="minorBidi"/>
        </w:rPr>
      </w:pPr>
      <w:r w:rsidRPr="00BE1BB5">
        <w:rPr>
          <w:rFonts w:asciiTheme="minorBidi" w:hAnsiTheme="minorBidi"/>
        </w:rPr>
        <w:t xml:space="preserve">Standards, W. (2023). Welsh Language Standards Monitoring Report 2022-23 Education Workforce Council. [online] Available at: </w:t>
      </w:r>
      <w:hyperlink r:id="rId41" w:history="1">
        <w:r w:rsidRPr="006F11FF">
          <w:rPr>
            <w:rStyle w:val="Hyperlink"/>
            <w:rFonts w:asciiTheme="minorBidi" w:hAnsiTheme="minorBidi"/>
          </w:rPr>
          <w:t>https://www.ewc.wales/site/index.php/en/documents-eng/about/corporate-documents/154-welsh-language-monitoring-report-21-22-final/file</w:t>
        </w:r>
      </w:hyperlink>
      <w:r>
        <w:rPr>
          <w:rFonts w:asciiTheme="minorBidi" w:hAnsiTheme="minorBidi"/>
        </w:rPr>
        <w:t xml:space="preserve"> </w:t>
      </w:r>
      <w:r w:rsidRPr="00BE1BB5">
        <w:rPr>
          <w:rFonts w:asciiTheme="minorBidi" w:hAnsiTheme="minorBidi"/>
        </w:rPr>
        <w:t xml:space="preserve"> [Accessed 4 May 2024].</w:t>
      </w:r>
      <w:r>
        <w:rPr>
          <w:rFonts w:asciiTheme="minorBidi" w:hAnsiTheme="minorBidi"/>
        </w:rPr>
        <w:t xml:space="preserve"> </w:t>
      </w:r>
    </w:p>
    <w:p w14:paraId="455E0388" w14:textId="5E0B3BBD" w:rsidR="007C6B4F" w:rsidRDefault="007C6B4F" w:rsidP="00890816">
      <w:pPr>
        <w:spacing w:line="360" w:lineRule="auto"/>
        <w:rPr>
          <w:rFonts w:asciiTheme="minorBidi" w:hAnsiTheme="minorBidi"/>
        </w:rPr>
      </w:pPr>
      <w:r w:rsidRPr="007C6B4F">
        <w:rPr>
          <w:rFonts w:asciiTheme="minorBidi" w:hAnsiTheme="minorBidi"/>
        </w:rPr>
        <w:lastRenderedPageBreak/>
        <w:t>Strain, J.E. (1968). DRILLING AND METHODOLOGY. Language Learning, 18(3-4), pp.177–182. doi:</w:t>
      </w:r>
      <w:r>
        <w:rPr>
          <w:rFonts w:asciiTheme="minorBidi" w:hAnsiTheme="minorBidi"/>
        </w:rPr>
        <w:t xml:space="preserve"> </w:t>
      </w:r>
      <w:hyperlink r:id="rId42" w:history="1">
        <w:r w:rsidRPr="006F11FF">
          <w:rPr>
            <w:rStyle w:val="Hyperlink"/>
            <w:rFonts w:asciiTheme="minorBidi" w:hAnsiTheme="minorBidi"/>
          </w:rPr>
          <w:t>https://doi.org/10.1111/j.1467-1770.1968.tb00205.x</w:t>
        </w:r>
      </w:hyperlink>
      <w:r w:rsidRPr="007C6B4F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 </w:t>
      </w:r>
    </w:p>
    <w:p w14:paraId="26DE8B32" w14:textId="7C400E70" w:rsidR="00D469F2" w:rsidRDefault="00D469F2" w:rsidP="00890816">
      <w:pPr>
        <w:spacing w:line="360" w:lineRule="auto"/>
        <w:rPr>
          <w:rFonts w:asciiTheme="minorBidi" w:hAnsiTheme="minorBidi"/>
        </w:rPr>
      </w:pPr>
      <w:r w:rsidRPr="00D469F2">
        <w:rPr>
          <w:rFonts w:asciiTheme="minorBidi" w:hAnsiTheme="minorBidi"/>
        </w:rPr>
        <w:t>Sulla, N. (2015). It’s Not What You Teach But How. Routledge eBooks. Informa. doi:</w:t>
      </w:r>
      <w:r>
        <w:rPr>
          <w:rFonts w:asciiTheme="minorBidi" w:hAnsiTheme="minorBidi"/>
        </w:rPr>
        <w:t xml:space="preserve"> </w:t>
      </w:r>
      <w:hyperlink r:id="rId43" w:history="1">
        <w:r w:rsidRPr="006F11FF">
          <w:rPr>
            <w:rStyle w:val="Hyperlink"/>
            <w:rFonts w:asciiTheme="minorBidi" w:hAnsiTheme="minorBidi"/>
          </w:rPr>
          <w:t>https://doi.org/10.4324/9781315819730</w:t>
        </w:r>
      </w:hyperlink>
      <w:r w:rsidRPr="00D469F2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 </w:t>
      </w:r>
    </w:p>
    <w:p w14:paraId="3DA6C512" w14:textId="3CC6C77B" w:rsidR="003C6814" w:rsidRDefault="003C6814" w:rsidP="00890816">
      <w:pPr>
        <w:spacing w:line="360" w:lineRule="auto"/>
        <w:rPr>
          <w:rFonts w:asciiTheme="minorBidi" w:hAnsiTheme="minorBidi"/>
        </w:rPr>
      </w:pPr>
      <w:r w:rsidRPr="003C6814">
        <w:rPr>
          <w:rFonts w:asciiTheme="minorBidi" w:hAnsiTheme="minorBidi"/>
        </w:rPr>
        <w:t>Tallentire, V.R., Harley, C.A. and Watson, S. (2019). Quality planning for impactful improvement: a mixed methods review. BMJ Open Quality, [online] 8(4), p.e000724. doi:</w:t>
      </w:r>
      <w:r>
        <w:rPr>
          <w:rFonts w:asciiTheme="minorBidi" w:hAnsiTheme="minorBidi"/>
        </w:rPr>
        <w:t xml:space="preserve"> </w:t>
      </w:r>
      <w:hyperlink r:id="rId44" w:history="1">
        <w:r w:rsidRPr="006F11FF">
          <w:rPr>
            <w:rStyle w:val="Hyperlink"/>
            <w:rFonts w:asciiTheme="minorBidi" w:hAnsiTheme="minorBidi"/>
          </w:rPr>
          <w:t>https://doi.org/10.1136/bmjoq-2019-000724</w:t>
        </w:r>
      </w:hyperlink>
      <w:r w:rsidRPr="003C6814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65EE2B5B" w14:textId="78F93B46" w:rsidR="00506814" w:rsidRDefault="00506814" w:rsidP="00890816">
      <w:pPr>
        <w:spacing w:line="360" w:lineRule="auto"/>
        <w:rPr>
          <w:rFonts w:asciiTheme="minorBidi" w:hAnsiTheme="minorBidi"/>
        </w:rPr>
      </w:pPr>
      <w:r w:rsidRPr="00506814">
        <w:rPr>
          <w:rFonts w:asciiTheme="minorBidi" w:hAnsiTheme="minorBidi"/>
        </w:rPr>
        <w:t xml:space="preserve">UNICEF (2024). UN Convention of the Rights of the Child. [online] Google.co.uk. Available at: </w:t>
      </w:r>
      <w:hyperlink r:id="rId45" w:history="1">
        <w:r w:rsidRPr="006F11FF">
          <w:rPr>
            <w:rStyle w:val="Hyperlink"/>
            <w:rFonts w:asciiTheme="minorBidi" w:hAnsiTheme="minorBidi"/>
          </w:rPr>
          <w:t>https://www.google.co.uk/url?sa=t&amp;rct=j&amp;q=&amp;esrc=s&amp;source=web&amp;cd=&amp;cad=rja&amp;uact=8&amp;ved=2ahUKEwiU0--O3-6FAxW3UkEAHTnEB9cQFnoECCMQAQ&amp;url=https%3A%2F%2Fwww.unicef.org.uk%2Fwhat-we-do%2Fun-convention-child-rights%2F&amp;usg=AOvVaw2uDwX82XMyRpl48B0HnCU-&amp;opi=89978449</w:t>
        </w:r>
      </w:hyperlink>
      <w:r>
        <w:rPr>
          <w:rFonts w:asciiTheme="minorBidi" w:hAnsiTheme="minorBidi"/>
        </w:rPr>
        <w:t xml:space="preserve"> </w:t>
      </w:r>
      <w:r w:rsidRPr="00506814">
        <w:rPr>
          <w:rFonts w:asciiTheme="minorBidi" w:hAnsiTheme="minorBidi"/>
        </w:rPr>
        <w:t xml:space="preserve"> [Accessed 2 May 2024].</w:t>
      </w:r>
      <w:r>
        <w:rPr>
          <w:rFonts w:asciiTheme="minorBidi" w:hAnsiTheme="minorBidi"/>
        </w:rPr>
        <w:t xml:space="preserve"> </w:t>
      </w:r>
    </w:p>
    <w:p w14:paraId="6A8AD47F" w14:textId="7CA7F6BA" w:rsidR="00AF6FFE" w:rsidRDefault="00AF6FFE" w:rsidP="00890816">
      <w:pPr>
        <w:spacing w:line="360" w:lineRule="auto"/>
        <w:rPr>
          <w:rFonts w:asciiTheme="minorBidi" w:hAnsiTheme="minorBidi"/>
        </w:rPr>
      </w:pPr>
      <w:r w:rsidRPr="00AF6FFE">
        <w:rPr>
          <w:rFonts w:asciiTheme="minorBidi" w:hAnsiTheme="minorBidi"/>
        </w:rPr>
        <w:t>Walsh, T. (2023). Alignment and Coherence in the Context of Policy and Curriculum Development in Ireland: Tensions, Debates, and Future Directions. Springer international handbooks of education, pp.1–21. doi:</w:t>
      </w:r>
      <w:r>
        <w:rPr>
          <w:rFonts w:asciiTheme="minorBidi" w:hAnsiTheme="minorBidi"/>
        </w:rPr>
        <w:t xml:space="preserve"> </w:t>
      </w:r>
      <w:hyperlink r:id="rId46" w:history="1">
        <w:r w:rsidRPr="006F11FF">
          <w:rPr>
            <w:rStyle w:val="Hyperlink"/>
            <w:rFonts w:asciiTheme="minorBidi" w:hAnsiTheme="minorBidi"/>
          </w:rPr>
          <w:t>https://doi.org/10.1007/978-3-030-82976-6_10-1</w:t>
        </w:r>
      </w:hyperlink>
      <w:r w:rsidRPr="00AF6FFE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 </w:t>
      </w:r>
    </w:p>
    <w:p w14:paraId="3BA0C2A4" w14:textId="37B1173D" w:rsidR="00E65627" w:rsidRDefault="00E65627" w:rsidP="00890816">
      <w:pPr>
        <w:spacing w:line="360" w:lineRule="auto"/>
        <w:rPr>
          <w:rFonts w:asciiTheme="minorBidi" w:hAnsiTheme="minorBidi"/>
        </w:rPr>
      </w:pPr>
      <w:r w:rsidRPr="00E65627">
        <w:rPr>
          <w:rFonts w:asciiTheme="minorBidi" w:hAnsiTheme="minorBidi"/>
        </w:rPr>
        <w:t xml:space="preserve">Welsh Government (2014). School development plans Guidance. [online] Available at: </w:t>
      </w:r>
      <w:hyperlink r:id="rId47" w:history="1">
        <w:r w:rsidRPr="006F11FF">
          <w:rPr>
            <w:rStyle w:val="Hyperlink"/>
            <w:rFonts w:asciiTheme="minorBidi" w:hAnsiTheme="minorBidi"/>
          </w:rPr>
          <w:t>https://www.gov.wales/sites/default/files/publications/2018-03/school-development-plans.pdf</w:t>
        </w:r>
      </w:hyperlink>
      <w:r w:rsidRPr="00E65627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5639A460" w14:textId="62A0950F" w:rsidR="00A61AB8" w:rsidRDefault="00A61AB8" w:rsidP="00890816">
      <w:pPr>
        <w:spacing w:line="360" w:lineRule="auto"/>
        <w:rPr>
          <w:rFonts w:asciiTheme="minorBidi" w:hAnsiTheme="minorBidi"/>
        </w:rPr>
      </w:pPr>
      <w:r w:rsidRPr="00A61AB8">
        <w:rPr>
          <w:rFonts w:asciiTheme="minorBidi" w:hAnsiTheme="minorBidi"/>
        </w:rPr>
        <w:t xml:space="preserve">Welsh Government (2016). School Development Plans 28. School Development Plans. [online] Available at: </w:t>
      </w:r>
      <w:hyperlink r:id="rId48" w:history="1">
        <w:r w:rsidRPr="006F11FF">
          <w:rPr>
            <w:rStyle w:val="Hyperlink"/>
            <w:rFonts w:asciiTheme="minorBidi" w:hAnsiTheme="minorBidi"/>
          </w:rPr>
          <w:t>https://www.gov.wales/sites/default/files/publications/2018-03/28-school-development-plans.pdf</w:t>
        </w:r>
      </w:hyperlink>
      <w:r w:rsidRPr="00A61AB8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7982ED00" w14:textId="798FF772" w:rsidR="00477FF2" w:rsidRDefault="00477FF2" w:rsidP="00890816">
      <w:pPr>
        <w:spacing w:line="360" w:lineRule="auto"/>
        <w:rPr>
          <w:rFonts w:asciiTheme="minorBidi" w:hAnsiTheme="minorBidi"/>
        </w:rPr>
      </w:pPr>
      <w:r w:rsidRPr="00477FF2">
        <w:rPr>
          <w:rFonts w:asciiTheme="minorBidi" w:hAnsiTheme="minorBidi"/>
        </w:rPr>
        <w:t xml:space="preserve">Welsh Government (2019). Professional Standards for Teaching and Leadership. [online] Hwb. Available at: </w:t>
      </w:r>
      <w:hyperlink r:id="rId49" w:history="1">
        <w:r w:rsidRPr="006F11FF">
          <w:rPr>
            <w:rStyle w:val="Hyperlink"/>
            <w:rFonts w:asciiTheme="minorBidi" w:hAnsiTheme="minorBidi"/>
          </w:rPr>
          <w:t>https://hwb.gov.wales/api/storage/19bc948b-8a3f-41e0-944a-7bf2cadf7d18/professional-standards-for-teaching-and-leadership-interactive-pdf-for-pc.pdf</w:t>
        </w:r>
      </w:hyperlink>
      <w:r w:rsidRPr="00477FF2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1FFF67FD" w14:textId="0FFC6106" w:rsidR="00E321A0" w:rsidRDefault="00E321A0" w:rsidP="00890816">
      <w:pPr>
        <w:spacing w:line="360" w:lineRule="auto"/>
        <w:rPr>
          <w:rFonts w:asciiTheme="minorBidi" w:hAnsiTheme="minorBidi"/>
        </w:rPr>
      </w:pPr>
      <w:r w:rsidRPr="00E321A0">
        <w:rPr>
          <w:rFonts w:asciiTheme="minorBidi" w:hAnsiTheme="minorBidi"/>
        </w:rPr>
        <w:t xml:space="preserve">Welsh Government (2022). School improvement guidance: framework for evaluation, improvement and accountability - Hwb. [online] hwb.gov.wales. Available at: </w:t>
      </w:r>
      <w:hyperlink r:id="rId50" w:history="1">
        <w:r w:rsidRPr="006F11FF">
          <w:rPr>
            <w:rStyle w:val="Hyperlink"/>
            <w:rFonts w:asciiTheme="minorBidi" w:hAnsiTheme="minorBidi"/>
          </w:rPr>
          <w:t>https://hwb.gov.wales/evaluation-improvement-and-accountability/school-improvement-guidance-framework-for-evaluation-improvement-and-accountability</w:t>
        </w:r>
      </w:hyperlink>
      <w:r w:rsidRPr="00E321A0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5C89B393" w14:textId="01F6DB8F" w:rsidR="00ED2716" w:rsidRDefault="00ED2716" w:rsidP="00890816">
      <w:pPr>
        <w:spacing w:line="360" w:lineRule="auto"/>
        <w:rPr>
          <w:rFonts w:asciiTheme="minorBidi" w:hAnsiTheme="minorBidi"/>
        </w:rPr>
      </w:pPr>
      <w:r w:rsidRPr="00ED2716">
        <w:rPr>
          <w:rFonts w:asciiTheme="minorBidi" w:hAnsiTheme="minorBidi"/>
        </w:rPr>
        <w:t xml:space="preserve">Welsh Government (2022). The National Strategy for Educational Research and Enquiry Self-evaluation for school improvement: an evidence review Research. [online] Available at: </w:t>
      </w:r>
      <w:hyperlink r:id="rId51" w:history="1">
        <w:r w:rsidRPr="006F11FF">
          <w:rPr>
            <w:rStyle w:val="Hyperlink"/>
            <w:rFonts w:asciiTheme="minorBidi" w:hAnsiTheme="minorBidi"/>
          </w:rPr>
          <w:t>https://hwb.gov.wales/api/storage/7ee53ba1-0ba5-4cc6-86a6-00f901a7a3ef/self-evaluation-for-school-improvement.pdf</w:t>
        </w:r>
      </w:hyperlink>
      <w:r w:rsidRPr="00ED2716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389338D6" w14:textId="014E4A69" w:rsidR="00BC36CB" w:rsidRDefault="00BC36CB" w:rsidP="00890816">
      <w:pPr>
        <w:spacing w:line="360" w:lineRule="auto"/>
        <w:rPr>
          <w:rFonts w:asciiTheme="minorBidi" w:hAnsiTheme="minorBidi"/>
        </w:rPr>
      </w:pPr>
      <w:r w:rsidRPr="00BC36CB">
        <w:rPr>
          <w:rFonts w:asciiTheme="minorBidi" w:hAnsiTheme="minorBidi"/>
        </w:rPr>
        <w:lastRenderedPageBreak/>
        <w:t xml:space="preserve">Welsh Government (2024). Languages, Literacy and Communication: Designing your curriculum - Hwb. [online] hwb.gov.wales. Available at: </w:t>
      </w:r>
      <w:hyperlink r:id="rId52" w:history="1">
        <w:r w:rsidRPr="006F11FF">
          <w:rPr>
            <w:rStyle w:val="Hyperlink"/>
            <w:rFonts w:asciiTheme="minorBidi" w:hAnsiTheme="minorBidi"/>
          </w:rPr>
          <w:t>https://hwb.gov.wales/curriculum-for-wales/languages-literacy-and-communication/designing-your-curriculum#:~:text=Welsh%20is%20a%20mandatory%20requirement</w:t>
        </w:r>
      </w:hyperlink>
      <w:r w:rsidRPr="00BC36CB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616484DC" w14:textId="4DB0AEF3" w:rsidR="00625131" w:rsidRDefault="00625131" w:rsidP="00890816">
      <w:pPr>
        <w:spacing w:line="360" w:lineRule="auto"/>
        <w:rPr>
          <w:rFonts w:asciiTheme="minorBidi" w:hAnsiTheme="minorBidi"/>
        </w:rPr>
      </w:pPr>
      <w:r w:rsidRPr="00625131">
        <w:rPr>
          <w:rFonts w:asciiTheme="minorBidi" w:hAnsiTheme="minorBidi"/>
        </w:rPr>
        <w:t xml:space="preserve">Welsh Government (2017). Cymraeg 2050 A million Welsh speakers. [online] Available at: </w:t>
      </w:r>
      <w:hyperlink r:id="rId53" w:history="1">
        <w:r w:rsidRPr="006F11FF">
          <w:rPr>
            <w:rStyle w:val="Hyperlink"/>
            <w:rFonts w:asciiTheme="minorBidi" w:hAnsiTheme="minorBidi"/>
          </w:rPr>
          <w:t>https://www.gov.wales/sites/default/files/publications/2018-12/cymraeg-2050-welsh-language-strategy.pdf</w:t>
        </w:r>
      </w:hyperlink>
      <w:r w:rsidRPr="00625131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4D42CEC0" w14:textId="209E4FD7" w:rsidR="00756C16" w:rsidRDefault="00756C16" w:rsidP="00890816">
      <w:pPr>
        <w:spacing w:line="360" w:lineRule="auto"/>
        <w:rPr>
          <w:rFonts w:asciiTheme="minorBidi" w:hAnsiTheme="minorBidi"/>
        </w:rPr>
      </w:pPr>
      <w:r w:rsidRPr="00756C16">
        <w:rPr>
          <w:rFonts w:asciiTheme="minorBidi" w:hAnsiTheme="minorBidi"/>
        </w:rPr>
        <w:t xml:space="preserve">Welsh Government (2019). A Curriculum for a Successful Future? [online] GOV.WALES. Available at: </w:t>
      </w:r>
      <w:hyperlink r:id="rId54" w:history="1">
        <w:r w:rsidRPr="006F11FF">
          <w:rPr>
            <w:rStyle w:val="Hyperlink"/>
            <w:rFonts w:asciiTheme="minorBidi" w:hAnsiTheme="minorBidi"/>
          </w:rPr>
          <w:t>https://www.gov.wales/curriculum-successful-future</w:t>
        </w:r>
      </w:hyperlink>
      <w:r w:rsidRPr="00756C16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3DD519E8" w14:textId="22186408" w:rsidR="00551D5C" w:rsidRDefault="00551D5C" w:rsidP="00566E1D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Welsh Government (2021). </w:t>
      </w:r>
      <w:r w:rsidR="00566E1D" w:rsidRPr="00566E1D">
        <w:rPr>
          <w:rFonts w:asciiTheme="minorBidi" w:hAnsiTheme="minorBidi"/>
        </w:rPr>
        <w:t>National Strategy for Educational Research and Enquiry</w:t>
      </w:r>
      <w:r w:rsidR="00566E1D" w:rsidRPr="00566E1D">
        <w:t xml:space="preserve"> </w:t>
      </w:r>
      <w:hyperlink r:id="rId55" w:history="1">
        <w:r w:rsidR="00566E1D" w:rsidRPr="006F11FF">
          <w:rPr>
            <w:rStyle w:val="Hyperlink"/>
            <w:rFonts w:asciiTheme="minorBidi" w:hAnsiTheme="minorBidi"/>
          </w:rPr>
          <w:t>https://hwb.gov.wales/api/storage/bdbac816-4ee1-4c97-89df-7ed12460893e/the-impact-of-professional-learning-on-practitioners-pupils-school-improvement-an-evidence-review.pdf</w:t>
        </w:r>
      </w:hyperlink>
      <w:r w:rsidR="00566E1D">
        <w:rPr>
          <w:rFonts w:asciiTheme="minorBidi" w:hAnsiTheme="minorBidi"/>
        </w:rPr>
        <w:t xml:space="preserve"> </w:t>
      </w:r>
    </w:p>
    <w:p w14:paraId="3AF17789" w14:textId="3B445828" w:rsidR="00CF41E0" w:rsidRDefault="00CF41E0" w:rsidP="00890816">
      <w:pPr>
        <w:spacing w:line="360" w:lineRule="auto"/>
        <w:rPr>
          <w:rFonts w:asciiTheme="minorBidi" w:hAnsiTheme="minorBidi"/>
        </w:rPr>
      </w:pPr>
      <w:r w:rsidRPr="00CF41E0">
        <w:rPr>
          <w:rFonts w:asciiTheme="minorBidi" w:hAnsiTheme="minorBidi"/>
        </w:rPr>
        <w:t xml:space="preserve">Welsh Government (2023). Welsh language professional learning - Hwb. [online] hwb.gov.wales. Available at: </w:t>
      </w:r>
      <w:hyperlink r:id="rId56" w:history="1">
        <w:r w:rsidRPr="006F11FF">
          <w:rPr>
            <w:rStyle w:val="Hyperlink"/>
            <w:rFonts w:asciiTheme="minorBidi" w:hAnsiTheme="minorBidi"/>
          </w:rPr>
          <w:t>https://hwb.gov.wales/professional-learning/developing-welsh-in-your-school/developing-the-welsh-language-within-your-school/welsh-language-professional-learning</w:t>
        </w:r>
      </w:hyperlink>
      <w:r w:rsidRPr="00CF41E0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4035F001" w14:textId="7CB36FE9" w:rsidR="004C5050" w:rsidRDefault="004C5050" w:rsidP="00890816">
      <w:pPr>
        <w:spacing w:line="360" w:lineRule="auto"/>
        <w:rPr>
          <w:rFonts w:asciiTheme="minorBidi" w:hAnsiTheme="minorBidi"/>
        </w:rPr>
      </w:pPr>
      <w:r w:rsidRPr="004C5050">
        <w:rPr>
          <w:rFonts w:asciiTheme="minorBidi" w:hAnsiTheme="minorBidi"/>
        </w:rPr>
        <w:t xml:space="preserve">Welsh Government (2023). Welsh language professional learning - Hwb. [online] hwb.gov.wales. Available at: </w:t>
      </w:r>
      <w:hyperlink r:id="rId57" w:history="1">
        <w:r w:rsidRPr="006F11FF">
          <w:rPr>
            <w:rStyle w:val="Hyperlink"/>
            <w:rFonts w:asciiTheme="minorBidi" w:hAnsiTheme="minorBidi"/>
          </w:rPr>
          <w:t>https://hwb.gov.wales/professional-learning/developing-welsh-in-your-school/developing-the-welsh-language-within-your-school/welsh-language-professional-learning</w:t>
        </w:r>
      </w:hyperlink>
      <w:r w:rsidRPr="004C5050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2599026D" w14:textId="108EFA0B" w:rsidR="0010228C" w:rsidRDefault="0010228C" w:rsidP="00890816">
      <w:pPr>
        <w:spacing w:line="360" w:lineRule="auto"/>
        <w:rPr>
          <w:rFonts w:asciiTheme="minorBidi" w:hAnsiTheme="minorBidi"/>
        </w:rPr>
      </w:pPr>
      <w:r w:rsidRPr="0010228C">
        <w:rPr>
          <w:rFonts w:asciiTheme="minorBidi" w:hAnsiTheme="minorBidi"/>
        </w:rPr>
        <w:t>Wiles, J. (2008). Leading Curriculum Development. Corwin Press.</w:t>
      </w:r>
    </w:p>
    <w:p w14:paraId="00A29897" w14:textId="3D6EAAA2" w:rsidR="003E53C6" w:rsidRDefault="003E53C6" w:rsidP="00890816">
      <w:pPr>
        <w:spacing w:line="360" w:lineRule="auto"/>
        <w:rPr>
          <w:rFonts w:asciiTheme="minorBidi" w:hAnsiTheme="minorBidi"/>
        </w:rPr>
      </w:pPr>
      <w:r w:rsidRPr="003E53C6">
        <w:rPr>
          <w:rFonts w:asciiTheme="minorBidi" w:hAnsiTheme="minorBidi"/>
        </w:rPr>
        <w:t>Wolf, P.J. (2007). Academic Improvement Through Regular Assessment. Peabody Journal of Education, 82(4), pp.690–702. doi:</w:t>
      </w:r>
      <w:r>
        <w:rPr>
          <w:rFonts w:asciiTheme="minorBidi" w:hAnsiTheme="minorBidi"/>
        </w:rPr>
        <w:t xml:space="preserve"> </w:t>
      </w:r>
      <w:hyperlink r:id="rId58" w:history="1">
        <w:r w:rsidRPr="006F11FF">
          <w:rPr>
            <w:rStyle w:val="Hyperlink"/>
            <w:rFonts w:asciiTheme="minorBidi" w:hAnsiTheme="minorBidi"/>
          </w:rPr>
          <w:t>https://doi.org/10.1080/01619560701603114</w:t>
        </w:r>
      </w:hyperlink>
      <w:r w:rsidRPr="003E53C6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 </w:t>
      </w:r>
    </w:p>
    <w:p w14:paraId="1564FC93" w14:textId="5FD34227" w:rsidR="00566D24" w:rsidRDefault="00566D24" w:rsidP="00890816">
      <w:pPr>
        <w:spacing w:line="360" w:lineRule="auto"/>
        <w:rPr>
          <w:rFonts w:asciiTheme="minorBidi" w:hAnsiTheme="minorBidi"/>
        </w:rPr>
      </w:pPr>
      <w:r w:rsidRPr="00566D24">
        <w:rPr>
          <w:rFonts w:asciiTheme="minorBidi" w:hAnsiTheme="minorBidi"/>
        </w:rPr>
        <w:t xml:space="preserve">Xaba, M. (2006). The difficulties of school development planning. South African Journal of Education Copyright ©, [online] 26(1), pp.15–26. Available at: </w:t>
      </w:r>
      <w:hyperlink r:id="rId59" w:history="1">
        <w:r w:rsidRPr="006F11FF">
          <w:rPr>
            <w:rStyle w:val="Hyperlink"/>
            <w:rFonts w:asciiTheme="minorBidi" w:hAnsiTheme="minorBidi"/>
          </w:rPr>
          <w:t>https://files.eric.ed.gov/fulltext/EJ1150352.pdf</w:t>
        </w:r>
      </w:hyperlink>
      <w:r w:rsidRPr="00566D24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098B54B8" w14:textId="53F69320" w:rsidR="00C714F4" w:rsidRDefault="00C714F4" w:rsidP="00890816">
      <w:pPr>
        <w:spacing w:line="360" w:lineRule="auto"/>
        <w:rPr>
          <w:rFonts w:asciiTheme="minorBidi" w:hAnsiTheme="minorBidi"/>
        </w:rPr>
      </w:pPr>
      <w:r w:rsidRPr="00C714F4">
        <w:rPr>
          <w:rFonts w:asciiTheme="minorBidi" w:hAnsiTheme="minorBidi"/>
        </w:rPr>
        <w:t>Ylimaki, R.M. and Brunderman, L.A. (2021). School Development Approaches Over Time: Strengths, Limitations, and the Need for a New Approach. Springer eBooks, pp.3–21. doi:</w:t>
      </w:r>
      <w:r>
        <w:rPr>
          <w:rFonts w:asciiTheme="minorBidi" w:hAnsiTheme="minorBidi"/>
        </w:rPr>
        <w:t xml:space="preserve"> </w:t>
      </w:r>
      <w:hyperlink r:id="rId60" w:history="1">
        <w:r w:rsidRPr="006F11FF">
          <w:rPr>
            <w:rStyle w:val="Hyperlink"/>
            <w:rFonts w:asciiTheme="minorBidi" w:hAnsiTheme="minorBidi"/>
          </w:rPr>
          <w:t>https://doi.org/10.1007/978-3-030-76837-9_1</w:t>
        </w:r>
      </w:hyperlink>
      <w:r w:rsidRPr="00C714F4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 </w:t>
      </w:r>
    </w:p>
    <w:p w14:paraId="32AC5F0B" w14:textId="77777777" w:rsidR="00EE1D9F" w:rsidRPr="00035EC8" w:rsidRDefault="00EE1D9F" w:rsidP="0042490A">
      <w:pPr>
        <w:spacing w:line="360" w:lineRule="auto"/>
        <w:rPr>
          <w:rFonts w:asciiTheme="minorBidi" w:hAnsiTheme="minorBidi"/>
        </w:rPr>
      </w:pPr>
    </w:p>
    <w:sectPr w:rsidR="00EE1D9F" w:rsidRPr="00035EC8">
      <w:headerReference w:type="default" r:id="rId61"/>
      <w:footerReference w:type="default" r:id="rId6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92C9D" w14:textId="77777777" w:rsidR="00F945FF" w:rsidRDefault="00F945FF" w:rsidP="004A7B81">
      <w:pPr>
        <w:spacing w:after="0" w:line="240" w:lineRule="auto"/>
      </w:pPr>
      <w:r>
        <w:separator/>
      </w:r>
    </w:p>
  </w:endnote>
  <w:endnote w:type="continuationSeparator" w:id="0">
    <w:p w14:paraId="47E4A570" w14:textId="77777777" w:rsidR="00F945FF" w:rsidRDefault="00F945FF" w:rsidP="004A7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14831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BFD8E9" w14:textId="43254AB4" w:rsidR="004A7B81" w:rsidRDefault="004A7B8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F6BAE8" w14:textId="77777777" w:rsidR="004A7B81" w:rsidRDefault="004A7B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EE2B3" w14:textId="77777777" w:rsidR="00F945FF" w:rsidRDefault="00F945FF" w:rsidP="004A7B81">
      <w:pPr>
        <w:spacing w:after="0" w:line="240" w:lineRule="auto"/>
      </w:pPr>
      <w:r>
        <w:separator/>
      </w:r>
    </w:p>
  </w:footnote>
  <w:footnote w:type="continuationSeparator" w:id="0">
    <w:p w14:paraId="4EE54265" w14:textId="77777777" w:rsidR="00F945FF" w:rsidRDefault="00F945FF" w:rsidP="004A7B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86307" w14:textId="5321E5D6" w:rsidR="004A7B81" w:rsidRDefault="004A7B81">
    <w:pPr>
      <w:pStyle w:val="Header"/>
    </w:pPr>
    <w:r>
      <w:t>ECAD6009                                                                                                                                                        2100933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B81"/>
    <w:rsid w:val="000023C7"/>
    <w:rsid w:val="000120FA"/>
    <w:rsid w:val="000215C4"/>
    <w:rsid w:val="000217C9"/>
    <w:rsid w:val="00021CEF"/>
    <w:rsid w:val="0002246E"/>
    <w:rsid w:val="000236F9"/>
    <w:rsid w:val="00027F7D"/>
    <w:rsid w:val="0003192D"/>
    <w:rsid w:val="0003458C"/>
    <w:rsid w:val="00034C7F"/>
    <w:rsid w:val="00035EC8"/>
    <w:rsid w:val="00036CE7"/>
    <w:rsid w:val="00041540"/>
    <w:rsid w:val="00045606"/>
    <w:rsid w:val="00056AC0"/>
    <w:rsid w:val="00057B25"/>
    <w:rsid w:val="000614D5"/>
    <w:rsid w:val="00061598"/>
    <w:rsid w:val="00062E35"/>
    <w:rsid w:val="00064E6E"/>
    <w:rsid w:val="00067DF2"/>
    <w:rsid w:val="00072D2B"/>
    <w:rsid w:val="00074DB7"/>
    <w:rsid w:val="00074E9D"/>
    <w:rsid w:val="00075BA1"/>
    <w:rsid w:val="00076217"/>
    <w:rsid w:val="00080027"/>
    <w:rsid w:val="00080EF9"/>
    <w:rsid w:val="0008150E"/>
    <w:rsid w:val="0008229E"/>
    <w:rsid w:val="00083320"/>
    <w:rsid w:val="00086263"/>
    <w:rsid w:val="00086E1C"/>
    <w:rsid w:val="00087F2A"/>
    <w:rsid w:val="000906F5"/>
    <w:rsid w:val="00094220"/>
    <w:rsid w:val="000A415B"/>
    <w:rsid w:val="000A5DC4"/>
    <w:rsid w:val="000B1209"/>
    <w:rsid w:val="000B1356"/>
    <w:rsid w:val="000B481F"/>
    <w:rsid w:val="000B6ED0"/>
    <w:rsid w:val="000C02D3"/>
    <w:rsid w:val="000C6A22"/>
    <w:rsid w:val="000D4771"/>
    <w:rsid w:val="000D5F3F"/>
    <w:rsid w:val="000E0040"/>
    <w:rsid w:val="000E05D9"/>
    <w:rsid w:val="000E4291"/>
    <w:rsid w:val="000E5032"/>
    <w:rsid w:val="000E55AC"/>
    <w:rsid w:val="000E7A90"/>
    <w:rsid w:val="000E7E3C"/>
    <w:rsid w:val="000F1CD4"/>
    <w:rsid w:val="000F4FC9"/>
    <w:rsid w:val="0010228C"/>
    <w:rsid w:val="00102ABC"/>
    <w:rsid w:val="00104AEF"/>
    <w:rsid w:val="00106DEE"/>
    <w:rsid w:val="00113AD0"/>
    <w:rsid w:val="0011490B"/>
    <w:rsid w:val="00123501"/>
    <w:rsid w:val="00124F4F"/>
    <w:rsid w:val="0012530D"/>
    <w:rsid w:val="00126B00"/>
    <w:rsid w:val="001311BB"/>
    <w:rsid w:val="00132E52"/>
    <w:rsid w:val="00137D28"/>
    <w:rsid w:val="00143F7E"/>
    <w:rsid w:val="0014418B"/>
    <w:rsid w:val="00150973"/>
    <w:rsid w:val="00153436"/>
    <w:rsid w:val="001538DE"/>
    <w:rsid w:val="00153AD5"/>
    <w:rsid w:val="001579C9"/>
    <w:rsid w:val="0016086A"/>
    <w:rsid w:val="00163B9C"/>
    <w:rsid w:val="00163EFB"/>
    <w:rsid w:val="00171A10"/>
    <w:rsid w:val="00171C12"/>
    <w:rsid w:val="00171FBD"/>
    <w:rsid w:val="001846ED"/>
    <w:rsid w:val="001850AA"/>
    <w:rsid w:val="00190205"/>
    <w:rsid w:val="001A12F9"/>
    <w:rsid w:val="001A3212"/>
    <w:rsid w:val="001A5D8D"/>
    <w:rsid w:val="001B1FB5"/>
    <w:rsid w:val="001C1B6C"/>
    <w:rsid w:val="001C7F34"/>
    <w:rsid w:val="001D7B00"/>
    <w:rsid w:val="001E2C64"/>
    <w:rsid w:val="001E3479"/>
    <w:rsid w:val="001E599D"/>
    <w:rsid w:val="001F18D6"/>
    <w:rsid w:val="001F1954"/>
    <w:rsid w:val="001F3408"/>
    <w:rsid w:val="001F4DC7"/>
    <w:rsid w:val="00205B05"/>
    <w:rsid w:val="0022060B"/>
    <w:rsid w:val="002301F7"/>
    <w:rsid w:val="00231B57"/>
    <w:rsid w:val="00235BC8"/>
    <w:rsid w:val="00236D43"/>
    <w:rsid w:val="002447DD"/>
    <w:rsid w:val="0024537B"/>
    <w:rsid w:val="002546DA"/>
    <w:rsid w:val="0025605A"/>
    <w:rsid w:val="002641A0"/>
    <w:rsid w:val="002644BA"/>
    <w:rsid w:val="002671B4"/>
    <w:rsid w:val="00272045"/>
    <w:rsid w:val="00272AB9"/>
    <w:rsid w:val="00274213"/>
    <w:rsid w:val="0027530E"/>
    <w:rsid w:val="00281549"/>
    <w:rsid w:val="00284328"/>
    <w:rsid w:val="00291B39"/>
    <w:rsid w:val="00293709"/>
    <w:rsid w:val="002975CD"/>
    <w:rsid w:val="00297A63"/>
    <w:rsid w:val="002A2909"/>
    <w:rsid w:val="002A4383"/>
    <w:rsid w:val="002A7947"/>
    <w:rsid w:val="002B1A12"/>
    <w:rsid w:val="002B211B"/>
    <w:rsid w:val="002B38B0"/>
    <w:rsid w:val="002B3B8A"/>
    <w:rsid w:val="002B7192"/>
    <w:rsid w:val="002C43AC"/>
    <w:rsid w:val="002D0738"/>
    <w:rsid w:val="002D0946"/>
    <w:rsid w:val="002D44AD"/>
    <w:rsid w:val="002E0082"/>
    <w:rsid w:val="002F0F24"/>
    <w:rsid w:val="002F135A"/>
    <w:rsid w:val="002F4BC5"/>
    <w:rsid w:val="002F5933"/>
    <w:rsid w:val="0030657D"/>
    <w:rsid w:val="003131A2"/>
    <w:rsid w:val="003202A9"/>
    <w:rsid w:val="0032410D"/>
    <w:rsid w:val="00330723"/>
    <w:rsid w:val="003328A4"/>
    <w:rsid w:val="00332B87"/>
    <w:rsid w:val="003343D1"/>
    <w:rsid w:val="00334528"/>
    <w:rsid w:val="00343263"/>
    <w:rsid w:val="00346F44"/>
    <w:rsid w:val="0035120C"/>
    <w:rsid w:val="00357540"/>
    <w:rsid w:val="00360EC5"/>
    <w:rsid w:val="0036249C"/>
    <w:rsid w:val="00364786"/>
    <w:rsid w:val="00366DE6"/>
    <w:rsid w:val="0037161B"/>
    <w:rsid w:val="00371AB4"/>
    <w:rsid w:val="00375B47"/>
    <w:rsid w:val="00375EAA"/>
    <w:rsid w:val="0038030A"/>
    <w:rsid w:val="00386623"/>
    <w:rsid w:val="003866FA"/>
    <w:rsid w:val="00387686"/>
    <w:rsid w:val="00391544"/>
    <w:rsid w:val="003927B8"/>
    <w:rsid w:val="00396660"/>
    <w:rsid w:val="00396E38"/>
    <w:rsid w:val="0039717C"/>
    <w:rsid w:val="003A7292"/>
    <w:rsid w:val="003B1363"/>
    <w:rsid w:val="003B4090"/>
    <w:rsid w:val="003B5353"/>
    <w:rsid w:val="003B6E32"/>
    <w:rsid w:val="003B756A"/>
    <w:rsid w:val="003B790D"/>
    <w:rsid w:val="003C05ED"/>
    <w:rsid w:val="003C6814"/>
    <w:rsid w:val="003D0836"/>
    <w:rsid w:val="003D373D"/>
    <w:rsid w:val="003D39CC"/>
    <w:rsid w:val="003D4BFB"/>
    <w:rsid w:val="003D549E"/>
    <w:rsid w:val="003E3813"/>
    <w:rsid w:val="003E53C6"/>
    <w:rsid w:val="003E6ADA"/>
    <w:rsid w:val="003F2759"/>
    <w:rsid w:val="003F28BD"/>
    <w:rsid w:val="003F311A"/>
    <w:rsid w:val="003F55A5"/>
    <w:rsid w:val="00400D84"/>
    <w:rsid w:val="00406A22"/>
    <w:rsid w:val="004110E3"/>
    <w:rsid w:val="00411405"/>
    <w:rsid w:val="0041183F"/>
    <w:rsid w:val="0041616A"/>
    <w:rsid w:val="00416841"/>
    <w:rsid w:val="004224FF"/>
    <w:rsid w:val="0042490A"/>
    <w:rsid w:val="004277CD"/>
    <w:rsid w:val="0043211A"/>
    <w:rsid w:val="004331F6"/>
    <w:rsid w:val="00434FE8"/>
    <w:rsid w:val="00445946"/>
    <w:rsid w:val="00453362"/>
    <w:rsid w:val="0046248E"/>
    <w:rsid w:val="0046447F"/>
    <w:rsid w:val="00471D9E"/>
    <w:rsid w:val="004723DF"/>
    <w:rsid w:val="004736E9"/>
    <w:rsid w:val="00477FF2"/>
    <w:rsid w:val="0048103D"/>
    <w:rsid w:val="0048491C"/>
    <w:rsid w:val="00484C8F"/>
    <w:rsid w:val="00494D9D"/>
    <w:rsid w:val="004979C1"/>
    <w:rsid w:val="00497DA8"/>
    <w:rsid w:val="004A082D"/>
    <w:rsid w:val="004A27F3"/>
    <w:rsid w:val="004A6175"/>
    <w:rsid w:val="004A7B81"/>
    <w:rsid w:val="004B28B6"/>
    <w:rsid w:val="004B7564"/>
    <w:rsid w:val="004B7A2C"/>
    <w:rsid w:val="004C2A2A"/>
    <w:rsid w:val="004C5050"/>
    <w:rsid w:val="004C55BD"/>
    <w:rsid w:val="004D055D"/>
    <w:rsid w:val="004D14AB"/>
    <w:rsid w:val="004D1FD6"/>
    <w:rsid w:val="004D3C3C"/>
    <w:rsid w:val="004E55FF"/>
    <w:rsid w:val="004F2896"/>
    <w:rsid w:val="00501E52"/>
    <w:rsid w:val="00503652"/>
    <w:rsid w:val="00506814"/>
    <w:rsid w:val="00510839"/>
    <w:rsid w:val="005127D0"/>
    <w:rsid w:val="00512EAD"/>
    <w:rsid w:val="005130B1"/>
    <w:rsid w:val="00517FEE"/>
    <w:rsid w:val="00522B00"/>
    <w:rsid w:val="00523124"/>
    <w:rsid w:val="005266E0"/>
    <w:rsid w:val="00530955"/>
    <w:rsid w:val="005328D9"/>
    <w:rsid w:val="00540092"/>
    <w:rsid w:val="00540309"/>
    <w:rsid w:val="00541AD2"/>
    <w:rsid w:val="0054525B"/>
    <w:rsid w:val="00545E67"/>
    <w:rsid w:val="00551D5C"/>
    <w:rsid w:val="0055360B"/>
    <w:rsid w:val="0055383D"/>
    <w:rsid w:val="00555591"/>
    <w:rsid w:val="005557DF"/>
    <w:rsid w:val="00556137"/>
    <w:rsid w:val="00560F38"/>
    <w:rsid w:val="005623A5"/>
    <w:rsid w:val="005641BB"/>
    <w:rsid w:val="00566D24"/>
    <w:rsid w:val="00566E1D"/>
    <w:rsid w:val="00572C7E"/>
    <w:rsid w:val="0057542C"/>
    <w:rsid w:val="00575674"/>
    <w:rsid w:val="005808E0"/>
    <w:rsid w:val="00582AE5"/>
    <w:rsid w:val="00583AAB"/>
    <w:rsid w:val="00585D54"/>
    <w:rsid w:val="00586ECA"/>
    <w:rsid w:val="0059197E"/>
    <w:rsid w:val="005944C6"/>
    <w:rsid w:val="005957A9"/>
    <w:rsid w:val="00597261"/>
    <w:rsid w:val="005A03A1"/>
    <w:rsid w:val="005B358D"/>
    <w:rsid w:val="005B3B39"/>
    <w:rsid w:val="005B7C7D"/>
    <w:rsid w:val="005C2B0A"/>
    <w:rsid w:val="005C46A8"/>
    <w:rsid w:val="005C5464"/>
    <w:rsid w:val="005D01D1"/>
    <w:rsid w:val="005D16B9"/>
    <w:rsid w:val="005D2CEE"/>
    <w:rsid w:val="005D3E35"/>
    <w:rsid w:val="005D6414"/>
    <w:rsid w:val="005D7252"/>
    <w:rsid w:val="005D7A5F"/>
    <w:rsid w:val="005D7BA6"/>
    <w:rsid w:val="005F287E"/>
    <w:rsid w:val="005F7C80"/>
    <w:rsid w:val="00603074"/>
    <w:rsid w:val="006062D6"/>
    <w:rsid w:val="00607F40"/>
    <w:rsid w:val="00616F4C"/>
    <w:rsid w:val="00621DD0"/>
    <w:rsid w:val="00625131"/>
    <w:rsid w:val="006337EE"/>
    <w:rsid w:val="006354D0"/>
    <w:rsid w:val="00635591"/>
    <w:rsid w:val="00641581"/>
    <w:rsid w:val="00641A5E"/>
    <w:rsid w:val="0064611B"/>
    <w:rsid w:val="0064631F"/>
    <w:rsid w:val="006464B9"/>
    <w:rsid w:val="00662421"/>
    <w:rsid w:val="0067401C"/>
    <w:rsid w:val="00674517"/>
    <w:rsid w:val="006779A3"/>
    <w:rsid w:val="006904FA"/>
    <w:rsid w:val="00693D17"/>
    <w:rsid w:val="00694012"/>
    <w:rsid w:val="0069670B"/>
    <w:rsid w:val="006A5146"/>
    <w:rsid w:val="006A5830"/>
    <w:rsid w:val="006A756C"/>
    <w:rsid w:val="006B3461"/>
    <w:rsid w:val="006C1E85"/>
    <w:rsid w:val="006C3E5C"/>
    <w:rsid w:val="006C58EE"/>
    <w:rsid w:val="006C5D81"/>
    <w:rsid w:val="006D6439"/>
    <w:rsid w:val="006D7D30"/>
    <w:rsid w:val="006E0C21"/>
    <w:rsid w:val="006F3312"/>
    <w:rsid w:val="007057D9"/>
    <w:rsid w:val="007063FA"/>
    <w:rsid w:val="0071427B"/>
    <w:rsid w:val="00716749"/>
    <w:rsid w:val="00720038"/>
    <w:rsid w:val="007201DB"/>
    <w:rsid w:val="00721A1C"/>
    <w:rsid w:val="007250C4"/>
    <w:rsid w:val="00735EC5"/>
    <w:rsid w:val="007377C9"/>
    <w:rsid w:val="00742BF4"/>
    <w:rsid w:val="007476D3"/>
    <w:rsid w:val="007501AD"/>
    <w:rsid w:val="007541F2"/>
    <w:rsid w:val="00756C16"/>
    <w:rsid w:val="00756C87"/>
    <w:rsid w:val="007633F4"/>
    <w:rsid w:val="00763A80"/>
    <w:rsid w:val="00764117"/>
    <w:rsid w:val="00764C40"/>
    <w:rsid w:val="00774932"/>
    <w:rsid w:val="0077581F"/>
    <w:rsid w:val="00777DC7"/>
    <w:rsid w:val="00780AD2"/>
    <w:rsid w:val="00783EFD"/>
    <w:rsid w:val="00784D08"/>
    <w:rsid w:val="00794186"/>
    <w:rsid w:val="007A3F07"/>
    <w:rsid w:val="007A70BF"/>
    <w:rsid w:val="007B1076"/>
    <w:rsid w:val="007B3CFD"/>
    <w:rsid w:val="007B646C"/>
    <w:rsid w:val="007C2A5D"/>
    <w:rsid w:val="007C3620"/>
    <w:rsid w:val="007C6B4F"/>
    <w:rsid w:val="007D0610"/>
    <w:rsid w:val="007D0B05"/>
    <w:rsid w:val="007D3EEE"/>
    <w:rsid w:val="007D4D74"/>
    <w:rsid w:val="007D70E0"/>
    <w:rsid w:val="007D7940"/>
    <w:rsid w:val="007E1D2A"/>
    <w:rsid w:val="007E2B28"/>
    <w:rsid w:val="007E4868"/>
    <w:rsid w:val="007E5936"/>
    <w:rsid w:val="007F52F3"/>
    <w:rsid w:val="007F58AE"/>
    <w:rsid w:val="007F73D9"/>
    <w:rsid w:val="008064CE"/>
    <w:rsid w:val="0081074D"/>
    <w:rsid w:val="00814925"/>
    <w:rsid w:val="00825A27"/>
    <w:rsid w:val="00825AFB"/>
    <w:rsid w:val="00831CBB"/>
    <w:rsid w:val="008325D6"/>
    <w:rsid w:val="00842D0F"/>
    <w:rsid w:val="00843E98"/>
    <w:rsid w:val="00844BE7"/>
    <w:rsid w:val="00845FB6"/>
    <w:rsid w:val="008500F1"/>
    <w:rsid w:val="008521C2"/>
    <w:rsid w:val="008523B7"/>
    <w:rsid w:val="00861AE3"/>
    <w:rsid w:val="00863CA4"/>
    <w:rsid w:val="00866ABB"/>
    <w:rsid w:val="00867EDD"/>
    <w:rsid w:val="00873767"/>
    <w:rsid w:val="00875C70"/>
    <w:rsid w:val="00876D7D"/>
    <w:rsid w:val="0088080F"/>
    <w:rsid w:val="00883386"/>
    <w:rsid w:val="00885A39"/>
    <w:rsid w:val="00887CED"/>
    <w:rsid w:val="00890816"/>
    <w:rsid w:val="00892AF2"/>
    <w:rsid w:val="00893A0C"/>
    <w:rsid w:val="008A1F64"/>
    <w:rsid w:val="008A5A79"/>
    <w:rsid w:val="008B683C"/>
    <w:rsid w:val="008C0E4B"/>
    <w:rsid w:val="008C4B50"/>
    <w:rsid w:val="008C7DAA"/>
    <w:rsid w:val="008D091B"/>
    <w:rsid w:val="008D2E50"/>
    <w:rsid w:val="008D418D"/>
    <w:rsid w:val="008E2596"/>
    <w:rsid w:val="008E7B62"/>
    <w:rsid w:val="008F1F33"/>
    <w:rsid w:val="008F2318"/>
    <w:rsid w:val="008F45D8"/>
    <w:rsid w:val="008F4AD0"/>
    <w:rsid w:val="00901371"/>
    <w:rsid w:val="009028FC"/>
    <w:rsid w:val="00907597"/>
    <w:rsid w:val="0090780D"/>
    <w:rsid w:val="00910560"/>
    <w:rsid w:val="00910F3B"/>
    <w:rsid w:val="00910FF0"/>
    <w:rsid w:val="00911813"/>
    <w:rsid w:val="0091375D"/>
    <w:rsid w:val="00914F5C"/>
    <w:rsid w:val="0092597A"/>
    <w:rsid w:val="0093406B"/>
    <w:rsid w:val="00935BB7"/>
    <w:rsid w:val="00935EBF"/>
    <w:rsid w:val="009427CD"/>
    <w:rsid w:val="009441A9"/>
    <w:rsid w:val="00963766"/>
    <w:rsid w:val="0096608D"/>
    <w:rsid w:val="00971CDB"/>
    <w:rsid w:val="00973093"/>
    <w:rsid w:val="00981AAF"/>
    <w:rsid w:val="009838AC"/>
    <w:rsid w:val="009848BC"/>
    <w:rsid w:val="009855F1"/>
    <w:rsid w:val="00990F9E"/>
    <w:rsid w:val="009922DC"/>
    <w:rsid w:val="00996B6C"/>
    <w:rsid w:val="00996D57"/>
    <w:rsid w:val="009A1951"/>
    <w:rsid w:val="009A4F6C"/>
    <w:rsid w:val="009A7489"/>
    <w:rsid w:val="009B014B"/>
    <w:rsid w:val="009B0842"/>
    <w:rsid w:val="009B27FC"/>
    <w:rsid w:val="009B2C31"/>
    <w:rsid w:val="009B5A0F"/>
    <w:rsid w:val="009B7293"/>
    <w:rsid w:val="009D04F5"/>
    <w:rsid w:val="009D05B4"/>
    <w:rsid w:val="009D473A"/>
    <w:rsid w:val="009D4FDB"/>
    <w:rsid w:val="009E282E"/>
    <w:rsid w:val="009E74D3"/>
    <w:rsid w:val="009F3FA2"/>
    <w:rsid w:val="00A01D39"/>
    <w:rsid w:val="00A075B8"/>
    <w:rsid w:val="00A13309"/>
    <w:rsid w:val="00A13D7C"/>
    <w:rsid w:val="00A1466C"/>
    <w:rsid w:val="00A15A98"/>
    <w:rsid w:val="00A165DC"/>
    <w:rsid w:val="00A23204"/>
    <w:rsid w:val="00A250AD"/>
    <w:rsid w:val="00A25D5D"/>
    <w:rsid w:val="00A27392"/>
    <w:rsid w:val="00A303F9"/>
    <w:rsid w:val="00A329E8"/>
    <w:rsid w:val="00A33E01"/>
    <w:rsid w:val="00A33E3F"/>
    <w:rsid w:val="00A400B1"/>
    <w:rsid w:val="00A425AF"/>
    <w:rsid w:val="00A53C72"/>
    <w:rsid w:val="00A561C9"/>
    <w:rsid w:val="00A61AB8"/>
    <w:rsid w:val="00A6277D"/>
    <w:rsid w:val="00A632F3"/>
    <w:rsid w:val="00A648F7"/>
    <w:rsid w:val="00A65C26"/>
    <w:rsid w:val="00A67D4B"/>
    <w:rsid w:val="00A7503F"/>
    <w:rsid w:val="00A751D3"/>
    <w:rsid w:val="00A82F0A"/>
    <w:rsid w:val="00A85833"/>
    <w:rsid w:val="00A90C84"/>
    <w:rsid w:val="00A950CD"/>
    <w:rsid w:val="00A95664"/>
    <w:rsid w:val="00A97133"/>
    <w:rsid w:val="00AB1775"/>
    <w:rsid w:val="00AB21E9"/>
    <w:rsid w:val="00AB3951"/>
    <w:rsid w:val="00AB4F62"/>
    <w:rsid w:val="00AC2812"/>
    <w:rsid w:val="00AD22A3"/>
    <w:rsid w:val="00AE1387"/>
    <w:rsid w:val="00AE1B5C"/>
    <w:rsid w:val="00AE1BFF"/>
    <w:rsid w:val="00AE2118"/>
    <w:rsid w:val="00AE36F9"/>
    <w:rsid w:val="00AF46B8"/>
    <w:rsid w:val="00AF6FFE"/>
    <w:rsid w:val="00AF72A6"/>
    <w:rsid w:val="00AF7BC5"/>
    <w:rsid w:val="00B01DB5"/>
    <w:rsid w:val="00B20234"/>
    <w:rsid w:val="00B24067"/>
    <w:rsid w:val="00B31CB2"/>
    <w:rsid w:val="00B33520"/>
    <w:rsid w:val="00B347CD"/>
    <w:rsid w:val="00B529B0"/>
    <w:rsid w:val="00B53B61"/>
    <w:rsid w:val="00B62AE9"/>
    <w:rsid w:val="00B726D4"/>
    <w:rsid w:val="00B966C5"/>
    <w:rsid w:val="00BA0B75"/>
    <w:rsid w:val="00BA1A2A"/>
    <w:rsid w:val="00BA617A"/>
    <w:rsid w:val="00BB3656"/>
    <w:rsid w:val="00BB7503"/>
    <w:rsid w:val="00BC35A8"/>
    <w:rsid w:val="00BC36CB"/>
    <w:rsid w:val="00BC39BF"/>
    <w:rsid w:val="00BD0458"/>
    <w:rsid w:val="00BD3398"/>
    <w:rsid w:val="00BD3889"/>
    <w:rsid w:val="00BD489B"/>
    <w:rsid w:val="00BE1BB5"/>
    <w:rsid w:val="00BF07B2"/>
    <w:rsid w:val="00BF147C"/>
    <w:rsid w:val="00BF2555"/>
    <w:rsid w:val="00BF2B53"/>
    <w:rsid w:val="00BF336E"/>
    <w:rsid w:val="00C02F2E"/>
    <w:rsid w:val="00C030E8"/>
    <w:rsid w:val="00C06224"/>
    <w:rsid w:val="00C064A4"/>
    <w:rsid w:val="00C06FDB"/>
    <w:rsid w:val="00C10A93"/>
    <w:rsid w:val="00C34708"/>
    <w:rsid w:val="00C35DD9"/>
    <w:rsid w:val="00C3694C"/>
    <w:rsid w:val="00C54722"/>
    <w:rsid w:val="00C556CF"/>
    <w:rsid w:val="00C5573A"/>
    <w:rsid w:val="00C5617E"/>
    <w:rsid w:val="00C57BE1"/>
    <w:rsid w:val="00C6142F"/>
    <w:rsid w:val="00C619D9"/>
    <w:rsid w:val="00C62E3E"/>
    <w:rsid w:val="00C64C6D"/>
    <w:rsid w:val="00C714F4"/>
    <w:rsid w:val="00C722B6"/>
    <w:rsid w:val="00C728C3"/>
    <w:rsid w:val="00C72AC3"/>
    <w:rsid w:val="00C731DA"/>
    <w:rsid w:val="00C85DC1"/>
    <w:rsid w:val="00C87183"/>
    <w:rsid w:val="00C918D0"/>
    <w:rsid w:val="00C91E08"/>
    <w:rsid w:val="00C956DB"/>
    <w:rsid w:val="00C96454"/>
    <w:rsid w:val="00C97D96"/>
    <w:rsid w:val="00CA04CA"/>
    <w:rsid w:val="00CD4B4B"/>
    <w:rsid w:val="00CD5256"/>
    <w:rsid w:val="00CE2914"/>
    <w:rsid w:val="00CE49EF"/>
    <w:rsid w:val="00CF41E0"/>
    <w:rsid w:val="00D0495E"/>
    <w:rsid w:val="00D105F4"/>
    <w:rsid w:val="00D14788"/>
    <w:rsid w:val="00D26AF2"/>
    <w:rsid w:val="00D30772"/>
    <w:rsid w:val="00D35AE3"/>
    <w:rsid w:val="00D35EC6"/>
    <w:rsid w:val="00D36CDA"/>
    <w:rsid w:val="00D469F2"/>
    <w:rsid w:val="00D51E37"/>
    <w:rsid w:val="00D52713"/>
    <w:rsid w:val="00D56F19"/>
    <w:rsid w:val="00D61743"/>
    <w:rsid w:val="00D6236B"/>
    <w:rsid w:val="00D63146"/>
    <w:rsid w:val="00D6516D"/>
    <w:rsid w:val="00D81E6B"/>
    <w:rsid w:val="00D92B1A"/>
    <w:rsid w:val="00D94A17"/>
    <w:rsid w:val="00D9671D"/>
    <w:rsid w:val="00D96AAE"/>
    <w:rsid w:val="00DA12B0"/>
    <w:rsid w:val="00DA5A92"/>
    <w:rsid w:val="00DA7AB7"/>
    <w:rsid w:val="00DB4F80"/>
    <w:rsid w:val="00DC0A4C"/>
    <w:rsid w:val="00DC0C53"/>
    <w:rsid w:val="00DC7E4E"/>
    <w:rsid w:val="00DD07A3"/>
    <w:rsid w:val="00DD0AC3"/>
    <w:rsid w:val="00DD2D3D"/>
    <w:rsid w:val="00DD3BA2"/>
    <w:rsid w:val="00DD736B"/>
    <w:rsid w:val="00DE001F"/>
    <w:rsid w:val="00DE3D39"/>
    <w:rsid w:val="00DE422D"/>
    <w:rsid w:val="00DF05C9"/>
    <w:rsid w:val="00DF0D6C"/>
    <w:rsid w:val="00DF3EA7"/>
    <w:rsid w:val="00E04E50"/>
    <w:rsid w:val="00E1052A"/>
    <w:rsid w:val="00E114C8"/>
    <w:rsid w:val="00E11AC9"/>
    <w:rsid w:val="00E1213B"/>
    <w:rsid w:val="00E12ED4"/>
    <w:rsid w:val="00E164E5"/>
    <w:rsid w:val="00E20840"/>
    <w:rsid w:val="00E248A3"/>
    <w:rsid w:val="00E2555C"/>
    <w:rsid w:val="00E27772"/>
    <w:rsid w:val="00E321A0"/>
    <w:rsid w:val="00E32CC5"/>
    <w:rsid w:val="00E37F6B"/>
    <w:rsid w:val="00E42C0F"/>
    <w:rsid w:val="00E44318"/>
    <w:rsid w:val="00E540ED"/>
    <w:rsid w:val="00E60F49"/>
    <w:rsid w:val="00E63714"/>
    <w:rsid w:val="00E64FBC"/>
    <w:rsid w:val="00E65627"/>
    <w:rsid w:val="00E65C0F"/>
    <w:rsid w:val="00E664AC"/>
    <w:rsid w:val="00E66C5A"/>
    <w:rsid w:val="00E725F4"/>
    <w:rsid w:val="00E73ACE"/>
    <w:rsid w:val="00E74B57"/>
    <w:rsid w:val="00E82692"/>
    <w:rsid w:val="00E82E10"/>
    <w:rsid w:val="00E9439A"/>
    <w:rsid w:val="00EA2D73"/>
    <w:rsid w:val="00EA613D"/>
    <w:rsid w:val="00EA7C4C"/>
    <w:rsid w:val="00EC0C7C"/>
    <w:rsid w:val="00EC3924"/>
    <w:rsid w:val="00EC3D3E"/>
    <w:rsid w:val="00EC4183"/>
    <w:rsid w:val="00EC637F"/>
    <w:rsid w:val="00ED2716"/>
    <w:rsid w:val="00EE0028"/>
    <w:rsid w:val="00EE1D9F"/>
    <w:rsid w:val="00EE5A2E"/>
    <w:rsid w:val="00EE632A"/>
    <w:rsid w:val="00EE6826"/>
    <w:rsid w:val="00EF1F3E"/>
    <w:rsid w:val="00EF5545"/>
    <w:rsid w:val="00EF6570"/>
    <w:rsid w:val="00F02AE0"/>
    <w:rsid w:val="00F10E23"/>
    <w:rsid w:val="00F11596"/>
    <w:rsid w:val="00F14A1A"/>
    <w:rsid w:val="00F17339"/>
    <w:rsid w:val="00F20C88"/>
    <w:rsid w:val="00F22CCA"/>
    <w:rsid w:val="00F241FE"/>
    <w:rsid w:val="00F337DE"/>
    <w:rsid w:val="00F34080"/>
    <w:rsid w:val="00F3560E"/>
    <w:rsid w:val="00F35CC3"/>
    <w:rsid w:val="00F37B80"/>
    <w:rsid w:val="00F448E2"/>
    <w:rsid w:val="00F47427"/>
    <w:rsid w:val="00F5020B"/>
    <w:rsid w:val="00F5054D"/>
    <w:rsid w:val="00F50D44"/>
    <w:rsid w:val="00F513E0"/>
    <w:rsid w:val="00F5210F"/>
    <w:rsid w:val="00F53328"/>
    <w:rsid w:val="00F53B2C"/>
    <w:rsid w:val="00F546E0"/>
    <w:rsid w:val="00F563CE"/>
    <w:rsid w:val="00F61440"/>
    <w:rsid w:val="00F63342"/>
    <w:rsid w:val="00F63565"/>
    <w:rsid w:val="00F73EBB"/>
    <w:rsid w:val="00F73F5A"/>
    <w:rsid w:val="00F753B1"/>
    <w:rsid w:val="00F81203"/>
    <w:rsid w:val="00F850A6"/>
    <w:rsid w:val="00F85FE0"/>
    <w:rsid w:val="00F945FF"/>
    <w:rsid w:val="00F96CBC"/>
    <w:rsid w:val="00FA0092"/>
    <w:rsid w:val="00FA2756"/>
    <w:rsid w:val="00FA3B06"/>
    <w:rsid w:val="00FB0B2F"/>
    <w:rsid w:val="00FB578E"/>
    <w:rsid w:val="00FB78EF"/>
    <w:rsid w:val="00FC1412"/>
    <w:rsid w:val="00FC2664"/>
    <w:rsid w:val="00FC4136"/>
    <w:rsid w:val="00FD3AF2"/>
    <w:rsid w:val="00FD563E"/>
    <w:rsid w:val="00FD6522"/>
    <w:rsid w:val="00FD6D5C"/>
    <w:rsid w:val="00FD7214"/>
    <w:rsid w:val="00FE5A68"/>
    <w:rsid w:val="00FE7885"/>
    <w:rsid w:val="00FE7BB0"/>
    <w:rsid w:val="00FF5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ABFA7"/>
  <w15:chartTrackingRefBased/>
  <w15:docId w15:val="{EDBEFC48-8BB2-4B2E-8FDA-1123E88E8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7B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7B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7B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7B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7B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7B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7B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7B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7B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7B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7B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7B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7B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7B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7B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7B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7B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7B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7B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7B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7B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7B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7B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7B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7B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7B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7B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7B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7B8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A7B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7B81"/>
  </w:style>
  <w:style w:type="paragraph" w:styleId="Footer">
    <w:name w:val="footer"/>
    <w:basedOn w:val="Normal"/>
    <w:link w:val="FooterChar"/>
    <w:uiPriority w:val="99"/>
    <w:unhideWhenUsed/>
    <w:rsid w:val="004A7B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B81"/>
  </w:style>
  <w:style w:type="character" w:styleId="Hyperlink">
    <w:name w:val="Hyperlink"/>
    <w:basedOn w:val="DefaultParagraphFont"/>
    <w:uiPriority w:val="99"/>
    <w:unhideWhenUsed/>
    <w:rsid w:val="000D5F3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5F3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91B3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80/03004279.2023.2229861" TargetMode="External"/><Relationship Id="rId18" Type="http://schemas.openxmlformats.org/officeDocument/2006/relationships/hyperlink" Target="https://www.edc.org/sites/default/files/uploads/EDC-Building-Culture-Continuous-Improvement.pdf" TargetMode="External"/><Relationship Id="rId26" Type="http://schemas.openxmlformats.org/officeDocument/2006/relationships/hyperlink" Target="https://doi.org/10.1080/20004508.2022.2051822" TargetMode="External"/><Relationship Id="rId39" Type="http://schemas.openxmlformats.org/officeDocument/2006/relationships/hyperlink" Target="https://doi.org/10.1080/00131881.2019.1625716" TargetMode="External"/><Relationship Id="rId21" Type="http://schemas.openxmlformats.org/officeDocument/2006/relationships/hyperlink" Target="https://www.estyn.gov.wales/system/files/2020-08/restrictedschoolname%20_0.pdf" TargetMode="External"/><Relationship Id="rId34" Type="http://schemas.openxmlformats.org/officeDocument/2006/relationships/hyperlink" Target="https://doi.org/10.1016/j.techfore.2013.12.004" TargetMode="External"/><Relationship Id="rId42" Type="http://schemas.openxmlformats.org/officeDocument/2006/relationships/hyperlink" Target="https://doi.org/10.1111/j.1467-1770.1968.tb00205.x" TargetMode="External"/><Relationship Id="rId47" Type="http://schemas.openxmlformats.org/officeDocument/2006/relationships/hyperlink" Target="https://www.gov.wales/sites/default/files/publications/2018-03/school-development-plans.pdf" TargetMode="External"/><Relationship Id="rId50" Type="http://schemas.openxmlformats.org/officeDocument/2006/relationships/hyperlink" Target="https://hwb.gov.wales/evaluation-improvement-and-accountability/school-improvement-guidance-framework-for-evaluation-improvement-and-accountability" TargetMode="External"/><Relationship Id="rId55" Type="http://schemas.openxmlformats.org/officeDocument/2006/relationships/hyperlink" Target="https://hwb.gov.wales/api/storage/bdbac816-4ee1-4c97-89df-7ed12460893e/the-impact-of-professional-learning-on-practitioners-pupils-school-improvement-an-evidence-review.pdf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s://www.bera.ac.uk/publication/ethical-guidelines-for-educational-research-201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4324/9780203428184" TargetMode="External"/><Relationship Id="rId29" Type="http://schemas.openxmlformats.org/officeDocument/2006/relationships/hyperlink" Target="https://doi.org/10.1016/j.tate.2018.06.015" TargetMode="External"/><Relationship Id="rId11" Type="http://schemas.openxmlformats.org/officeDocument/2006/relationships/hyperlink" Target="https://doi.org/10.1080/13674589800200042" TargetMode="External"/><Relationship Id="rId24" Type="http://schemas.openxmlformats.org/officeDocument/2006/relationships/hyperlink" Target="https://doi.org/10.1016/j.erss.2023.103186" TargetMode="External"/><Relationship Id="rId32" Type="http://schemas.openxmlformats.org/officeDocument/2006/relationships/hyperlink" Target="https://www.oecd.org/education/school/43023606.pdf" TargetMode="External"/><Relationship Id="rId37" Type="http://schemas.openxmlformats.org/officeDocument/2006/relationships/hyperlink" Target="https://eric.ed.gov/?id=EJ1021007" TargetMode="External"/><Relationship Id="rId40" Type="http://schemas.openxmlformats.org/officeDocument/2006/relationships/hyperlink" Target="https://educationendowmentfoundation.org.uk/news/eef-blog-how-can-schools-manage-change-and-make-it-stick" TargetMode="External"/><Relationship Id="rId45" Type="http://schemas.openxmlformats.org/officeDocument/2006/relationships/hyperlink" Target="https://www.google.co.uk/url?sa=t&amp;rct=j&amp;q=&amp;esrc=s&amp;source=web&amp;cd=&amp;cad=rja&amp;uact=8&amp;ved=2ahUKEwiU0--O3-6FAxW3UkEAHTnEB9cQFnoECCMQAQ&amp;url=https%3A%2F%2Fwww.unicef.org.uk%2Fwhat-we-do%2Fun-convention-child-rights%2F&amp;usg=AOvVaw2uDwX82XMyRpl48B0HnCU-&amp;opi=89978449" TargetMode="External"/><Relationship Id="rId53" Type="http://schemas.openxmlformats.org/officeDocument/2006/relationships/hyperlink" Target="https://www.gov.wales/sites/default/files/publications/2018-12/cymraeg-2050-welsh-language-strategy.pdf" TargetMode="External"/><Relationship Id="rId58" Type="http://schemas.openxmlformats.org/officeDocument/2006/relationships/hyperlink" Target="https://doi.org/10.1080/01619560701603114" TargetMode="External"/><Relationship Id="rId5" Type="http://schemas.openxmlformats.org/officeDocument/2006/relationships/endnotes" Target="endnotes.xml"/><Relationship Id="rId61" Type="http://schemas.openxmlformats.org/officeDocument/2006/relationships/header" Target="header1.xml"/><Relationship Id="rId19" Type="http://schemas.openxmlformats.org/officeDocument/2006/relationships/hyperlink" Target="https://educationendowmentfoundation.org.uk/support-for-schools/school-planning-support/1-high-quality-teaching" TargetMode="External"/><Relationship Id="rId14" Type="http://schemas.openxmlformats.org/officeDocument/2006/relationships/hyperlink" Target="https://www.cscjes.org.uk/about-us" TargetMode="External"/><Relationship Id="rId22" Type="http://schemas.openxmlformats.org/officeDocument/2006/relationships/hyperlink" Target="https://annual-report.estyn.gov.wales/2023/the-welsh-language-in-education-and-training/" TargetMode="External"/><Relationship Id="rId27" Type="http://schemas.openxmlformats.org/officeDocument/2006/relationships/hyperlink" Target="https://apo.org.au/node/56147" TargetMode="External"/><Relationship Id="rId30" Type="http://schemas.openxmlformats.org/officeDocument/2006/relationships/hyperlink" Target="https://doi.org/10.35445/alishlah.v15i2.2527" TargetMode="External"/><Relationship Id="rId35" Type="http://schemas.openxmlformats.org/officeDocument/2006/relationships/hyperlink" Target="https://doi.org/10.31538/ndh.v6i1.1138" TargetMode="External"/><Relationship Id="rId43" Type="http://schemas.openxmlformats.org/officeDocument/2006/relationships/hyperlink" Target="https://doi.org/10.4324/9781315819730" TargetMode="External"/><Relationship Id="rId48" Type="http://schemas.openxmlformats.org/officeDocument/2006/relationships/hyperlink" Target="https://www.gov.wales/sites/default/files/publications/2018-03/28-school-development-plans.pdf" TargetMode="External"/><Relationship Id="rId56" Type="http://schemas.openxmlformats.org/officeDocument/2006/relationships/hyperlink" Target="https://hwb.gov.wales/professional-learning/developing-welsh-in-your-school/developing-the-welsh-language-within-your-school/welsh-language-professional-learning" TargetMode="External"/><Relationship Id="rId64" Type="http://schemas.openxmlformats.org/officeDocument/2006/relationships/theme" Target="theme/theme1.xml"/><Relationship Id="rId8" Type="http://schemas.openxmlformats.org/officeDocument/2006/relationships/hyperlink" Target="https://www.ncbi.nlm.nih.gov/pmc/articles/PMC6168212/" TargetMode="External"/><Relationship Id="rId51" Type="http://schemas.openxmlformats.org/officeDocument/2006/relationships/hyperlink" Target="https://hwb.gov.wales/api/storage/7ee53ba1-0ba5-4cc6-86a6-00f901a7a3ef/self-evaluation-for-school-improvement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citeseerx.ist.psu.edu/document?repid=rep1&amp;type=pdf&amp;doi=873c89216f8d4a5f0785d3ebd361c6f97b66fb9f" TargetMode="External"/><Relationship Id="rId17" Type="http://schemas.openxmlformats.org/officeDocument/2006/relationships/hyperlink" Target="https://www.google.co.uk/books/edition/Strategic_Direction_and_Development_of_t/iKqGAgAAQBAJ?hl=en&amp;gbpv=0" TargetMode="External"/><Relationship Id="rId25" Type="http://schemas.openxmlformats.org/officeDocument/2006/relationships/hyperlink" Target="https://www.google.co.uk/books/edition/Policy_and_Practice_in_Bilingual_Educati/xcqjpPLj5ngC?hl=en&amp;gbpv=0" TargetMode="External"/><Relationship Id="rId33" Type="http://schemas.openxmlformats.org/officeDocument/2006/relationships/hyperlink" Target="https://research.bangor.ac.uk/portal/en/researchoutputs/addressing-teacher-confidence-as-a-barrier-to-bilingual-classroom-transmission-practices-in-wales(36b02bf1-c8e0-46b0-b16d-53558105c347).html" TargetMode="External"/><Relationship Id="rId38" Type="http://schemas.openxmlformats.org/officeDocument/2006/relationships/hyperlink" Target="https://hdl.handle.net/20.500.12799/1561" TargetMode="External"/><Relationship Id="rId46" Type="http://schemas.openxmlformats.org/officeDocument/2006/relationships/hyperlink" Target="https://doi.org/10.1007/978-3-030-82976-6_10-1" TargetMode="External"/><Relationship Id="rId59" Type="http://schemas.openxmlformats.org/officeDocument/2006/relationships/hyperlink" Target="https://files.eric.ed.gov/fulltext/EJ1150352.pdf" TargetMode="External"/><Relationship Id="rId20" Type="http://schemas.openxmlformats.org/officeDocument/2006/relationships/hyperlink" Target="https://www.estyn.gov.wales/system/files/2020-07/Bilingual%2520Teaching%2520in%2520FE.pdf" TargetMode="External"/><Relationship Id="rId41" Type="http://schemas.openxmlformats.org/officeDocument/2006/relationships/hyperlink" Target="https://www.ewc.wales/site/index.php/en/documents-eng/about/corporate-documents/154-welsh-language-monitoring-report-21-22-final/file" TargetMode="External"/><Relationship Id="rId54" Type="http://schemas.openxmlformats.org/officeDocument/2006/relationships/hyperlink" Target="https://www.gov.wales/curriculum-successful-future" TargetMode="External"/><Relationship Id="rId62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doi.org/10.1080/1743727x.2021.1892060" TargetMode="External"/><Relationship Id="rId15" Type="http://schemas.openxmlformats.org/officeDocument/2006/relationships/hyperlink" Target="https://research.senedd.wales/research-articles/reforming-education-the-welsh-government-s-mission-to-improve-standards-and-tackle-inequalities/" TargetMode="External"/><Relationship Id="rId23" Type="http://schemas.openxmlformats.org/officeDocument/2006/relationships/hyperlink" Target="https://www.estyn.gov.wales/effective-practice/develop-and-promote-welsh-language-across-school-0" TargetMode="External"/><Relationship Id="rId28" Type="http://schemas.openxmlformats.org/officeDocument/2006/relationships/hyperlink" Target="https://doi.org/10.3390/ejihpe13100148" TargetMode="External"/><Relationship Id="rId36" Type="http://schemas.openxmlformats.org/officeDocument/2006/relationships/hyperlink" Target="https://doi.org/10.1016/j.respol.2020.104147" TargetMode="External"/><Relationship Id="rId49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57" Type="http://schemas.openxmlformats.org/officeDocument/2006/relationships/hyperlink" Target="https://hwb.gov.wales/professional-learning/developing-welsh-in-your-school/developing-the-welsh-language-within-your-school/welsh-language-professional-learning" TargetMode="External"/><Relationship Id="rId10" Type="http://schemas.openxmlformats.org/officeDocument/2006/relationships/hyperlink" Target="https://doi.org/10.1016/j.nedt.2014.10.014" TargetMode="External"/><Relationship Id="rId31" Type="http://schemas.openxmlformats.org/officeDocument/2006/relationships/hyperlink" Target="https://www.oecd.org/education/The-Welsh-Education-Reform-Journey.pdf" TargetMode="External"/><Relationship Id="rId44" Type="http://schemas.openxmlformats.org/officeDocument/2006/relationships/hyperlink" Target="https://doi.org/10.1136/bmjoq-2019-000724" TargetMode="External"/><Relationship Id="rId52" Type="http://schemas.openxmlformats.org/officeDocument/2006/relationships/hyperlink" Target="https://hwb.gov.wales/curriculum-for-wales/languages-literacy-and-communication/designing-your-curriculum#:~:text=Welsh%20is%20a%20mandatory%20requirement" TargetMode="External"/><Relationship Id="rId60" Type="http://schemas.openxmlformats.org/officeDocument/2006/relationships/hyperlink" Target="https://doi.org/10.1007/978-3-030-76837-9_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files.eric.ed.gov/fulltext/EJ134219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6054</Words>
  <Characters>34510</Characters>
  <Application>Microsoft Office Word</Application>
  <DocSecurity>0</DocSecurity>
  <Lines>287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Griffiths</dc:creator>
  <cp:keywords/>
  <dc:description/>
  <cp:lastModifiedBy>Megan Griffiths</cp:lastModifiedBy>
  <cp:revision>23</cp:revision>
  <dcterms:created xsi:type="dcterms:W3CDTF">2024-05-04T15:45:00Z</dcterms:created>
  <dcterms:modified xsi:type="dcterms:W3CDTF">2024-05-04T17:23:00Z</dcterms:modified>
</cp:coreProperties>
</file>