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CDB6258" w14:textId="1C5D9DCB" w:rsidR="004351FC" w:rsidRPr="005009A6" w:rsidRDefault="005009A6" w:rsidP="005009A6">
      <w:pPr>
        <w:spacing w:line="360" w:lineRule="auto"/>
        <w:rPr>
          <w:rFonts w:ascii="Times New Roman" w:hAnsi="Times New Roman" w:cs="Times New Roman"/>
          <w:sz w:val="24"/>
          <w:szCs w:val="24"/>
          <w:u w:val="single"/>
        </w:rPr>
      </w:pPr>
      <w:r w:rsidRPr="005009A6">
        <w:rPr>
          <w:rFonts w:ascii="Times New Roman" w:hAnsi="Times New Roman" w:cs="Times New Roman"/>
          <w:sz w:val="24"/>
          <w:szCs w:val="24"/>
          <w:u w:val="single"/>
        </w:rPr>
        <w:t xml:space="preserve">SSAP6001 – Psychology </w:t>
      </w:r>
    </w:p>
    <w:p w14:paraId="41373E66" w14:textId="02DD91F7" w:rsidR="00472CCD" w:rsidRPr="005009A6" w:rsidRDefault="00472CCD" w:rsidP="00F51F46">
      <w:pPr>
        <w:spacing w:line="360" w:lineRule="auto"/>
        <w:jc w:val="center"/>
        <w:rPr>
          <w:rFonts w:ascii="Times New Roman" w:hAnsi="Times New Roman" w:cs="Times New Roman"/>
          <w:sz w:val="24"/>
          <w:szCs w:val="24"/>
          <w:u w:val="single"/>
        </w:rPr>
      </w:pPr>
      <w:r w:rsidRPr="005009A6">
        <w:rPr>
          <w:rFonts w:ascii="Times New Roman" w:hAnsi="Times New Roman" w:cs="Times New Roman"/>
          <w:sz w:val="24"/>
          <w:szCs w:val="24"/>
          <w:u w:val="single"/>
        </w:rPr>
        <w:t>Question 3 – Critically explore the factors that may contribute to the development of schizophrenia</w:t>
      </w:r>
    </w:p>
    <w:p w14:paraId="7F61A0A6" w14:textId="77777777" w:rsidR="00472CCD" w:rsidRPr="005009A6" w:rsidRDefault="00472CCD" w:rsidP="005009A6">
      <w:pPr>
        <w:spacing w:line="360" w:lineRule="auto"/>
        <w:rPr>
          <w:rFonts w:ascii="Times New Roman" w:hAnsi="Times New Roman" w:cs="Times New Roman"/>
          <w:sz w:val="24"/>
          <w:szCs w:val="24"/>
        </w:rPr>
      </w:pPr>
      <w:r w:rsidRPr="005009A6">
        <w:rPr>
          <w:rFonts w:ascii="Times New Roman" w:hAnsi="Times New Roman" w:cs="Times New Roman"/>
          <w:sz w:val="24"/>
          <w:szCs w:val="24"/>
        </w:rPr>
        <w:tab/>
        <w:t>Schizophrenia can be seen as a highly complex, chronic mental health disorder that can be characterised by many different symptoms such as, delusions, hallucinations, disorganised speech and/or behaviours and an impairment in cognitive abilities (Patel, Cherian, Gohil &amp; Atkinson, 2014). Schizophrenia can be better defined as a detachment from reality where these symptoms take over an individual’s thoughts and feelings. Affecting approximately 1% of the population, schizophrenia has been suggested to be a heterogeneous and complex psychiatric disorder that has negative impacts on individual’s daily lives (</w:t>
      </w:r>
      <w:proofErr w:type="spellStart"/>
      <w:r w:rsidRPr="005009A6">
        <w:rPr>
          <w:rFonts w:ascii="Times New Roman" w:hAnsi="Times New Roman" w:cs="Times New Roman"/>
          <w:sz w:val="24"/>
          <w:szCs w:val="24"/>
        </w:rPr>
        <w:t>Esterberg</w:t>
      </w:r>
      <w:proofErr w:type="spellEnd"/>
      <w:r w:rsidRPr="005009A6">
        <w:rPr>
          <w:rFonts w:ascii="Times New Roman" w:hAnsi="Times New Roman" w:cs="Times New Roman"/>
          <w:sz w:val="24"/>
          <w:szCs w:val="24"/>
        </w:rPr>
        <w:t xml:space="preserve">, Trotman, Holtzman, Compton &amp; Walker, 2010).  Understanding the causes of schizophrenia is becoming somewhat more difficult as time goes on. This is </w:t>
      </w:r>
      <w:proofErr w:type="gramStart"/>
      <w:r w:rsidRPr="005009A6">
        <w:rPr>
          <w:rFonts w:ascii="Times New Roman" w:hAnsi="Times New Roman" w:cs="Times New Roman"/>
          <w:sz w:val="24"/>
          <w:szCs w:val="24"/>
        </w:rPr>
        <w:t>due to the fact that</w:t>
      </w:r>
      <w:proofErr w:type="gramEnd"/>
      <w:r w:rsidRPr="005009A6">
        <w:rPr>
          <w:rFonts w:ascii="Times New Roman" w:hAnsi="Times New Roman" w:cs="Times New Roman"/>
          <w:sz w:val="24"/>
          <w:szCs w:val="24"/>
        </w:rPr>
        <w:t xml:space="preserve"> although the suggested main cause is genetics, many of the individuals affected in recent years do not have an affected relative (Gilmore, 2010). Used to classify a diagnosis for specific mental health disorders, the DSM-IV sets out to explain the different definitions of schizophrenia and its symptoms. According to the DSM-IV, as outlined by Tandon et al (2013) </w:t>
      </w:r>
      <w:proofErr w:type="gramStart"/>
      <w:r w:rsidRPr="005009A6">
        <w:rPr>
          <w:rFonts w:ascii="Times New Roman" w:hAnsi="Times New Roman" w:cs="Times New Roman"/>
          <w:sz w:val="24"/>
          <w:szCs w:val="24"/>
        </w:rPr>
        <w:t>in order to</w:t>
      </w:r>
      <w:proofErr w:type="gramEnd"/>
      <w:r w:rsidRPr="005009A6">
        <w:rPr>
          <w:rFonts w:ascii="Times New Roman" w:hAnsi="Times New Roman" w:cs="Times New Roman"/>
          <w:sz w:val="24"/>
          <w:szCs w:val="24"/>
        </w:rPr>
        <w:t xml:space="preserve"> diagnose schizophrenia, individuals must be showing five of the characteristic symptoms and must have had them for a month or more. These symptoms are, delusions, hallucinations, disorganised speech, disorganised or catatonic behaviour and negative symptoms such as alogia or avolition (Tandon et al, 2013).</w:t>
      </w:r>
    </w:p>
    <w:p w14:paraId="5F5CF916" w14:textId="77777777" w:rsidR="00472CCD" w:rsidRPr="005009A6" w:rsidRDefault="00472CCD" w:rsidP="005009A6">
      <w:pPr>
        <w:spacing w:line="360" w:lineRule="auto"/>
        <w:rPr>
          <w:rFonts w:ascii="Times New Roman" w:hAnsi="Times New Roman" w:cs="Times New Roman"/>
          <w:sz w:val="24"/>
          <w:szCs w:val="24"/>
        </w:rPr>
      </w:pPr>
      <w:r w:rsidRPr="005009A6">
        <w:rPr>
          <w:rFonts w:ascii="Times New Roman" w:hAnsi="Times New Roman" w:cs="Times New Roman"/>
          <w:sz w:val="24"/>
          <w:szCs w:val="24"/>
        </w:rPr>
        <w:tab/>
        <w:t xml:space="preserve">It has been previously and continuously suggested that there are both positive and negative symptoms of schizophrenia each of which have their own mechanisms and triggers, however, in recent years there has been an increased attention on the treatment of negative symptoms as negative symptoms are seen to have links with the psychological functioning of individuals who have been diagnosed with schizophrenia (Rabinowitz et al, 2012). Schizophrenia is suggested to have an onset during late adolescence or early adulthood, however, previous research has shown that gender can have an impact on onset and can also be seen to have an impact on the symptoms that individuals have where males are suggested to show more severe negative symptoms of schizophrenia than women (McCabe et al, 2012). Research has found that positive links to families, where family history of schizophrenia is present, can impact the likelihood of becoming schizophrenic. A study carried out by </w:t>
      </w:r>
      <w:proofErr w:type="spellStart"/>
      <w:r w:rsidRPr="005009A6">
        <w:rPr>
          <w:rFonts w:ascii="Times New Roman" w:hAnsi="Times New Roman" w:cs="Times New Roman"/>
          <w:sz w:val="24"/>
          <w:szCs w:val="24"/>
        </w:rPr>
        <w:t>Esterberg</w:t>
      </w:r>
      <w:proofErr w:type="spellEnd"/>
      <w:r w:rsidRPr="005009A6">
        <w:rPr>
          <w:rFonts w:ascii="Times New Roman" w:hAnsi="Times New Roman" w:cs="Times New Roman"/>
          <w:sz w:val="24"/>
          <w:szCs w:val="24"/>
        </w:rPr>
        <w:t xml:space="preserve"> et al (2010) examined the links between family history and two aspects of </w:t>
      </w:r>
      <w:r w:rsidRPr="005009A6">
        <w:rPr>
          <w:rFonts w:ascii="Times New Roman" w:hAnsi="Times New Roman" w:cs="Times New Roman"/>
          <w:sz w:val="24"/>
          <w:szCs w:val="24"/>
        </w:rPr>
        <w:lastRenderedPageBreak/>
        <w:t xml:space="preserve">schizophrenia (age-at-onset and sex). The study found that family history, although small, has a significant impact on age-at-onset as well as negative symptoms </w:t>
      </w:r>
      <w:proofErr w:type="gramStart"/>
      <w:r w:rsidRPr="005009A6">
        <w:rPr>
          <w:rFonts w:ascii="Times New Roman" w:hAnsi="Times New Roman" w:cs="Times New Roman"/>
          <w:sz w:val="24"/>
          <w:szCs w:val="24"/>
        </w:rPr>
        <w:t>and also</w:t>
      </w:r>
      <w:proofErr w:type="gramEnd"/>
      <w:r w:rsidRPr="005009A6">
        <w:rPr>
          <w:rFonts w:ascii="Times New Roman" w:hAnsi="Times New Roman" w:cs="Times New Roman"/>
          <w:sz w:val="24"/>
          <w:szCs w:val="24"/>
        </w:rPr>
        <w:t xml:space="preserve"> found a significant interaction between family history and gender in relation to negative symptoms. This suggests that the impact of having a family history of schizophrenia can lead to displaying negative symptoms of the disorder and poorer executive functioning in individuals. </w:t>
      </w:r>
    </w:p>
    <w:p w14:paraId="0CCCB9B5" w14:textId="77777777" w:rsidR="00472CCD" w:rsidRPr="005009A6" w:rsidRDefault="00472CCD" w:rsidP="005009A6">
      <w:pPr>
        <w:spacing w:line="360" w:lineRule="auto"/>
        <w:rPr>
          <w:rFonts w:ascii="Times New Roman" w:hAnsi="Times New Roman" w:cs="Times New Roman"/>
          <w:sz w:val="24"/>
          <w:szCs w:val="24"/>
        </w:rPr>
      </w:pPr>
      <w:r w:rsidRPr="005009A6">
        <w:rPr>
          <w:rFonts w:ascii="Times New Roman" w:hAnsi="Times New Roman" w:cs="Times New Roman"/>
          <w:sz w:val="24"/>
          <w:szCs w:val="24"/>
        </w:rPr>
        <w:tab/>
        <w:t xml:space="preserve">The onset of schizophrenia can be seen to come from an array of different causes such as genes and family history, environmental factors, neural changes, social and psychological factors and many more. Two of the main suggested causes are biological issues and environmental issues that individuals suffer from, leading them to become schizophrenic or to carry certain schizophrenic traits. In schizophrenia, childhood adversity has been, in previous years, associated with earlier first admissions, longer and more frequent hospital admissions, increased medications and an increased likelihood to self-harm (McCabe et al, 2012). A study carried out by McCabe et al (2012) examined the rates of reported childhood adversity in individuals living with schizophrenia to explore the relationships between adversity and cognitive features. The researchers using a five-factor solution from the Childhood Adversity Questionnaire examined 408 individuals with schizophrenia and 267 healthy controls. The results of the study found that the individuals with schizophrenia, reported more childhood adversity than that of the control group where positive symptoms and fewer years of education had direct links to adversity along with lower IQ scores in the schizophrenic subjects.  </w:t>
      </w:r>
    </w:p>
    <w:p w14:paraId="24FCF9C5" w14:textId="77777777" w:rsidR="00472CCD" w:rsidRPr="005009A6" w:rsidRDefault="00472CCD" w:rsidP="005009A6">
      <w:pPr>
        <w:spacing w:line="360" w:lineRule="auto"/>
        <w:rPr>
          <w:rFonts w:ascii="Times New Roman" w:hAnsi="Times New Roman" w:cs="Times New Roman"/>
          <w:sz w:val="24"/>
          <w:szCs w:val="24"/>
        </w:rPr>
      </w:pPr>
      <w:r w:rsidRPr="005009A6">
        <w:rPr>
          <w:rFonts w:ascii="Times New Roman" w:hAnsi="Times New Roman" w:cs="Times New Roman"/>
          <w:sz w:val="24"/>
          <w:szCs w:val="24"/>
        </w:rPr>
        <w:tab/>
        <w:t xml:space="preserve">Despite many years of research surrounding the causes of schizophrenia, a succinct cause is difficult to pin-point due to the many factors that underly the illness. As previously stated, genetics and environmental influences can be seen to be an impacting factor in the development of schizophrenia and schizophrenic traits. Vast amounts of scientific evidence has suggested that genetics can be seen to play a large part in the causation of schizophrenia where previous studies have provided an insight into the risks of illness caused by biological influences can be up to approximately 10% for a first-degree relative and around 3% for a second-degree relative (Patel et al, 2014). Many studies have also found that in monozygotic twins, the risk increases to approximately 48% if one of the twins has schizophrenia. As monozygotic twins share a common DNA sequence, epigenetics is an effective way of examining genes and their links to illnesses. A study carried out by </w:t>
      </w:r>
      <w:proofErr w:type="spellStart"/>
      <w:r w:rsidRPr="005009A6">
        <w:rPr>
          <w:rFonts w:ascii="Times New Roman" w:hAnsi="Times New Roman" w:cs="Times New Roman"/>
          <w:sz w:val="24"/>
          <w:szCs w:val="24"/>
        </w:rPr>
        <w:t>Hilker</w:t>
      </w:r>
      <w:proofErr w:type="spellEnd"/>
      <w:r w:rsidRPr="005009A6">
        <w:rPr>
          <w:rFonts w:ascii="Times New Roman" w:hAnsi="Times New Roman" w:cs="Times New Roman"/>
          <w:sz w:val="24"/>
          <w:szCs w:val="24"/>
        </w:rPr>
        <w:t xml:space="preserve"> et al (2018) examined the concordance rates and heritability of schizophrenia in monozygotic twins using </w:t>
      </w:r>
      <w:r w:rsidRPr="005009A6">
        <w:rPr>
          <w:rFonts w:ascii="Times New Roman" w:hAnsi="Times New Roman" w:cs="Times New Roman"/>
          <w:sz w:val="24"/>
          <w:szCs w:val="24"/>
        </w:rPr>
        <w:lastRenderedPageBreak/>
        <w:t>the Danish Twin Register, the Danish Psychiatric Research Register, and ICD-10 diagnostics. Twins found for the purpose of the study were followed until June 1</w:t>
      </w:r>
      <w:r w:rsidRPr="005009A6">
        <w:rPr>
          <w:rFonts w:ascii="Times New Roman" w:hAnsi="Times New Roman" w:cs="Times New Roman"/>
          <w:sz w:val="24"/>
          <w:szCs w:val="24"/>
          <w:vertAlign w:val="superscript"/>
        </w:rPr>
        <w:t>st</w:t>
      </w:r>
      <w:r w:rsidRPr="005009A6">
        <w:rPr>
          <w:rFonts w:ascii="Times New Roman" w:hAnsi="Times New Roman" w:cs="Times New Roman"/>
          <w:sz w:val="24"/>
          <w:szCs w:val="24"/>
        </w:rPr>
        <w:t xml:space="preserve">, 2011 and the study found that there appeared to be a concordance rate of 33% in monozygotic twins where the heritability rate was approximately 79%. This suggests that schizophrenia and schizophrenia spectrum disorders pose a substantial genetic risk to monozygotic twins. Many other studies have examined the heritability of schizophrenia in sets of twins such as </w:t>
      </w:r>
      <w:proofErr w:type="spellStart"/>
      <w:r w:rsidRPr="005009A6">
        <w:rPr>
          <w:rFonts w:ascii="Times New Roman" w:hAnsi="Times New Roman" w:cs="Times New Roman"/>
          <w:sz w:val="24"/>
          <w:szCs w:val="24"/>
        </w:rPr>
        <w:t>Gottesman</w:t>
      </w:r>
      <w:proofErr w:type="spellEnd"/>
      <w:r w:rsidRPr="005009A6">
        <w:rPr>
          <w:rFonts w:ascii="Times New Roman" w:hAnsi="Times New Roman" w:cs="Times New Roman"/>
          <w:sz w:val="24"/>
          <w:szCs w:val="24"/>
        </w:rPr>
        <w:t xml:space="preserve"> &amp; </w:t>
      </w:r>
      <w:proofErr w:type="spellStart"/>
      <w:r w:rsidRPr="005009A6">
        <w:rPr>
          <w:rFonts w:ascii="Times New Roman" w:hAnsi="Times New Roman" w:cs="Times New Roman"/>
          <w:sz w:val="24"/>
          <w:szCs w:val="24"/>
        </w:rPr>
        <w:t>Sheilds</w:t>
      </w:r>
      <w:proofErr w:type="spellEnd"/>
      <w:r w:rsidRPr="005009A6">
        <w:rPr>
          <w:rFonts w:ascii="Times New Roman" w:hAnsi="Times New Roman" w:cs="Times New Roman"/>
          <w:sz w:val="24"/>
          <w:szCs w:val="24"/>
        </w:rPr>
        <w:t xml:space="preserve"> (1972) and </w:t>
      </w:r>
      <w:proofErr w:type="spellStart"/>
      <w:r w:rsidRPr="005009A6">
        <w:rPr>
          <w:rFonts w:ascii="Times New Roman" w:hAnsi="Times New Roman" w:cs="Times New Roman"/>
          <w:sz w:val="24"/>
          <w:szCs w:val="24"/>
        </w:rPr>
        <w:t>Gottesman</w:t>
      </w:r>
      <w:proofErr w:type="spellEnd"/>
      <w:r w:rsidRPr="005009A6">
        <w:rPr>
          <w:rFonts w:ascii="Times New Roman" w:hAnsi="Times New Roman" w:cs="Times New Roman"/>
          <w:sz w:val="24"/>
          <w:szCs w:val="24"/>
        </w:rPr>
        <w:t xml:space="preserve"> (1991) where both studies found similar findings in relation to the heritability and links to genetics when examining schizophrenia in genes, even when twins are reared apart. </w:t>
      </w:r>
    </w:p>
    <w:p w14:paraId="1806CA11" w14:textId="6C9CAAC8" w:rsidR="00472CCD" w:rsidRPr="005009A6" w:rsidRDefault="00472CCD" w:rsidP="005009A6">
      <w:pPr>
        <w:spacing w:line="360" w:lineRule="auto"/>
        <w:rPr>
          <w:rFonts w:ascii="Times New Roman" w:hAnsi="Times New Roman" w:cs="Times New Roman"/>
          <w:sz w:val="24"/>
          <w:szCs w:val="24"/>
        </w:rPr>
      </w:pPr>
      <w:r w:rsidRPr="005009A6">
        <w:rPr>
          <w:rFonts w:ascii="Times New Roman" w:hAnsi="Times New Roman" w:cs="Times New Roman"/>
          <w:sz w:val="24"/>
          <w:szCs w:val="24"/>
        </w:rPr>
        <w:tab/>
        <w:t xml:space="preserve">Although studies have previously stated that twin studies are effective for examining both heritability and the environment as causes for schizophrenia, this may not be the case due to the fact that twins generally live and socialise within similar, if not identical, areas as one another unless reared apart  (Van, </w:t>
      </w:r>
      <w:proofErr w:type="spellStart"/>
      <w:r w:rsidRPr="005009A6">
        <w:rPr>
          <w:rFonts w:ascii="Times New Roman" w:hAnsi="Times New Roman" w:cs="Times New Roman"/>
          <w:sz w:val="24"/>
          <w:szCs w:val="24"/>
        </w:rPr>
        <w:t>Kenis</w:t>
      </w:r>
      <w:proofErr w:type="spellEnd"/>
      <w:r w:rsidRPr="005009A6">
        <w:rPr>
          <w:rFonts w:ascii="Times New Roman" w:hAnsi="Times New Roman" w:cs="Times New Roman"/>
          <w:sz w:val="24"/>
          <w:szCs w:val="24"/>
        </w:rPr>
        <w:t xml:space="preserve"> &amp; Rutten, 2010). Vast amounts of research have explored the influences that early social, cognitive and emotional development has on the causation of schizophrenia suggesting that social cognition can have an influence on individuals with mental health disorders social behaviours and self-representations where it has been suggested that social cognition and the social environment in which one finds themselves can impact an individual’s symptoms (Van, </w:t>
      </w:r>
      <w:proofErr w:type="spellStart"/>
      <w:r w:rsidRPr="005009A6">
        <w:rPr>
          <w:rFonts w:ascii="Times New Roman" w:hAnsi="Times New Roman" w:cs="Times New Roman"/>
          <w:sz w:val="24"/>
          <w:szCs w:val="24"/>
        </w:rPr>
        <w:t>Kenis</w:t>
      </w:r>
      <w:proofErr w:type="spellEnd"/>
      <w:r w:rsidRPr="005009A6">
        <w:rPr>
          <w:rFonts w:ascii="Times New Roman" w:hAnsi="Times New Roman" w:cs="Times New Roman"/>
          <w:sz w:val="24"/>
          <w:szCs w:val="24"/>
        </w:rPr>
        <w:t xml:space="preserve"> &amp; Rutten, 2010). A study carried out by </w:t>
      </w:r>
      <w:proofErr w:type="spellStart"/>
      <w:r w:rsidRPr="005009A6">
        <w:rPr>
          <w:rFonts w:ascii="Times New Roman" w:hAnsi="Times New Roman" w:cs="Times New Roman"/>
          <w:sz w:val="24"/>
          <w:szCs w:val="24"/>
        </w:rPr>
        <w:t>Dragt</w:t>
      </w:r>
      <w:proofErr w:type="spellEnd"/>
      <w:r w:rsidRPr="005009A6">
        <w:rPr>
          <w:rFonts w:ascii="Times New Roman" w:hAnsi="Times New Roman" w:cs="Times New Roman"/>
          <w:sz w:val="24"/>
          <w:szCs w:val="24"/>
        </w:rPr>
        <w:t xml:space="preserve"> et al (2011) examined which, if any, environmental factors had an impact on the first psychotic episode of individuals who </w:t>
      </w:r>
      <w:proofErr w:type="gramStart"/>
      <w:r w:rsidRPr="005009A6">
        <w:rPr>
          <w:rFonts w:ascii="Times New Roman" w:hAnsi="Times New Roman" w:cs="Times New Roman"/>
          <w:sz w:val="24"/>
          <w:szCs w:val="24"/>
        </w:rPr>
        <w:t>were considered to be</w:t>
      </w:r>
      <w:proofErr w:type="gramEnd"/>
      <w:r w:rsidRPr="005009A6">
        <w:rPr>
          <w:rFonts w:ascii="Times New Roman" w:hAnsi="Times New Roman" w:cs="Times New Roman"/>
          <w:sz w:val="24"/>
          <w:szCs w:val="24"/>
        </w:rPr>
        <w:t xml:space="preserve"> at Ultra High risk of developing psychosis. The study examined 72 individuals who were </w:t>
      </w:r>
      <w:r w:rsidR="004F67DE" w:rsidRPr="005009A6">
        <w:rPr>
          <w:rFonts w:ascii="Times New Roman" w:hAnsi="Times New Roman" w:cs="Times New Roman"/>
          <w:sz w:val="24"/>
          <w:szCs w:val="24"/>
        </w:rPr>
        <w:t>thought</w:t>
      </w:r>
      <w:r w:rsidRPr="005009A6">
        <w:rPr>
          <w:rFonts w:ascii="Times New Roman" w:hAnsi="Times New Roman" w:cs="Times New Roman"/>
          <w:sz w:val="24"/>
          <w:szCs w:val="24"/>
        </w:rPr>
        <w:t xml:space="preserve"> to be high risk and followed them for a period of 36 months </w:t>
      </w:r>
      <w:r w:rsidR="004F67DE">
        <w:rPr>
          <w:rFonts w:ascii="Times New Roman" w:hAnsi="Times New Roman" w:cs="Times New Roman"/>
          <w:sz w:val="24"/>
          <w:szCs w:val="24"/>
        </w:rPr>
        <w:t xml:space="preserve">and </w:t>
      </w:r>
      <w:r w:rsidRPr="005009A6">
        <w:rPr>
          <w:rFonts w:ascii="Times New Roman" w:hAnsi="Times New Roman" w:cs="Times New Roman"/>
          <w:sz w:val="24"/>
          <w:szCs w:val="24"/>
        </w:rPr>
        <w:t xml:space="preserve">out of these, 19 individuals suffered from psychosis. Several analyses were used </w:t>
      </w:r>
      <w:proofErr w:type="gramStart"/>
      <w:r w:rsidRPr="005009A6">
        <w:rPr>
          <w:rFonts w:ascii="Times New Roman" w:hAnsi="Times New Roman" w:cs="Times New Roman"/>
          <w:sz w:val="24"/>
          <w:szCs w:val="24"/>
        </w:rPr>
        <w:t>in order to</w:t>
      </w:r>
      <w:proofErr w:type="gramEnd"/>
      <w:r w:rsidRPr="005009A6">
        <w:rPr>
          <w:rFonts w:ascii="Times New Roman" w:hAnsi="Times New Roman" w:cs="Times New Roman"/>
          <w:sz w:val="24"/>
          <w:szCs w:val="24"/>
        </w:rPr>
        <w:t xml:space="preserve"> determine associations between psychosis and environmental factors and social adjustment. The results of the study found that individuals who were receiving state benefits, urbanicity and poor premorbid adjustment were all leading causes of psychosis that significantly increased the chances of the individuals transitioning to psychosis. This research suggests that greater levels of social impairments can lead to increased risks of transitioning to psychosis as well as living within an urban environment. </w:t>
      </w:r>
    </w:p>
    <w:p w14:paraId="5782BD4D" w14:textId="77777777" w:rsidR="00472CCD" w:rsidRPr="005009A6" w:rsidRDefault="00472CCD" w:rsidP="005009A6">
      <w:pPr>
        <w:spacing w:line="360" w:lineRule="auto"/>
        <w:rPr>
          <w:rFonts w:ascii="Times New Roman" w:hAnsi="Times New Roman" w:cs="Times New Roman"/>
          <w:sz w:val="24"/>
          <w:szCs w:val="24"/>
        </w:rPr>
      </w:pPr>
      <w:r w:rsidRPr="005009A6">
        <w:rPr>
          <w:rFonts w:ascii="Times New Roman" w:hAnsi="Times New Roman" w:cs="Times New Roman"/>
          <w:sz w:val="24"/>
          <w:szCs w:val="24"/>
        </w:rPr>
        <w:tab/>
        <w:t xml:space="preserve">Although both genetics and environmental factors have been talking points for the prevalence of schizophrenia over the last few decades, newer research has been conducted proposing a cytokine hypothesis that suggests that cell signalling poses a significant role in the pathophysiology of schizophrenia. This hypothesis directly suggests that the genetic and </w:t>
      </w:r>
      <w:r w:rsidRPr="005009A6">
        <w:rPr>
          <w:rFonts w:ascii="Times New Roman" w:hAnsi="Times New Roman" w:cs="Times New Roman"/>
          <w:sz w:val="24"/>
          <w:szCs w:val="24"/>
        </w:rPr>
        <w:lastRenderedPageBreak/>
        <w:t xml:space="preserve">environmental factors that lead to individuals developing schizophrenia or schizophrenic traits come from an impairment in the cytokine signalling. However, at present, very little research has been conducted examining this hypothesis. This could potentially be used as an alternative to examining the development of schizophrenia, although, it may be useful to add that due to this research only recently becoming a relevant piece of evidence examining the links between cytokine cell signalling and schizophrenia, it therefore does not pose any significant findings that can be spread across the schizophrenic gene/environment hypotheses. </w:t>
      </w:r>
    </w:p>
    <w:p w14:paraId="4DA5059E" w14:textId="77777777" w:rsidR="00472CCD" w:rsidRPr="005009A6" w:rsidRDefault="00472CCD" w:rsidP="005009A6">
      <w:pPr>
        <w:spacing w:line="360" w:lineRule="auto"/>
        <w:rPr>
          <w:rFonts w:ascii="Times New Roman" w:hAnsi="Times New Roman" w:cs="Times New Roman"/>
          <w:sz w:val="24"/>
          <w:szCs w:val="24"/>
        </w:rPr>
      </w:pPr>
      <w:r w:rsidRPr="005009A6">
        <w:rPr>
          <w:rFonts w:ascii="Times New Roman" w:hAnsi="Times New Roman" w:cs="Times New Roman"/>
          <w:sz w:val="24"/>
          <w:szCs w:val="24"/>
        </w:rPr>
        <w:tab/>
        <w:t xml:space="preserve">In conclusion, due to the many types, traits and levels of diagnostics linked to schizophrenia, it is clear to see that there are many different factors that can potentially lead to an individual developing traits of and/or schizophrenia within their lifetimes. Prevalence rates are high both within the genetic testing of schizophrenia, but also, within the environmental factors that all have direct links to the development of the psychiatric disorder. Future research could examine cytokines and their links to the development of schizophrenia, as well as further research examining the different types of schizophrenia, the different schizophrenic traits that individuals show and also the different symptoms of schizophrenia in greater depth to enable researchers to develop adequate interventions to enable individuals with extreme cases of the disorder to function sufficiently within their day to day lives.  </w:t>
      </w:r>
    </w:p>
    <w:p w14:paraId="4ED565A6" w14:textId="77777777" w:rsidR="00472CCD" w:rsidRPr="005009A6" w:rsidRDefault="00472CCD" w:rsidP="005009A6">
      <w:pPr>
        <w:spacing w:line="360" w:lineRule="auto"/>
        <w:rPr>
          <w:rFonts w:ascii="Times New Roman" w:hAnsi="Times New Roman" w:cs="Times New Roman"/>
          <w:sz w:val="24"/>
          <w:szCs w:val="24"/>
          <w:u w:val="single"/>
        </w:rPr>
      </w:pPr>
      <w:r w:rsidRPr="005009A6">
        <w:rPr>
          <w:rFonts w:ascii="Times New Roman" w:hAnsi="Times New Roman" w:cs="Times New Roman"/>
          <w:sz w:val="24"/>
          <w:szCs w:val="24"/>
          <w:u w:val="single"/>
        </w:rPr>
        <w:t xml:space="preserve">Reference list </w:t>
      </w:r>
    </w:p>
    <w:p w14:paraId="6BA976AE" w14:textId="1DE220DA" w:rsidR="00472CCD" w:rsidRPr="005009A6" w:rsidRDefault="00472CCD" w:rsidP="005009A6">
      <w:pPr>
        <w:spacing w:line="360" w:lineRule="auto"/>
        <w:rPr>
          <w:rFonts w:ascii="Times New Roman" w:hAnsi="Times New Roman" w:cs="Times New Roman"/>
          <w:sz w:val="24"/>
          <w:szCs w:val="24"/>
          <w:u w:val="single"/>
        </w:rPr>
      </w:pPr>
      <w:proofErr w:type="spellStart"/>
      <w:r w:rsidRPr="005009A6">
        <w:rPr>
          <w:rFonts w:ascii="Times New Roman" w:hAnsi="Times New Roman" w:cs="Times New Roman"/>
          <w:sz w:val="24"/>
          <w:szCs w:val="24"/>
        </w:rPr>
        <w:t>Dragt</w:t>
      </w:r>
      <w:proofErr w:type="spellEnd"/>
      <w:r w:rsidRPr="005009A6">
        <w:rPr>
          <w:rFonts w:ascii="Times New Roman" w:hAnsi="Times New Roman" w:cs="Times New Roman"/>
          <w:sz w:val="24"/>
          <w:szCs w:val="24"/>
        </w:rPr>
        <w:t xml:space="preserve">, S., Nieman, D. H., </w:t>
      </w:r>
      <w:proofErr w:type="spellStart"/>
      <w:r w:rsidRPr="005009A6">
        <w:rPr>
          <w:rFonts w:ascii="Times New Roman" w:hAnsi="Times New Roman" w:cs="Times New Roman"/>
          <w:sz w:val="24"/>
          <w:szCs w:val="24"/>
        </w:rPr>
        <w:t>Veltman</w:t>
      </w:r>
      <w:proofErr w:type="spellEnd"/>
      <w:r w:rsidRPr="005009A6">
        <w:rPr>
          <w:rFonts w:ascii="Times New Roman" w:hAnsi="Times New Roman" w:cs="Times New Roman"/>
          <w:sz w:val="24"/>
          <w:szCs w:val="24"/>
        </w:rPr>
        <w:t xml:space="preserve">, D., Becker, H. E., van de </w:t>
      </w:r>
      <w:proofErr w:type="spellStart"/>
      <w:r w:rsidRPr="005009A6">
        <w:rPr>
          <w:rFonts w:ascii="Times New Roman" w:hAnsi="Times New Roman" w:cs="Times New Roman"/>
          <w:sz w:val="24"/>
          <w:szCs w:val="24"/>
        </w:rPr>
        <w:t>Fliert</w:t>
      </w:r>
      <w:proofErr w:type="spellEnd"/>
      <w:r w:rsidRPr="005009A6">
        <w:rPr>
          <w:rFonts w:ascii="Times New Roman" w:hAnsi="Times New Roman" w:cs="Times New Roman"/>
          <w:sz w:val="24"/>
          <w:szCs w:val="24"/>
        </w:rPr>
        <w:t xml:space="preserve">, R., de </w:t>
      </w:r>
      <w:proofErr w:type="spellStart"/>
      <w:r w:rsidRPr="005009A6">
        <w:rPr>
          <w:rFonts w:ascii="Times New Roman" w:hAnsi="Times New Roman" w:cs="Times New Roman"/>
          <w:sz w:val="24"/>
          <w:szCs w:val="24"/>
        </w:rPr>
        <w:t>Haan</w:t>
      </w:r>
      <w:proofErr w:type="spellEnd"/>
      <w:r w:rsidRPr="005009A6">
        <w:rPr>
          <w:rFonts w:ascii="Times New Roman" w:hAnsi="Times New Roman" w:cs="Times New Roman"/>
          <w:sz w:val="24"/>
          <w:szCs w:val="24"/>
        </w:rPr>
        <w:t xml:space="preserve">, L., &amp; </w:t>
      </w:r>
      <w:r w:rsidR="004F67DE">
        <w:rPr>
          <w:rFonts w:ascii="Times New Roman" w:hAnsi="Times New Roman" w:cs="Times New Roman"/>
          <w:sz w:val="24"/>
          <w:szCs w:val="24"/>
        </w:rPr>
        <w:tab/>
      </w:r>
      <w:proofErr w:type="spellStart"/>
      <w:r w:rsidRPr="005009A6">
        <w:rPr>
          <w:rFonts w:ascii="Times New Roman" w:hAnsi="Times New Roman" w:cs="Times New Roman"/>
          <w:sz w:val="24"/>
          <w:szCs w:val="24"/>
        </w:rPr>
        <w:t>Linszen</w:t>
      </w:r>
      <w:proofErr w:type="spellEnd"/>
      <w:r w:rsidRPr="005009A6">
        <w:rPr>
          <w:rFonts w:ascii="Times New Roman" w:hAnsi="Times New Roman" w:cs="Times New Roman"/>
          <w:sz w:val="24"/>
          <w:szCs w:val="24"/>
        </w:rPr>
        <w:t xml:space="preserve">, D. H. (2011). Environmental factors and social adjustment as predictors of a </w:t>
      </w:r>
      <w:r w:rsidR="004F67DE">
        <w:rPr>
          <w:rFonts w:ascii="Times New Roman" w:hAnsi="Times New Roman" w:cs="Times New Roman"/>
          <w:sz w:val="24"/>
          <w:szCs w:val="24"/>
        </w:rPr>
        <w:tab/>
      </w:r>
      <w:r w:rsidRPr="005009A6">
        <w:rPr>
          <w:rFonts w:ascii="Times New Roman" w:hAnsi="Times New Roman" w:cs="Times New Roman"/>
          <w:sz w:val="24"/>
          <w:szCs w:val="24"/>
        </w:rPr>
        <w:t>first psychosis in subjects at ultra</w:t>
      </w:r>
      <w:r w:rsidR="004F67DE">
        <w:rPr>
          <w:rFonts w:ascii="Times New Roman" w:hAnsi="Times New Roman" w:cs="Times New Roman"/>
          <w:sz w:val="24"/>
          <w:szCs w:val="24"/>
        </w:rPr>
        <w:t>-</w:t>
      </w:r>
      <w:r w:rsidRPr="005009A6">
        <w:rPr>
          <w:rFonts w:ascii="Times New Roman" w:hAnsi="Times New Roman" w:cs="Times New Roman"/>
          <w:sz w:val="24"/>
          <w:szCs w:val="24"/>
        </w:rPr>
        <w:t>high risk. </w:t>
      </w:r>
      <w:r w:rsidRPr="005009A6">
        <w:rPr>
          <w:rFonts w:ascii="Times New Roman" w:hAnsi="Times New Roman" w:cs="Times New Roman"/>
          <w:i/>
          <w:iCs/>
          <w:sz w:val="24"/>
          <w:szCs w:val="24"/>
        </w:rPr>
        <w:t>Schizophrenia research</w:t>
      </w:r>
      <w:r w:rsidRPr="005009A6">
        <w:rPr>
          <w:rFonts w:ascii="Times New Roman" w:hAnsi="Times New Roman" w:cs="Times New Roman"/>
          <w:sz w:val="24"/>
          <w:szCs w:val="24"/>
        </w:rPr>
        <w:t>, </w:t>
      </w:r>
      <w:r w:rsidRPr="005009A6">
        <w:rPr>
          <w:rFonts w:ascii="Times New Roman" w:hAnsi="Times New Roman" w:cs="Times New Roman"/>
          <w:i/>
          <w:iCs/>
          <w:sz w:val="24"/>
          <w:szCs w:val="24"/>
        </w:rPr>
        <w:t>125</w:t>
      </w:r>
      <w:r w:rsidRPr="005009A6">
        <w:rPr>
          <w:rFonts w:ascii="Times New Roman" w:hAnsi="Times New Roman" w:cs="Times New Roman"/>
          <w:sz w:val="24"/>
          <w:szCs w:val="24"/>
        </w:rPr>
        <w:t xml:space="preserve">(1), 69-76. </w:t>
      </w:r>
    </w:p>
    <w:p w14:paraId="5F3AE832" w14:textId="6EA4738C" w:rsidR="00472CCD" w:rsidRPr="005009A6" w:rsidRDefault="00472CCD" w:rsidP="005009A6">
      <w:pPr>
        <w:spacing w:line="360" w:lineRule="auto"/>
        <w:rPr>
          <w:rFonts w:ascii="Times New Roman" w:hAnsi="Times New Roman" w:cs="Times New Roman"/>
          <w:sz w:val="24"/>
          <w:szCs w:val="24"/>
        </w:rPr>
      </w:pPr>
      <w:proofErr w:type="spellStart"/>
      <w:r w:rsidRPr="005009A6">
        <w:rPr>
          <w:rFonts w:ascii="Times New Roman" w:hAnsi="Times New Roman" w:cs="Times New Roman"/>
          <w:sz w:val="24"/>
          <w:szCs w:val="24"/>
        </w:rPr>
        <w:t>Esterberg</w:t>
      </w:r>
      <w:proofErr w:type="spellEnd"/>
      <w:r w:rsidRPr="005009A6">
        <w:rPr>
          <w:rFonts w:ascii="Times New Roman" w:hAnsi="Times New Roman" w:cs="Times New Roman"/>
          <w:sz w:val="24"/>
          <w:szCs w:val="24"/>
        </w:rPr>
        <w:t xml:space="preserve">, M. L., Trotman, H. D., Holtzman, C., Compton, M. T., &amp; Walker, E. F. (2010). </w:t>
      </w:r>
      <w:r w:rsidR="004F67DE">
        <w:rPr>
          <w:rFonts w:ascii="Times New Roman" w:hAnsi="Times New Roman" w:cs="Times New Roman"/>
          <w:sz w:val="24"/>
          <w:szCs w:val="24"/>
        </w:rPr>
        <w:tab/>
      </w:r>
      <w:r w:rsidRPr="005009A6">
        <w:rPr>
          <w:rFonts w:ascii="Times New Roman" w:hAnsi="Times New Roman" w:cs="Times New Roman"/>
          <w:sz w:val="24"/>
          <w:szCs w:val="24"/>
        </w:rPr>
        <w:t xml:space="preserve">The impact of </w:t>
      </w:r>
      <w:r w:rsidRPr="005009A6">
        <w:rPr>
          <w:rFonts w:ascii="Times New Roman" w:hAnsi="Times New Roman" w:cs="Times New Roman"/>
          <w:sz w:val="24"/>
          <w:szCs w:val="24"/>
        </w:rPr>
        <w:tab/>
        <w:t xml:space="preserve">a family history of psychosis on age-at-onset and positive and negative </w:t>
      </w:r>
      <w:r w:rsidR="004F67DE">
        <w:rPr>
          <w:rFonts w:ascii="Times New Roman" w:hAnsi="Times New Roman" w:cs="Times New Roman"/>
          <w:sz w:val="24"/>
          <w:szCs w:val="24"/>
        </w:rPr>
        <w:tab/>
      </w:r>
      <w:r w:rsidRPr="005009A6">
        <w:rPr>
          <w:rFonts w:ascii="Times New Roman" w:hAnsi="Times New Roman" w:cs="Times New Roman"/>
          <w:sz w:val="24"/>
          <w:szCs w:val="24"/>
        </w:rPr>
        <w:t>symptoms of schizophrenia: a meta-analysis. </w:t>
      </w:r>
      <w:r w:rsidRPr="005009A6">
        <w:rPr>
          <w:rFonts w:ascii="Times New Roman" w:hAnsi="Times New Roman" w:cs="Times New Roman"/>
          <w:i/>
          <w:iCs/>
          <w:sz w:val="24"/>
          <w:szCs w:val="24"/>
        </w:rPr>
        <w:t>Schizophrenia research</w:t>
      </w:r>
      <w:r w:rsidRPr="005009A6">
        <w:rPr>
          <w:rFonts w:ascii="Times New Roman" w:hAnsi="Times New Roman" w:cs="Times New Roman"/>
          <w:sz w:val="24"/>
          <w:szCs w:val="24"/>
        </w:rPr>
        <w:t>, </w:t>
      </w:r>
      <w:r w:rsidRPr="005009A6">
        <w:rPr>
          <w:rFonts w:ascii="Times New Roman" w:hAnsi="Times New Roman" w:cs="Times New Roman"/>
          <w:i/>
          <w:iCs/>
          <w:sz w:val="24"/>
          <w:szCs w:val="24"/>
        </w:rPr>
        <w:t>120</w:t>
      </w:r>
      <w:r w:rsidRPr="005009A6">
        <w:rPr>
          <w:rFonts w:ascii="Times New Roman" w:hAnsi="Times New Roman" w:cs="Times New Roman"/>
          <w:sz w:val="24"/>
          <w:szCs w:val="24"/>
        </w:rPr>
        <w:t>(1-3), 121-</w:t>
      </w:r>
      <w:r w:rsidR="004F67DE">
        <w:rPr>
          <w:rFonts w:ascii="Times New Roman" w:hAnsi="Times New Roman" w:cs="Times New Roman"/>
          <w:sz w:val="24"/>
          <w:szCs w:val="24"/>
        </w:rPr>
        <w:tab/>
      </w:r>
      <w:r w:rsidRPr="005009A6">
        <w:rPr>
          <w:rFonts w:ascii="Times New Roman" w:hAnsi="Times New Roman" w:cs="Times New Roman"/>
          <w:sz w:val="24"/>
          <w:szCs w:val="24"/>
        </w:rPr>
        <w:t>130.</w:t>
      </w:r>
    </w:p>
    <w:p w14:paraId="71EAB116" w14:textId="76E7F70A" w:rsidR="00472CCD" w:rsidRPr="005009A6" w:rsidRDefault="00472CCD" w:rsidP="005009A6">
      <w:pPr>
        <w:spacing w:line="360" w:lineRule="auto"/>
        <w:rPr>
          <w:rFonts w:ascii="Times New Roman" w:hAnsi="Times New Roman" w:cs="Times New Roman"/>
          <w:sz w:val="24"/>
          <w:szCs w:val="24"/>
        </w:rPr>
      </w:pPr>
      <w:r w:rsidRPr="005009A6">
        <w:rPr>
          <w:rFonts w:ascii="Times New Roman" w:hAnsi="Times New Roman" w:cs="Times New Roman"/>
          <w:sz w:val="24"/>
          <w:szCs w:val="24"/>
        </w:rPr>
        <w:t xml:space="preserve">Gilmore, J. H. (2010). Understanding what causes schizophrenia: a developmental </w:t>
      </w:r>
      <w:r w:rsidR="004F67DE">
        <w:rPr>
          <w:rFonts w:ascii="Times New Roman" w:hAnsi="Times New Roman" w:cs="Times New Roman"/>
          <w:sz w:val="24"/>
          <w:szCs w:val="24"/>
        </w:rPr>
        <w:tab/>
      </w:r>
      <w:r w:rsidRPr="005009A6">
        <w:rPr>
          <w:rFonts w:ascii="Times New Roman" w:hAnsi="Times New Roman" w:cs="Times New Roman"/>
          <w:sz w:val="24"/>
          <w:szCs w:val="24"/>
        </w:rPr>
        <w:t>perspective.</w:t>
      </w:r>
    </w:p>
    <w:p w14:paraId="53987A8C" w14:textId="77777777" w:rsidR="00472CCD" w:rsidRPr="005009A6" w:rsidRDefault="00472CCD" w:rsidP="005009A6">
      <w:pPr>
        <w:spacing w:line="360" w:lineRule="auto"/>
        <w:rPr>
          <w:rFonts w:ascii="Times New Roman" w:hAnsi="Times New Roman" w:cs="Times New Roman"/>
          <w:sz w:val="24"/>
          <w:szCs w:val="24"/>
        </w:rPr>
      </w:pPr>
      <w:proofErr w:type="spellStart"/>
      <w:r w:rsidRPr="005009A6">
        <w:rPr>
          <w:rFonts w:ascii="Times New Roman" w:hAnsi="Times New Roman" w:cs="Times New Roman"/>
          <w:sz w:val="24"/>
          <w:szCs w:val="24"/>
        </w:rPr>
        <w:t>Gottesman</w:t>
      </w:r>
      <w:proofErr w:type="spellEnd"/>
      <w:r w:rsidRPr="005009A6">
        <w:rPr>
          <w:rFonts w:ascii="Times New Roman" w:hAnsi="Times New Roman" w:cs="Times New Roman"/>
          <w:sz w:val="24"/>
          <w:szCs w:val="24"/>
        </w:rPr>
        <w:t>, I. I. (1991). </w:t>
      </w:r>
      <w:r w:rsidRPr="005009A6">
        <w:rPr>
          <w:rFonts w:ascii="Times New Roman" w:hAnsi="Times New Roman" w:cs="Times New Roman"/>
          <w:i/>
          <w:iCs/>
          <w:sz w:val="24"/>
          <w:szCs w:val="24"/>
        </w:rPr>
        <w:t>Schizophrenia genesis: The origins of madness</w:t>
      </w:r>
      <w:r w:rsidRPr="005009A6">
        <w:rPr>
          <w:rFonts w:ascii="Times New Roman" w:hAnsi="Times New Roman" w:cs="Times New Roman"/>
          <w:sz w:val="24"/>
          <w:szCs w:val="24"/>
        </w:rPr>
        <w:t xml:space="preserve">. WH Freeman/Times </w:t>
      </w:r>
      <w:r w:rsidRPr="005009A6">
        <w:rPr>
          <w:rFonts w:ascii="Times New Roman" w:hAnsi="Times New Roman" w:cs="Times New Roman"/>
          <w:sz w:val="24"/>
          <w:szCs w:val="24"/>
        </w:rPr>
        <w:tab/>
        <w:t xml:space="preserve">Books/Henry Holt &amp; Co. </w:t>
      </w:r>
    </w:p>
    <w:p w14:paraId="1BA239E2" w14:textId="67AF876B" w:rsidR="00472CCD" w:rsidRPr="005009A6" w:rsidRDefault="00472CCD" w:rsidP="005009A6">
      <w:pPr>
        <w:spacing w:line="360" w:lineRule="auto"/>
        <w:rPr>
          <w:rFonts w:ascii="Times New Roman" w:hAnsi="Times New Roman" w:cs="Times New Roman"/>
          <w:sz w:val="24"/>
          <w:szCs w:val="24"/>
        </w:rPr>
      </w:pPr>
      <w:proofErr w:type="spellStart"/>
      <w:r w:rsidRPr="005009A6">
        <w:rPr>
          <w:rFonts w:ascii="Times New Roman" w:hAnsi="Times New Roman" w:cs="Times New Roman"/>
          <w:sz w:val="24"/>
          <w:szCs w:val="24"/>
        </w:rPr>
        <w:lastRenderedPageBreak/>
        <w:t>Hilker</w:t>
      </w:r>
      <w:proofErr w:type="spellEnd"/>
      <w:r w:rsidRPr="005009A6">
        <w:rPr>
          <w:rFonts w:ascii="Times New Roman" w:hAnsi="Times New Roman" w:cs="Times New Roman"/>
          <w:sz w:val="24"/>
          <w:szCs w:val="24"/>
        </w:rPr>
        <w:t xml:space="preserve">, R., </w:t>
      </w:r>
      <w:proofErr w:type="spellStart"/>
      <w:r w:rsidRPr="005009A6">
        <w:rPr>
          <w:rFonts w:ascii="Times New Roman" w:hAnsi="Times New Roman" w:cs="Times New Roman"/>
          <w:sz w:val="24"/>
          <w:szCs w:val="24"/>
        </w:rPr>
        <w:t>Helenius</w:t>
      </w:r>
      <w:proofErr w:type="spellEnd"/>
      <w:r w:rsidRPr="005009A6">
        <w:rPr>
          <w:rFonts w:ascii="Times New Roman" w:hAnsi="Times New Roman" w:cs="Times New Roman"/>
          <w:sz w:val="24"/>
          <w:szCs w:val="24"/>
        </w:rPr>
        <w:t xml:space="preserve">, D., </w:t>
      </w:r>
      <w:proofErr w:type="spellStart"/>
      <w:r w:rsidRPr="005009A6">
        <w:rPr>
          <w:rFonts w:ascii="Times New Roman" w:hAnsi="Times New Roman" w:cs="Times New Roman"/>
          <w:sz w:val="24"/>
          <w:szCs w:val="24"/>
        </w:rPr>
        <w:t>Fagerlund</w:t>
      </w:r>
      <w:proofErr w:type="spellEnd"/>
      <w:r w:rsidRPr="005009A6">
        <w:rPr>
          <w:rFonts w:ascii="Times New Roman" w:hAnsi="Times New Roman" w:cs="Times New Roman"/>
          <w:sz w:val="24"/>
          <w:szCs w:val="24"/>
        </w:rPr>
        <w:t xml:space="preserve">, B., </w:t>
      </w:r>
      <w:proofErr w:type="spellStart"/>
      <w:r w:rsidRPr="005009A6">
        <w:rPr>
          <w:rFonts w:ascii="Times New Roman" w:hAnsi="Times New Roman" w:cs="Times New Roman"/>
          <w:sz w:val="24"/>
          <w:szCs w:val="24"/>
        </w:rPr>
        <w:t>Skytthe</w:t>
      </w:r>
      <w:proofErr w:type="spellEnd"/>
      <w:r w:rsidRPr="005009A6">
        <w:rPr>
          <w:rFonts w:ascii="Times New Roman" w:hAnsi="Times New Roman" w:cs="Times New Roman"/>
          <w:sz w:val="24"/>
          <w:szCs w:val="24"/>
        </w:rPr>
        <w:t xml:space="preserve">, A., Christensen, K., </w:t>
      </w:r>
      <w:proofErr w:type="spellStart"/>
      <w:r w:rsidRPr="005009A6">
        <w:rPr>
          <w:rFonts w:ascii="Times New Roman" w:hAnsi="Times New Roman" w:cs="Times New Roman"/>
          <w:sz w:val="24"/>
          <w:szCs w:val="24"/>
        </w:rPr>
        <w:t>Werge</w:t>
      </w:r>
      <w:proofErr w:type="spellEnd"/>
      <w:r w:rsidRPr="005009A6">
        <w:rPr>
          <w:rFonts w:ascii="Times New Roman" w:hAnsi="Times New Roman" w:cs="Times New Roman"/>
          <w:sz w:val="24"/>
          <w:szCs w:val="24"/>
        </w:rPr>
        <w:t xml:space="preserve">, T. M., &amp; </w:t>
      </w:r>
      <w:r w:rsidR="0006045B">
        <w:rPr>
          <w:rFonts w:ascii="Times New Roman" w:hAnsi="Times New Roman" w:cs="Times New Roman"/>
          <w:sz w:val="24"/>
          <w:szCs w:val="24"/>
        </w:rPr>
        <w:tab/>
      </w:r>
      <w:proofErr w:type="spellStart"/>
      <w:r w:rsidRPr="005009A6">
        <w:rPr>
          <w:rFonts w:ascii="Times New Roman" w:hAnsi="Times New Roman" w:cs="Times New Roman"/>
          <w:sz w:val="24"/>
          <w:szCs w:val="24"/>
        </w:rPr>
        <w:t>Glenthøj</w:t>
      </w:r>
      <w:proofErr w:type="spellEnd"/>
      <w:r w:rsidRPr="005009A6">
        <w:rPr>
          <w:rFonts w:ascii="Times New Roman" w:hAnsi="Times New Roman" w:cs="Times New Roman"/>
          <w:sz w:val="24"/>
          <w:szCs w:val="24"/>
        </w:rPr>
        <w:t xml:space="preserve">, B. (2018). Heritability of schizophrenia and schizophrenia spectrum based </w:t>
      </w:r>
      <w:r w:rsidR="0006045B">
        <w:rPr>
          <w:rFonts w:ascii="Times New Roman" w:hAnsi="Times New Roman" w:cs="Times New Roman"/>
          <w:sz w:val="24"/>
          <w:szCs w:val="24"/>
        </w:rPr>
        <w:tab/>
      </w:r>
      <w:r w:rsidRPr="005009A6">
        <w:rPr>
          <w:rFonts w:ascii="Times New Roman" w:hAnsi="Times New Roman" w:cs="Times New Roman"/>
          <w:sz w:val="24"/>
          <w:szCs w:val="24"/>
        </w:rPr>
        <w:t>on the nationwide Danish twin register. </w:t>
      </w:r>
      <w:r w:rsidRPr="005009A6">
        <w:rPr>
          <w:rFonts w:ascii="Times New Roman" w:hAnsi="Times New Roman" w:cs="Times New Roman"/>
          <w:i/>
          <w:iCs/>
          <w:sz w:val="24"/>
          <w:szCs w:val="24"/>
        </w:rPr>
        <w:t>Biological psychiatry</w:t>
      </w:r>
      <w:r w:rsidRPr="005009A6">
        <w:rPr>
          <w:rFonts w:ascii="Times New Roman" w:hAnsi="Times New Roman" w:cs="Times New Roman"/>
          <w:sz w:val="24"/>
          <w:szCs w:val="24"/>
        </w:rPr>
        <w:t>, </w:t>
      </w:r>
      <w:r w:rsidRPr="005009A6">
        <w:rPr>
          <w:rFonts w:ascii="Times New Roman" w:hAnsi="Times New Roman" w:cs="Times New Roman"/>
          <w:i/>
          <w:iCs/>
          <w:sz w:val="24"/>
          <w:szCs w:val="24"/>
        </w:rPr>
        <w:t>83</w:t>
      </w:r>
      <w:r w:rsidRPr="005009A6">
        <w:rPr>
          <w:rFonts w:ascii="Times New Roman" w:hAnsi="Times New Roman" w:cs="Times New Roman"/>
          <w:sz w:val="24"/>
          <w:szCs w:val="24"/>
        </w:rPr>
        <w:t xml:space="preserve">(6), 492-498. </w:t>
      </w:r>
    </w:p>
    <w:p w14:paraId="39935198" w14:textId="1DAD8107" w:rsidR="00472CCD" w:rsidRPr="005009A6" w:rsidRDefault="00472CCD" w:rsidP="005009A6">
      <w:pPr>
        <w:spacing w:line="360" w:lineRule="auto"/>
        <w:rPr>
          <w:rFonts w:ascii="Times New Roman" w:hAnsi="Times New Roman" w:cs="Times New Roman"/>
          <w:sz w:val="24"/>
          <w:szCs w:val="24"/>
        </w:rPr>
      </w:pPr>
      <w:r w:rsidRPr="005009A6">
        <w:rPr>
          <w:rFonts w:ascii="Times New Roman" w:hAnsi="Times New Roman" w:cs="Times New Roman"/>
          <w:sz w:val="24"/>
          <w:szCs w:val="24"/>
        </w:rPr>
        <w:t xml:space="preserve">McCabe, K. L., Maloney, E. A., Stain, H. J., </w:t>
      </w:r>
      <w:proofErr w:type="spellStart"/>
      <w:r w:rsidRPr="005009A6">
        <w:rPr>
          <w:rFonts w:ascii="Times New Roman" w:hAnsi="Times New Roman" w:cs="Times New Roman"/>
          <w:sz w:val="24"/>
          <w:szCs w:val="24"/>
        </w:rPr>
        <w:t>Loughland</w:t>
      </w:r>
      <w:proofErr w:type="spellEnd"/>
      <w:r w:rsidRPr="005009A6">
        <w:rPr>
          <w:rFonts w:ascii="Times New Roman" w:hAnsi="Times New Roman" w:cs="Times New Roman"/>
          <w:sz w:val="24"/>
          <w:szCs w:val="24"/>
        </w:rPr>
        <w:t xml:space="preserve">, C. M., &amp; </w:t>
      </w:r>
      <w:proofErr w:type="spellStart"/>
      <w:r w:rsidRPr="005009A6">
        <w:rPr>
          <w:rFonts w:ascii="Times New Roman" w:hAnsi="Times New Roman" w:cs="Times New Roman"/>
          <w:sz w:val="24"/>
          <w:szCs w:val="24"/>
        </w:rPr>
        <w:t>Carr</w:t>
      </w:r>
      <w:proofErr w:type="spellEnd"/>
      <w:r w:rsidRPr="005009A6">
        <w:rPr>
          <w:rFonts w:ascii="Times New Roman" w:hAnsi="Times New Roman" w:cs="Times New Roman"/>
          <w:sz w:val="24"/>
          <w:szCs w:val="24"/>
        </w:rPr>
        <w:t xml:space="preserve">, V. J. (2012). </w:t>
      </w:r>
      <w:r w:rsidR="0006045B">
        <w:rPr>
          <w:rFonts w:ascii="Times New Roman" w:hAnsi="Times New Roman" w:cs="Times New Roman"/>
          <w:sz w:val="24"/>
          <w:szCs w:val="24"/>
        </w:rPr>
        <w:tab/>
      </w:r>
      <w:r w:rsidRPr="005009A6">
        <w:rPr>
          <w:rFonts w:ascii="Times New Roman" w:hAnsi="Times New Roman" w:cs="Times New Roman"/>
          <w:sz w:val="24"/>
          <w:szCs w:val="24"/>
        </w:rPr>
        <w:t xml:space="preserve">Relationship between childhood adversity and clinical and cognitive features in </w:t>
      </w:r>
      <w:r w:rsidR="0006045B">
        <w:rPr>
          <w:rFonts w:ascii="Times New Roman" w:hAnsi="Times New Roman" w:cs="Times New Roman"/>
          <w:sz w:val="24"/>
          <w:szCs w:val="24"/>
        </w:rPr>
        <w:tab/>
      </w:r>
      <w:r w:rsidRPr="005009A6">
        <w:rPr>
          <w:rFonts w:ascii="Times New Roman" w:hAnsi="Times New Roman" w:cs="Times New Roman"/>
          <w:sz w:val="24"/>
          <w:szCs w:val="24"/>
        </w:rPr>
        <w:t>schizophrenia. </w:t>
      </w:r>
      <w:r w:rsidRPr="005009A6">
        <w:rPr>
          <w:rFonts w:ascii="Times New Roman" w:hAnsi="Times New Roman" w:cs="Times New Roman"/>
          <w:i/>
          <w:iCs/>
          <w:sz w:val="24"/>
          <w:szCs w:val="24"/>
        </w:rPr>
        <w:t>Journal of Psychiatric Research</w:t>
      </w:r>
      <w:r w:rsidRPr="005009A6">
        <w:rPr>
          <w:rFonts w:ascii="Times New Roman" w:hAnsi="Times New Roman" w:cs="Times New Roman"/>
          <w:sz w:val="24"/>
          <w:szCs w:val="24"/>
        </w:rPr>
        <w:t>, </w:t>
      </w:r>
      <w:r w:rsidRPr="005009A6">
        <w:rPr>
          <w:rFonts w:ascii="Times New Roman" w:hAnsi="Times New Roman" w:cs="Times New Roman"/>
          <w:i/>
          <w:iCs/>
          <w:sz w:val="24"/>
          <w:szCs w:val="24"/>
        </w:rPr>
        <w:t>46</w:t>
      </w:r>
      <w:r w:rsidRPr="005009A6">
        <w:rPr>
          <w:rFonts w:ascii="Times New Roman" w:hAnsi="Times New Roman" w:cs="Times New Roman"/>
          <w:sz w:val="24"/>
          <w:szCs w:val="24"/>
        </w:rPr>
        <w:t>(5), 600-607. #</w:t>
      </w:r>
    </w:p>
    <w:p w14:paraId="63ADFA6D" w14:textId="1F372CA7" w:rsidR="00472CCD" w:rsidRPr="005009A6" w:rsidRDefault="00472CCD" w:rsidP="005009A6">
      <w:pPr>
        <w:spacing w:line="360" w:lineRule="auto"/>
        <w:rPr>
          <w:rFonts w:ascii="Times New Roman" w:hAnsi="Times New Roman" w:cs="Times New Roman"/>
          <w:sz w:val="24"/>
          <w:szCs w:val="24"/>
        </w:rPr>
      </w:pPr>
      <w:r w:rsidRPr="005009A6">
        <w:rPr>
          <w:rFonts w:ascii="Times New Roman" w:hAnsi="Times New Roman" w:cs="Times New Roman"/>
          <w:sz w:val="24"/>
          <w:szCs w:val="24"/>
        </w:rPr>
        <w:t xml:space="preserve">Patel, K. R., Cherian, J., Gohil, K., &amp; Atkinson, D. (2014). Schizophrenia: overview and </w:t>
      </w:r>
      <w:r w:rsidR="0006045B">
        <w:rPr>
          <w:rFonts w:ascii="Times New Roman" w:hAnsi="Times New Roman" w:cs="Times New Roman"/>
          <w:sz w:val="24"/>
          <w:szCs w:val="24"/>
        </w:rPr>
        <w:tab/>
      </w:r>
      <w:r w:rsidRPr="005009A6">
        <w:rPr>
          <w:rFonts w:ascii="Times New Roman" w:hAnsi="Times New Roman" w:cs="Times New Roman"/>
          <w:sz w:val="24"/>
          <w:szCs w:val="24"/>
        </w:rPr>
        <w:t>treatment options. </w:t>
      </w:r>
      <w:r w:rsidRPr="005009A6">
        <w:rPr>
          <w:rFonts w:ascii="Times New Roman" w:hAnsi="Times New Roman" w:cs="Times New Roman"/>
          <w:i/>
          <w:iCs/>
          <w:sz w:val="24"/>
          <w:szCs w:val="24"/>
        </w:rPr>
        <w:t>Pharmacy and Therapeutics</w:t>
      </w:r>
      <w:r w:rsidRPr="005009A6">
        <w:rPr>
          <w:rFonts w:ascii="Times New Roman" w:hAnsi="Times New Roman" w:cs="Times New Roman"/>
          <w:sz w:val="24"/>
          <w:szCs w:val="24"/>
        </w:rPr>
        <w:t>, </w:t>
      </w:r>
      <w:r w:rsidRPr="005009A6">
        <w:rPr>
          <w:rFonts w:ascii="Times New Roman" w:hAnsi="Times New Roman" w:cs="Times New Roman"/>
          <w:i/>
          <w:iCs/>
          <w:sz w:val="24"/>
          <w:szCs w:val="24"/>
        </w:rPr>
        <w:t>39</w:t>
      </w:r>
      <w:r w:rsidRPr="005009A6">
        <w:rPr>
          <w:rFonts w:ascii="Times New Roman" w:hAnsi="Times New Roman" w:cs="Times New Roman"/>
          <w:sz w:val="24"/>
          <w:szCs w:val="24"/>
        </w:rPr>
        <w:t>(9), 638.</w:t>
      </w:r>
    </w:p>
    <w:p w14:paraId="246D0902" w14:textId="7984A108" w:rsidR="00472CCD" w:rsidRPr="005009A6" w:rsidRDefault="00472CCD" w:rsidP="005009A6">
      <w:pPr>
        <w:spacing w:line="360" w:lineRule="auto"/>
        <w:rPr>
          <w:rFonts w:ascii="Times New Roman" w:hAnsi="Times New Roman" w:cs="Times New Roman"/>
          <w:sz w:val="24"/>
          <w:szCs w:val="24"/>
        </w:rPr>
      </w:pPr>
      <w:r w:rsidRPr="005009A6">
        <w:rPr>
          <w:rFonts w:ascii="Times New Roman" w:hAnsi="Times New Roman" w:cs="Times New Roman"/>
          <w:sz w:val="24"/>
          <w:szCs w:val="24"/>
        </w:rPr>
        <w:t xml:space="preserve">Rabinowitz, J., Levine, S. Z., Garibaldi, G., </w:t>
      </w:r>
      <w:proofErr w:type="spellStart"/>
      <w:r w:rsidRPr="005009A6">
        <w:rPr>
          <w:rFonts w:ascii="Times New Roman" w:hAnsi="Times New Roman" w:cs="Times New Roman"/>
          <w:sz w:val="24"/>
          <w:szCs w:val="24"/>
        </w:rPr>
        <w:t>Bugarski-Kirola</w:t>
      </w:r>
      <w:proofErr w:type="spellEnd"/>
      <w:r w:rsidRPr="005009A6">
        <w:rPr>
          <w:rFonts w:ascii="Times New Roman" w:hAnsi="Times New Roman" w:cs="Times New Roman"/>
          <w:sz w:val="24"/>
          <w:szCs w:val="24"/>
        </w:rPr>
        <w:t xml:space="preserve">, D., </w:t>
      </w:r>
      <w:proofErr w:type="spellStart"/>
      <w:r w:rsidRPr="005009A6">
        <w:rPr>
          <w:rFonts w:ascii="Times New Roman" w:hAnsi="Times New Roman" w:cs="Times New Roman"/>
          <w:sz w:val="24"/>
          <w:szCs w:val="24"/>
        </w:rPr>
        <w:t>Berardo</w:t>
      </w:r>
      <w:proofErr w:type="spellEnd"/>
      <w:r w:rsidRPr="005009A6">
        <w:rPr>
          <w:rFonts w:ascii="Times New Roman" w:hAnsi="Times New Roman" w:cs="Times New Roman"/>
          <w:sz w:val="24"/>
          <w:szCs w:val="24"/>
        </w:rPr>
        <w:t xml:space="preserve">, C. G., &amp; </w:t>
      </w:r>
      <w:proofErr w:type="spellStart"/>
      <w:r w:rsidRPr="005009A6">
        <w:rPr>
          <w:rFonts w:ascii="Times New Roman" w:hAnsi="Times New Roman" w:cs="Times New Roman"/>
          <w:sz w:val="24"/>
          <w:szCs w:val="24"/>
        </w:rPr>
        <w:t>Kapur</w:t>
      </w:r>
      <w:proofErr w:type="spellEnd"/>
      <w:r w:rsidRPr="005009A6">
        <w:rPr>
          <w:rFonts w:ascii="Times New Roman" w:hAnsi="Times New Roman" w:cs="Times New Roman"/>
          <w:sz w:val="24"/>
          <w:szCs w:val="24"/>
        </w:rPr>
        <w:t xml:space="preserve">, S. </w:t>
      </w:r>
      <w:r w:rsidR="007C26FF">
        <w:rPr>
          <w:rFonts w:ascii="Times New Roman" w:hAnsi="Times New Roman" w:cs="Times New Roman"/>
          <w:sz w:val="24"/>
          <w:szCs w:val="24"/>
        </w:rPr>
        <w:tab/>
      </w:r>
      <w:r w:rsidRPr="005009A6">
        <w:rPr>
          <w:rFonts w:ascii="Times New Roman" w:hAnsi="Times New Roman" w:cs="Times New Roman"/>
          <w:sz w:val="24"/>
          <w:szCs w:val="24"/>
        </w:rPr>
        <w:t xml:space="preserve">(2012). Negative symptoms have greater impact on functioning than positive </w:t>
      </w:r>
      <w:r w:rsidR="007C26FF">
        <w:rPr>
          <w:rFonts w:ascii="Times New Roman" w:hAnsi="Times New Roman" w:cs="Times New Roman"/>
          <w:sz w:val="24"/>
          <w:szCs w:val="24"/>
        </w:rPr>
        <w:tab/>
      </w:r>
      <w:r w:rsidRPr="005009A6">
        <w:rPr>
          <w:rFonts w:ascii="Times New Roman" w:hAnsi="Times New Roman" w:cs="Times New Roman"/>
          <w:sz w:val="24"/>
          <w:szCs w:val="24"/>
        </w:rPr>
        <w:t>symptoms in</w:t>
      </w:r>
      <w:r w:rsidR="0006045B">
        <w:rPr>
          <w:rFonts w:ascii="Times New Roman" w:hAnsi="Times New Roman" w:cs="Times New Roman"/>
          <w:sz w:val="24"/>
          <w:szCs w:val="24"/>
        </w:rPr>
        <w:t xml:space="preserve"> </w:t>
      </w:r>
      <w:r w:rsidRPr="005009A6">
        <w:rPr>
          <w:rFonts w:ascii="Times New Roman" w:hAnsi="Times New Roman" w:cs="Times New Roman"/>
          <w:sz w:val="24"/>
          <w:szCs w:val="24"/>
        </w:rPr>
        <w:t>schizophrenia: analysis of CATIE data. </w:t>
      </w:r>
      <w:r w:rsidRPr="005009A6">
        <w:rPr>
          <w:rFonts w:ascii="Times New Roman" w:hAnsi="Times New Roman" w:cs="Times New Roman"/>
          <w:i/>
          <w:iCs/>
          <w:sz w:val="24"/>
          <w:szCs w:val="24"/>
        </w:rPr>
        <w:t>Schizophrenia research</w:t>
      </w:r>
      <w:r w:rsidRPr="005009A6">
        <w:rPr>
          <w:rFonts w:ascii="Times New Roman" w:hAnsi="Times New Roman" w:cs="Times New Roman"/>
          <w:sz w:val="24"/>
          <w:szCs w:val="24"/>
        </w:rPr>
        <w:t>, </w:t>
      </w:r>
      <w:r w:rsidRPr="005009A6">
        <w:rPr>
          <w:rFonts w:ascii="Times New Roman" w:hAnsi="Times New Roman" w:cs="Times New Roman"/>
          <w:i/>
          <w:iCs/>
          <w:sz w:val="24"/>
          <w:szCs w:val="24"/>
        </w:rPr>
        <w:t>137</w:t>
      </w:r>
      <w:r w:rsidRPr="005009A6">
        <w:rPr>
          <w:rFonts w:ascii="Times New Roman" w:hAnsi="Times New Roman" w:cs="Times New Roman"/>
          <w:sz w:val="24"/>
          <w:szCs w:val="24"/>
        </w:rPr>
        <w:t>(1-</w:t>
      </w:r>
      <w:r w:rsidR="007C26FF">
        <w:rPr>
          <w:rFonts w:ascii="Times New Roman" w:hAnsi="Times New Roman" w:cs="Times New Roman"/>
          <w:sz w:val="24"/>
          <w:szCs w:val="24"/>
        </w:rPr>
        <w:tab/>
      </w:r>
      <w:r w:rsidRPr="005009A6">
        <w:rPr>
          <w:rFonts w:ascii="Times New Roman" w:hAnsi="Times New Roman" w:cs="Times New Roman"/>
          <w:sz w:val="24"/>
          <w:szCs w:val="24"/>
        </w:rPr>
        <w:t xml:space="preserve">3), 147-150. </w:t>
      </w:r>
    </w:p>
    <w:p w14:paraId="05FF4A4D" w14:textId="0BEE0CE6" w:rsidR="00472CCD" w:rsidRPr="005009A6" w:rsidRDefault="00472CCD" w:rsidP="005009A6">
      <w:pPr>
        <w:spacing w:line="360" w:lineRule="auto"/>
        <w:rPr>
          <w:rFonts w:ascii="Times New Roman" w:hAnsi="Times New Roman" w:cs="Times New Roman"/>
          <w:sz w:val="24"/>
          <w:szCs w:val="24"/>
        </w:rPr>
      </w:pPr>
      <w:r w:rsidRPr="005009A6">
        <w:rPr>
          <w:rFonts w:ascii="Times New Roman" w:hAnsi="Times New Roman" w:cs="Times New Roman"/>
          <w:sz w:val="24"/>
          <w:szCs w:val="24"/>
        </w:rPr>
        <w:t xml:space="preserve">Tandon, R., </w:t>
      </w:r>
      <w:proofErr w:type="spellStart"/>
      <w:r w:rsidRPr="005009A6">
        <w:rPr>
          <w:rFonts w:ascii="Times New Roman" w:hAnsi="Times New Roman" w:cs="Times New Roman"/>
          <w:sz w:val="24"/>
          <w:szCs w:val="24"/>
        </w:rPr>
        <w:t>Gaebel</w:t>
      </w:r>
      <w:proofErr w:type="spellEnd"/>
      <w:r w:rsidRPr="005009A6">
        <w:rPr>
          <w:rFonts w:ascii="Times New Roman" w:hAnsi="Times New Roman" w:cs="Times New Roman"/>
          <w:sz w:val="24"/>
          <w:szCs w:val="24"/>
        </w:rPr>
        <w:t xml:space="preserve">, W., </w:t>
      </w:r>
      <w:proofErr w:type="spellStart"/>
      <w:r w:rsidRPr="005009A6">
        <w:rPr>
          <w:rFonts w:ascii="Times New Roman" w:hAnsi="Times New Roman" w:cs="Times New Roman"/>
          <w:sz w:val="24"/>
          <w:szCs w:val="24"/>
        </w:rPr>
        <w:t>Barch</w:t>
      </w:r>
      <w:proofErr w:type="spellEnd"/>
      <w:r w:rsidRPr="005009A6">
        <w:rPr>
          <w:rFonts w:ascii="Times New Roman" w:hAnsi="Times New Roman" w:cs="Times New Roman"/>
          <w:sz w:val="24"/>
          <w:szCs w:val="24"/>
        </w:rPr>
        <w:t xml:space="preserve">, D. M., Bustillo, J., Gur, R. E., </w:t>
      </w:r>
      <w:proofErr w:type="spellStart"/>
      <w:r w:rsidRPr="005009A6">
        <w:rPr>
          <w:rFonts w:ascii="Times New Roman" w:hAnsi="Times New Roman" w:cs="Times New Roman"/>
          <w:sz w:val="24"/>
          <w:szCs w:val="24"/>
        </w:rPr>
        <w:t>Heckers</w:t>
      </w:r>
      <w:proofErr w:type="spellEnd"/>
      <w:r w:rsidRPr="005009A6">
        <w:rPr>
          <w:rFonts w:ascii="Times New Roman" w:hAnsi="Times New Roman" w:cs="Times New Roman"/>
          <w:sz w:val="24"/>
          <w:szCs w:val="24"/>
        </w:rPr>
        <w:t xml:space="preserve">, S., &amp; Van </w:t>
      </w:r>
      <w:proofErr w:type="spellStart"/>
      <w:r w:rsidRPr="005009A6">
        <w:rPr>
          <w:rFonts w:ascii="Times New Roman" w:hAnsi="Times New Roman" w:cs="Times New Roman"/>
          <w:sz w:val="24"/>
          <w:szCs w:val="24"/>
        </w:rPr>
        <w:t>Os</w:t>
      </w:r>
      <w:proofErr w:type="spellEnd"/>
      <w:r w:rsidRPr="005009A6">
        <w:rPr>
          <w:rFonts w:ascii="Times New Roman" w:hAnsi="Times New Roman" w:cs="Times New Roman"/>
          <w:sz w:val="24"/>
          <w:szCs w:val="24"/>
        </w:rPr>
        <w:t xml:space="preserve">, J. </w:t>
      </w:r>
      <w:r w:rsidR="007C26FF">
        <w:rPr>
          <w:rFonts w:ascii="Times New Roman" w:hAnsi="Times New Roman" w:cs="Times New Roman"/>
          <w:sz w:val="24"/>
          <w:szCs w:val="24"/>
        </w:rPr>
        <w:tab/>
      </w:r>
      <w:r w:rsidRPr="005009A6">
        <w:rPr>
          <w:rFonts w:ascii="Times New Roman" w:hAnsi="Times New Roman" w:cs="Times New Roman"/>
          <w:sz w:val="24"/>
          <w:szCs w:val="24"/>
        </w:rPr>
        <w:t>(2013). Definition and description of schizophrenia in the DSM-5. </w:t>
      </w:r>
      <w:r w:rsidRPr="005009A6">
        <w:rPr>
          <w:rFonts w:ascii="Times New Roman" w:hAnsi="Times New Roman" w:cs="Times New Roman"/>
          <w:i/>
          <w:iCs/>
          <w:sz w:val="24"/>
          <w:szCs w:val="24"/>
        </w:rPr>
        <w:t xml:space="preserve">Schizophrenia </w:t>
      </w:r>
      <w:r w:rsidR="007C26FF">
        <w:rPr>
          <w:rFonts w:ascii="Times New Roman" w:hAnsi="Times New Roman" w:cs="Times New Roman"/>
          <w:i/>
          <w:iCs/>
          <w:sz w:val="24"/>
          <w:szCs w:val="24"/>
        </w:rPr>
        <w:tab/>
      </w:r>
      <w:r w:rsidRPr="005009A6">
        <w:rPr>
          <w:rFonts w:ascii="Times New Roman" w:hAnsi="Times New Roman" w:cs="Times New Roman"/>
          <w:i/>
          <w:iCs/>
          <w:sz w:val="24"/>
          <w:szCs w:val="24"/>
        </w:rPr>
        <w:t>research</w:t>
      </w:r>
      <w:r w:rsidRPr="005009A6">
        <w:rPr>
          <w:rFonts w:ascii="Times New Roman" w:hAnsi="Times New Roman" w:cs="Times New Roman"/>
          <w:sz w:val="24"/>
          <w:szCs w:val="24"/>
        </w:rPr>
        <w:t>, </w:t>
      </w:r>
      <w:r w:rsidRPr="005009A6">
        <w:rPr>
          <w:rFonts w:ascii="Times New Roman" w:hAnsi="Times New Roman" w:cs="Times New Roman"/>
          <w:i/>
          <w:iCs/>
          <w:sz w:val="24"/>
          <w:szCs w:val="24"/>
        </w:rPr>
        <w:t>150</w:t>
      </w:r>
      <w:r w:rsidRPr="005009A6">
        <w:rPr>
          <w:rFonts w:ascii="Times New Roman" w:hAnsi="Times New Roman" w:cs="Times New Roman"/>
          <w:sz w:val="24"/>
          <w:szCs w:val="24"/>
        </w:rPr>
        <w:t xml:space="preserve">(1), 3-10. </w:t>
      </w:r>
    </w:p>
    <w:p w14:paraId="2DD224C5" w14:textId="351E2CE1" w:rsidR="00472CCD" w:rsidRPr="005009A6" w:rsidRDefault="00472CCD" w:rsidP="005009A6">
      <w:pPr>
        <w:spacing w:line="360" w:lineRule="auto"/>
        <w:rPr>
          <w:rFonts w:ascii="Times New Roman" w:hAnsi="Times New Roman" w:cs="Times New Roman"/>
          <w:sz w:val="24"/>
          <w:szCs w:val="24"/>
        </w:rPr>
      </w:pPr>
      <w:r w:rsidRPr="005009A6">
        <w:rPr>
          <w:rFonts w:ascii="Times New Roman" w:hAnsi="Times New Roman" w:cs="Times New Roman"/>
          <w:sz w:val="24"/>
          <w:szCs w:val="24"/>
        </w:rPr>
        <w:t xml:space="preserve">Tarbox, S. I., </w:t>
      </w:r>
      <w:proofErr w:type="spellStart"/>
      <w:r w:rsidRPr="005009A6">
        <w:rPr>
          <w:rFonts w:ascii="Times New Roman" w:hAnsi="Times New Roman" w:cs="Times New Roman"/>
          <w:sz w:val="24"/>
          <w:szCs w:val="24"/>
        </w:rPr>
        <w:t>Almasy</w:t>
      </w:r>
      <w:proofErr w:type="spellEnd"/>
      <w:r w:rsidRPr="005009A6">
        <w:rPr>
          <w:rFonts w:ascii="Times New Roman" w:hAnsi="Times New Roman" w:cs="Times New Roman"/>
          <w:sz w:val="24"/>
          <w:szCs w:val="24"/>
        </w:rPr>
        <w:t xml:space="preserve">, L., Gur, R. E., </w:t>
      </w:r>
      <w:proofErr w:type="spellStart"/>
      <w:r w:rsidRPr="005009A6">
        <w:rPr>
          <w:rFonts w:ascii="Times New Roman" w:hAnsi="Times New Roman" w:cs="Times New Roman"/>
          <w:sz w:val="24"/>
          <w:szCs w:val="24"/>
        </w:rPr>
        <w:t>Nimgaonkar</w:t>
      </w:r>
      <w:proofErr w:type="spellEnd"/>
      <w:r w:rsidRPr="005009A6">
        <w:rPr>
          <w:rFonts w:ascii="Times New Roman" w:hAnsi="Times New Roman" w:cs="Times New Roman"/>
          <w:sz w:val="24"/>
          <w:szCs w:val="24"/>
        </w:rPr>
        <w:t>, V. L., &amp; Pogue-</w:t>
      </w:r>
      <w:proofErr w:type="spellStart"/>
      <w:r w:rsidRPr="005009A6">
        <w:rPr>
          <w:rFonts w:ascii="Times New Roman" w:hAnsi="Times New Roman" w:cs="Times New Roman"/>
          <w:sz w:val="24"/>
          <w:szCs w:val="24"/>
        </w:rPr>
        <w:t>Geile</w:t>
      </w:r>
      <w:proofErr w:type="spellEnd"/>
      <w:r w:rsidRPr="005009A6">
        <w:rPr>
          <w:rFonts w:ascii="Times New Roman" w:hAnsi="Times New Roman" w:cs="Times New Roman"/>
          <w:sz w:val="24"/>
          <w:szCs w:val="24"/>
        </w:rPr>
        <w:t xml:space="preserve">, M. F. (2012). The </w:t>
      </w:r>
      <w:r w:rsidR="00867F01">
        <w:rPr>
          <w:rFonts w:ascii="Times New Roman" w:hAnsi="Times New Roman" w:cs="Times New Roman"/>
          <w:sz w:val="24"/>
          <w:szCs w:val="24"/>
        </w:rPr>
        <w:tab/>
      </w:r>
      <w:r w:rsidRPr="005009A6">
        <w:rPr>
          <w:rFonts w:ascii="Times New Roman" w:hAnsi="Times New Roman" w:cs="Times New Roman"/>
          <w:sz w:val="24"/>
          <w:szCs w:val="24"/>
        </w:rPr>
        <w:t xml:space="preserve">nature of </w:t>
      </w:r>
      <w:proofErr w:type="spellStart"/>
      <w:r w:rsidRPr="005009A6">
        <w:rPr>
          <w:rFonts w:ascii="Times New Roman" w:hAnsi="Times New Roman" w:cs="Times New Roman"/>
          <w:sz w:val="24"/>
          <w:szCs w:val="24"/>
        </w:rPr>
        <w:t>schizotypy</w:t>
      </w:r>
      <w:proofErr w:type="spellEnd"/>
      <w:r w:rsidRPr="005009A6">
        <w:rPr>
          <w:rFonts w:ascii="Times New Roman" w:hAnsi="Times New Roman" w:cs="Times New Roman"/>
          <w:sz w:val="24"/>
          <w:szCs w:val="24"/>
        </w:rPr>
        <w:t xml:space="preserve"> among multigenerational multiplex schizophrenia </w:t>
      </w:r>
      <w:r w:rsidR="00867F01">
        <w:rPr>
          <w:rFonts w:ascii="Times New Roman" w:hAnsi="Times New Roman" w:cs="Times New Roman"/>
          <w:sz w:val="24"/>
          <w:szCs w:val="24"/>
        </w:rPr>
        <w:tab/>
      </w:r>
      <w:r w:rsidRPr="005009A6">
        <w:rPr>
          <w:rFonts w:ascii="Times New Roman" w:hAnsi="Times New Roman" w:cs="Times New Roman"/>
          <w:sz w:val="24"/>
          <w:szCs w:val="24"/>
        </w:rPr>
        <w:t>families. </w:t>
      </w:r>
      <w:r w:rsidRPr="005009A6">
        <w:rPr>
          <w:rFonts w:ascii="Times New Roman" w:hAnsi="Times New Roman" w:cs="Times New Roman"/>
          <w:i/>
          <w:iCs/>
          <w:sz w:val="24"/>
          <w:szCs w:val="24"/>
        </w:rPr>
        <w:t>Journal of abnormal psychology</w:t>
      </w:r>
      <w:r w:rsidRPr="005009A6">
        <w:rPr>
          <w:rFonts w:ascii="Times New Roman" w:hAnsi="Times New Roman" w:cs="Times New Roman"/>
          <w:sz w:val="24"/>
          <w:szCs w:val="24"/>
        </w:rPr>
        <w:t>, </w:t>
      </w:r>
      <w:r w:rsidRPr="005009A6">
        <w:rPr>
          <w:rFonts w:ascii="Times New Roman" w:hAnsi="Times New Roman" w:cs="Times New Roman"/>
          <w:i/>
          <w:iCs/>
          <w:sz w:val="24"/>
          <w:szCs w:val="24"/>
        </w:rPr>
        <w:t>121</w:t>
      </w:r>
      <w:r w:rsidRPr="005009A6">
        <w:rPr>
          <w:rFonts w:ascii="Times New Roman" w:hAnsi="Times New Roman" w:cs="Times New Roman"/>
          <w:sz w:val="24"/>
          <w:szCs w:val="24"/>
        </w:rPr>
        <w:t xml:space="preserve">(2), 396. </w:t>
      </w:r>
    </w:p>
    <w:p w14:paraId="71D96744" w14:textId="229A0EFD" w:rsidR="00472CCD" w:rsidRPr="005009A6" w:rsidRDefault="00472CCD" w:rsidP="005009A6">
      <w:pPr>
        <w:spacing w:line="360" w:lineRule="auto"/>
        <w:rPr>
          <w:rFonts w:ascii="Times New Roman" w:hAnsi="Times New Roman" w:cs="Times New Roman"/>
          <w:sz w:val="24"/>
          <w:szCs w:val="24"/>
        </w:rPr>
      </w:pPr>
      <w:r w:rsidRPr="005009A6">
        <w:rPr>
          <w:rFonts w:ascii="Times New Roman" w:hAnsi="Times New Roman" w:cs="Times New Roman"/>
          <w:sz w:val="24"/>
          <w:szCs w:val="24"/>
        </w:rPr>
        <w:t xml:space="preserve">Van </w:t>
      </w:r>
      <w:proofErr w:type="spellStart"/>
      <w:r w:rsidRPr="005009A6">
        <w:rPr>
          <w:rFonts w:ascii="Times New Roman" w:hAnsi="Times New Roman" w:cs="Times New Roman"/>
          <w:sz w:val="24"/>
          <w:szCs w:val="24"/>
        </w:rPr>
        <w:t>Os</w:t>
      </w:r>
      <w:proofErr w:type="spellEnd"/>
      <w:r w:rsidRPr="005009A6">
        <w:rPr>
          <w:rFonts w:ascii="Times New Roman" w:hAnsi="Times New Roman" w:cs="Times New Roman"/>
          <w:sz w:val="24"/>
          <w:szCs w:val="24"/>
        </w:rPr>
        <w:t xml:space="preserve">, J., </w:t>
      </w:r>
      <w:proofErr w:type="spellStart"/>
      <w:r w:rsidRPr="005009A6">
        <w:rPr>
          <w:rFonts w:ascii="Times New Roman" w:hAnsi="Times New Roman" w:cs="Times New Roman"/>
          <w:sz w:val="24"/>
          <w:szCs w:val="24"/>
        </w:rPr>
        <w:t>Kenis</w:t>
      </w:r>
      <w:proofErr w:type="spellEnd"/>
      <w:r w:rsidRPr="005009A6">
        <w:rPr>
          <w:rFonts w:ascii="Times New Roman" w:hAnsi="Times New Roman" w:cs="Times New Roman"/>
          <w:sz w:val="24"/>
          <w:szCs w:val="24"/>
        </w:rPr>
        <w:t>, G., &amp; Rutten, B. P. (2010). The environment and</w:t>
      </w:r>
      <w:r w:rsidR="00867F01">
        <w:rPr>
          <w:rFonts w:ascii="Times New Roman" w:hAnsi="Times New Roman" w:cs="Times New Roman"/>
          <w:sz w:val="24"/>
          <w:szCs w:val="24"/>
        </w:rPr>
        <w:t xml:space="preserve"> </w:t>
      </w:r>
      <w:r w:rsidR="00867F01">
        <w:rPr>
          <w:rFonts w:ascii="Times New Roman" w:hAnsi="Times New Roman" w:cs="Times New Roman"/>
          <w:sz w:val="24"/>
          <w:szCs w:val="24"/>
        </w:rPr>
        <w:tab/>
      </w:r>
      <w:r w:rsidRPr="005009A6">
        <w:rPr>
          <w:rFonts w:ascii="Times New Roman" w:hAnsi="Times New Roman" w:cs="Times New Roman"/>
          <w:sz w:val="24"/>
          <w:szCs w:val="24"/>
        </w:rPr>
        <w:t>schizophrenia. </w:t>
      </w:r>
      <w:r w:rsidRPr="005009A6">
        <w:rPr>
          <w:rFonts w:ascii="Times New Roman" w:hAnsi="Times New Roman" w:cs="Times New Roman"/>
          <w:i/>
          <w:iCs/>
          <w:sz w:val="24"/>
          <w:szCs w:val="24"/>
        </w:rPr>
        <w:t>Nature</w:t>
      </w:r>
      <w:r w:rsidRPr="005009A6">
        <w:rPr>
          <w:rFonts w:ascii="Times New Roman" w:hAnsi="Times New Roman" w:cs="Times New Roman"/>
          <w:sz w:val="24"/>
          <w:szCs w:val="24"/>
        </w:rPr>
        <w:t>, </w:t>
      </w:r>
      <w:r w:rsidRPr="005009A6">
        <w:rPr>
          <w:rFonts w:ascii="Times New Roman" w:hAnsi="Times New Roman" w:cs="Times New Roman"/>
          <w:i/>
          <w:iCs/>
          <w:sz w:val="24"/>
          <w:szCs w:val="24"/>
        </w:rPr>
        <w:t>468</w:t>
      </w:r>
      <w:r w:rsidRPr="005009A6">
        <w:rPr>
          <w:rFonts w:ascii="Times New Roman" w:hAnsi="Times New Roman" w:cs="Times New Roman"/>
          <w:sz w:val="24"/>
          <w:szCs w:val="24"/>
        </w:rPr>
        <w:t>(7321), 203-212.</w:t>
      </w:r>
    </w:p>
    <w:p w14:paraId="3C5B8368" w14:textId="093564E2" w:rsidR="00472CCD" w:rsidRPr="005009A6" w:rsidRDefault="00472CCD" w:rsidP="00F51F46">
      <w:pPr>
        <w:spacing w:line="360" w:lineRule="auto"/>
        <w:jc w:val="center"/>
        <w:rPr>
          <w:rFonts w:ascii="Times New Roman" w:hAnsi="Times New Roman" w:cs="Times New Roman"/>
          <w:sz w:val="24"/>
          <w:szCs w:val="24"/>
          <w:u w:val="single"/>
        </w:rPr>
      </w:pPr>
      <w:r w:rsidRPr="005009A6">
        <w:rPr>
          <w:rFonts w:ascii="Times New Roman" w:hAnsi="Times New Roman" w:cs="Times New Roman"/>
          <w:sz w:val="24"/>
          <w:szCs w:val="24"/>
          <w:u w:val="single"/>
        </w:rPr>
        <w:t>Question 1 – Critically discuss the issues associated with the diagnostic process and mental health conditions</w:t>
      </w:r>
    </w:p>
    <w:p w14:paraId="1DCCEF3F" w14:textId="77777777" w:rsidR="00472CCD" w:rsidRPr="005009A6" w:rsidRDefault="00472CCD" w:rsidP="005009A6">
      <w:pPr>
        <w:spacing w:line="360" w:lineRule="auto"/>
        <w:rPr>
          <w:rFonts w:ascii="Times New Roman" w:hAnsi="Times New Roman" w:cs="Times New Roman"/>
          <w:sz w:val="24"/>
          <w:szCs w:val="24"/>
        </w:rPr>
      </w:pPr>
      <w:r w:rsidRPr="005009A6">
        <w:rPr>
          <w:rFonts w:ascii="Times New Roman" w:hAnsi="Times New Roman" w:cs="Times New Roman"/>
          <w:sz w:val="24"/>
          <w:szCs w:val="24"/>
        </w:rPr>
        <w:tab/>
        <w:t>For many years, the DSM has been used as a reliable diagnostics tool used to diagnose mental health disorders such as schizophrenia, anxiety, bipolar, depression and many other disorders that individuals suffer from worldwide. Developed in 1952 by the American Psychological Association (APA), the DSM was developed to assist health professionals in their work to enable them all to have a common language to follow when diagnosing specific mental health disorders (</w:t>
      </w:r>
      <w:bookmarkStart w:id="0" w:name="_Hlk39829288"/>
      <w:proofErr w:type="spellStart"/>
      <w:r w:rsidRPr="005009A6">
        <w:rPr>
          <w:rFonts w:ascii="Times New Roman" w:hAnsi="Times New Roman" w:cs="Times New Roman"/>
          <w:sz w:val="24"/>
          <w:szCs w:val="24"/>
        </w:rPr>
        <w:t>Blashfield</w:t>
      </w:r>
      <w:proofErr w:type="spellEnd"/>
      <w:r w:rsidRPr="005009A6">
        <w:rPr>
          <w:rFonts w:ascii="Times New Roman" w:hAnsi="Times New Roman" w:cs="Times New Roman"/>
          <w:sz w:val="24"/>
          <w:szCs w:val="24"/>
        </w:rPr>
        <w:t>, Keeley, Flanagan &amp; Miles, 2014</w:t>
      </w:r>
      <w:bookmarkEnd w:id="0"/>
      <w:r w:rsidRPr="005009A6">
        <w:rPr>
          <w:rFonts w:ascii="Times New Roman" w:hAnsi="Times New Roman" w:cs="Times New Roman"/>
          <w:sz w:val="24"/>
          <w:szCs w:val="24"/>
        </w:rPr>
        <w:t xml:space="preserve">). Prior to the DSM-I, research conducted examining mental health disorders and the diagnostics of those disorders was carried out originally, by a Catholic priest, Thomas V. </w:t>
      </w:r>
      <w:r w:rsidRPr="005009A6">
        <w:rPr>
          <w:rFonts w:ascii="Times New Roman" w:hAnsi="Times New Roman" w:cs="Times New Roman"/>
          <w:sz w:val="24"/>
          <w:szCs w:val="24"/>
        </w:rPr>
        <w:lastRenderedPageBreak/>
        <w:t>Moore (1930-1933). Thomas’s ‘research’ included 40 symptoms that he provided definitions for, stating what each symptom meant in terms of disorder (</w:t>
      </w:r>
      <w:proofErr w:type="spellStart"/>
      <w:r w:rsidRPr="005009A6">
        <w:rPr>
          <w:rFonts w:ascii="Times New Roman" w:hAnsi="Times New Roman" w:cs="Times New Roman"/>
          <w:sz w:val="24"/>
          <w:szCs w:val="24"/>
        </w:rPr>
        <w:t>Blashfield</w:t>
      </w:r>
      <w:proofErr w:type="spellEnd"/>
      <w:r w:rsidRPr="005009A6">
        <w:rPr>
          <w:rFonts w:ascii="Times New Roman" w:hAnsi="Times New Roman" w:cs="Times New Roman"/>
          <w:sz w:val="24"/>
          <w:szCs w:val="24"/>
        </w:rPr>
        <w:t>, Keeley, Flanagan &amp; Miles, 2014). From this, the DSM-I one created where 128 categories were created that included disorders being categorised into psychotic versus neurotic disorders. The DSM-I’s first edition focussed mainly on organic and psychotic disorders, however, it was then revised and republished alongside the ICD-8 (funded by the WHO), then again with the DSM-III and the DSM-III-R eventually leading us to where we are today with the DSM-5 (</w:t>
      </w:r>
      <w:proofErr w:type="spellStart"/>
      <w:r w:rsidRPr="005009A6">
        <w:rPr>
          <w:rFonts w:ascii="Times New Roman" w:hAnsi="Times New Roman" w:cs="Times New Roman"/>
          <w:sz w:val="24"/>
          <w:szCs w:val="24"/>
        </w:rPr>
        <w:t>Blashfield</w:t>
      </w:r>
      <w:proofErr w:type="spellEnd"/>
      <w:r w:rsidRPr="005009A6">
        <w:rPr>
          <w:rFonts w:ascii="Times New Roman" w:hAnsi="Times New Roman" w:cs="Times New Roman"/>
          <w:sz w:val="24"/>
          <w:szCs w:val="24"/>
        </w:rPr>
        <w:t xml:space="preserve">, Keeley, Flanagan &amp; Miles, 2014). </w:t>
      </w:r>
    </w:p>
    <w:p w14:paraId="5A02FBC8" w14:textId="77777777" w:rsidR="00472CCD" w:rsidRPr="005009A6" w:rsidRDefault="00472CCD" w:rsidP="005009A6">
      <w:pPr>
        <w:spacing w:line="360" w:lineRule="auto"/>
        <w:rPr>
          <w:rFonts w:ascii="Times New Roman" w:hAnsi="Times New Roman" w:cs="Times New Roman"/>
          <w:sz w:val="24"/>
          <w:szCs w:val="24"/>
        </w:rPr>
      </w:pPr>
      <w:r w:rsidRPr="005009A6">
        <w:rPr>
          <w:rFonts w:ascii="Times New Roman" w:hAnsi="Times New Roman" w:cs="Times New Roman"/>
          <w:sz w:val="24"/>
          <w:szCs w:val="24"/>
        </w:rPr>
        <w:tab/>
        <w:t xml:space="preserve">Rosenhan (1973) posed the question, can sane and insane be distinguished from one another in in relation to the ever-growing characteristics that are being used </w:t>
      </w:r>
      <w:proofErr w:type="gramStart"/>
      <w:r w:rsidRPr="005009A6">
        <w:rPr>
          <w:rFonts w:ascii="Times New Roman" w:hAnsi="Times New Roman" w:cs="Times New Roman"/>
          <w:sz w:val="24"/>
          <w:szCs w:val="24"/>
        </w:rPr>
        <w:t>in order to</w:t>
      </w:r>
      <w:proofErr w:type="gramEnd"/>
      <w:r w:rsidRPr="005009A6">
        <w:rPr>
          <w:rFonts w:ascii="Times New Roman" w:hAnsi="Times New Roman" w:cs="Times New Roman"/>
          <w:sz w:val="24"/>
          <w:szCs w:val="24"/>
        </w:rPr>
        <w:t xml:space="preserve"> define the differences between disorders. The matter poses relevant questioning to </w:t>
      </w:r>
      <w:proofErr w:type="gramStart"/>
      <w:r w:rsidRPr="005009A6">
        <w:rPr>
          <w:rFonts w:ascii="Times New Roman" w:hAnsi="Times New Roman" w:cs="Times New Roman"/>
          <w:sz w:val="24"/>
          <w:szCs w:val="24"/>
        </w:rPr>
        <w:t>whether or not</w:t>
      </w:r>
      <w:proofErr w:type="gramEnd"/>
      <w:r w:rsidRPr="005009A6">
        <w:rPr>
          <w:rFonts w:ascii="Times New Roman" w:hAnsi="Times New Roman" w:cs="Times New Roman"/>
          <w:sz w:val="24"/>
          <w:szCs w:val="24"/>
        </w:rPr>
        <w:t xml:space="preserve"> specific disorders can in fact be distinguished and if so, how reliable are the ‘facts’ of these suggested disorders and their characteristics. A study carried out by Rosenhan and pseudopatients, a varied group of eight individuals who were from different backgrounds, one a psychology graduate, three psychologists, a paediatrician, a psychiatrist, a painter and a housewife all  gained access to 12 hospitals where they were each diagnosed with a mental health disorder and admitted to hospital. The hospitals were varied where some were new, others were old, some have good patient to staff ratios others did not and so on. Each pseudopatient made phone calls to the hospitals they would be examining in relation to their knowledge of disorders and </w:t>
      </w:r>
      <w:proofErr w:type="gramStart"/>
      <w:r w:rsidRPr="005009A6">
        <w:rPr>
          <w:rFonts w:ascii="Times New Roman" w:hAnsi="Times New Roman" w:cs="Times New Roman"/>
          <w:sz w:val="24"/>
          <w:szCs w:val="24"/>
        </w:rPr>
        <w:t>whether or not</w:t>
      </w:r>
      <w:proofErr w:type="gramEnd"/>
      <w:r w:rsidRPr="005009A6">
        <w:rPr>
          <w:rFonts w:ascii="Times New Roman" w:hAnsi="Times New Roman" w:cs="Times New Roman"/>
          <w:sz w:val="24"/>
          <w:szCs w:val="24"/>
        </w:rPr>
        <w:t xml:space="preserve"> these completely ‘sane’ individuals would be admitted or not. Once they had made the phone calls, each participant then reported to the admissions office where they stated that they had been hearing voices. Three words were used </w:t>
      </w:r>
      <w:proofErr w:type="gramStart"/>
      <w:r w:rsidRPr="005009A6">
        <w:rPr>
          <w:rFonts w:ascii="Times New Roman" w:hAnsi="Times New Roman" w:cs="Times New Roman"/>
          <w:sz w:val="24"/>
          <w:szCs w:val="24"/>
        </w:rPr>
        <w:t>in order to</w:t>
      </w:r>
      <w:proofErr w:type="gramEnd"/>
      <w:r w:rsidRPr="005009A6">
        <w:rPr>
          <w:rFonts w:ascii="Times New Roman" w:hAnsi="Times New Roman" w:cs="Times New Roman"/>
          <w:sz w:val="24"/>
          <w:szCs w:val="24"/>
        </w:rPr>
        <w:t xml:space="preserve"> describe said voices, hollow, empty and thud. Upon being admitted, pseudopatients ceased in their symptoms and began behaving ‘normally’ and none had any idea of when they would be released from the hospitals in which they found themselves. Each participant was labelled by the hospitals as schizophrenic, even though each of these individuals were completely sane. This study indicates that perhaps, distinguishing the sane from the insane may not be as easily done as it has previously and continuously been suggested by diagnostics such as the DSM-5, the ICD-</w:t>
      </w:r>
      <w:proofErr w:type="gramStart"/>
      <w:r w:rsidRPr="005009A6">
        <w:rPr>
          <w:rFonts w:ascii="Times New Roman" w:hAnsi="Times New Roman" w:cs="Times New Roman"/>
          <w:sz w:val="24"/>
          <w:szCs w:val="24"/>
        </w:rPr>
        <w:t>10</w:t>
      </w:r>
      <w:proofErr w:type="gramEnd"/>
      <w:r w:rsidRPr="005009A6">
        <w:rPr>
          <w:rFonts w:ascii="Times New Roman" w:hAnsi="Times New Roman" w:cs="Times New Roman"/>
          <w:sz w:val="24"/>
          <w:szCs w:val="24"/>
        </w:rPr>
        <w:t xml:space="preserve"> and previous models. </w:t>
      </w:r>
    </w:p>
    <w:p w14:paraId="3F8214D4" w14:textId="59205062" w:rsidR="00472CCD" w:rsidRPr="005009A6" w:rsidRDefault="00472CCD" w:rsidP="005009A6">
      <w:pPr>
        <w:spacing w:line="360" w:lineRule="auto"/>
        <w:rPr>
          <w:rFonts w:ascii="Times New Roman" w:hAnsi="Times New Roman" w:cs="Times New Roman"/>
          <w:sz w:val="24"/>
          <w:szCs w:val="24"/>
        </w:rPr>
      </w:pPr>
      <w:r w:rsidRPr="005009A6">
        <w:rPr>
          <w:rFonts w:ascii="Times New Roman" w:hAnsi="Times New Roman" w:cs="Times New Roman"/>
          <w:sz w:val="24"/>
          <w:szCs w:val="24"/>
        </w:rPr>
        <w:tab/>
        <w:t xml:space="preserve">From the DSM-I to where we are today in terms of diagnosing disorders, there have been many changes in the direction of diagnosing certain disorders. It offers many changes regarding the criteria and categories that define specific disorders. The DSM-5 in all its glory suggests that as a diagnostic tool, it can now successfully diagnose in relation to signs and </w:t>
      </w:r>
      <w:r w:rsidRPr="005009A6">
        <w:rPr>
          <w:rFonts w:ascii="Times New Roman" w:hAnsi="Times New Roman" w:cs="Times New Roman"/>
          <w:sz w:val="24"/>
          <w:szCs w:val="24"/>
        </w:rPr>
        <w:lastRenderedPageBreak/>
        <w:t>symptoms, and various biomarkers that all lead to a diagnosis in major disorders such as schizophrenia, bipolar disorder and major depression (</w:t>
      </w:r>
      <w:bookmarkStart w:id="1" w:name="_Hlk39834338"/>
      <w:proofErr w:type="spellStart"/>
      <w:r w:rsidRPr="005009A6">
        <w:rPr>
          <w:rFonts w:ascii="Times New Roman" w:hAnsi="Times New Roman" w:cs="Times New Roman"/>
          <w:sz w:val="24"/>
          <w:szCs w:val="24"/>
        </w:rPr>
        <w:t>Nemeroff</w:t>
      </w:r>
      <w:proofErr w:type="spellEnd"/>
      <w:r w:rsidRPr="005009A6">
        <w:rPr>
          <w:rFonts w:ascii="Times New Roman" w:hAnsi="Times New Roman" w:cs="Times New Roman"/>
          <w:sz w:val="24"/>
          <w:szCs w:val="24"/>
        </w:rPr>
        <w:t xml:space="preserve"> et al, 2013</w:t>
      </w:r>
      <w:bookmarkEnd w:id="1"/>
      <w:r w:rsidRPr="005009A6">
        <w:rPr>
          <w:rFonts w:ascii="Times New Roman" w:hAnsi="Times New Roman" w:cs="Times New Roman"/>
          <w:sz w:val="24"/>
          <w:szCs w:val="24"/>
        </w:rPr>
        <w:t>). Over the years, the changes in relation to the DSM have been huge where new disorders have been added, new signs and symptoms have been identified and more in depth re-evaluations of specific disorders such as schizophrenia have been added in order to better understand and diagnose disorders. These developments although useful, can also be seen to be negative in terms of diagnosing specific disorders (</w:t>
      </w:r>
      <w:proofErr w:type="spellStart"/>
      <w:r w:rsidRPr="005009A6">
        <w:rPr>
          <w:rFonts w:ascii="Times New Roman" w:hAnsi="Times New Roman" w:cs="Times New Roman"/>
          <w:sz w:val="24"/>
          <w:szCs w:val="24"/>
        </w:rPr>
        <w:t>Nemeroff</w:t>
      </w:r>
      <w:proofErr w:type="spellEnd"/>
      <w:r w:rsidRPr="005009A6">
        <w:rPr>
          <w:rFonts w:ascii="Times New Roman" w:hAnsi="Times New Roman" w:cs="Times New Roman"/>
          <w:sz w:val="24"/>
          <w:szCs w:val="24"/>
        </w:rPr>
        <w:t xml:space="preserve"> et al, 2013). Take schizophrenia as an example, previously individuals had to have specific signs and symptoms in order to be diagnosed as schizophrenic, within the DSM-5 it states that individuals must meet at least one of the core positive symptoms that include hallucinations, delusions and disorganised speech as </w:t>
      </w:r>
      <w:r w:rsidR="00867F01" w:rsidRPr="005009A6">
        <w:rPr>
          <w:rFonts w:ascii="Times New Roman" w:hAnsi="Times New Roman" w:cs="Times New Roman"/>
          <w:sz w:val="24"/>
          <w:szCs w:val="24"/>
        </w:rPr>
        <w:t>opposed</w:t>
      </w:r>
      <w:r w:rsidRPr="005009A6">
        <w:rPr>
          <w:rFonts w:ascii="Times New Roman" w:hAnsi="Times New Roman" w:cs="Times New Roman"/>
          <w:sz w:val="24"/>
          <w:szCs w:val="24"/>
        </w:rPr>
        <w:t xml:space="preserve"> to the traditional sub-typing where individuals were suggested to be paranoid, disorganised, catatonic, undifferentiated or residual are now being discarded in order to focus on the core symptoms that define the disorder (</w:t>
      </w:r>
      <w:proofErr w:type="spellStart"/>
      <w:r w:rsidRPr="005009A6">
        <w:rPr>
          <w:rFonts w:ascii="Times New Roman" w:hAnsi="Times New Roman" w:cs="Times New Roman"/>
          <w:sz w:val="24"/>
          <w:szCs w:val="24"/>
        </w:rPr>
        <w:t>Nemeroff</w:t>
      </w:r>
      <w:proofErr w:type="spellEnd"/>
      <w:r w:rsidRPr="005009A6">
        <w:rPr>
          <w:rFonts w:ascii="Times New Roman" w:hAnsi="Times New Roman" w:cs="Times New Roman"/>
          <w:sz w:val="24"/>
          <w:szCs w:val="24"/>
        </w:rPr>
        <w:t xml:space="preserve"> et al, 2013). </w:t>
      </w:r>
    </w:p>
    <w:p w14:paraId="7C65D570" w14:textId="379CDE64" w:rsidR="00472CCD" w:rsidRPr="005009A6" w:rsidRDefault="00472CCD" w:rsidP="005009A6">
      <w:pPr>
        <w:spacing w:line="360" w:lineRule="auto"/>
        <w:rPr>
          <w:rFonts w:ascii="Times New Roman" w:hAnsi="Times New Roman" w:cs="Times New Roman"/>
          <w:sz w:val="24"/>
          <w:szCs w:val="24"/>
        </w:rPr>
      </w:pPr>
      <w:r w:rsidRPr="005009A6">
        <w:rPr>
          <w:rFonts w:ascii="Times New Roman" w:hAnsi="Times New Roman" w:cs="Times New Roman"/>
          <w:sz w:val="24"/>
          <w:szCs w:val="24"/>
        </w:rPr>
        <w:tab/>
        <w:t xml:space="preserve">Although there have been many indications in the reliability of the DSM and its use for diagnosing disorders, many studies have found the </w:t>
      </w:r>
      <w:proofErr w:type="gramStart"/>
      <w:r w:rsidRPr="005009A6">
        <w:rPr>
          <w:rFonts w:ascii="Times New Roman" w:hAnsi="Times New Roman" w:cs="Times New Roman"/>
          <w:sz w:val="24"/>
          <w:szCs w:val="24"/>
        </w:rPr>
        <w:t>DSM-5 in particular, successful</w:t>
      </w:r>
      <w:proofErr w:type="gramEnd"/>
      <w:r w:rsidRPr="005009A6">
        <w:rPr>
          <w:rFonts w:ascii="Times New Roman" w:hAnsi="Times New Roman" w:cs="Times New Roman"/>
          <w:sz w:val="24"/>
          <w:szCs w:val="24"/>
        </w:rPr>
        <w:t xml:space="preserve"> in its uses of diagnostics. A study carried out by </w:t>
      </w:r>
      <w:proofErr w:type="spellStart"/>
      <w:r w:rsidRPr="005009A6">
        <w:rPr>
          <w:rFonts w:ascii="Times New Roman" w:hAnsi="Times New Roman" w:cs="Times New Roman"/>
          <w:sz w:val="24"/>
          <w:szCs w:val="24"/>
        </w:rPr>
        <w:t>Regier</w:t>
      </w:r>
      <w:proofErr w:type="spellEnd"/>
      <w:r w:rsidRPr="005009A6">
        <w:rPr>
          <w:rFonts w:ascii="Times New Roman" w:hAnsi="Times New Roman" w:cs="Times New Roman"/>
          <w:sz w:val="24"/>
          <w:szCs w:val="24"/>
        </w:rPr>
        <w:t xml:space="preserve"> et al (2013) examined the DSM-5 by designing field trials to examine the degree of which two clinicians could successfully and independently agree on the presence and/or absence of selected DSM-5 diagnoses. By examining patients visiting 11 academic centres, patients were randomly assigned to two clinicians who carried out diagnostic interviews. Results of the study found that most of the diagnoses carried out had good to very good reliability where each of the clinicians had successfully diagnosed the same individuals with the same disorders based on the diagnostics of the DMS-5. Another study carried out by </w:t>
      </w:r>
      <w:proofErr w:type="spellStart"/>
      <w:r w:rsidRPr="005009A6">
        <w:rPr>
          <w:rFonts w:ascii="Times New Roman" w:hAnsi="Times New Roman" w:cs="Times New Roman"/>
          <w:sz w:val="24"/>
          <w:szCs w:val="24"/>
        </w:rPr>
        <w:t>Sysko</w:t>
      </w:r>
      <w:proofErr w:type="spellEnd"/>
      <w:r w:rsidRPr="005009A6">
        <w:rPr>
          <w:rFonts w:ascii="Times New Roman" w:hAnsi="Times New Roman" w:cs="Times New Roman"/>
          <w:sz w:val="24"/>
          <w:szCs w:val="24"/>
        </w:rPr>
        <w:t xml:space="preserve"> et al (2012) examined the reliability of the short-term test of the DSM-5 in relation to eating disorders and the diagnostics of anorexia, bulimia, binge eating and feeding and eating conditions. Participants of the study were asked to attend two telephone interviews with research assessors. The study found that these interviews, successfully and reliably diagnosed</w:t>
      </w:r>
      <w:r w:rsidR="00867F01">
        <w:rPr>
          <w:rFonts w:ascii="Times New Roman" w:hAnsi="Times New Roman" w:cs="Times New Roman"/>
          <w:sz w:val="24"/>
          <w:szCs w:val="24"/>
        </w:rPr>
        <w:t xml:space="preserve"> eating </w:t>
      </w:r>
      <w:r w:rsidRPr="005009A6">
        <w:rPr>
          <w:rFonts w:ascii="Times New Roman" w:hAnsi="Times New Roman" w:cs="Times New Roman"/>
          <w:sz w:val="24"/>
          <w:szCs w:val="24"/>
        </w:rPr>
        <w:t xml:space="preserve">disorders using the DSM-5 as a diagnostic tool for each disorder. </w:t>
      </w:r>
    </w:p>
    <w:p w14:paraId="69BA3461" w14:textId="77777777" w:rsidR="00472CCD" w:rsidRPr="005009A6" w:rsidRDefault="00472CCD" w:rsidP="005009A6">
      <w:pPr>
        <w:spacing w:line="360" w:lineRule="auto"/>
        <w:rPr>
          <w:rFonts w:ascii="Times New Roman" w:hAnsi="Times New Roman" w:cs="Times New Roman"/>
          <w:sz w:val="24"/>
          <w:szCs w:val="24"/>
        </w:rPr>
      </w:pPr>
      <w:r w:rsidRPr="005009A6">
        <w:rPr>
          <w:rFonts w:ascii="Times New Roman" w:hAnsi="Times New Roman" w:cs="Times New Roman"/>
          <w:sz w:val="24"/>
          <w:szCs w:val="24"/>
        </w:rPr>
        <w:tab/>
        <w:t xml:space="preserve">In recent years, along with the DSM-5 and other diagnostic tools, legal sanity has come into play whereby forensic mental health examinations are carried out in order to suggest that an individual has committed a crime due to deficits in their mental health. Clinical case formulation has become key in working with patients </w:t>
      </w:r>
      <w:proofErr w:type="gramStart"/>
      <w:r w:rsidRPr="005009A6">
        <w:rPr>
          <w:rFonts w:ascii="Times New Roman" w:hAnsi="Times New Roman" w:cs="Times New Roman"/>
          <w:sz w:val="24"/>
          <w:szCs w:val="24"/>
        </w:rPr>
        <w:t>in order to</w:t>
      </w:r>
      <w:proofErr w:type="gramEnd"/>
      <w:r w:rsidRPr="005009A6">
        <w:rPr>
          <w:rFonts w:ascii="Times New Roman" w:hAnsi="Times New Roman" w:cs="Times New Roman"/>
          <w:sz w:val="24"/>
          <w:szCs w:val="24"/>
        </w:rPr>
        <w:t xml:space="preserve"> identify disorders within patients/defendants in order to build a case based around the sanity of their </w:t>
      </w:r>
      <w:r w:rsidRPr="005009A6">
        <w:rPr>
          <w:rFonts w:ascii="Times New Roman" w:hAnsi="Times New Roman" w:cs="Times New Roman"/>
          <w:sz w:val="24"/>
          <w:szCs w:val="24"/>
        </w:rPr>
        <w:lastRenderedPageBreak/>
        <w:t>patient/defendant (</w:t>
      </w:r>
      <w:proofErr w:type="spellStart"/>
      <w:r w:rsidRPr="005009A6">
        <w:rPr>
          <w:rFonts w:ascii="Times New Roman" w:hAnsi="Times New Roman" w:cs="Times New Roman"/>
          <w:sz w:val="24"/>
          <w:szCs w:val="24"/>
        </w:rPr>
        <w:t>Macneil</w:t>
      </w:r>
      <w:proofErr w:type="spellEnd"/>
      <w:r w:rsidRPr="005009A6">
        <w:rPr>
          <w:rFonts w:ascii="Times New Roman" w:hAnsi="Times New Roman" w:cs="Times New Roman"/>
          <w:sz w:val="24"/>
          <w:szCs w:val="24"/>
        </w:rPr>
        <w:t>, Hasty, Conus &amp; Berk, 2012). Many studies have attempted to provide data on the reliability of legal sanity evaluations, however, these attempts to provide reliability struggle to hold any value among forensic clinicians (</w:t>
      </w:r>
      <w:proofErr w:type="spellStart"/>
      <w:r w:rsidRPr="005009A6">
        <w:rPr>
          <w:rFonts w:ascii="Times New Roman" w:hAnsi="Times New Roman" w:cs="Times New Roman"/>
          <w:sz w:val="24"/>
          <w:szCs w:val="24"/>
        </w:rPr>
        <w:t>Gowensmith</w:t>
      </w:r>
      <w:proofErr w:type="spellEnd"/>
      <w:r w:rsidRPr="005009A6">
        <w:rPr>
          <w:rFonts w:ascii="Times New Roman" w:hAnsi="Times New Roman" w:cs="Times New Roman"/>
          <w:sz w:val="24"/>
          <w:szCs w:val="24"/>
        </w:rPr>
        <w:t xml:space="preserve">, </w:t>
      </w:r>
      <w:proofErr w:type="spellStart"/>
      <w:r w:rsidRPr="005009A6">
        <w:rPr>
          <w:rFonts w:ascii="Times New Roman" w:hAnsi="Times New Roman" w:cs="Times New Roman"/>
          <w:sz w:val="24"/>
          <w:szCs w:val="24"/>
        </w:rPr>
        <w:t>Murrie</w:t>
      </w:r>
      <w:proofErr w:type="spellEnd"/>
      <w:r w:rsidRPr="005009A6">
        <w:rPr>
          <w:rFonts w:ascii="Times New Roman" w:hAnsi="Times New Roman" w:cs="Times New Roman"/>
          <w:sz w:val="24"/>
          <w:szCs w:val="24"/>
        </w:rPr>
        <w:t xml:space="preserve"> &amp; </w:t>
      </w:r>
      <w:proofErr w:type="spellStart"/>
      <w:r w:rsidRPr="005009A6">
        <w:rPr>
          <w:rFonts w:ascii="Times New Roman" w:hAnsi="Times New Roman" w:cs="Times New Roman"/>
          <w:sz w:val="24"/>
          <w:szCs w:val="24"/>
        </w:rPr>
        <w:t>Boccaccini</w:t>
      </w:r>
      <w:proofErr w:type="spellEnd"/>
      <w:r w:rsidRPr="005009A6">
        <w:rPr>
          <w:rFonts w:ascii="Times New Roman" w:hAnsi="Times New Roman" w:cs="Times New Roman"/>
          <w:sz w:val="24"/>
          <w:szCs w:val="24"/>
        </w:rPr>
        <w:t xml:space="preserve">, 2013). A study carried out by Large, </w:t>
      </w:r>
      <w:proofErr w:type="spellStart"/>
      <w:r w:rsidRPr="005009A6">
        <w:rPr>
          <w:rFonts w:ascii="Times New Roman" w:hAnsi="Times New Roman" w:cs="Times New Roman"/>
          <w:sz w:val="24"/>
          <w:szCs w:val="24"/>
        </w:rPr>
        <w:t>Nielssen</w:t>
      </w:r>
      <w:proofErr w:type="spellEnd"/>
      <w:r w:rsidRPr="005009A6">
        <w:rPr>
          <w:rFonts w:ascii="Times New Roman" w:hAnsi="Times New Roman" w:cs="Times New Roman"/>
          <w:sz w:val="24"/>
          <w:szCs w:val="24"/>
        </w:rPr>
        <w:t xml:space="preserve"> and Elliott (2009) examined the levels of agreement between experts in relation to legal issues whereby individuals had suggested they were not guilty by reasons of mental illness. The study </w:t>
      </w:r>
      <w:proofErr w:type="gramStart"/>
      <w:r w:rsidRPr="005009A6">
        <w:rPr>
          <w:rFonts w:ascii="Times New Roman" w:hAnsi="Times New Roman" w:cs="Times New Roman"/>
          <w:sz w:val="24"/>
          <w:szCs w:val="24"/>
        </w:rPr>
        <w:t>looked into</w:t>
      </w:r>
      <w:proofErr w:type="gramEnd"/>
      <w:r w:rsidRPr="005009A6">
        <w:rPr>
          <w:rFonts w:ascii="Times New Roman" w:hAnsi="Times New Roman" w:cs="Times New Roman"/>
          <w:sz w:val="24"/>
          <w:szCs w:val="24"/>
        </w:rPr>
        <w:t xml:space="preserve"> 110 criminal matters between 2005 and 2007 where fitness to stand trial and not guilty due to mental health issues were used in attempt to pardon crimes. The results of the study found that although no links to bias were found, needs to assess fitness to stand trial reforms are necessary to better dictate </w:t>
      </w:r>
      <w:proofErr w:type="gramStart"/>
      <w:r w:rsidRPr="005009A6">
        <w:rPr>
          <w:rFonts w:ascii="Times New Roman" w:hAnsi="Times New Roman" w:cs="Times New Roman"/>
          <w:sz w:val="24"/>
          <w:szCs w:val="24"/>
        </w:rPr>
        <w:t>whether or not</w:t>
      </w:r>
      <w:proofErr w:type="gramEnd"/>
      <w:r w:rsidRPr="005009A6">
        <w:rPr>
          <w:rFonts w:ascii="Times New Roman" w:hAnsi="Times New Roman" w:cs="Times New Roman"/>
          <w:sz w:val="24"/>
          <w:szCs w:val="24"/>
        </w:rPr>
        <w:t xml:space="preserve"> these individuals are genuine or not. </w:t>
      </w:r>
    </w:p>
    <w:p w14:paraId="27784F79" w14:textId="7904FB0B" w:rsidR="00472CCD" w:rsidRPr="005009A6" w:rsidRDefault="00472CCD" w:rsidP="005009A6">
      <w:pPr>
        <w:spacing w:line="360" w:lineRule="auto"/>
        <w:rPr>
          <w:rFonts w:ascii="Times New Roman" w:hAnsi="Times New Roman" w:cs="Times New Roman"/>
          <w:sz w:val="24"/>
          <w:szCs w:val="24"/>
        </w:rPr>
      </w:pPr>
      <w:r w:rsidRPr="005009A6">
        <w:rPr>
          <w:rFonts w:ascii="Times New Roman" w:hAnsi="Times New Roman" w:cs="Times New Roman"/>
          <w:sz w:val="24"/>
          <w:szCs w:val="24"/>
        </w:rPr>
        <w:tab/>
        <w:t xml:space="preserve">However, due to criminal sanity being </w:t>
      </w:r>
      <w:proofErr w:type="gramStart"/>
      <w:r w:rsidRPr="005009A6">
        <w:rPr>
          <w:rFonts w:ascii="Times New Roman" w:hAnsi="Times New Roman" w:cs="Times New Roman"/>
          <w:sz w:val="24"/>
          <w:szCs w:val="24"/>
        </w:rPr>
        <w:t>fairly new</w:t>
      </w:r>
      <w:proofErr w:type="gramEnd"/>
      <w:r w:rsidRPr="005009A6">
        <w:rPr>
          <w:rFonts w:ascii="Times New Roman" w:hAnsi="Times New Roman" w:cs="Times New Roman"/>
          <w:sz w:val="24"/>
          <w:szCs w:val="24"/>
        </w:rPr>
        <w:t xml:space="preserve">, there still appear to be issues surrounding the reliability of the diagnostics. A study carried out by </w:t>
      </w:r>
      <w:proofErr w:type="spellStart"/>
      <w:r w:rsidRPr="005009A6">
        <w:rPr>
          <w:rFonts w:ascii="Times New Roman" w:hAnsi="Times New Roman" w:cs="Times New Roman"/>
          <w:sz w:val="24"/>
          <w:szCs w:val="24"/>
        </w:rPr>
        <w:t>Kacperska</w:t>
      </w:r>
      <w:proofErr w:type="spellEnd"/>
      <w:r w:rsidRPr="005009A6">
        <w:rPr>
          <w:rFonts w:ascii="Times New Roman" w:hAnsi="Times New Roman" w:cs="Times New Roman"/>
          <w:sz w:val="24"/>
          <w:szCs w:val="24"/>
        </w:rPr>
        <w:t xml:space="preserve">, </w:t>
      </w:r>
      <w:proofErr w:type="spellStart"/>
      <w:r w:rsidRPr="005009A6">
        <w:rPr>
          <w:rFonts w:ascii="Times New Roman" w:hAnsi="Times New Roman" w:cs="Times New Roman"/>
          <w:sz w:val="24"/>
          <w:szCs w:val="24"/>
        </w:rPr>
        <w:t>Heitzman</w:t>
      </w:r>
      <w:proofErr w:type="spellEnd"/>
      <w:r w:rsidRPr="005009A6">
        <w:rPr>
          <w:rFonts w:ascii="Times New Roman" w:hAnsi="Times New Roman" w:cs="Times New Roman"/>
          <w:sz w:val="24"/>
          <w:szCs w:val="24"/>
        </w:rPr>
        <w:t xml:space="preserve">, </w:t>
      </w:r>
      <w:proofErr w:type="spellStart"/>
      <w:r w:rsidRPr="005009A6">
        <w:rPr>
          <w:rFonts w:ascii="Times New Roman" w:hAnsi="Times New Roman" w:cs="Times New Roman"/>
          <w:sz w:val="24"/>
          <w:szCs w:val="24"/>
        </w:rPr>
        <w:t>Bak</w:t>
      </w:r>
      <w:proofErr w:type="spellEnd"/>
      <w:r w:rsidRPr="005009A6">
        <w:rPr>
          <w:rFonts w:ascii="Times New Roman" w:hAnsi="Times New Roman" w:cs="Times New Roman"/>
          <w:sz w:val="24"/>
          <w:szCs w:val="24"/>
        </w:rPr>
        <w:t xml:space="preserve">, Lesko and </w:t>
      </w:r>
      <w:proofErr w:type="spellStart"/>
      <w:r w:rsidRPr="005009A6">
        <w:rPr>
          <w:rFonts w:ascii="Times New Roman" w:hAnsi="Times New Roman" w:cs="Times New Roman"/>
          <w:sz w:val="24"/>
          <w:szCs w:val="24"/>
        </w:rPr>
        <w:t>Opio</w:t>
      </w:r>
      <w:proofErr w:type="spellEnd"/>
      <w:r w:rsidRPr="005009A6">
        <w:rPr>
          <w:rFonts w:ascii="Times New Roman" w:hAnsi="Times New Roman" w:cs="Times New Roman"/>
          <w:sz w:val="24"/>
          <w:szCs w:val="24"/>
        </w:rPr>
        <w:t xml:space="preserve"> (2016) examined the reliability of criminal responsibility evaluations and the extent of agreement on sanity criminal cases. 381 forensic evaluation reports were analysed where it was found that 47% of cases that contained more than one sanity assessment were changed after subsequent forensic evaluations where a strong correlation between number of forensic cases and contradictory sanity assessments were found. This suggests that </w:t>
      </w:r>
      <w:proofErr w:type="gramStart"/>
      <w:r w:rsidRPr="005009A6">
        <w:rPr>
          <w:rFonts w:ascii="Times New Roman" w:hAnsi="Times New Roman" w:cs="Times New Roman"/>
          <w:sz w:val="24"/>
          <w:szCs w:val="24"/>
        </w:rPr>
        <w:t>in order to</w:t>
      </w:r>
      <w:proofErr w:type="gramEnd"/>
      <w:r w:rsidRPr="005009A6">
        <w:rPr>
          <w:rFonts w:ascii="Times New Roman" w:hAnsi="Times New Roman" w:cs="Times New Roman"/>
          <w:sz w:val="24"/>
          <w:szCs w:val="24"/>
        </w:rPr>
        <w:t xml:space="preserve"> accurately standardise criminal responsibility and improve their reliability, more work needs to be done to better agreement in these cases, but also to improve the diagnosis system. Not only are there suggestions that the diagnostics used by the DSM-5 in order to diagnose disorders are unreliable, the same can be said for case formulation due to the fact that criminals in cases are being assessed post crime meaning their sanity is being assessed at the time of the assessment rather than at the time of the criminal act. This can become a problem as assessments can be done straight away or sometimes, years after the criminal act has been committed, posing a difficulty to forensic evaluations being fully accurate (</w:t>
      </w:r>
      <w:proofErr w:type="spellStart"/>
      <w:r w:rsidRPr="005009A6">
        <w:rPr>
          <w:rFonts w:ascii="Times New Roman" w:hAnsi="Times New Roman" w:cs="Times New Roman"/>
          <w:sz w:val="24"/>
          <w:szCs w:val="24"/>
        </w:rPr>
        <w:t>Kacperska</w:t>
      </w:r>
      <w:proofErr w:type="spellEnd"/>
      <w:r w:rsidRPr="005009A6">
        <w:rPr>
          <w:rFonts w:ascii="Times New Roman" w:hAnsi="Times New Roman" w:cs="Times New Roman"/>
          <w:sz w:val="24"/>
          <w:szCs w:val="24"/>
        </w:rPr>
        <w:t xml:space="preserve">, </w:t>
      </w:r>
      <w:proofErr w:type="spellStart"/>
      <w:r w:rsidRPr="005009A6">
        <w:rPr>
          <w:rFonts w:ascii="Times New Roman" w:hAnsi="Times New Roman" w:cs="Times New Roman"/>
          <w:sz w:val="24"/>
          <w:szCs w:val="24"/>
        </w:rPr>
        <w:t>Heitzman</w:t>
      </w:r>
      <w:proofErr w:type="spellEnd"/>
      <w:r w:rsidRPr="005009A6">
        <w:rPr>
          <w:rFonts w:ascii="Times New Roman" w:hAnsi="Times New Roman" w:cs="Times New Roman"/>
          <w:sz w:val="24"/>
          <w:szCs w:val="24"/>
        </w:rPr>
        <w:t xml:space="preserve">, </w:t>
      </w:r>
      <w:proofErr w:type="spellStart"/>
      <w:r w:rsidRPr="005009A6">
        <w:rPr>
          <w:rFonts w:ascii="Times New Roman" w:hAnsi="Times New Roman" w:cs="Times New Roman"/>
          <w:sz w:val="24"/>
          <w:szCs w:val="24"/>
        </w:rPr>
        <w:t>Bak</w:t>
      </w:r>
      <w:proofErr w:type="spellEnd"/>
      <w:r w:rsidRPr="005009A6">
        <w:rPr>
          <w:rFonts w:ascii="Times New Roman" w:hAnsi="Times New Roman" w:cs="Times New Roman"/>
          <w:sz w:val="24"/>
          <w:szCs w:val="24"/>
        </w:rPr>
        <w:t xml:space="preserve">, Lesko and </w:t>
      </w:r>
      <w:proofErr w:type="spellStart"/>
      <w:r w:rsidRPr="005009A6">
        <w:rPr>
          <w:rFonts w:ascii="Times New Roman" w:hAnsi="Times New Roman" w:cs="Times New Roman"/>
          <w:sz w:val="24"/>
          <w:szCs w:val="24"/>
        </w:rPr>
        <w:t>Opio</w:t>
      </w:r>
      <w:proofErr w:type="spellEnd"/>
      <w:r w:rsidRPr="005009A6">
        <w:rPr>
          <w:rFonts w:ascii="Times New Roman" w:hAnsi="Times New Roman" w:cs="Times New Roman"/>
          <w:sz w:val="24"/>
          <w:szCs w:val="24"/>
        </w:rPr>
        <w:t xml:space="preserve">, 2016). </w:t>
      </w:r>
    </w:p>
    <w:p w14:paraId="4D8D8D74" w14:textId="77777777" w:rsidR="00472CCD" w:rsidRPr="005009A6" w:rsidRDefault="00472CCD" w:rsidP="005009A6">
      <w:pPr>
        <w:spacing w:line="360" w:lineRule="auto"/>
        <w:rPr>
          <w:rFonts w:ascii="Times New Roman" w:hAnsi="Times New Roman" w:cs="Times New Roman"/>
          <w:sz w:val="24"/>
          <w:szCs w:val="24"/>
        </w:rPr>
      </w:pPr>
      <w:r w:rsidRPr="005009A6">
        <w:rPr>
          <w:rFonts w:ascii="Times New Roman" w:hAnsi="Times New Roman" w:cs="Times New Roman"/>
          <w:sz w:val="24"/>
          <w:szCs w:val="24"/>
        </w:rPr>
        <w:tab/>
        <w:t xml:space="preserve">Diagnostics is now at a place where case formulation and the use of diagnostics such as the DSM, appear to go hand in hand in not only diagnosing disorders, but also in posing significant justifications for individuals behaving in certain ways and in some cases, committing crimes that can be in a sense, put down to the disorders these individuals are currently suffering from.  In order to better criminal cases, diagnostics and general admission of individuals who are suffering with any forms of mental illness, the DSM, ICD and case formulation proposals, although affective, need work in relation to bettering our diagnostics </w:t>
      </w:r>
      <w:r w:rsidRPr="005009A6">
        <w:rPr>
          <w:rFonts w:ascii="Times New Roman" w:hAnsi="Times New Roman" w:cs="Times New Roman"/>
          <w:sz w:val="24"/>
          <w:szCs w:val="24"/>
        </w:rPr>
        <w:lastRenderedPageBreak/>
        <w:t xml:space="preserve">and it becoming more specific and relevant for clinicians to follow both medically and legally. The updates of these diagnostics are proving positive in the changes needed to better understand and diagnose disorders and interventions </w:t>
      </w:r>
      <w:proofErr w:type="gramStart"/>
      <w:r w:rsidRPr="005009A6">
        <w:rPr>
          <w:rFonts w:ascii="Times New Roman" w:hAnsi="Times New Roman" w:cs="Times New Roman"/>
          <w:sz w:val="24"/>
          <w:szCs w:val="24"/>
        </w:rPr>
        <w:t>in order to</w:t>
      </w:r>
      <w:proofErr w:type="gramEnd"/>
      <w:r w:rsidRPr="005009A6">
        <w:rPr>
          <w:rFonts w:ascii="Times New Roman" w:hAnsi="Times New Roman" w:cs="Times New Roman"/>
          <w:sz w:val="24"/>
          <w:szCs w:val="24"/>
        </w:rPr>
        <w:t xml:space="preserve"> give individuals the relevant information and tools they need to lead a happy and healthy lifestyle alongside their illnesses. </w:t>
      </w:r>
    </w:p>
    <w:p w14:paraId="4A787355" w14:textId="77777777" w:rsidR="00472CCD" w:rsidRPr="005009A6" w:rsidRDefault="00472CCD" w:rsidP="005009A6">
      <w:pPr>
        <w:spacing w:line="360" w:lineRule="auto"/>
        <w:rPr>
          <w:rFonts w:ascii="Times New Roman" w:hAnsi="Times New Roman" w:cs="Times New Roman"/>
          <w:sz w:val="24"/>
          <w:szCs w:val="24"/>
        </w:rPr>
      </w:pPr>
      <w:r w:rsidRPr="005009A6">
        <w:rPr>
          <w:rFonts w:ascii="Times New Roman" w:hAnsi="Times New Roman" w:cs="Times New Roman"/>
          <w:sz w:val="24"/>
          <w:szCs w:val="24"/>
          <w:u w:val="single"/>
        </w:rPr>
        <w:t xml:space="preserve">Reference list </w:t>
      </w:r>
    </w:p>
    <w:p w14:paraId="09ED55B4" w14:textId="31F5EFF1" w:rsidR="00472CCD" w:rsidRPr="005009A6" w:rsidRDefault="00472CCD" w:rsidP="005009A6">
      <w:pPr>
        <w:spacing w:line="360" w:lineRule="auto"/>
        <w:rPr>
          <w:rFonts w:ascii="Times New Roman" w:hAnsi="Times New Roman" w:cs="Times New Roman"/>
          <w:sz w:val="24"/>
          <w:szCs w:val="24"/>
        </w:rPr>
      </w:pPr>
      <w:proofErr w:type="spellStart"/>
      <w:r w:rsidRPr="005009A6">
        <w:rPr>
          <w:rFonts w:ascii="Times New Roman" w:hAnsi="Times New Roman" w:cs="Times New Roman"/>
          <w:sz w:val="24"/>
          <w:szCs w:val="24"/>
        </w:rPr>
        <w:t>Blashfield</w:t>
      </w:r>
      <w:proofErr w:type="spellEnd"/>
      <w:r w:rsidRPr="005009A6">
        <w:rPr>
          <w:rFonts w:ascii="Times New Roman" w:hAnsi="Times New Roman" w:cs="Times New Roman"/>
          <w:sz w:val="24"/>
          <w:szCs w:val="24"/>
        </w:rPr>
        <w:t xml:space="preserve">, R. K., Keeley, J. W., Flanagan, E. H., &amp; Miles, S. R. (2014). The cycle of </w:t>
      </w:r>
      <w:r w:rsidR="00867F01">
        <w:rPr>
          <w:rFonts w:ascii="Times New Roman" w:hAnsi="Times New Roman" w:cs="Times New Roman"/>
          <w:sz w:val="24"/>
          <w:szCs w:val="24"/>
        </w:rPr>
        <w:tab/>
      </w:r>
      <w:r w:rsidRPr="005009A6">
        <w:rPr>
          <w:rFonts w:ascii="Times New Roman" w:hAnsi="Times New Roman" w:cs="Times New Roman"/>
          <w:sz w:val="24"/>
          <w:szCs w:val="24"/>
        </w:rPr>
        <w:t xml:space="preserve">classification: DSM-I </w:t>
      </w:r>
      <w:r w:rsidRPr="005009A6">
        <w:rPr>
          <w:rFonts w:ascii="Times New Roman" w:hAnsi="Times New Roman" w:cs="Times New Roman"/>
          <w:sz w:val="24"/>
          <w:szCs w:val="24"/>
        </w:rPr>
        <w:tab/>
        <w:t>through DSM-5. </w:t>
      </w:r>
      <w:r w:rsidRPr="005009A6">
        <w:rPr>
          <w:rFonts w:ascii="Times New Roman" w:hAnsi="Times New Roman" w:cs="Times New Roman"/>
          <w:i/>
          <w:iCs/>
          <w:sz w:val="24"/>
          <w:szCs w:val="24"/>
        </w:rPr>
        <w:t>Annual review of clinical psychology</w:t>
      </w:r>
      <w:r w:rsidRPr="005009A6">
        <w:rPr>
          <w:rFonts w:ascii="Times New Roman" w:hAnsi="Times New Roman" w:cs="Times New Roman"/>
          <w:sz w:val="24"/>
          <w:szCs w:val="24"/>
        </w:rPr>
        <w:t>, </w:t>
      </w:r>
      <w:r w:rsidRPr="005009A6">
        <w:rPr>
          <w:rFonts w:ascii="Times New Roman" w:hAnsi="Times New Roman" w:cs="Times New Roman"/>
          <w:i/>
          <w:iCs/>
          <w:sz w:val="24"/>
          <w:szCs w:val="24"/>
        </w:rPr>
        <w:t>10</w:t>
      </w:r>
      <w:r w:rsidRPr="005009A6">
        <w:rPr>
          <w:rFonts w:ascii="Times New Roman" w:hAnsi="Times New Roman" w:cs="Times New Roman"/>
          <w:sz w:val="24"/>
          <w:szCs w:val="24"/>
        </w:rPr>
        <w:t>, 25-</w:t>
      </w:r>
      <w:r w:rsidR="00867F01">
        <w:rPr>
          <w:rFonts w:ascii="Times New Roman" w:hAnsi="Times New Roman" w:cs="Times New Roman"/>
          <w:sz w:val="24"/>
          <w:szCs w:val="24"/>
        </w:rPr>
        <w:tab/>
      </w:r>
      <w:r w:rsidRPr="005009A6">
        <w:rPr>
          <w:rFonts w:ascii="Times New Roman" w:hAnsi="Times New Roman" w:cs="Times New Roman"/>
          <w:sz w:val="24"/>
          <w:szCs w:val="24"/>
        </w:rPr>
        <w:t xml:space="preserve">51. </w:t>
      </w:r>
    </w:p>
    <w:p w14:paraId="70FD9B5A" w14:textId="5A60AF6D" w:rsidR="00472CCD" w:rsidRPr="005009A6" w:rsidRDefault="00472CCD" w:rsidP="005009A6">
      <w:pPr>
        <w:spacing w:line="360" w:lineRule="auto"/>
        <w:rPr>
          <w:rFonts w:ascii="Times New Roman" w:hAnsi="Times New Roman" w:cs="Times New Roman"/>
          <w:sz w:val="24"/>
          <w:szCs w:val="24"/>
        </w:rPr>
      </w:pPr>
      <w:proofErr w:type="spellStart"/>
      <w:r w:rsidRPr="005009A6">
        <w:rPr>
          <w:rFonts w:ascii="Times New Roman" w:hAnsi="Times New Roman" w:cs="Times New Roman"/>
          <w:sz w:val="24"/>
          <w:szCs w:val="24"/>
        </w:rPr>
        <w:t>Gowensmith</w:t>
      </w:r>
      <w:proofErr w:type="spellEnd"/>
      <w:r w:rsidRPr="005009A6">
        <w:rPr>
          <w:rFonts w:ascii="Times New Roman" w:hAnsi="Times New Roman" w:cs="Times New Roman"/>
          <w:sz w:val="24"/>
          <w:szCs w:val="24"/>
        </w:rPr>
        <w:t xml:space="preserve">, W. N., </w:t>
      </w:r>
      <w:proofErr w:type="spellStart"/>
      <w:r w:rsidRPr="005009A6">
        <w:rPr>
          <w:rFonts w:ascii="Times New Roman" w:hAnsi="Times New Roman" w:cs="Times New Roman"/>
          <w:sz w:val="24"/>
          <w:szCs w:val="24"/>
        </w:rPr>
        <w:t>Murrie</w:t>
      </w:r>
      <w:proofErr w:type="spellEnd"/>
      <w:r w:rsidRPr="005009A6">
        <w:rPr>
          <w:rFonts w:ascii="Times New Roman" w:hAnsi="Times New Roman" w:cs="Times New Roman"/>
          <w:sz w:val="24"/>
          <w:szCs w:val="24"/>
        </w:rPr>
        <w:t xml:space="preserve">, D. C., &amp; </w:t>
      </w:r>
      <w:proofErr w:type="spellStart"/>
      <w:r w:rsidRPr="005009A6">
        <w:rPr>
          <w:rFonts w:ascii="Times New Roman" w:hAnsi="Times New Roman" w:cs="Times New Roman"/>
          <w:sz w:val="24"/>
          <w:szCs w:val="24"/>
        </w:rPr>
        <w:t>Boccaccini</w:t>
      </w:r>
      <w:proofErr w:type="spellEnd"/>
      <w:r w:rsidRPr="005009A6">
        <w:rPr>
          <w:rFonts w:ascii="Times New Roman" w:hAnsi="Times New Roman" w:cs="Times New Roman"/>
          <w:sz w:val="24"/>
          <w:szCs w:val="24"/>
        </w:rPr>
        <w:t xml:space="preserve">, M. T. (2013). How reliable are forensic </w:t>
      </w:r>
      <w:r w:rsidR="00867F01">
        <w:rPr>
          <w:rFonts w:ascii="Times New Roman" w:hAnsi="Times New Roman" w:cs="Times New Roman"/>
          <w:sz w:val="24"/>
          <w:szCs w:val="24"/>
        </w:rPr>
        <w:tab/>
      </w:r>
      <w:r w:rsidRPr="005009A6">
        <w:rPr>
          <w:rFonts w:ascii="Times New Roman" w:hAnsi="Times New Roman" w:cs="Times New Roman"/>
          <w:sz w:val="24"/>
          <w:szCs w:val="24"/>
        </w:rPr>
        <w:t>evaluations of legal sanity?. </w:t>
      </w:r>
      <w:r w:rsidRPr="005009A6">
        <w:rPr>
          <w:rFonts w:ascii="Times New Roman" w:hAnsi="Times New Roman" w:cs="Times New Roman"/>
          <w:i/>
          <w:iCs/>
          <w:sz w:val="24"/>
          <w:szCs w:val="24"/>
        </w:rPr>
        <w:t xml:space="preserve">Law and Human </w:t>
      </w:r>
      <w:proofErr w:type="spellStart"/>
      <w:r w:rsidRPr="005009A6">
        <w:rPr>
          <w:rFonts w:ascii="Times New Roman" w:hAnsi="Times New Roman" w:cs="Times New Roman"/>
          <w:i/>
          <w:iCs/>
          <w:sz w:val="24"/>
          <w:szCs w:val="24"/>
        </w:rPr>
        <w:t>Behavior</w:t>
      </w:r>
      <w:proofErr w:type="spellEnd"/>
      <w:r w:rsidRPr="005009A6">
        <w:rPr>
          <w:rFonts w:ascii="Times New Roman" w:hAnsi="Times New Roman" w:cs="Times New Roman"/>
          <w:sz w:val="24"/>
          <w:szCs w:val="24"/>
        </w:rPr>
        <w:t>, </w:t>
      </w:r>
      <w:r w:rsidRPr="005009A6">
        <w:rPr>
          <w:rFonts w:ascii="Times New Roman" w:hAnsi="Times New Roman" w:cs="Times New Roman"/>
          <w:i/>
          <w:iCs/>
          <w:sz w:val="24"/>
          <w:szCs w:val="24"/>
        </w:rPr>
        <w:t>37</w:t>
      </w:r>
      <w:r w:rsidRPr="005009A6">
        <w:rPr>
          <w:rFonts w:ascii="Times New Roman" w:hAnsi="Times New Roman" w:cs="Times New Roman"/>
          <w:sz w:val="24"/>
          <w:szCs w:val="24"/>
        </w:rPr>
        <w:t xml:space="preserve">(2), 98. </w:t>
      </w:r>
    </w:p>
    <w:p w14:paraId="4C3DB80B" w14:textId="5C5CD400" w:rsidR="00472CCD" w:rsidRPr="005009A6" w:rsidRDefault="00472CCD" w:rsidP="005009A6">
      <w:pPr>
        <w:spacing w:line="360" w:lineRule="auto"/>
        <w:rPr>
          <w:rFonts w:ascii="Times New Roman" w:hAnsi="Times New Roman" w:cs="Times New Roman"/>
          <w:sz w:val="24"/>
          <w:szCs w:val="24"/>
        </w:rPr>
      </w:pPr>
      <w:proofErr w:type="spellStart"/>
      <w:r w:rsidRPr="005009A6">
        <w:rPr>
          <w:rFonts w:ascii="Times New Roman" w:hAnsi="Times New Roman" w:cs="Times New Roman"/>
          <w:sz w:val="24"/>
          <w:szCs w:val="24"/>
        </w:rPr>
        <w:t>Kacperska</w:t>
      </w:r>
      <w:proofErr w:type="spellEnd"/>
      <w:r w:rsidRPr="005009A6">
        <w:rPr>
          <w:rFonts w:ascii="Times New Roman" w:hAnsi="Times New Roman" w:cs="Times New Roman"/>
          <w:sz w:val="24"/>
          <w:szCs w:val="24"/>
        </w:rPr>
        <w:t xml:space="preserve">, I., </w:t>
      </w:r>
      <w:proofErr w:type="spellStart"/>
      <w:r w:rsidRPr="005009A6">
        <w:rPr>
          <w:rFonts w:ascii="Times New Roman" w:hAnsi="Times New Roman" w:cs="Times New Roman"/>
          <w:sz w:val="24"/>
          <w:szCs w:val="24"/>
        </w:rPr>
        <w:t>Heitzman</w:t>
      </w:r>
      <w:proofErr w:type="spellEnd"/>
      <w:r w:rsidRPr="005009A6">
        <w:rPr>
          <w:rFonts w:ascii="Times New Roman" w:hAnsi="Times New Roman" w:cs="Times New Roman"/>
          <w:sz w:val="24"/>
          <w:szCs w:val="24"/>
        </w:rPr>
        <w:t xml:space="preserve">, J., </w:t>
      </w:r>
      <w:proofErr w:type="spellStart"/>
      <w:r w:rsidRPr="005009A6">
        <w:rPr>
          <w:rFonts w:ascii="Times New Roman" w:hAnsi="Times New Roman" w:cs="Times New Roman"/>
          <w:sz w:val="24"/>
          <w:szCs w:val="24"/>
        </w:rPr>
        <w:t>Bąk</w:t>
      </w:r>
      <w:proofErr w:type="spellEnd"/>
      <w:r w:rsidRPr="005009A6">
        <w:rPr>
          <w:rFonts w:ascii="Times New Roman" w:hAnsi="Times New Roman" w:cs="Times New Roman"/>
          <w:sz w:val="24"/>
          <w:szCs w:val="24"/>
        </w:rPr>
        <w:t xml:space="preserve">, T., </w:t>
      </w:r>
      <w:proofErr w:type="spellStart"/>
      <w:r w:rsidRPr="005009A6">
        <w:rPr>
          <w:rFonts w:ascii="Times New Roman" w:hAnsi="Times New Roman" w:cs="Times New Roman"/>
          <w:sz w:val="24"/>
          <w:szCs w:val="24"/>
        </w:rPr>
        <w:t>Leśko</w:t>
      </w:r>
      <w:proofErr w:type="spellEnd"/>
      <w:r w:rsidRPr="005009A6">
        <w:rPr>
          <w:rFonts w:ascii="Times New Roman" w:hAnsi="Times New Roman" w:cs="Times New Roman"/>
          <w:sz w:val="24"/>
          <w:szCs w:val="24"/>
        </w:rPr>
        <w:t xml:space="preserve">, A. W., &amp; </w:t>
      </w:r>
      <w:proofErr w:type="spellStart"/>
      <w:r w:rsidRPr="005009A6">
        <w:rPr>
          <w:rFonts w:ascii="Times New Roman" w:hAnsi="Times New Roman" w:cs="Times New Roman"/>
          <w:sz w:val="24"/>
          <w:szCs w:val="24"/>
        </w:rPr>
        <w:t>Opio</w:t>
      </w:r>
      <w:proofErr w:type="spellEnd"/>
      <w:r w:rsidRPr="005009A6">
        <w:rPr>
          <w:rFonts w:ascii="Times New Roman" w:hAnsi="Times New Roman" w:cs="Times New Roman"/>
          <w:sz w:val="24"/>
          <w:szCs w:val="24"/>
        </w:rPr>
        <w:t xml:space="preserve">, M. (2016). Reliability of </w:t>
      </w:r>
      <w:r w:rsidR="00743C96">
        <w:rPr>
          <w:rFonts w:ascii="Times New Roman" w:hAnsi="Times New Roman" w:cs="Times New Roman"/>
          <w:sz w:val="24"/>
          <w:szCs w:val="24"/>
        </w:rPr>
        <w:tab/>
      </w:r>
      <w:r w:rsidRPr="005009A6">
        <w:rPr>
          <w:rFonts w:ascii="Times New Roman" w:hAnsi="Times New Roman" w:cs="Times New Roman"/>
          <w:sz w:val="24"/>
          <w:szCs w:val="24"/>
        </w:rPr>
        <w:t>repeated forensic evaluations of legal sanity. </w:t>
      </w:r>
      <w:r w:rsidRPr="005009A6">
        <w:rPr>
          <w:rFonts w:ascii="Times New Roman" w:hAnsi="Times New Roman" w:cs="Times New Roman"/>
          <w:i/>
          <w:iCs/>
          <w:sz w:val="24"/>
          <w:szCs w:val="24"/>
        </w:rPr>
        <w:t xml:space="preserve">International journal of law and </w:t>
      </w:r>
      <w:r w:rsidR="00743C96">
        <w:rPr>
          <w:rFonts w:ascii="Times New Roman" w:hAnsi="Times New Roman" w:cs="Times New Roman"/>
          <w:i/>
          <w:iCs/>
          <w:sz w:val="24"/>
          <w:szCs w:val="24"/>
        </w:rPr>
        <w:tab/>
      </w:r>
      <w:r w:rsidRPr="005009A6">
        <w:rPr>
          <w:rFonts w:ascii="Times New Roman" w:hAnsi="Times New Roman" w:cs="Times New Roman"/>
          <w:i/>
          <w:iCs/>
          <w:sz w:val="24"/>
          <w:szCs w:val="24"/>
        </w:rPr>
        <w:t>psychiatry</w:t>
      </w:r>
      <w:r w:rsidRPr="005009A6">
        <w:rPr>
          <w:rFonts w:ascii="Times New Roman" w:hAnsi="Times New Roman" w:cs="Times New Roman"/>
          <w:sz w:val="24"/>
          <w:szCs w:val="24"/>
        </w:rPr>
        <w:t>, </w:t>
      </w:r>
      <w:r w:rsidRPr="005009A6">
        <w:rPr>
          <w:rFonts w:ascii="Times New Roman" w:hAnsi="Times New Roman" w:cs="Times New Roman"/>
          <w:i/>
          <w:iCs/>
          <w:sz w:val="24"/>
          <w:szCs w:val="24"/>
        </w:rPr>
        <w:t>44</w:t>
      </w:r>
      <w:r w:rsidRPr="005009A6">
        <w:rPr>
          <w:rFonts w:ascii="Times New Roman" w:hAnsi="Times New Roman" w:cs="Times New Roman"/>
          <w:sz w:val="24"/>
          <w:szCs w:val="24"/>
        </w:rPr>
        <w:t xml:space="preserve">, 24-29. </w:t>
      </w:r>
    </w:p>
    <w:p w14:paraId="76CA4AA5" w14:textId="104EC4E8" w:rsidR="00472CCD" w:rsidRPr="005009A6" w:rsidRDefault="00472CCD" w:rsidP="005009A6">
      <w:pPr>
        <w:spacing w:line="360" w:lineRule="auto"/>
        <w:rPr>
          <w:rFonts w:ascii="Times New Roman" w:hAnsi="Times New Roman" w:cs="Times New Roman"/>
          <w:sz w:val="24"/>
          <w:szCs w:val="24"/>
        </w:rPr>
      </w:pPr>
      <w:proofErr w:type="spellStart"/>
      <w:r w:rsidRPr="005009A6">
        <w:rPr>
          <w:rFonts w:ascii="Times New Roman" w:hAnsi="Times New Roman" w:cs="Times New Roman"/>
          <w:sz w:val="24"/>
          <w:szCs w:val="24"/>
        </w:rPr>
        <w:t>Macneil</w:t>
      </w:r>
      <w:proofErr w:type="spellEnd"/>
      <w:r w:rsidRPr="005009A6">
        <w:rPr>
          <w:rFonts w:ascii="Times New Roman" w:hAnsi="Times New Roman" w:cs="Times New Roman"/>
          <w:sz w:val="24"/>
          <w:szCs w:val="24"/>
        </w:rPr>
        <w:t xml:space="preserve">, C. A., Hasty, M. K., Conus, P., &amp; Berk, M. (2012). Is diagnosis enough to guide </w:t>
      </w:r>
      <w:r w:rsidR="00743C96">
        <w:rPr>
          <w:rFonts w:ascii="Times New Roman" w:hAnsi="Times New Roman" w:cs="Times New Roman"/>
          <w:sz w:val="24"/>
          <w:szCs w:val="24"/>
        </w:rPr>
        <w:tab/>
      </w:r>
      <w:r w:rsidRPr="005009A6">
        <w:rPr>
          <w:rFonts w:ascii="Times New Roman" w:hAnsi="Times New Roman" w:cs="Times New Roman"/>
          <w:sz w:val="24"/>
          <w:szCs w:val="24"/>
        </w:rPr>
        <w:t>interventions in mental health? Using case formulation in clinical practice. </w:t>
      </w:r>
      <w:r w:rsidRPr="005009A6">
        <w:rPr>
          <w:rFonts w:ascii="Times New Roman" w:hAnsi="Times New Roman" w:cs="Times New Roman"/>
          <w:i/>
          <w:iCs/>
          <w:sz w:val="24"/>
          <w:szCs w:val="24"/>
        </w:rPr>
        <w:t xml:space="preserve">BMC </w:t>
      </w:r>
      <w:r w:rsidR="00743C96">
        <w:rPr>
          <w:rFonts w:ascii="Times New Roman" w:hAnsi="Times New Roman" w:cs="Times New Roman"/>
          <w:i/>
          <w:iCs/>
          <w:sz w:val="24"/>
          <w:szCs w:val="24"/>
        </w:rPr>
        <w:tab/>
      </w:r>
      <w:r w:rsidRPr="005009A6">
        <w:rPr>
          <w:rFonts w:ascii="Times New Roman" w:hAnsi="Times New Roman" w:cs="Times New Roman"/>
          <w:i/>
          <w:iCs/>
          <w:sz w:val="24"/>
          <w:szCs w:val="24"/>
        </w:rPr>
        <w:t>medicine</w:t>
      </w:r>
      <w:r w:rsidRPr="005009A6">
        <w:rPr>
          <w:rFonts w:ascii="Times New Roman" w:hAnsi="Times New Roman" w:cs="Times New Roman"/>
          <w:sz w:val="24"/>
          <w:szCs w:val="24"/>
        </w:rPr>
        <w:t>, </w:t>
      </w:r>
      <w:r w:rsidRPr="005009A6">
        <w:rPr>
          <w:rFonts w:ascii="Times New Roman" w:hAnsi="Times New Roman" w:cs="Times New Roman"/>
          <w:i/>
          <w:iCs/>
          <w:sz w:val="24"/>
          <w:szCs w:val="24"/>
        </w:rPr>
        <w:t>10</w:t>
      </w:r>
      <w:r w:rsidRPr="005009A6">
        <w:rPr>
          <w:rFonts w:ascii="Times New Roman" w:hAnsi="Times New Roman" w:cs="Times New Roman"/>
          <w:sz w:val="24"/>
          <w:szCs w:val="24"/>
        </w:rPr>
        <w:t xml:space="preserve">(1), 111. </w:t>
      </w:r>
    </w:p>
    <w:p w14:paraId="499E952D" w14:textId="3B1A1C7E" w:rsidR="00472CCD" w:rsidRPr="005009A6" w:rsidRDefault="00472CCD" w:rsidP="005009A6">
      <w:pPr>
        <w:spacing w:line="360" w:lineRule="auto"/>
        <w:rPr>
          <w:rFonts w:ascii="Times New Roman" w:hAnsi="Times New Roman" w:cs="Times New Roman"/>
          <w:sz w:val="24"/>
          <w:szCs w:val="24"/>
        </w:rPr>
      </w:pPr>
      <w:proofErr w:type="spellStart"/>
      <w:r w:rsidRPr="005009A6">
        <w:rPr>
          <w:rFonts w:ascii="Times New Roman" w:hAnsi="Times New Roman" w:cs="Times New Roman"/>
          <w:sz w:val="24"/>
          <w:szCs w:val="24"/>
        </w:rPr>
        <w:t>Nemeroff</w:t>
      </w:r>
      <w:proofErr w:type="spellEnd"/>
      <w:r w:rsidRPr="005009A6">
        <w:rPr>
          <w:rFonts w:ascii="Times New Roman" w:hAnsi="Times New Roman" w:cs="Times New Roman"/>
          <w:sz w:val="24"/>
          <w:szCs w:val="24"/>
        </w:rPr>
        <w:t xml:space="preserve">, C. B., Weinberger, D., Rutter, M., MacMillan, H. L., Bryant, R. A., </w:t>
      </w:r>
      <w:proofErr w:type="spellStart"/>
      <w:r w:rsidRPr="005009A6">
        <w:rPr>
          <w:rFonts w:ascii="Times New Roman" w:hAnsi="Times New Roman" w:cs="Times New Roman"/>
          <w:sz w:val="24"/>
          <w:szCs w:val="24"/>
        </w:rPr>
        <w:t>Wessely</w:t>
      </w:r>
      <w:proofErr w:type="spellEnd"/>
      <w:r w:rsidRPr="005009A6">
        <w:rPr>
          <w:rFonts w:ascii="Times New Roman" w:hAnsi="Times New Roman" w:cs="Times New Roman"/>
          <w:sz w:val="24"/>
          <w:szCs w:val="24"/>
        </w:rPr>
        <w:t>, S.,</w:t>
      </w:r>
      <w:r w:rsidR="00743C96">
        <w:rPr>
          <w:rFonts w:ascii="Times New Roman" w:hAnsi="Times New Roman" w:cs="Times New Roman"/>
          <w:sz w:val="24"/>
          <w:szCs w:val="24"/>
        </w:rPr>
        <w:t xml:space="preserve"> </w:t>
      </w:r>
      <w:r w:rsidR="00743C96">
        <w:rPr>
          <w:rFonts w:ascii="Times New Roman" w:hAnsi="Times New Roman" w:cs="Times New Roman"/>
          <w:sz w:val="24"/>
          <w:szCs w:val="24"/>
        </w:rPr>
        <w:tab/>
      </w:r>
      <w:r w:rsidRPr="005009A6">
        <w:rPr>
          <w:rFonts w:ascii="Times New Roman" w:hAnsi="Times New Roman" w:cs="Times New Roman"/>
          <w:sz w:val="24"/>
          <w:szCs w:val="24"/>
        </w:rPr>
        <w:t xml:space="preserve">&amp; </w:t>
      </w:r>
      <w:proofErr w:type="spellStart"/>
      <w:r w:rsidRPr="005009A6">
        <w:rPr>
          <w:rFonts w:ascii="Times New Roman" w:hAnsi="Times New Roman" w:cs="Times New Roman"/>
          <w:sz w:val="24"/>
          <w:szCs w:val="24"/>
        </w:rPr>
        <w:t>Malhi</w:t>
      </w:r>
      <w:proofErr w:type="spellEnd"/>
      <w:r w:rsidRPr="005009A6">
        <w:rPr>
          <w:rFonts w:ascii="Times New Roman" w:hAnsi="Times New Roman" w:cs="Times New Roman"/>
          <w:sz w:val="24"/>
          <w:szCs w:val="24"/>
        </w:rPr>
        <w:t xml:space="preserve">, G. S. (2013). DSM-5: a collection of psychiatrist views on the changes, </w:t>
      </w:r>
      <w:r w:rsidR="00743C96">
        <w:rPr>
          <w:rFonts w:ascii="Times New Roman" w:hAnsi="Times New Roman" w:cs="Times New Roman"/>
          <w:sz w:val="24"/>
          <w:szCs w:val="24"/>
        </w:rPr>
        <w:tab/>
      </w:r>
      <w:r w:rsidRPr="005009A6">
        <w:rPr>
          <w:rFonts w:ascii="Times New Roman" w:hAnsi="Times New Roman" w:cs="Times New Roman"/>
          <w:sz w:val="24"/>
          <w:szCs w:val="24"/>
        </w:rPr>
        <w:t>controversies, and future directions. </w:t>
      </w:r>
      <w:r w:rsidRPr="005009A6">
        <w:rPr>
          <w:rFonts w:ascii="Times New Roman" w:hAnsi="Times New Roman" w:cs="Times New Roman"/>
          <w:i/>
          <w:iCs/>
          <w:sz w:val="24"/>
          <w:szCs w:val="24"/>
        </w:rPr>
        <w:t>BMC medicine</w:t>
      </w:r>
      <w:r w:rsidRPr="005009A6">
        <w:rPr>
          <w:rFonts w:ascii="Times New Roman" w:hAnsi="Times New Roman" w:cs="Times New Roman"/>
          <w:sz w:val="24"/>
          <w:szCs w:val="24"/>
        </w:rPr>
        <w:t>, </w:t>
      </w:r>
      <w:r w:rsidRPr="005009A6">
        <w:rPr>
          <w:rFonts w:ascii="Times New Roman" w:hAnsi="Times New Roman" w:cs="Times New Roman"/>
          <w:i/>
          <w:iCs/>
          <w:sz w:val="24"/>
          <w:szCs w:val="24"/>
        </w:rPr>
        <w:t>11</w:t>
      </w:r>
      <w:r w:rsidRPr="005009A6">
        <w:rPr>
          <w:rFonts w:ascii="Times New Roman" w:hAnsi="Times New Roman" w:cs="Times New Roman"/>
          <w:sz w:val="24"/>
          <w:szCs w:val="24"/>
        </w:rPr>
        <w:t xml:space="preserve">(1), 202. </w:t>
      </w:r>
    </w:p>
    <w:p w14:paraId="63CDB54A" w14:textId="15966F7C" w:rsidR="00472CCD" w:rsidRPr="005009A6" w:rsidRDefault="00472CCD" w:rsidP="005009A6">
      <w:pPr>
        <w:spacing w:line="360" w:lineRule="auto"/>
        <w:rPr>
          <w:rFonts w:ascii="Times New Roman" w:hAnsi="Times New Roman" w:cs="Times New Roman"/>
          <w:sz w:val="24"/>
          <w:szCs w:val="24"/>
        </w:rPr>
      </w:pPr>
      <w:proofErr w:type="spellStart"/>
      <w:r w:rsidRPr="005009A6">
        <w:rPr>
          <w:rFonts w:ascii="Times New Roman" w:hAnsi="Times New Roman" w:cs="Times New Roman"/>
          <w:sz w:val="24"/>
          <w:szCs w:val="24"/>
        </w:rPr>
        <w:t>Regier</w:t>
      </w:r>
      <w:proofErr w:type="spellEnd"/>
      <w:r w:rsidRPr="005009A6">
        <w:rPr>
          <w:rFonts w:ascii="Times New Roman" w:hAnsi="Times New Roman" w:cs="Times New Roman"/>
          <w:sz w:val="24"/>
          <w:szCs w:val="24"/>
        </w:rPr>
        <w:t xml:space="preserve">, D. A., Narrow, W. E., Clarke, D. E., Kraemer, H. C., </w:t>
      </w:r>
      <w:proofErr w:type="spellStart"/>
      <w:r w:rsidRPr="005009A6">
        <w:rPr>
          <w:rFonts w:ascii="Times New Roman" w:hAnsi="Times New Roman" w:cs="Times New Roman"/>
          <w:sz w:val="24"/>
          <w:szCs w:val="24"/>
        </w:rPr>
        <w:t>Kuramoto</w:t>
      </w:r>
      <w:proofErr w:type="spellEnd"/>
      <w:r w:rsidRPr="005009A6">
        <w:rPr>
          <w:rFonts w:ascii="Times New Roman" w:hAnsi="Times New Roman" w:cs="Times New Roman"/>
          <w:sz w:val="24"/>
          <w:szCs w:val="24"/>
        </w:rPr>
        <w:t xml:space="preserve">, S. J., Kuhl, E. A., &amp; </w:t>
      </w:r>
      <w:r w:rsidR="00743C96">
        <w:rPr>
          <w:rFonts w:ascii="Times New Roman" w:hAnsi="Times New Roman" w:cs="Times New Roman"/>
          <w:sz w:val="24"/>
          <w:szCs w:val="24"/>
        </w:rPr>
        <w:tab/>
      </w:r>
      <w:r w:rsidRPr="005009A6">
        <w:rPr>
          <w:rFonts w:ascii="Times New Roman" w:hAnsi="Times New Roman" w:cs="Times New Roman"/>
          <w:sz w:val="24"/>
          <w:szCs w:val="24"/>
        </w:rPr>
        <w:t>Kupfer, D. J. (2013). DSM-5 field trials in the United States and Canada, Part II: test-</w:t>
      </w:r>
      <w:r w:rsidR="00743C96">
        <w:rPr>
          <w:rFonts w:ascii="Times New Roman" w:hAnsi="Times New Roman" w:cs="Times New Roman"/>
          <w:sz w:val="24"/>
          <w:szCs w:val="24"/>
        </w:rPr>
        <w:tab/>
      </w:r>
      <w:r w:rsidRPr="005009A6">
        <w:rPr>
          <w:rFonts w:ascii="Times New Roman" w:hAnsi="Times New Roman" w:cs="Times New Roman"/>
          <w:sz w:val="24"/>
          <w:szCs w:val="24"/>
        </w:rPr>
        <w:t>retest reliability of selected categorical diagnoses. </w:t>
      </w:r>
      <w:r w:rsidRPr="005009A6">
        <w:rPr>
          <w:rFonts w:ascii="Times New Roman" w:hAnsi="Times New Roman" w:cs="Times New Roman"/>
          <w:i/>
          <w:iCs/>
          <w:sz w:val="24"/>
          <w:szCs w:val="24"/>
        </w:rPr>
        <w:t xml:space="preserve">American journal of </w:t>
      </w:r>
      <w:r w:rsidR="00743C96">
        <w:rPr>
          <w:rFonts w:ascii="Times New Roman" w:hAnsi="Times New Roman" w:cs="Times New Roman"/>
          <w:i/>
          <w:iCs/>
          <w:sz w:val="24"/>
          <w:szCs w:val="24"/>
        </w:rPr>
        <w:tab/>
      </w:r>
      <w:r w:rsidRPr="005009A6">
        <w:rPr>
          <w:rFonts w:ascii="Times New Roman" w:hAnsi="Times New Roman" w:cs="Times New Roman"/>
          <w:i/>
          <w:iCs/>
          <w:sz w:val="24"/>
          <w:szCs w:val="24"/>
        </w:rPr>
        <w:t>psychiatry</w:t>
      </w:r>
      <w:r w:rsidRPr="005009A6">
        <w:rPr>
          <w:rFonts w:ascii="Times New Roman" w:hAnsi="Times New Roman" w:cs="Times New Roman"/>
          <w:sz w:val="24"/>
          <w:szCs w:val="24"/>
        </w:rPr>
        <w:t>, </w:t>
      </w:r>
      <w:r w:rsidRPr="005009A6">
        <w:rPr>
          <w:rFonts w:ascii="Times New Roman" w:hAnsi="Times New Roman" w:cs="Times New Roman"/>
          <w:i/>
          <w:iCs/>
          <w:sz w:val="24"/>
          <w:szCs w:val="24"/>
        </w:rPr>
        <w:t>170</w:t>
      </w:r>
      <w:r w:rsidRPr="005009A6">
        <w:rPr>
          <w:rFonts w:ascii="Times New Roman" w:hAnsi="Times New Roman" w:cs="Times New Roman"/>
          <w:sz w:val="24"/>
          <w:szCs w:val="24"/>
        </w:rPr>
        <w:t xml:space="preserve">(1), 59-70. </w:t>
      </w:r>
    </w:p>
    <w:p w14:paraId="65B0BED5" w14:textId="77777777" w:rsidR="00472CCD" w:rsidRPr="005009A6" w:rsidRDefault="00472CCD" w:rsidP="005009A6">
      <w:pPr>
        <w:spacing w:line="360" w:lineRule="auto"/>
        <w:rPr>
          <w:rFonts w:ascii="Times New Roman" w:hAnsi="Times New Roman" w:cs="Times New Roman"/>
          <w:sz w:val="24"/>
          <w:szCs w:val="24"/>
        </w:rPr>
      </w:pPr>
      <w:r w:rsidRPr="005009A6">
        <w:rPr>
          <w:rFonts w:ascii="Times New Roman" w:hAnsi="Times New Roman" w:cs="Times New Roman"/>
          <w:sz w:val="24"/>
          <w:szCs w:val="24"/>
        </w:rPr>
        <w:t>Rosenhan, D. L. (1973). On being sane in insane places. </w:t>
      </w:r>
      <w:r w:rsidRPr="005009A6">
        <w:rPr>
          <w:rFonts w:ascii="Times New Roman" w:hAnsi="Times New Roman" w:cs="Times New Roman"/>
          <w:i/>
          <w:iCs/>
          <w:sz w:val="24"/>
          <w:szCs w:val="24"/>
        </w:rPr>
        <w:t>Science</w:t>
      </w:r>
      <w:r w:rsidRPr="005009A6">
        <w:rPr>
          <w:rFonts w:ascii="Times New Roman" w:hAnsi="Times New Roman" w:cs="Times New Roman"/>
          <w:sz w:val="24"/>
          <w:szCs w:val="24"/>
        </w:rPr>
        <w:t>, </w:t>
      </w:r>
      <w:r w:rsidRPr="005009A6">
        <w:rPr>
          <w:rFonts w:ascii="Times New Roman" w:hAnsi="Times New Roman" w:cs="Times New Roman"/>
          <w:i/>
          <w:iCs/>
          <w:sz w:val="24"/>
          <w:szCs w:val="24"/>
        </w:rPr>
        <w:t>179</w:t>
      </w:r>
      <w:r w:rsidRPr="005009A6">
        <w:rPr>
          <w:rFonts w:ascii="Times New Roman" w:hAnsi="Times New Roman" w:cs="Times New Roman"/>
          <w:sz w:val="24"/>
          <w:szCs w:val="24"/>
        </w:rPr>
        <w:t xml:space="preserve">(4070), 250-258. </w:t>
      </w:r>
    </w:p>
    <w:p w14:paraId="4895E13F" w14:textId="286A4A83" w:rsidR="00472CCD" w:rsidRPr="005009A6" w:rsidRDefault="00472CCD" w:rsidP="005009A6">
      <w:pPr>
        <w:spacing w:line="360" w:lineRule="auto"/>
        <w:rPr>
          <w:rFonts w:ascii="Times New Roman" w:hAnsi="Times New Roman" w:cs="Times New Roman"/>
          <w:sz w:val="24"/>
          <w:szCs w:val="24"/>
        </w:rPr>
      </w:pPr>
      <w:proofErr w:type="spellStart"/>
      <w:r w:rsidRPr="005009A6">
        <w:rPr>
          <w:rFonts w:ascii="Times New Roman" w:hAnsi="Times New Roman" w:cs="Times New Roman"/>
          <w:sz w:val="24"/>
          <w:szCs w:val="24"/>
        </w:rPr>
        <w:t>Sysko</w:t>
      </w:r>
      <w:proofErr w:type="spellEnd"/>
      <w:r w:rsidRPr="005009A6">
        <w:rPr>
          <w:rFonts w:ascii="Times New Roman" w:hAnsi="Times New Roman" w:cs="Times New Roman"/>
          <w:sz w:val="24"/>
          <w:szCs w:val="24"/>
        </w:rPr>
        <w:t xml:space="preserve">, R., Roberto, C. A., Barnes, R. D., </w:t>
      </w:r>
      <w:proofErr w:type="spellStart"/>
      <w:r w:rsidRPr="005009A6">
        <w:rPr>
          <w:rFonts w:ascii="Times New Roman" w:hAnsi="Times New Roman" w:cs="Times New Roman"/>
          <w:sz w:val="24"/>
          <w:szCs w:val="24"/>
        </w:rPr>
        <w:t>Grilo</w:t>
      </w:r>
      <w:proofErr w:type="spellEnd"/>
      <w:r w:rsidRPr="005009A6">
        <w:rPr>
          <w:rFonts w:ascii="Times New Roman" w:hAnsi="Times New Roman" w:cs="Times New Roman"/>
          <w:sz w:val="24"/>
          <w:szCs w:val="24"/>
        </w:rPr>
        <w:t xml:space="preserve">, C. M., Attia, E., &amp; Walsh, B. T. (2012). </w:t>
      </w:r>
      <w:r w:rsidR="00743C96">
        <w:rPr>
          <w:rFonts w:ascii="Times New Roman" w:hAnsi="Times New Roman" w:cs="Times New Roman"/>
          <w:sz w:val="24"/>
          <w:szCs w:val="24"/>
        </w:rPr>
        <w:tab/>
      </w:r>
      <w:r w:rsidRPr="005009A6">
        <w:rPr>
          <w:rFonts w:ascii="Times New Roman" w:hAnsi="Times New Roman" w:cs="Times New Roman"/>
          <w:sz w:val="24"/>
          <w:szCs w:val="24"/>
        </w:rPr>
        <w:t xml:space="preserve">Test–retest reliability of the proposed DSM-5 eating disorder diagnostic </w:t>
      </w:r>
      <w:r w:rsidR="00743C96">
        <w:rPr>
          <w:rFonts w:ascii="Times New Roman" w:hAnsi="Times New Roman" w:cs="Times New Roman"/>
          <w:sz w:val="24"/>
          <w:szCs w:val="24"/>
        </w:rPr>
        <w:tab/>
      </w:r>
      <w:r w:rsidRPr="005009A6">
        <w:rPr>
          <w:rFonts w:ascii="Times New Roman" w:hAnsi="Times New Roman" w:cs="Times New Roman"/>
          <w:sz w:val="24"/>
          <w:szCs w:val="24"/>
        </w:rPr>
        <w:t>criteria. </w:t>
      </w:r>
      <w:r w:rsidRPr="005009A6">
        <w:rPr>
          <w:rFonts w:ascii="Times New Roman" w:hAnsi="Times New Roman" w:cs="Times New Roman"/>
          <w:i/>
          <w:iCs/>
          <w:sz w:val="24"/>
          <w:szCs w:val="24"/>
        </w:rPr>
        <w:t>Psychiatry</w:t>
      </w:r>
      <w:r w:rsidR="00743C96">
        <w:rPr>
          <w:rFonts w:ascii="Times New Roman" w:hAnsi="Times New Roman" w:cs="Times New Roman"/>
          <w:i/>
          <w:iCs/>
          <w:sz w:val="24"/>
          <w:szCs w:val="24"/>
        </w:rPr>
        <w:t xml:space="preserve"> </w:t>
      </w:r>
      <w:r w:rsidRPr="005009A6">
        <w:rPr>
          <w:rFonts w:ascii="Times New Roman" w:hAnsi="Times New Roman" w:cs="Times New Roman"/>
          <w:i/>
          <w:iCs/>
          <w:sz w:val="24"/>
          <w:szCs w:val="24"/>
        </w:rPr>
        <w:t>research</w:t>
      </w:r>
      <w:r w:rsidRPr="005009A6">
        <w:rPr>
          <w:rFonts w:ascii="Times New Roman" w:hAnsi="Times New Roman" w:cs="Times New Roman"/>
          <w:sz w:val="24"/>
          <w:szCs w:val="24"/>
        </w:rPr>
        <w:t>, </w:t>
      </w:r>
      <w:r w:rsidRPr="005009A6">
        <w:rPr>
          <w:rFonts w:ascii="Times New Roman" w:hAnsi="Times New Roman" w:cs="Times New Roman"/>
          <w:i/>
          <w:iCs/>
          <w:sz w:val="24"/>
          <w:szCs w:val="24"/>
        </w:rPr>
        <w:t>196</w:t>
      </w:r>
      <w:r w:rsidRPr="005009A6">
        <w:rPr>
          <w:rFonts w:ascii="Times New Roman" w:hAnsi="Times New Roman" w:cs="Times New Roman"/>
          <w:sz w:val="24"/>
          <w:szCs w:val="24"/>
        </w:rPr>
        <w:t xml:space="preserve">(2-3), 302-308. </w:t>
      </w:r>
    </w:p>
    <w:p w14:paraId="02876B3A" w14:textId="77777777" w:rsidR="0074443A" w:rsidRPr="005009A6" w:rsidRDefault="0074443A" w:rsidP="005009A6">
      <w:pPr>
        <w:spacing w:line="360" w:lineRule="auto"/>
        <w:rPr>
          <w:rFonts w:ascii="Times New Roman" w:hAnsi="Times New Roman" w:cs="Times New Roman"/>
          <w:sz w:val="24"/>
          <w:szCs w:val="24"/>
        </w:rPr>
      </w:pPr>
    </w:p>
    <w:sectPr w:rsidR="0074443A" w:rsidRPr="005009A6">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E6D9EED" w14:textId="77777777" w:rsidR="005009A6" w:rsidRDefault="005009A6" w:rsidP="005009A6">
      <w:pPr>
        <w:spacing w:after="0" w:line="240" w:lineRule="auto"/>
      </w:pPr>
      <w:r>
        <w:separator/>
      </w:r>
    </w:p>
  </w:endnote>
  <w:endnote w:type="continuationSeparator" w:id="0">
    <w:p w14:paraId="3983A6D4" w14:textId="77777777" w:rsidR="005009A6" w:rsidRDefault="005009A6" w:rsidP="005009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B906B37" w14:textId="77777777" w:rsidR="005009A6" w:rsidRDefault="005009A6" w:rsidP="005009A6">
      <w:pPr>
        <w:spacing w:after="0" w:line="240" w:lineRule="auto"/>
      </w:pPr>
      <w:r>
        <w:separator/>
      </w:r>
    </w:p>
  </w:footnote>
  <w:footnote w:type="continuationSeparator" w:id="0">
    <w:p w14:paraId="0EA92B5D" w14:textId="77777777" w:rsidR="005009A6" w:rsidRDefault="005009A6" w:rsidP="005009A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5160819" w14:textId="2D21BAF5" w:rsidR="005009A6" w:rsidRDefault="005009A6">
    <w:pPr>
      <w:pStyle w:val="Header"/>
    </w:pPr>
    <w:r>
      <w:t xml:space="preserve">1701922 – Rosie Fletcher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2CCD"/>
    <w:rsid w:val="0006045B"/>
    <w:rsid w:val="004351FC"/>
    <w:rsid w:val="004404AF"/>
    <w:rsid w:val="00472CCD"/>
    <w:rsid w:val="004F67DE"/>
    <w:rsid w:val="005009A6"/>
    <w:rsid w:val="00743C96"/>
    <w:rsid w:val="0074443A"/>
    <w:rsid w:val="007C26FF"/>
    <w:rsid w:val="00867F01"/>
    <w:rsid w:val="00A82BFB"/>
    <w:rsid w:val="00F51F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650250"/>
  <w15:chartTrackingRefBased/>
  <w15:docId w15:val="{E4EB311A-7D36-4A53-AA0E-933F76ECED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009A6"/>
    <w:pPr>
      <w:tabs>
        <w:tab w:val="center" w:pos="4513"/>
        <w:tab w:val="right" w:pos="9026"/>
      </w:tabs>
      <w:spacing w:after="0" w:line="240" w:lineRule="auto"/>
    </w:pPr>
  </w:style>
  <w:style w:type="character" w:customStyle="1" w:styleId="HeaderChar">
    <w:name w:val="Header Char"/>
    <w:basedOn w:val="DefaultParagraphFont"/>
    <w:link w:val="Header"/>
    <w:uiPriority w:val="99"/>
    <w:rsid w:val="005009A6"/>
  </w:style>
  <w:style w:type="paragraph" w:styleId="Footer">
    <w:name w:val="footer"/>
    <w:basedOn w:val="Normal"/>
    <w:link w:val="FooterChar"/>
    <w:uiPriority w:val="99"/>
    <w:unhideWhenUsed/>
    <w:rsid w:val="005009A6"/>
    <w:pPr>
      <w:tabs>
        <w:tab w:val="center" w:pos="4513"/>
        <w:tab w:val="right" w:pos="9026"/>
      </w:tabs>
      <w:spacing w:after="0" w:line="240" w:lineRule="auto"/>
    </w:pPr>
  </w:style>
  <w:style w:type="character" w:customStyle="1" w:styleId="FooterChar">
    <w:name w:val="Footer Char"/>
    <w:basedOn w:val="DefaultParagraphFont"/>
    <w:link w:val="Footer"/>
    <w:uiPriority w:val="99"/>
    <w:rsid w:val="005009A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161</TotalTime>
  <Pages>9</Pages>
  <Words>3508</Words>
  <Characters>19997</Characters>
  <Application>Microsoft Office Word</Application>
  <DocSecurity>0</DocSecurity>
  <Lines>166</Lines>
  <Paragraphs>46</Paragraphs>
  <ScaleCrop>false</ScaleCrop>
  <Company/>
  <LinksUpToDate>false</LinksUpToDate>
  <CharactersWithSpaces>23459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Rosie-Ann Fletcher</dc:creator>
  <cp:keywords/>
  <dc:description/>
  <cp:lastModifiedBy>Rosie-Ann Fletcher</cp:lastModifiedBy>
  <cp:revision>12</cp:revision>
  <dcterms:created xsi:type="dcterms:W3CDTF">2020-05-11T09:35:00Z</dcterms:created>
  <dcterms:modified xsi:type="dcterms:W3CDTF">2020-05-11T12:19:00Z</dcterms:modified>
</cp:coreProperties>
</file>