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2C781B1E" w:rsidR="00114199" w:rsidRDefault="00114199" w:rsidP="005C28E8">
      <w:pPr>
        <w:spacing w:line="360" w:lineRule="auto"/>
        <w:rPr>
          <w:rFonts w:ascii="Times New Roman" w:hAnsi="Times New Roman"/>
          <w:b/>
          <w:bCs/>
          <w:sz w:val="32"/>
          <w:szCs w:val="32"/>
        </w:rPr>
      </w:pPr>
      <w:r w:rsidRPr="009F64B3">
        <w:rPr>
          <w:rFonts w:ascii="Times New Roman" w:hAnsi="Times New Roman"/>
          <w:b/>
          <w:bCs/>
          <w:sz w:val="32"/>
          <w:szCs w:val="32"/>
        </w:rPr>
        <w:t>Assessment Component 1</w:t>
      </w:r>
    </w:p>
    <w:p w14:paraId="161E19F8" w14:textId="2927B83B" w:rsidR="00D46920" w:rsidRDefault="00A97666" w:rsidP="00D46920">
      <w:pPr>
        <w:spacing w:line="360" w:lineRule="auto"/>
      </w:pPr>
      <w:r w:rsidRPr="00473121">
        <w:rPr>
          <w:noProof/>
        </w:rPr>
        <w:drawing>
          <wp:inline distT="0" distB="0" distL="0" distR="0" wp14:anchorId="5530C32A" wp14:editId="740B5966">
            <wp:extent cx="3340100" cy="1346200"/>
            <wp:effectExtent l="0" t="0" r="0" b="0"/>
            <wp:docPr id="18"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40100" cy="134620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77777777" w:rsidR="00D46920" w:rsidRDefault="00D469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58EAA200" w14:textId="77777777" w:rsidR="00D46920" w:rsidRDefault="00D46920" w:rsidP="00D46920">
      <w:pPr>
        <w:spacing w:line="360" w:lineRule="auto"/>
        <w:rPr>
          <w:rStyle w:val="Strong"/>
          <w:rFonts w:ascii="Arial" w:hAnsi="Arial" w:cs="Arial"/>
          <w:color w:val="1D2125"/>
          <w:sz w:val="32"/>
          <w:szCs w:val="32"/>
        </w:rPr>
      </w:pPr>
    </w:p>
    <w:p w14:paraId="3C55ACB9" w14:textId="5F27819A"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C001D8">
        <w:rPr>
          <w:rStyle w:val="Strong"/>
          <w:rFonts w:ascii="Arial" w:hAnsi="Arial" w:cs="Arial"/>
          <w:color w:val="1D2125"/>
          <w:sz w:val="32"/>
          <w:szCs w:val="32"/>
        </w:rPr>
        <w:t xml:space="preserve"> Jussara M. S</w:t>
      </w:r>
      <w:r w:rsidR="00A013F6">
        <w:rPr>
          <w:rStyle w:val="Strong"/>
          <w:rFonts w:ascii="Arial" w:hAnsi="Arial" w:cs="Arial"/>
          <w:color w:val="1D2125"/>
          <w:sz w:val="32"/>
          <w:szCs w:val="32"/>
        </w:rPr>
        <w:t>. S. Vieira</w:t>
      </w:r>
    </w:p>
    <w:p w14:paraId="3DCFFD10" w14:textId="0A8727ED"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A013F6">
        <w:rPr>
          <w:rStyle w:val="Strong"/>
          <w:rFonts w:ascii="Arial" w:hAnsi="Arial" w:cs="Arial"/>
          <w:color w:val="1D2125"/>
          <w:sz w:val="32"/>
          <w:szCs w:val="32"/>
        </w:rPr>
        <w:t xml:space="preserve"> 2</w:t>
      </w:r>
      <w:r w:rsidR="009F398A">
        <w:rPr>
          <w:rStyle w:val="Strong"/>
          <w:rFonts w:ascii="Arial" w:hAnsi="Arial" w:cs="Arial"/>
          <w:color w:val="1D2125"/>
          <w:sz w:val="32"/>
          <w:szCs w:val="32"/>
        </w:rPr>
        <w:t>431198</w:t>
      </w:r>
    </w:p>
    <w:p w14:paraId="6F2C3011" w14:textId="77777777"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p>
    <w:p w14:paraId="0D3CF38A" w14:textId="77777777" w:rsidR="00D46920" w:rsidRDefault="00D46920"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1DF762CF" w14:textId="77777777" w:rsidR="00D46920" w:rsidRDefault="00D46920" w:rsidP="00D46920">
      <w:pPr>
        <w:spacing w:line="360" w:lineRule="auto"/>
        <w:rPr>
          <w:rFonts w:ascii="Arial" w:hAnsi="Arial" w:cs="Arial"/>
          <w:sz w:val="36"/>
          <w:szCs w:val="36"/>
        </w:rPr>
      </w:pPr>
    </w:p>
    <w:p w14:paraId="36966376" w14:textId="77777777" w:rsidR="00D46920" w:rsidRDefault="00D46920" w:rsidP="00D46920">
      <w:pPr>
        <w:spacing w:line="360" w:lineRule="auto"/>
        <w:rPr>
          <w:rFonts w:ascii="Arial" w:hAnsi="Arial" w:cs="Arial"/>
          <w:sz w:val="36"/>
          <w:szCs w:val="36"/>
        </w:rPr>
      </w:pPr>
    </w:p>
    <w:p w14:paraId="1CEBB717" w14:textId="77777777" w:rsidR="007A5599" w:rsidRDefault="007A5599">
      <w:pPr>
        <w:pStyle w:val="TOCHeading"/>
      </w:pPr>
      <w:r>
        <w:t>Table of Contents</w:t>
      </w:r>
    </w:p>
    <w:p w14:paraId="7B7A633E" w14:textId="271AA633" w:rsidR="007A5599" w:rsidRDefault="007A5599">
      <w:pPr>
        <w:pStyle w:val="TOC2"/>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36141577" w:history="1">
        <w:r w:rsidRPr="009A195F">
          <w:rPr>
            <w:rStyle w:val="Hyperlink"/>
            <w:noProof/>
          </w:rPr>
          <w:t>Introduction</w:t>
        </w:r>
        <w:r>
          <w:rPr>
            <w:noProof/>
            <w:webHidden/>
          </w:rPr>
          <w:tab/>
        </w:r>
        <w:r>
          <w:rPr>
            <w:noProof/>
            <w:webHidden/>
          </w:rPr>
          <w:fldChar w:fldCharType="begin"/>
        </w:r>
        <w:r>
          <w:rPr>
            <w:noProof/>
            <w:webHidden/>
          </w:rPr>
          <w:instrText xml:space="preserve"> PAGEREF _Toc236141577 \h </w:instrText>
        </w:r>
        <w:r>
          <w:rPr>
            <w:noProof/>
            <w:webHidden/>
          </w:rPr>
        </w:r>
        <w:r>
          <w:rPr>
            <w:noProof/>
            <w:webHidden/>
          </w:rPr>
          <w:fldChar w:fldCharType="separate"/>
        </w:r>
        <w:r>
          <w:rPr>
            <w:noProof/>
            <w:webHidden/>
          </w:rPr>
          <w:t>3</w:t>
        </w:r>
        <w:r>
          <w:rPr>
            <w:noProof/>
            <w:webHidden/>
          </w:rPr>
          <w:fldChar w:fldCharType="end"/>
        </w:r>
      </w:hyperlink>
    </w:p>
    <w:p w14:paraId="213E378A" w14:textId="38502FBF" w:rsidR="007A5599" w:rsidRDefault="007A5599">
      <w:pPr>
        <w:pStyle w:val="TOC1"/>
        <w:tabs>
          <w:tab w:val="right" w:leader="dot" w:pos="9016"/>
        </w:tabs>
        <w:rPr>
          <w:noProof/>
        </w:rPr>
      </w:pPr>
      <w:hyperlink w:anchor="_Toc236141578" w:history="1">
        <w:r w:rsidRPr="009A195F">
          <w:rPr>
            <w:rStyle w:val="Hyperlink"/>
            <w:noProof/>
          </w:rPr>
          <w:t>Task 1 – Defining Key Concepts in Practice</w:t>
        </w:r>
        <w:r>
          <w:rPr>
            <w:noProof/>
            <w:webHidden/>
          </w:rPr>
          <w:tab/>
        </w:r>
        <w:r>
          <w:rPr>
            <w:noProof/>
            <w:webHidden/>
          </w:rPr>
          <w:fldChar w:fldCharType="begin"/>
        </w:r>
        <w:r>
          <w:rPr>
            <w:noProof/>
            <w:webHidden/>
          </w:rPr>
          <w:instrText xml:space="preserve"> PAGEREF _Toc236141578 \h </w:instrText>
        </w:r>
        <w:r>
          <w:rPr>
            <w:noProof/>
            <w:webHidden/>
          </w:rPr>
        </w:r>
        <w:r>
          <w:rPr>
            <w:noProof/>
            <w:webHidden/>
          </w:rPr>
          <w:fldChar w:fldCharType="separate"/>
        </w:r>
        <w:r>
          <w:rPr>
            <w:noProof/>
            <w:webHidden/>
          </w:rPr>
          <w:t>3</w:t>
        </w:r>
        <w:r>
          <w:rPr>
            <w:noProof/>
            <w:webHidden/>
          </w:rPr>
          <w:fldChar w:fldCharType="end"/>
        </w:r>
      </w:hyperlink>
    </w:p>
    <w:p w14:paraId="6AE55FE7" w14:textId="151596BF" w:rsidR="007A5599" w:rsidRDefault="007A5599">
      <w:pPr>
        <w:pStyle w:val="TOC3"/>
        <w:tabs>
          <w:tab w:val="right" w:leader="dot" w:pos="9016"/>
        </w:tabs>
        <w:rPr>
          <w:noProof/>
        </w:rPr>
      </w:pPr>
      <w:hyperlink w:anchor="_Toc236141579" w:history="1">
        <w:r w:rsidRPr="009A195F">
          <w:rPr>
            <w:rStyle w:val="Hyperlink"/>
            <w:noProof/>
          </w:rPr>
          <w:t>Innovation</w:t>
        </w:r>
        <w:r>
          <w:rPr>
            <w:noProof/>
            <w:webHidden/>
          </w:rPr>
          <w:tab/>
        </w:r>
        <w:r>
          <w:rPr>
            <w:noProof/>
            <w:webHidden/>
          </w:rPr>
          <w:fldChar w:fldCharType="begin"/>
        </w:r>
        <w:r>
          <w:rPr>
            <w:noProof/>
            <w:webHidden/>
          </w:rPr>
          <w:instrText xml:space="preserve"> PAGEREF _Toc236141579 \h </w:instrText>
        </w:r>
        <w:r>
          <w:rPr>
            <w:noProof/>
            <w:webHidden/>
          </w:rPr>
        </w:r>
        <w:r>
          <w:rPr>
            <w:noProof/>
            <w:webHidden/>
          </w:rPr>
          <w:fldChar w:fldCharType="separate"/>
        </w:r>
        <w:r>
          <w:rPr>
            <w:noProof/>
            <w:webHidden/>
          </w:rPr>
          <w:t>3</w:t>
        </w:r>
        <w:r>
          <w:rPr>
            <w:noProof/>
            <w:webHidden/>
          </w:rPr>
          <w:fldChar w:fldCharType="end"/>
        </w:r>
      </w:hyperlink>
    </w:p>
    <w:p w14:paraId="7C9D18A6" w14:textId="5ACA4E27" w:rsidR="007A5599" w:rsidRDefault="007A5599">
      <w:pPr>
        <w:pStyle w:val="TOC3"/>
        <w:tabs>
          <w:tab w:val="right" w:leader="dot" w:pos="9016"/>
        </w:tabs>
        <w:rPr>
          <w:noProof/>
        </w:rPr>
      </w:pPr>
      <w:hyperlink w:anchor="_Toc236141580" w:history="1">
        <w:r w:rsidRPr="009A195F">
          <w:rPr>
            <w:rStyle w:val="Hyperlink"/>
            <w:noProof/>
          </w:rPr>
          <w:t>Creativity</w:t>
        </w:r>
        <w:r>
          <w:rPr>
            <w:noProof/>
            <w:webHidden/>
          </w:rPr>
          <w:tab/>
        </w:r>
        <w:r>
          <w:rPr>
            <w:noProof/>
            <w:webHidden/>
          </w:rPr>
          <w:fldChar w:fldCharType="begin"/>
        </w:r>
        <w:r>
          <w:rPr>
            <w:noProof/>
            <w:webHidden/>
          </w:rPr>
          <w:instrText xml:space="preserve"> PAGEREF _Toc236141580 \h </w:instrText>
        </w:r>
        <w:r>
          <w:rPr>
            <w:noProof/>
            <w:webHidden/>
          </w:rPr>
        </w:r>
        <w:r>
          <w:rPr>
            <w:noProof/>
            <w:webHidden/>
          </w:rPr>
          <w:fldChar w:fldCharType="separate"/>
        </w:r>
        <w:r>
          <w:rPr>
            <w:noProof/>
            <w:webHidden/>
          </w:rPr>
          <w:t>3</w:t>
        </w:r>
        <w:r>
          <w:rPr>
            <w:noProof/>
            <w:webHidden/>
          </w:rPr>
          <w:fldChar w:fldCharType="end"/>
        </w:r>
      </w:hyperlink>
    </w:p>
    <w:p w14:paraId="31C7A28C" w14:textId="2DFC5896" w:rsidR="007A5599" w:rsidRDefault="007A5599">
      <w:pPr>
        <w:pStyle w:val="TOC3"/>
        <w:tabs>
          <w:tab w:val="right" w:leader="dot" w:pos="9016"/>
        </w:tabs>
        <w:rPr>
          <w:noProof/>
        </w:rPr>
      </w:pPr>
      <w:hyperlink w:anchor="_Toc236141581" w:history="1">
        <w:r w:rsidRPr="009A195F">
          <w:rPr>
            <w:rStyle w:val="Hyperlink"/>
            <w:noProof/>
          </w:rPr>
          <w:t>Value Creation</w:t>
        </w:r>
        <w:r>
          <w:rPr>
            <w:noProof/>
            <w:webHidden/>
          </w:rPr>
          <w:tab/>
        </w:r>
        <w:r>
          <w:rPr>
            <w:noProof/>
            <w:webHidden/>
          </w:rPr>
          <w:fldChar w:fldCharType="begin"/>
        </w:r>
        <w:r>
          <w:rPr>
            <w:noProof/>
            <w:webHidden/>
          </w:rPr>
          <w:instrText xml:space="preserve"> PAGEREF _Toc236141581 \h </w:instrText>
        </w:r>
        <w:r>
          <w:rPr>
            <w:noProof/>
            <w:webHidden/>
          </w:rPr>
        </w:r>
        <w:r>
          <w:rPr>
            <w:noProof/>
            <w:webHidden/>
          </w:rPr>
          <w:fldChar w:fldCharType="separate"/>
        </w:r>
        <w:r>
          <w:rPr>
            <w:noProof/>
            <w:webHidden/>
          </w:rPr>
          <w:t>3</w:t>
        </w:r>
        <w:r>
          <w:rPr>
            <w:noProof/>
            <w:webHidden/>
          </w:rPr>
          <w:fldChar w:fldCharType="end"/>
        </w:r>
      </w:hyperlink>
    </w:p>
    <w:p w14:paraId="52B3B3A5" w14:textId="39AC4844" w:rsidR="007A5599" w:rsidRDefault="007A5599">
      <w:pPr>
        <w:pStyle w:val="TOC3"/>
        <w:tabs>
          <w:tab w:val="right" w:leader="dot" w:pos="9016"/>
        </w:tabs>
        <w:rPr>
          <w:noProof/>
        </w:rPr>
      </w:pPr>
      <w:hyperlink w:anchor="_Toc236141582" w:history="1">
        <w:r w:rsidRPr="009A195F">
          <w:rPr>
            <w:rStyle w:val="Hyperlink"/>
            <w:noProof/>
          </w:rPr>
          <w:t>Change</w:t>
        </w:r>
        <w:r>
          <w:rPr>
            <w:noProof/>
            <w:webHidden/>
          </w:rPr>
          <w:tab/>
        </w:r>
        <w:r>
          <w:rPr>
            <w:noProof/>
            <w:webHidden/>
          </w:rPr>
          <w:fldChar w:fldCharType="begin"/>
        </w:r>
        <w:r>
          <w:rPr>
            <w:noProof/>
            <w:webHidden/>
          </w:rPr>
          <w:instrText xml:space="preserve"> PAGEREF _Toc236141582 \h </w:instrText>
        </w:r>
        <w:r>
          <w:rPr>
            <w:noProof/>
            <w:webHidden/>
          </w:rPr>
        </w:r>
        <w:r>
          <w:rPr>
            <w:noProof/>
            <w:webHidden/>
          </w:rPr>
          <w:fldChar w:fldCharType="separate"/>
        </w:r>
        <w:r>
          <w:rPr>
            <w:noProof/>
            <w:webHidden/>
          </w:rPr>
          <w:t>4</w:t>
        </w:r>
        <w:r>
          <w:rPr>
            <w:noProof/>
            <w:webHidden/>
          </w:rPr>
          <w:fldChar w:fldCharType="end"/>
        </w:r>
      </w:hyperlink>
    </w:p>
    <w:p w14:paraId="52FF922A" w14:textId="46F3C03F" w:rsidR="007A5599" w:rsidRDefault="007A5599">
      <w:pPr>
        <w:pStyle w:val="TOC1"/>
        <w:tabs>
          <w:tab w:val="right" w:leader="dot" w:pos="9016"/>
        </w:tabs>
        <w:rPr>
          <w:noProof/>
        </w:rPr>
      </w:pPr>
      <w:hyperlink w:anchor="_Toc236141583" w:history="1">
        <w:r w:rsidRPr="009A195F">
          <w:rPr>
            <w:rStyle w:val="Hyperlink"/>
            <w:rFonts w:ascii="Arial" w:hAnsi="Arial" w:cs="Arial"/>
            <w:noProof/>
          </w:rPr>
          <w:t>Task 2 – Mind Map and Explanation (Approximately 130 Words)</w:t>
        </w:r>
        <w:r>
          <w:rPr>
            <w:noProof/>
            <w:webHidden/>
          </w:rPr>
          <w:tab/>
        </w:r>
        <w:r>
          <w:rPr>
            <w:noProof/>
            <w:webHidden/>
          </w:rPr>
          <w:fldChar w:fldCharType="begin"/>
        </w:r>
        <w:r>
          <w:rPr>
            <w:noProof/>
            <w:webHidden/>
          </w:rPr>
          <w:instrText xml:space="preserve"> PAGEREF _Toc236141583 \h </w:instrText>
        </w:r>
        <w:r>
          <w:rPr>
            <w:noProof/>
            <w:webHidden/>
          </w:rPr>
        </w:r>
        <w:r>
          <w:rPr>
            <w:noProof/>
            <w:webHidden/>
          </w:rPr>
          <w:fldChar w:fldCharType="separate"/>
        </w:r>
        <w:r>
          <w:rPr>
            <w:noProof/>
            <w:webHidden/>
          </w:rPr>
          <w:t>4</w:t>
        </w:r>
        <w:r>
          <w:rPr>
            <w:noProof/>
            <w:webHidden/>
          </w:rPr>
          <w:fldChar w:fldCharType="end"/>
        </w:r>
      </w:hyperlink>
    </w:p>
    <w:p w14:paraId="31972B34" w14:textId="5207A808" w:rsidR="007A5599" w:rsidRDefault="007A5599">
      <w:pPr>
        <w:pStyle w:val="TOC3"/>
        <w:tabs>
          <w:tab w:val="right" w:leader="dot" w:pos="9016"/>
        </w:tabs>
        <w:rPr>
          <w:noProof/>
        </w:rPr>
      </w:pPr>
      <w:hyperlink w:anchor="_Toc236141584" w:history="1">
        <w:r w:rsidRPr="009A195F">
          <w:rPr>
            <w:rStyle w:val="Hyperlink"/>
            <w:rFonts w:ascii="Arial" w:hAnsi="Arial" w:cs="Arial"/>
            <w:noProof/>
          </w:rPr>
          <w:t>Explanation</w:t>
        </w:r>
        <w:r>
          <w:rPr>
            <w:noProof/>
            <w:webHidden/>
          </w:rPr>
          <w:tab/>
        </w:r>
        <w:r>
          <w:rPr>
            <w:noProof/>
            <w:webHidden/>
          </w:rPr>
          <w:fldChar w:fldCharType="begin"/>
        </w:r>
        <w:r>
          <w:rPr>
            <w:noProof/>
            <w:webHidden/>
          </w:rPr>
          <w:instrText xml:space="preserve"> PAGEREF _Toc236141584 \h </w:instrText>
        </w:r>
        <w:r>
          <w:rPr>
            <w:noProof/>
            <w:webHidden/>
          </w:rPr>
        </w:r>
        <w:r>
          <w:rPr>
            <w:noProof/>
            <w:webHidden/>
          </w:rPr>
          <w:fldChar w:fldCharType="separate"/>
        </w:r>
        <w:r>
          <w:rPr>
            <w:noProof/>
            <w:webHidden/>
          </w:rPr>
          <w:t>5</w:t>
        </w:r>
        <w:r>
          <w:rPr>
            <w:noProof/>
            <w:webHidden/>
          </w:rPr>
          <w:fldChar w:fldCharType="end"/>
        </w:r>
      </w:hyperlink>
    </w:p>
    <w:p w14:paraId="0F612A7B" w14:textId="1E2A1E6E" w:rsidR="007A5599" w:rsidRDefault="007A5599">
      <w:pPr>
        <w:pStyle w:val="TOC1"/>
        <w:tabs>
          <w:tab w:val="right" w:leader="dot" w:pos="9016"/>
        </w:tabs>
        <w:rPr>
          <w:noProof/>
        </w:rPr>
      </w:pPr>
      <w:hyperlink w:anchor="_Toc236141585" w:history="1">
        <w:r w:rsidRPr="009A195F">
          <w:rPr>
            <w:rStyle w:val="Hyperlink"/>
            <w:rFonts w:ascii="Arial" w:hAnsi="Arial" w:cs="Arial"/>
            <w:noProof/>
          </w:rPr>
          <w:t>Task 3 – Self-Reflection of Group Activity</w:t>
        </w:r>
        <w:r>
          <w:rPr>
            <w:noProof/>
            <w:webHidden/>
          </w:rPr>
          <w:tab/>
        </w:r>
        <w:r>
          <w:rPr>
            <w:noProof/>
            <w:webHidden/>
          </w:rPr>
          <w:fldChar w:fldCharType="begin"/>
        </w:r>
        <w:r>
          <w:rPr>
            <w:noProof/>
            <w:webHidden/>
          </w:rPr>
          <w:instrText xml:space="preserve"> PAGEREF _Toc236141585 \h </w:instrText>
        </w:r>
        <w:r>
          <w:rPr>
            <w:noProof/>
            <w:webHidden/>
          </w:rPr>
        </w:r>
        <w:r>
          <w:rPr>
            <w:noProof/>
            <w:webHidden/>
          </w:rPr>
          <w:fldChar w:fldCharType="separate"/>
        </w:r>
        <w:r>
          <w:rPr>
            <w:noProof/>
            <w:webHidden/>
          </w:rPr>
          <w:t>5</w:t>
        </w:r>
        <w:r>
          <w:rPr>
            <w:noProof/>
            <w:webHidden/>
          </w:rPr>
          <w:fldChar w:fldCharType="end"/>
        </w:r>
      </w:hyperlink>
    </w:p>
    <w:p w14:paraId="1DA77A31" w14:textId="7A3FBBA8" w:rsidR="007A5599" w:rsidRDefault="007A5599">
      <w:pPr>
        <w:pStyle w:val="TOC3"/>
        <w:tabs>
          <w:tab w:val="right" w:leader="dot" w:pos="9016"/>
        </w:tabs>
        <w:rPr>
          <w:noProof/>
        </w:rPr>
      </w:pPr>
      <w:hyperlink w:anchor="_Toc236141586" w:history="1">
        <w:r w:rsidRPr="009A195F">
          <w:rPr>
            <w:rStyle w:val="Hyperlink"/>
            <w:rFonts w:ascii="Arial" w:hAnsi="Arial" w:cs="Arial"/>
            <w:noProof/>
          </w:rPr>
          <w:t>Using Gibbs' Reflective Cycle (1988)</w:t>
        </w:r>
        <w:r>
          <w:rPr>
            <w:noProof/>
            <w:webHidden/>
          </w:rPr>
          <w:tab/>
        </w:r>
        <w:r>
          <w:rPr>
            <w:noProof/>
            <w:webHidden/>
          </w:rPr>
          <w:fldChar w:fldCharType="begin"/>
        </w:r>
        <w:r>
          <w:rPr>
            <w:noProof/>
            <w:webHidden/>
          </w:rPr>
          <w:instrText xml:space="preserve"> PAGEREF _Toc236141586 \h </w:instrText>
        </w:r>
        <w:r>
          <w:rPr>
            <w:noProof/>
            <w:webHidden/>
          </w:rPr>
        </w:r>
        <w:r>
          <w:rPr>
            <w:noProof/>
            <w:webHidden/>
          </w:rPr>
          <w:fldChar w:fldCharType="separate"/>
        </w:r>
        <w:r>
          <w:rPr>
            <w:noProof/>
            <w:webHidden/>
          </w:rPr>
          <w:t>5</w:t>
        </w:r>
        <w:r>
          <w:rPr>
            <w:noProof/>
            <w:webHidden/>
          </w:rPr>
          <w:fldChar w:fldCharType="end"/>
        </w:r>
      </w:hyperlink>
    </w:p>
    <w:p w14:paraId="3D07648C" w14:textId="356CBA00" w:rsidR="007A5599" w:rsidRDefault="007A5599">
      <w:pPr>
        <w:pStyle w:val="TOC3"/>
        <w:tabs>
          <w:tab w:val="right" w:leader="dot" w:pos="9016"/>
        </w:tabs>
        <w:rPr>
          <w:noProof/>
        </w:rPr>
      </w:pPr>
      <w:hyperlink w:anchor="_Toc236141587" w:history="1">
        <w:r w:rsidRPr="009A195F">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_Toc236141587 \h </w:instrText>
        </w:r>
        <w:r>
          <w:rPr>
            <w:noProof/>
            <w:webHidden/>
          </w:rPr>
        </w:r>
        <w:r>
          <w:rPr>
            <w:noProof/>
            <w:webHidden/>
          </w:rPr>
          <w:fldChar w:fldCharType="separate"/>
        </w:r>
        <w:r>
          <w:rPr>
            <w:noProof/>
            <w:webHidden/>
          </w:rPr>
          <w:t>5</w:t>
        </w:r>
        <w:r>
          <w:rPr>
            <w:noProof/>
            <w:webHidden/>
          </w:rPr>
          <w:fldChar w:fldCharType="end"/>
        </w:r>
      </w:hyperlink>
    </w:p>
    <w:p w14:paraId="5FA911EB" w14:textId="4E4D2CC7" w:rsidR="007A5599" w:rsidRDefault="007A5599">
      <w:pPr>
        <w:pStyle w:val="TOC1"/>
        <w:tabs>
          <w:tab w:val="right" w:leader="dot" w:pos="9016"/>
        </w:tabs>
        <w:rPr>
          <w:noProof/>
        </w:rPr>
      </w:pPr>
      <w:hyperlink w:anchor="_Toc236141588" w:history="1">
        <w:r w:rsidRPr="009A195F">
          <w:rPr>
            <w:rStyle w:val="Hyperlink"/>
            <w:noProof/>
          </w:rPr>
          <w:t>Task 4 – Case Study Analysis of a UK Innovation</w:t>
        </w:r>
        <w:r>
          <w:rPr>
            <w:noProof/>
            <w:webHidden/>
          </w:rPr>
          <w:tab/>
        </w:r>
        <w:r>
          <w:rPr>
            <w:noProof/>
            <w:webHidden/>
          </w:rPr>
          <w:fldChar w:fldCharType="begin"/>
        </w:r>
        <w:r>
          <w:rPr>
            <w:noProof/>
            <w:webHidden/>
          </w:rPr>
          <w:instrText xml:space="preserve"> PAGEREF _Toc236141588 \h </w:instrText>
        </w:r>
        <w:r>
          <w:rPr>
            <w:noProof/>
            <w:webHidden/>
          </w:rPr>
        </w:r>
        <w:r>
          <w:rPr>
            <w:noProof/>
            <w:webHidden/>
          </w:rPr>
          <w:fldChar w:fldCharType="separate"/>
        </w:r>
        <w:r>
          <w:rPr>
            <w:noProof/>
            <w:webHidden/>
          </w:rPr>
          <w:t>6</w:t>
        </w:r>
        <w:r>
          <w:rPr>
            <w:noProof/>
            <w:webHidden/>
          </w:rPr>
          <w:fldChar w:fldCharType="end"/>
        </w:r>
      </w:hyperlink>
    </w:p>
    <w:p w14:paraId="74215403" w14:textId="67E1CA15" w:rsidR="007A5599" w:rsidRDefault="007A5599">
      <w:pPr>
        <w:pStyle w:val="TOC2"/>
        <w:tabs>
          <w:tab w:val="right" w:leader="dot" w:pos="9016"/>
        </w:tabs>
        <w:rPr>
          <w:noProof/>
        </w:rPr>
      </w:pPr>
      <w:hyperlink w:anchor="_Toc236141589" w:history="1">
        <w:r w:rsidRPr="009A195F">
          <w:rPr>
            <w:rStyle w:val="Hyperlink"/>
            <w:noProof/>
          </w:rPr>
          <w:t>NHS Virtual Wards</w:t>
        </w:r>
        <w:r>
          <w:rPr>
            <w:noProof/>
            <w:webHidden/>
          </w:rPr>
          <w:tab/>
        </w:r>
        <w:r>
          <w:rPr>
            <w:noProof/>
            <w:webHidden/>
          </w:rPr>
          <w:fldChar w:fldCharType="begin"/>
        </w:r>
        <w:r>
          <w:rPr>
            <w:noProof/>
            <w:webHidden/>
          </w:rPr>
          <w:instrText xml:space="preserve"> PAGEREF _Toc236141589 \h </w:instrText>
        </w:r>
        <w:r>
          <w:rPr>
            <w:noProof/>
            <w:webHidden/>
          </w:rPr>
        </w:r>
        <w:r>
          <w:rPr>
            <w:noProof/>
            <w:webHidden/>
          </w:rPr>
          <w:fldChar w:fldCharType="separate"/>
        </w:r>
        <w:r>
          <w:rPr>
            <w:noProof/>
            <w:webHidden/>
          </w:rPr>
          <w:t>6</w:t>
        </w:r>
        <w:r>
          <w:rPr>
            <w:noProof/>
            <w:webHidden/>
          </w:rPr>
          <w:fldChar w:fldCharType="end"/>
        </w:r>
      </w:hyperlink>
    </w:p>
    <w:p w14:paraId="3DA0E9A8" w14:textId="6227D5F8" w:rsidR="007A5599" w:rsidRDefault="007A5599">
      <w:pPr>
        <w:pStyle w:val="TOC1"/>
        <w:tabs>
          <w:tab w:val="right" w:leader="dot" w:pos="9016"/>
        </w:tabs>
        <w:rPr>
          <w:noProof/>
        </w:rPr>
      </w:pPr>
      <w:hyperlink w:anchor="_Toc236141590" w:history="1">
        <w:r w:rsidRPr="009A195F">
          <w:rPr>
            <w:rStyle w:val="Hyperlink"/>
            <w:noProof/>
          </w:rPr>
          <w:t>Task 5 – Research Task</w:t>
        </w:r>
        <w:r>
          <w:rPr>
            <w:noProof/>
            <w:webHidden/>
          </w:rPr>
          <w:tab/>
        </w:r>
        <w:r>
          <w:rPr>
            <w:noProof/>
            <w:webHidden/>
          </w:rPr>
          <w:fldChar w:fldCharType="begin"/>
        </w:r>
        <w:r>
          <w:rPr>
            <w:noProof/>
            <w:webHidden/>
          </w:rPr>
          <w:instrText xml:space="preserve"> PAGEREF _Toc236141590 \h </w:instrText>
        </w:r>
        <w:r>
          <w:rPr>
            <w:noProof/>
            <w:webHidden/>
          </w:rPr>
        </w:r>
        <w:r>
          <w:rPr>
            <w:noProof/>
            <w:webHidden/>
          </w:rPr>
          <w:fldChar w:fldCharType="separate"/>
        </w:r>
        <w:r>
          <w:rPr>
            <w:noProof/>
            <w:webHidden/>
          </w:rPr>
          <w:t>6</w:t>
        </w:r>
        <w:r>
          <w:rPr>
            <w:noProof/>
            <w:webHidden/>
          </w:rPr>
          <w:fldChar w:fldCharType="end"/>
        </w:r>
      </w:hyperlink>
    </w:p>
    <w:p w14:paraId="6130A187" w14:textId="27E2F3DC" w:rsidR="007A5599" w:rsidRDefault="007A5599">
      <w:pPr>
        <w:pStyle w:val="TOC2"/>
        <w:tabs>
          <w:tab w:val="right" w:leader="dot" w:pos="9016"/>
        </w:tabs>
        <w:rPr>
          <w:noProof/>
        </w:rPr>
      </w:pPr>
      <w:hyperlink w:anchor="_Toc236141591" w:history="1">
        <w:r w:rsidRPr="009A195F">
          <w:rPr>
            <w:rStyle w:val="Hyperlink"/>
            <w:noProof/>
          </w:rPr>
          <w:t>Communication Failures and Patient Safety</w:t>
        </w:r>
        <w:r>
          <w:rPr>
            <w:noProof/>
            <w:webHidden/>
          </w:rPr>
          <w:tab/>
        </w:r>
        <w:r>
          <w:rPr>
            <w:noProof/>
            <w:webHidden/>
          </w:rPr>
          <w:fldChar w:fldCharType="begin"/>
        </w:r>
        <w:r>
          <w:rPr>
            <w:noProof/>
            <w:webHidden/>
          </w:rPr>
          <w:instrText xml:space="preserve"> PAGEREF _Toc236141591 \h </w:instrText>
        </w:r>
        <w:r>
          <w:rPr>
            <w:noProof/>
            <w:webHidden/>
          </w:rPr>
        </w:r>
        <w:r>
          <w:rPr>
            <w:noProof/>
            <w:webHidden/>
          </w:rPr>
          <w:fldChar w:fldCharType="separate"/>
        </w:r>
        <w:r>
          <w:rPr>
            <w:noProof/>
            <w:webHidden/>
          </w:rPr>
          <w:t>6</w:t>
        </w:r>
        <w:r>
          <w:rPr>
            <w:noProof/>
            <w:webHidden/>
          </w:rPr>
          <w:fldChar w:fldCharType="end"/>
        </w:r>
      </w:hyperlink>
    </w:p>
    <w:p w14:paraId="21B1AD88" w14:textId="16E19593" w:rsidR="007A5599" w:rsidRDefault="007A5599">
      <w:pPr>
        <w:pStyle w:val="TOC1"/>
        <w:tabs>
          <w:tab w:val="right" w:leader="dot" w:pos="9016"/>
        </w:tabs>
        <w:rPr>
          <w:noProof/>
        </w:rPr>
      </w:pPr>
      <w:hyperlink w:anchor="_Toc236141592" w:history="1">
        <w:r w:rsidRPr="009A195F">
          <w:rPr>
            <w:rStyle w:val="Hyperlink"/>
            <w:noProof/>
          </w:rPr>
          <w:t>Task 6 – Exploring Digital Innovation in Health and Social Care</w:t>
        </w:r>
        <w:r>
          <w:rPr>
            <w:noProof/>
            <w:webHidden/>
          </w:rPr>
          <w:tab/>
        </w:r>
        <w:r>
          <w:rPr>
            <w:noProof/>
            <w:webHidden/>
          </w:rPr>
          <w:fldChar w:fldCharType="begin"/>
        </w:r>
        <w:r>
          <w:rPr>
            <w:noProof/>
            <w:webHidden/>
          </w:rPr>
          <w:instrText xml:space="preserve"> PAGEREF _Toc236141592 \h </w:instrText>
        </w:r>
        <w:r>
          <w:rPr>
            <w:noProof/>
            <w:webHidden/>
          </w:rPr>
        </w:r>
        <w:r>
          <w:rPr>
            <w:noProof/>
            <w:webHidden/>
          </w:rPr>
          <w:fldChar w:fldCharType="separate"/>
        </w:r>
        <w:r>
          <w:rPr>
            <w:noProof/>
            <w:webHidden/>
          </w:rPr>
          <w:t>7</w:t>
        </w:r>
        <w:r>
          <w:rPr>
            <w:noProof/>
            <w:webHidden/>
          </w:rPr>
          <w:fldChar w:fldCharType="end"/>
        </w:r>
      </w:hyperlink>
    </w:p>
    <w:p w14:paraId="385B0D0E" w14:textId="5975855A" w:rsidR="007A5599" w:rsidRDefault="007A5599">
      <w:pPr>
        <w:pStyle w:val="TOC3"/>
        <w:tabs>
          <w:tab w:val="right" w:leader="dot" w:pos="9016"/>
        </w:tabs>
        <w:rPr>
          <w:noProof/>
        </w:rPr>
      </w:pPr>
      <w:hyperlink w:anchor="_Toc236141593" w:history="1">
        <w:r w:rsidRPr="009A195F">
          <w:rPr>
            <w:rStyle w:val="Hyperlink"/>
            <w:noProof/>
          </w:rPr>
          <w:t>6.1 Wearable Health Technologies</w:t>
        </w:r>
        <w:r>
          <w:rPr>
            <w:noProof/>
            <w:webHidden/>
          </w:rPr>
          <w:tab/>
        </w:r>
        <w:r>
          <w:rPr>
            <w:noProof/>
            <w:webHidden/>
          </w:rPr>
          <w:fldChar w:fldCharType="begin"/>
        </w:r>
        <w:r>
          <w:rPr>
            <w:noProof/>
            <w:webHidden/>
          </w:rPr>
          <w:instrText xml:space="preserve"> PAGEREF _Toc236141593 \h </w:instrText>
        </w:r>
        <w:r>
          <w:rPr>
            <w:noProof/>
            <w:webHidden/>
          </w:rPr>
        </w:r>
        <w:r>
          <w:rPr>
            <w:noProof/>
            <w:webHidden/>
          </w:rPr>
          <w:fldChar w:fldCharType="separate"/>
        </w:r>
        <w:r>
          <w:rPr>
            <w:noProof/>
            <w:webHidden/>
          </w:rPr>
          <w:t>7</w:t>
        </w:r>
        <w:r>
          <w:rPr>
            <w:noProof/>
            <w:webHidden/>
          </w:rPr>
          <w:fldChar w:fldCharType="end"/>
        </w:r>
      </w:hyperlink>
    </w:p>
    <w:p w14:paraId="181092FA" w14:textId="6CE46E75" w:rsidR="007A5599" w:rsidRDefault="007A5599">
      <w:pPr>
        <w:pStyle w:val="TOC3"/>
        <w:tabs>
          <w:tab w:val="right" w:leader="dot" w:pos="9016"/>
        </w:tabs>
        <w:rPr>
          <w:noProof/>
        </w:rPr>
      </w:pPr>
      <w:hyperlink w:anchor="_Toc236141594" w:history="1">
        <w:r w:rsidRPr="009A195F">
          <w:rPr>
            <w:rStyle w:val="Hyperlink"/>
            <w:noProof/>
          </w:rPr>
          <w:t>6.2 Electronic Health Records</w:t>
        </w:r>
        <w:r>
          <w:rPr>
            <w:noProof/>
            <w:webHidden/>
          </w:rPr>
          <w:tab/>
        </w:r>
        <w:r>
          <w:rPr>
            <w:noProof/>
            <w:webHidden/>
          </w:rPr>
          <w:fldChar w:fldCharType="begin"/>
        </w:r>
        <w:r>
          <w:rPr>
            <w:noProof/>
            <w:webHidden/>
          </w:rPr>
          <w:instrText xml:space="preserve"> PAGEREF _Toc236141594 \h </w:instrText>
        </w:r>
        <w:r>
          <w:rPr>
            <w:noProof/>
            <w:webHidden/>
          </w:rPr>
        </w:r>
        <w:r>
          <w:rPr>
            <w:noProof/>
            <w:webHidden/>
          </w:rPr>
          <w:fldChar w:fldCharType="separate"/>
        </w:r>
        <w:r>
          <w:rPr>
            <w:noProof/>
            <w:webHidden/>
          </w:rPr>
          <w:t>7</w:t>
        </w:r>
        <w:r>
          <w:rPr>
            <w:noProof/>
            <w:webHidden/>
          </w:rPr>
          <w:fldChar w:fldCharType="end"/>
        </w:r>
      </w:hyperlink>
    </w:p>
    <w:p w14:paraId="4EE33FD6" w14:textId="5D1E9EE0" w:rsidR="007A5599" w:rsidRDefault="007A5599">
      <w:pPr>
        <w:pStyle w:val="TOC3"/>
        <w:tabs>
          <w:tab w:val="right" w:leader="dot" w:pos="9016"/>
        </w:tabs>
        <w:rPr>
          <w:noProof/>
        </w:rPr>
      </w:pPr>
      <w:hyperlink w:anchor="_Toc236141595" w:history="1">
        <w:r w:rsidRPr="009A195F">
          <w:rPr>
            <w:rStyle w:val="Hyperlink"/>
            <w:noProof/>
          </w:rPr>
          <w:t>6.3 Digital Technology for Prevention and Health Promotion</w:t>
        </w:r>
        <w:r>
          <w:rPr>
            <w:noProof/>
            <w:webHidden/>
          </w:rPr>
          <w:tab/>
        </w:r>
        <w:r>
          <w:rPr>
            <w:noProof/>
            <w:webHidden/>
          </w:rPr>
          <w:fldChar w:fldCharType="begin"/>
        </w:r>
        <w:r>
          <w:rPr>
            <w:noProof/>
            <w:webHidden/>
          </w:rPr>
          <w:instrText xml:space="preserve"> PAGEREF _Toc236141595 \h </w:instrText>
        </w:r>
        <w:r>
          <w:rPr>
            <w:noProof/>
            <w:webHidden/>
          </w:rPr>
        </w:r>
        <w:r>
          <w:rPr>
            <w:noProof/>
            <w:webHidden/>
          </w:rPr>
          <w:fldChar w:fldCharType="separate"/>
        </w:r>
        <w:r>
          <w:rPr>
            <w:noProof/>
            <w:webHidden/>
          </w:rPr>
          <w:t>8</w:t>
        </w:r>
        <w:r>
          <w:rPr>
            <w:noProof/>
            <w:webHidden/>
          </w:rPr>
          <w:fldChar w:fldCharType="end"/>
        </w:r>
      </w:hyperlink>
    </w:p>
    <w:p w14:paraId="7F14C55D" w14:textId="44B81832" w:rsidR="007A5599" w:rsidRDefault="007A5599">
      <w:pPr>
        <w:pStyle w:val="TOC1"/>
        <w:tabs>
          <w:tab w:val="right" w:leader="dot" w:pos="9016"/>
        </w:tabs>
        <w:rPr>
          <w:noProof/>
        </w:rPr>
      </w:pPr>
      <w:hyperlink w:anchor="_Toc236141596" w:history="1">
        <w:r w:rsidRPr="009A195F">
          <w:rPr>
            <w:rStyle w:val="Hyperlink"/>
            <w:noProof/>
          </w:rPr>
          <w:t>Task 7 – Understanding the NHS Leadership Framework (Approximately 350 words)</w:t>
        </w:r>
        <w:r>
          <w:rPr>
            <w:noProof/>
            <w:webHidden/>
          </w:rPr>
          <w:tab/>
        </w:r>
        <w:r>
          <w:rPr>
            <w:noProof/>
            <w:webHidden/>
          </w:rPr>
          <w:fldChar w:fldCharType="begin"/>
        </w:r>
        <w:r>
          <w:rPr>
            <w:noProof/>
            <w:webHidden/>
          </w:rPr>
          <w:instrText xml:space="preserve"> PAGEREF _Toc236141596 \h </w:instrText>
        </w:r>
        <w:r>
          <w:rPr>
            <w:noProof/>
            <w:webHidden/>
          </w:rPr>
        </w:r>
        <w:r>
          <w:rPr>
            <w:noProof/>
            <w:webHidden/>
          </w:rPr>
          <w:fldChar w:fldCharType="separate"/>
        </w:r>
        <w:r>
          <w:rPr>
            <w:noProof/>
            <w:webHidden/>
          </w:rPr>
          <w:t>8</w:t>
        </w:r>
        <w:r>
          <w:rPr>
            <w:noProof/>
            <w:webHidden/>
          </w:rPr>
          <w:fldChar w:fldCharType="end"/>
        </w:r>
      </w:hyperlink>
    </w:p>
    <w:p w14:paraId="5AE46BB5" w14:textId="341D2C20" w:rsidR="007A5599" w:rsidRDefault="007A5599">
      <w:pPr>
        <w:pStyle w:val="TOC2"/>
        <w:tabs>
          <w:tab w:val="right" w:leader="dot" w:pos="9016"/>
        </w:tabs>
        <w:rPr>
          <w:noProof/>
        </w:rPr>
      </w:pPr>
      <w:hyperlink w:anchor="_Toc236141597" w:history="1">
        <w:r w:rsidRPr="009A195F">
          <w:rPr>
            <w:rStyle w:val="Hyperlink"/>
            <w:noProof/>
          </w:rPr>
          <w:t>1. Summary of the NHS Leadership Framework</w:t>
        </w:r>
        <w:r>
          <w:rPr>
            <w:noProof/>
            <w:webHidden/>
          </w:rPr>
          <w:tab/>
        </w:r>
        <w:r>
          <w:rPr>
            <w:noProof/>
            <w:webHidden/>
          </w:rPr>
          <w:fldChar w:fldCharType="begin"/>
        </w:r>
        <w:r>
          <w:rPr>
            <w:noProof/>
            <w:webHidden/>
          </w:rPr>
          <w:instrText xml:space="preserve"> PAGEREF _Toc236141597 \h </w:instrText>
        </w:r>
        <w:r>
          <w:rPr>
            <w:noProof/>
            <w:webHidden/>
          </w:rPr>
        </w:r>
        <w:r>
          <w:rPr>
            <w:noProof/>
            <w:webHidden/>
          </w:rPr>
          <w:fldChar w:fldCharType="separate"/>
        </w:r>
        <w:r>
          <w:rPr>
            <w:noProof/>
            <w:webHidden/>
          </w:rPr>
          <w:t>8</w:t>
        </w:r>
        <w:r>
          <w:rPr>
            <w:noProof/>
            <w:webHidden/>
          </w:rPr>
          <w:fldChar w:fldCharType="end"/>
        </w:r>
      </w:hyperlink>
    </w:p>
    <w:p w14:paraId="0804E064" w14:textId="0F01709D" w:rsidR="007A5599" w:rsidRDefault="007A5599">
      <w:pPr>
        <w:pStyle w:val="TOC2"/>
        <w:tabs>
          <w:tab w:val="right" w:leader="dot" w:pos="9016"/>
        </w:tabs>
        <w:rPr>
          <w:noProof/>
        </w:rPr>
      </w:pPr>
      <w:hyperlink w:anchor="_Toc236141598" w:history="1">
        <w:r w:rsidRPr="009A195F">
          <w:rPr>
            <w:rStyle w:val="Hyperlink"/>
            <w:noProof/>
          </w:rPr>
          <w:t>2. Leadership Behaviour – Leading with Care</w:t>
        </w:r>
        <w:r>
          <w:rPr>
            <w:noProof/>
            <w:webHidden/>
          </w:rPr>
          <w:tab/>
        </w:r>
        <w:r>
          <w:rPr>
            <w:noProof/>
            <w:webHidden/>
          </w:rPr>
          <w:fldChar w:fldCharType="begin"/>
        </w:r>
        <w:r>
          <w:rPr>
            <w:noProof/>
            <w:webHidden/>
          </w:rPr>
          <w:instrText xml:space="preserve"> PAGEREF _Toc236141598 \h </w:instrText>
        </w:r>
        <w:r>
          <w:rPr>
            <w:noProof/>
            <w:webHidden/>
          </w:rPr>
        </w:r>
        <w:r>
          <w:rPr>
            <w:noProof/>
            <w:webHidden/>
          </w:rPr>
          <w:fldChar w:fldCharType="separate"/>
        </w:r>
        <w:r>
          <w:rPr>
            <w:noProof/>
            <w:webHidden/>
          </w:rPr>
          <w:t>8</w:t>
        </w:r>
        <w:r>
          <w:rPr>
            <w:noProof/>
            <w:webHidden/>
          </w:rPr>
          <w:fldChar w:fldCharType="end"/>
        </w:r>
      </w:hyperlink>
    </w:p>
    <w:p w14:paraId="3E210371" w14:textId="796ECB29" w:rsidR="007A5599" w:rsidRDefault="007A5599">
      <w:pPr>
        <w:pStyle w:val="TOC2"/>
        <w:tabs>
          <w:tab w:val="right" w:leader="dot" w:pos="9016"/>
        </w:tabs>
        <w:rPr>
          <w:noProof/>
        </w:rPr>
      </w:pPr>
      <w:hyperlink w:anchor="_Toc236141599" w:history="1">
        <w:r w:rsidRPr="009A195F">
          <w:rPr>
            <w:rStyle w:val="Hyperlink"/>
            <w:noProof/>
          </w:rPr>
          <w:t>References</w:t>
        </w:r>
        <w:r>
          <w:rPr>
            <w:noProof/>
            <w:webHidden/>
          </w:rPr>
          <w:tab/>
        </w:r>
        <w:r>
          <w:rPr>
            <w:noProof/>
            <w:webHidden/>
          </w:rPr>
          <w:fldChar w:fldCharType="begin"/>
        </w:r>
        <w:r>
          <w:rPr>
            <w:noProof/>
            <w:webHidden/>
          </w:rPr>
          <w:instrText xml:space="preserve"> PAGEREF _Toc236141599 \h </w:instrText>
        </w:r>
        <w:r>
          <w:rPr>
            <w:noProof/>
            <w:webHidden/>
          </w:rPr>
        </w:r>
        <w:r>
          <w:rPr>
            <w:noProof/>
            <w:webHidden/>
          </w:rPr>
          <w:fldChar w:fldCharType="separate"/>
        </w:r>
        <w:r>
          <w:rPr>
            <w:noProof/>
            <w:webHidden/>
          </w:rPr>
          <w:t>9</w:t>
        </w:r>
        <w:r>
          <w:rPr>
            <w:noProof/>
            <w:webHidden/>
          </w:rPr>
          <w:fldChar w:fldCharType="end"/>
        </w:r>
      </w:hyperlink>
    </w:p>
    <w:p w14:paraId="138DD8D9" w14:textId="1E51C4A2" w:rsidR="007A5599" w:rsidRDefault="007A5599">
      <w:pPr>
        <w:pStyle w:val="TOC1"/>
        <w:tabs>
          <w:tab w:val="right" w:leader="dot" w:pos="9016"/>
        </w:tabs>
        <w:rPr>
          <w:noProof/>
        </w:rPr>
      </w:pPr>
      <w:hyperlink w:anchor="_Toc236141600" w:history="1">
        <w:r w:rsidRPr="009A195F">
          <w:rPr>
            <w:rStyle w:val="Hyperlink"/>
            <w:noProof/>
          </w:rPr>
          <w:t>Task 8 – Self-Reflection Journal Entry</w:t>
        </w:r>
        <w:r>
          <w:rPr>
            <w:noProof/>
            <w:webHidden/>
          </w:rPr>
          <w:tab/>
        </w:r>
        <w:r>
          <w:rPr>
            <w:noProof/>
            <w:webHidden/>
          </w:rPr>
          <w:fldChar w:fldCharType="begin"/>
        </w:r>
        <w:r>
          <w:rPr>
            <w:noProof/>
            <w:webHidden/>
          </w:rPr>
          <w:instrText xml:space="preserve"> PAGEREF _Toc236141600 \h </w:instrText>
        </w:r>
        <w:r>
          <w:rPr>
            <w:noProof/>
            <w:webHidden/>
          </w:rPr>
        </w:r>
        <w:r>
          <w:rPr>
            <w:noProof/>
            <w:webHidden/>
          </w:rPr>
          <w:fldChar w:fldCharType="separate"/>
        </w:r>
        <w:r>
          <w:rPr>
            <w:noProof/>
            <w:webHidden/>
          </w:rPr>
          <w:t>9</w:t>
        </w:r>
        <w:r>
          <w:rPr>
            <w:noProof/>
            <w:webHidden/>
          </w:rPr>
          <w:fldChar w:fldCharType="end"/>
        </w:r>
      </w:hyperlink>
    </w:p>
    <w:p w14:paraId="43C4CBA8" w14:textId="340A4B80" w:rsidR="007A5599" w:rsidRDefault="007A5599">
      <w:pPr>
        <w:pStyle w:val="TOC3"/>
        <w:tabs>
          <w:tab w:val="right" w:leader="dot" w:pos="9016"/>
        </w:tabs>
        <w:rPr>
          <w:noProof/>
        </w:rPr>
      </w:pPr>
      <w:hyperlink w:anchor="_Toc236141601" w:history="1">
        <w:r w:rsidRPr="009A195F">
          <w:rPr>
            <w:rStyle w:val="Hyperlink"/>
            <w:noProof/>
          </w:rPr>
          <w:t>Using Gibbs' Reflective Cycle</w:t>
        </w:r>
        <w:r>
          <w:rPr>
            <w:noProof/>
            <w:webHidden/>
          </w:rPr>
          <w:tab/>
        </w:r>
        <w:r>
          <w:rPr>
            <w:noProof/>
            <w:webHidden/>
          </w:rPr>
          <w:fldChar w:fldCharType="begin"/>
        </w:r>
        <w:r>
          <w:rPr>
            <w:noProof/>
            <w:webHidden/>
          </w:rPr>
          <w:instrText xml:space="preserve"> PAGEREF _Toc236141601 \h </w:instrText>
        </w:r>
        <w:r>
          <w:rPr>
            <w:noProof/>
            <w:webHidden/>
          </w:rPr>
        </w:r>
        <w:r>
          <w:rPr>
            <w:noProof/>
            <w:webHidden/>
          </w:rPr>
          <w:fldChar w:fldCharType="separate"/>
        </w:r>
        <w:r>
          <w:rPr>
            <w:noProof/>
            <w:webHidden/>
          </w:rPr>
          <w:t>9</w:t>
        </w:r>
        <w:r>
          <w:rPr>
            <w:noProof/>
            <w:webHidden/>
          </w:rPr>
          <w:fldChar w:fldCharType="end"/>
        </w:r>
      </w:hyperlink>
    </w:p>
    <w:p w14:paraId="6FC5C92A" w14:textId="3FC05368" w:rsidR="007A5599" w:rsidRDefault="007A5599">
      <w:pPr>
        <w:pStyle w:val="TOC1"/>
        <w:tabs>
          <w:tab w:val="right" w:leader="dot" w:pos="9016"/>
        </w:tabs>
        <w:rPr>
          <w:noProof/>
        </w:rPr>
      </w:pPr>
      <w:hyperlink w:anchor="_Toc236141602" w:history="1">
        <w:r w:rsidRPr="009A195F">
          <w:rPr>
            <w:rStyle w:val="Hyperlink"/>
            <w:noProof/>
          </w:rPr>
          <w:t>Conclusion</w:t>
        </w:r>
        <w:r>
          <w:rPr>
            <w:noProof/>
            <w:webHidden/>
          </w:rPr>
          <w:tab/>
        </w:r>
        <w:r>
          <w:rPr>
            <w:noProof/>
            <w:webHidden/>
          </w:rPr>
          <w:fldChar w:fldCharType="begin"/>
        </w:r>
        <w:r>
          <w:rPr>
            <w:noProof/>
            <w:webHidden/>
          </w:rPr>
          <w:instrText xml:space="preserve"> PAGEREF _Toc236141602 \h </w:instrText>
        </w:r>
        <w:r>
          <w:rPr>
            <w:noProof/>
            <w:webHidden/>
          </w:rPr>
        </w:r>
        <w:r>
          <w:rPr>
            <w:noProof/>
            <w:webHidden/>
          </w:rPr>
          <w:fldChar w:fldCharType="separate"/>
        </w:r>
        <w:r>
          <w:rPr>
            <w:noProof/>
            <w:webHidden/>
          </w:rPr>
          <w:t>9</w:t>
        </w:r>
        <w:r>
          <w:rPr>
            <w:noProof/>
            <w:webHidden/>
          </w:rPr>
          <w:fldChar w:fldCharType="end"/>
        </w:r>
      </w:hyperlink>
    </w:p>
    <w:p w14:paraId="11C347FF" w14:textId="262F16D5" w:rsidR="007A5599" w:rsidRDefault="007A5599">
      <w:pPr>
        <w:pStyle w:val="TOC1"/>
        <w:tabs>
          <w:tab w:val="right" w:leader="dot" w:pos="9016"/>
        </w:tabs>
        <w:rPr>
          <w:noProof/>
        </w:rPr>
      </w:pPr>
      <w:hyperlink w:anchor="_Toc236141603" w:history="1">
        <w:r w:rsidRPr="009A195F">
          <w:rPr>
            <w:rStyle w:val="Hyperlink"/>
            <w:noProof/>
          </w:rPr>
          <w:t>Reference List</w:t>
        </w:r>
        <w:r>
          <w:rPr>
            <w:noProof/>
            <w:webHidden/>
          </w:rPr>
          <w:tab/>
        </w:r>
        <w:r>
          <w:rPr>
            <w:noProof/>
            <w:webHidden/>
          </w:rPr>
          <w:fldChar w:fldCharType="begin"/>
        </w:r>
        <w:r>
          <w:rPr>
            <w:noProof/>
            <w:webHidden/>
          </w:rPr>
          <w:instrText xml:space="preserve"> PAGEREF _Toc236141603 \h </w:instrText>
        </w:r>
        <w:r>
          <w:rPr>
            <w:noProof/>
            <w:webHidden/>
          </w:rPr>
        </w:r>
        <w:r>
          <w:rPr>
            <w:noProof/>
            <w:webHidden/>
          </w:rPr>
          <w:fldChar w:fldCharType="separate"/>
        </w:r>
        <w:r>
          <w:rPr>
            <w:noProof/>
            <w:webHidden/>
          </w:rPr>
          <w:t>10</w:t>
        </w:r>
        <w:r>
          <w:rPr>
            <w:noProof/>
            <w:webHidden/>
          </w:rPr>
          <w:fldChar w:fldCharType="end"/>
        </w:r>
      </w:hyperlink>
    </w:p>
    <w:p w14:paraId="19DBAB2D" w14:textId="0BADBF28" w:rsidR="007A5599" w:rsidRDefault="007A5599">
      <w:r>
        <w:rPr>
          <w:b/>
          <w:bCs/>
          <w:noProof/>
        </w:rPr>
        <w:fldChar w:fldCharType="end"/>
      </w:r>
    </w:p>
    <w:p w14:paraId="3A94D737" w14:textId="77777777" w:rsidR="00D46920" w:rsidRDefault="00D46920" w:rsidP="00D46920">
      <w:pPr>
        <w:pStyle w:val="NormalWeb"/>
        <w:spacing w:line="360" w:lineRule="auto"/>
        <w:rPr>
          <w:rFonts w:ascii="Arial" w:hAnsi="Arial" w:cs="Arial"/>
          <w:b/>
          <w:bCs/>
          <w:color w:val="000000"/>
        </w:rPr>
      </w:pPr>
    </w:p>
    <w:p w14:paraId="08169C61" w14:textId="77777777" w:rsidR="00D46920" w:rsidRDefault="00D46920" w:rsidP="005C28E8">
      <w:pPr>
        <w:spacing w:line="360" w:lineRule="auto"/>
        <w:rPr>
          <w:rFonts w:ascii="Times New Roman" w:hAnsi="Times New Roman"/>
          <w:b/>
          <w:bCs/>
          <w:sz w:val="32"/>
          <w:szCs w:val="32"/>
        </w:rPr>
      </w:pPr>
    </w:p>
    <w:p w14:paraId="4BFD87FF" w14:textId="17E3B4BC" w:rsidR="00700B2D" w:rsidRPr="00700B2D" w:rsidRDefault="00700B2D" w:rsidP="00700B2D">
      <w:pPr>
        <w:pStyle w:val="Heading2"/>
      </w:pPr>
      <w:bookmarkStart w:id="0" w:name="_Toc236141577"/>
      <w:r w:rsidRPr="00700B2D">
        <w:lastRenderedPageBreak/>
        <w:t>Introduction</w:t>
      </w:r>
      <w:bookmarkEnd w:id="0"/>
      <w:r w:rsidRPr="00700B2D">
        <w:t xml:space="preserve"> </w:t>
      </w:r>
    </w:p>
    <w:p w14:paraId="5E0BB566" w14:textId="77777777" w:rsidR="005B726A" w:rsidRPr="005B726A" w:rsidRDefault="005B726A" w:rsidP="005B726A">
      <w:pPr>
        <w:pStyle w:val="Heading2"/>
        <w:rPr>
          <w:color w:val="000000" w:themeColor="text1"/>
          <w:kern w:val="0"/>
          <w:sz w:val="36"/>
          <w:szCs w:val="36"/>
          <w:lang w:eastAsia="en-GB"/>
        </w:rPr>
      </w:pPr>
      <w:bookmarkStart w:id="1" w:name="_Toc236141578"/>
      <w:r w:rsidRPr="005B726A">
        <w:rPr>
          <w:color w:val="000000" w:themeColor="text1"/>
        </w:rPr>
        <w:t>Introduction</w:t>
      </w:r>
    </w:p>
    <w:p w14:paraId="023B017F" w14:textId="77777777" w:rsidR="005B726A" w:rsidRPr="005B726A" w:rsidRDefault="005B726A" w:rsidP="005B726A">
      <w:pPr>
        <w:pStyle w:val="NormalWeb"/>
        <w:rPr>
          <w:color w:val="000000" w:themeColor="text1"/>
        </w:rPr>
      </w:pPr>
      <w:r w:rsidRPr="005B726A">
        <w:rPr>
          <w:color w:val="000000" w:themeColor="text1"/>
        </w:rPr>
        <w:t>Health and social care services are continuously evolving to meet the changing needs of patients, service users and communities. Challenges such as increasing demand, workforce shortages and advances in digital technology require organisations to adopt new ways of working while maintaining high standards of care. As a result, creativity, innovation, value creation and effective change management have become essential for improving the quality, safety and efficiency of services.</w:t>
      </w:r>
    </w:p>
    <w:p w14:paraId="5C49FE38" w14:textId="40B0A597" w:rsidR="005B726A" w:rsidRPr="006966AF" w:rsidRDefault="005B726A" w:rsidP="006966AF">
      <w:pPr>
        <w:pStyle w:val="NormalWeb"/>
        <w:rPr>
          <w:color w:val="000000" w:themeColor="text1"/>
        </w:rPr>
      </w:pPr>
      <w:r w:rsidRPr="005B726A">
        <w:rPr>
          <w:color w:val="000000" w:themeColor="text1"/>
        </w:rPr>
        <w:t>This assignment explores these key concepts and examines how they influence practice within health and social care. It also considers the role of digital innovation, leadership and reflective practice in supporting service improvement. Throughout the assignment, examples from the NHS and relevant academic theories are used to demonstrate how innovative approaches can improve patient outcomes and contribute to more effective and person-centred care.</w:t>
      </w:r>
    </w:p>
    <w:p w14:paraId="6F62FB49" w14:textId="25703264" w:rsidR="00672BA2" w:rsidRPr="00A97666" w:rsidRDefault="00672BA2" w:rsidP="00672BA2">
      <w:pPr>
        <w:pStyle w:val="Heading1"/>
        <w:rPr>
          <w:rFonts w:ascii="Times New Roman" w:hAnsi="Times New Roman"/>
          <w:color w:val="000000"/>
        </w:rPr>
      </w:pPr>
      <w:r w:rsidRPr="00A97666">
        <w:rPr>
          <w:color w:val="000000"/>
        </w:rPr>
        <w:t>Task 1 – Defining Key Concepts in Practice</w:t>
      </w:r>
      <w:bookmarkEnd w:id="1"/>
      <w:r w:rsidRPr="00A97666">
        <w:rPr>
          <w:color w:val="000000"/>
        </w:rPr>
        <w:t xml:space="preserve"> </w:t>
      </w:r>
    </w:p>
    <w:p w14:paraId="434F09D8" w14:textId="77777777" w:rsidR="00672BA2" w:rsidRPr="00A97666" w:rsidRDefault="00672BA2" w:rsidP="00672BA2">
      <w:pPr>
        <w:pStyle w:val="Heading3"/>
        <w:rPr>
          <w:color w:val="000000"/>
        </w:rPr>
      </w:pPr>
      <w:bookmarkStart w:id="2" w:name="_Toc236141579"/>
      <w:r w:rsidRPr="00A97666">
        <w:rPr>
          <w:color w:val="000000"/>
        </w:rPr>
        <w:t>Innovation</w:t>
      </w:r>
      <w:bookmarkEnd w:id="2"/>
    </w:p>
    <w:p w14:paraId="4A3973B7" w14:textId="791F35A1" w:rsidR="00672BA2" w:rsidRPr="00A97666" w:rsidRDefault="005C6FFA" w:rsidP="00672BA2">
      <w:pPr>
        <w:pStyle w:val="NormalWeb"/>
        <w:rPr>
          <w:color w:val="000000"/>
        </w:rPr>
      </w:pPr>
      <w:r w:rsidRPr="006A5168">
        <w:rPr>
          <w:rFonts w:ascii="-webkit-standard" w:hAnsi="-webkit-standard"/>
          <w:color w:val="000000" w:themeColor="text1"/>
        </w:rPr>
        <w:t>W</w:t>
      </w:r>
      <w:r>
        <w:rPr>
          <w:rFonts w:ascii="-webkit-standard" w:hAnsi="-webkit-standard"/>
          <w:color w:val="000000" w:themeColor="text1"/>
        </w:rPr>
        <w:t xml:space="preserve">ithin </w:t>
      </w:r>
      <w:r w:rsidR="006A5168" w:rsidRPr="006A5168">
        <w:rPr>
          <w:rFonts w:ascii="-webkit-standard" w:hAnsi="-webkit-standard"/>
          <w:color w:val="000000" w:themeColor="text1"/>
        </w:rPr>
        <w:t>health and social care, innovation involves developing or adopting improved ways of delivering services that enhance the quality, safety or efficiency of care. Innovation may involve new technologies, redesigned services or different methods of working that respond to changing patient needs.</w:t>
      </w:r>
      <w:r w:rsidR="00672BA2" w:rsidRPr="00A97666">
        <w:rPr>
          <w:color w:val="000000"/>
        </w:rPr>
        <w:t>, technologies or ways of working that improve services or outcomes (Rogers, 2003). Within health and social care, innovation helps organisations respond to changing patient needs, improve patient safety and deliver more efficient care. An example is the NHS Virtual Wards programme, which enables patients with suitable conditions to receive hospital-level care at home through remote monitoring. This reduces hospital admissions while maintaining high-quality care. Rogers'</w:t>
      </w:r>
      <w:r w:rsidR="00672BA2" w:rsidRPr="00A97666">
        <w:rPr>
          <w:rStyle w:val="apple-converted-space"/>
          <w:color w:val="000000"/>
        </w:rPr>
        <w:t> </w:t>
      </w:r>
      <w:r w:rsidR="00672BA2" w:rsidRPr="00A97666">
        <w:rPr>
          <w:rStyle w:val="Strong"/>
          <w:color w:val="000000"/>
        </w:rPr>
        <w:t>Diffusion of Innovation Theory</w:t>
      </w:r>
      <w:r w:rsidR="00672BA2" w:rsidRPr="00A97666">
        <w:rPr>
          <w:rStyle w:val="apple-converted-space"/>
          <w:color w:val="000000"/>
        </w:rPr>
        <w:t> </w:t>
      </w:r>
      <w:r w:rsidR="00672BA2" w:rsidRPr="00A97666">
        <w:rPr>
          <w:color w:val="000000"/>
        </w:rPr>
        <w:t>explains that innovations are more likely to be adopted when healthcare professionals recognise their benefits and ease of use (Rogers, 2003).</w:t>
      </w:r>
    </w:p>
    <w:p w14:paraId="191921ED" w14:textId="77777777" w:rsidR="00672BA2" w:rsidRPr="00A97666" w:rsidRDefault="00672BA2" w:rsidP="00672BA2">
      <w:pPr>
        <w:pStyle w:val="Heading3"/>
        <w:rPr>
          <w:color w:val="000000"/>
        </w:rPr>
      </w:pPr>
      <w:bookmarkStart w:id="3" w:name="_Toc236141580"/>
      <w:r w:rsidRPr="00A97666">
        <w:rPr>
          <w:color w:val="000000"/>
        </w:rPr>
        <w:t>Creativity</w:t>
      </w:r>
      <w:bookmarkEnd w:id="3"/>
    </w:p>
    <w:p w14:paraId="743750E5" w14:textId="77777777" w:rsidR="00672BA2" w:rsidRPr="00A97666" w:rsidRDefault="00672BA2" w:rsidP="00672BA2">
      <w:pPr>
        <w:pStyle w:val="NormalWeb"/>
        <w:rPr>
          <w:color w:val="000000"/>
        </w:rPr>
      </w:pPr>
      <w:r w:rsidRPr="00A97666">
        <w:rPr>
          <w:color w:val="000000"/>
        </w:rPr>
        <w:t>Creativity refers to generating original and useful ideas to solve problems or improve existing practice (Amabile, 1996). In health and social care, professionals often need creative thinking to develop person-centred solutions that meet individual patient needs. For example, nurses may redesign communication methods during multidisciplinary meetings to reduce misunderstandings and improve patient safety.</w:t>
      </w:r>
      <w:r w:rsidRPr="00A97666">
        <w:rPr>
          <w:rStyle w:val="apple-converted-space"/>
          <w:color w:val="000000"/>
        </w:rPr>
        <w:t> </w:t>
      </w:r>
      <w:r w:rsidRPr="00A97666">
        <w:rPr>
          <w:rStyle w:val="Strong"/>
          <w:color w:val="000000"/>
        </w:rPr>
        <w:t>Amabile's Componential Theory of Creativity</w:t>
      </w:r>
      <w:r w:rsidRPr="00A97666">
        <w:rPr>
          <w:rStyle w:val="apple-converted-space"/>
          <w:color w:val="000000"/>
        </w:rPr>
        <w:t> </w:t>
      </w:r>
      <w:r w:rsidRPr="00A97666">
        <w:rPr>
          <w:color w:val="000000"/>
        </w:rPr>
        <w:t>suggests that creativity develops through knowledge, creative thinking skills and intrinsic motivation (Amabile, 1996).</w:t>
      </w:r>
    </w:p>
    <w:p w14:paraId="09274C31" w14:textId="77777777" w:rsidR="00672BA2" w:rsidRPr="00A97666" w:rsidRDefault="00672BA2" w:rsidP="00672BA2">
      <w:pPr>
        <w:pStyle w:val="Heading3"/>
        <w:rPr>
          <w:color w:val="000000"/>
        </w:rPr>
      </w:pPr>
      <w:bookmarkStart w:id="4" w:name="_Toc236141581"/>
      <w:r w:rsidRPr="00A97666">
        <w:rPr>
          <w:color w:val="000000"/>
        </w:rPr>
        <w:lastRenderedPageBreak/>
        <w:t>Value Creation</w:t>
      </w:r>
      <w:bookmarkEnd w:id="4"/>
    </w:p>
    <w:p w14:paraId="43A2B5F6" w14:textId="4E4C7209" w:rsidR="00672BA2" w:rsidRPr="00A97666" w:rsidRDefault="005B6AB6" w:rsidP="00672BA2">
      <w:pPr>
        <w:pStyle w:val="NormalWeb"/>
        <w:rPr>
          <w:color w:val="000000"/>
        </w:rPr>
      </w:pPr>
      <w:r w:rsidRPr="005B6AB6">
        <w:rPr>
          <w:rFonts w:ascii="-webkit-standard" w:hAnsi="-webkit-standard"/>
          <w:color w:val="000000" w:themeColor="text1"/>
        </w:rPr>
        <w:t>Value creation focuses on achieving better outcomes for patients while making effective use of available resources. In healthcare, value is created when improvements in care result in better patient experiences, safer services and more efficient use of time and funding.</w:t>
      </w:r>
      <w:r w:rsidR="00091F16">
        <w:rPr>
          <w:rFonts w:ascii="-webkit-standard" w:hAnsi="-webkit-standard"/>
          <w:color w:val="000000" w:themeColor="text1"/>
        </w:rPr>
        <w:t xml:space="preserve"> </w:t>
      </w:r>
      <w:proofErr w:type="gramStart"/>
      <w:r w:rsidR="00672BA2" w:rsidRPr="005B6AB6">
        <w:rPr>
          <w:color w:val="000000" w:themeColor="text1"/>
        </w:rPr>
        <w:t>improving</w:t>
      </w:r>
      <w:proofErr w:type="gramEnd"/>
      <w:r w:rsidR="00672BA2" w:rsidRPr="005B6AB6">
        <w:rPr>
          <w:color w:val="000000" w:themeColor="text1"/>
        </w:rPr>
        <w:t xml:space="preserve"> patient outcomes while using </w:t>
      </w:r>
      <w:r w:rsidR="00672BA2" w:rsidRPr="00A97666">
        <w:rPr>
          <w:color w:val="000000"/>
        </w:rPr>
        <w:t>healthcare resources efficiently (Porter, 2010). In health and social care, creating value involves delivering safe, effective and person-centred care that benefits patients without unnecessary costs. For example, improving communication between healthcare professionals can reduce medication errors and avoid preventable hospital readmissions.</w:t>
      </w:r>
      <w:r w:rsidR="00672BA2" w:rsidRPr="00A97666">
        <w:rPr>
          <w:rStyle w:val="apple-converted-space"/>
          <w:color w:val="000000"/>
        </w:rPr>
        <w:t> </w:t>
      </w:r>
      <w:r w:rsidR="00672BA2" w:rsidRPr="00A97666">
        <w:rPr>
          <w:rStyle w:val="Strong"/>
          <w:color w:val="000000"/>
        </w:rPr>
        <w:t>Porter's Value-Based Healthcare Framework</w:t>
      </w:r>
      <w:r w:rsidR="00672BA2" w:rsidRPr="00A97666">
        <w:rPr>
          <w:rStyle w:val="apple-converted-space"/>
          <w:color w:val="000000"/>
        </w:rPr>
        <w:t> </w:t>
      </w:r>
      <w:r w:rsidR="00672BA2" w:rsidRPr="00A97666">
        <w:rPr>
          <w:color w:val="000000"/>
        </w:rPr>
        <w:t>states that value is created by achieving better health outcomes relative to the cost of care (Porter, 2010).</w:t>
      </w:r>
    </w:p>
    <w:p w14:paraId="542B871E" w14:textId="77777777" w:rsidR="00672BA2" w:rsidRPr="00A97666" w:rsidRDefault="00672BA2" w:rsidP="00672BA2">
      <w:pPr>
        <w:pStyle w:val="Heading3"/>
        <w:rPr>
          <w:color w:val="000000"/>
        </w:rPr>
      </w:pPr>
      <w:bookmarkStart w:id="5" w:name="_Toc236141582"/>
      <w:r w:rsidRPr="00A97666">
        <w:rPr>
          <w:color w:val="000000"/>
        </w:rPr>
        <w:t>Change</w:t>
      </w:r>
      <w:bookmarkEnd w:id="5"/>
    </w:p>
    <w:p w14:paraId="3216E297" w14:textId="42002EEF" w:rsidR="00672BA2" w:rsidRPr="00A97666" w:rsidRDefault="00672BA2" w:rsidP="00672BA2">
      <w:pPr>
        <w:pStyle w:val="NormalWeb"/>
        <w:rPr>
          <w:color w:val="000000"/>
        </w:rPr>
      </w:pPr>
      <w:r w:rsidRPr="00A97666">
        <w:rPr>
          <w:color w:val="000000"/>
        </w:rPr>
        <w:t>Change is the process of moving from existing ways of working to improved practices that enhance healthcare delivery (Burnes, 2017). Continuous change is necessary because healthcare organisations must adapt to new evidence, technology and patient expectations. For example, replacing paper records with Electronic Health Records has improved communication between professionals and reduced errors.</w:t>
      </w:r>
      <w:r w:rsidRPr="00A97666">
        <w:rPr>
          <w:rStyle w:val="apple-converted-space"/>
          <w:color w:val="000000"/>
        </w:rPr>
        <w:t> </w:t>
      </w:r>
      <w:r w:rsidRPr="00A97666">
        <w:rPr>
          <w:rStyle w:val="Strong"/>
          <w:color w:val="000000"/>
        </w:rPr>
        <w:t>Lewin's Change Management Model</w:t>
      </w:r>
      <w:r w:rsidRPr="00A97666">
        <w:rPr>
          <w:rStyle w:val="apple-converted-space"/>
          <w:color w:val="000000"/>
        </w:rPr>
        <w:t> </w:t>
      </w:r>
      <w:r w:rsidRPr="00A97666">
        <w:rPr>
          <w:color w:val="000000"/>
        </w:rPr>
        <w:t>explains that successful change involves unfreezing current practice, implementing improvements and embedding new behaviours into routine practice (Burnes, 2017).</w:t>
      </w:r>
    </w:p>
    <w:p w14:paraId="5F8FD7B3" w14:textId="77777777" w:rsidR="007A5599" w:rsidRDefault="007A5599" w:rsidP="00672BA2">
      <w:pPr>
        <w:pStyle w:val="Heading1"/>
        <w:rPr>
          <w:rFonts w:ascii="Arial" w:hAnsi="Arial" w:cs="Arial"/>
          <w:color w:val="000000"/>
          <w:sz w:val="22"/>
          <w:szCs w:val="22"/>
        </w:rPr>
      </w:pPr>
      <w:bookmarkStart w:id="6" w:name="_Toc236141583"/>
    </w:p>
    <w:p w14:paraId="2C886D2A" w14:textId="5AADFB55" w:rsidR="00672BA2" w:rsidRPr="00A97666" w:rsidRDefault="00672BA2" w:rsidP="00672BA2">
      <w:pPr>
        <w:pStyle w:val="Heading1"/>
        <w:rPr>
          <w:rFonts w:ascii="Arial" w:hAnsi="Arial" w:cs="Arial"/>
          <w:color w:val="000000"/>
          <w:sz w:val="22"/>
          <w:szCs w:val="22"/>
        </w:rPr>
      </w:pPr>
      <w:r w:rsidRPr="00A97666">
        <w:rPr>
          <w:rFonts w:ascii="Arial" w:hAnsi="Arial" w:cs="Arial"/>
          <w:color w:val="000000"/>
          <w:sz w:val="22"/>
          <w:szCs w:val="22"/>
        </w:rPr>
        <w:t xml:space="preserve">Task 2 – Mind Map and Explanation </w:t>
      </w:r>
      <w:bookmarkEnd w:id="6"/>
    </w:p>
    <w:p w14:paraId="363B0DA7" w14:textId="77777777" w:rsidR="00F25B35" w:rsidRDefault="00F25B35" w:rsidP="00F25B35">
      <w:pPr>
        <w:pStyle w:val="HTMLPreformatted"/>
        <w:rPr>
          <w:rStyle w:val="HTMLCode"/>
          <w:color w:val="FFFFFF"/>
        </w:rPr>
      </w:pPr>
      <w:r>
        <w:rPr>
          <w:rStyle w:val="HTMLCode"/>
          <w:color w:val="FFFFFF"/>
        </w:rPr>
        <w:t xml:space="preserve">       │   COMMUNICATION FAILURES      │</w:t>
      </w:r>
    </w:p>
    <w:p w14:paraId="1287929E" w14:textId="193DA8FC" w:rsidR="00F25B35" w:rsidRPr="00A97666" w:rsidRDefault="00F25B35" w:rsidP="00F25B35">
      <w:pPr>
        <w:pStyle w:val="HTMLPreformatted"/>
        <w:rPr>
          <w:rStyle w:val="HTMLCode"/>
          <w:color w:val="000000"/>
        </w:rPr>
      </w:pPr>
      <w:r w:rsidRPr="00A97666">
        <w:rPr>
          <w:rStyle w:val="HTMLCode"/>
          <w:color w:val="000000"/>
        </w:rPr>
        <w:t xml:space="preserve">                                │  </w:t>
      </w:r>
      <w:proofErr w:type="gramStart"/>
      <w:r w:rsidRPr="00A97666">
        <w:rPr>
          <w:rStyle w:val="HTMLCode"/>
          <w:color w:val="000000"/>
        </w:rPr>
        <w:t xml:space="preserve">   (</w:t>
      </w:r>
      <w:proofErr w:type="gramEnd"/>
      <w:r w:rsidRPr="00A97666">
        <w:rPr>
          <w:rStyle w:val="HTMLCode"/>
          <w:color w:val="000000"/>
        </w:rPr>
        <w:t xml:space="preserve">Patient Safety </w:t>
      </w:r>
      <w:proofErr w:type="gramStart"/>
      <w:r w:rsidRPr="00A97666">
        <w:rPr>
          <w:rStyle w:val="HTMLCode"/>
          <w:color w:val="000000"/>
        </w:rPr>
        <w:t xml:space="preserve">Issue)   </w:t>
      </w:r>
      <w:proofErr w:type="gramEnd"/>
      <w:r w:rsidRPr="00A97666">
        <w:rPr>
          <w:rStyle w:val="HTMLCode"/>
          <w:color w:val="000000"/>
        </w:rPr>
        <w:t xml:space="preserve"> │</w:t>
      </w:r>
    </w:p>
    <w:p w14:paraId="76106DCB" w14:textId="49F55F6D" w:rsidR="00F25B35" w:rsidRPr="00A97666" w:rsidRDefault="00F25B35" w:rsidP="00F25B35">
      <w:pPr>
        <w:pStyle w:val="HTMLPreformatted"/>
        <w:rPr>
          <w:rStyle w:val="HTMLCode"/>
          <w:color w:val="000000"/>
        </w:rPr>
      </w:pPr>
      <w:r w:rsidRPr="00A97666">
        <w:rPr>
          <w:rStyle w:val="HTMLCode"/>
          <w:color w:val="000000"/>
        </w:rPr>
        <w:t xml:space="preserve">                                └──────────────┬────────────────┘</w:t>
      </w:r>
    </w:p>
    <w:p w14:paraId="6F510000" w14:textId="77777777" w:rsidR="00F25B35" w:rsidRPr="00A97666" w:rsidRDefault="00F25B35" w:rsidP="00F25B35">
      <w:pPr>
        <w:pStyle w:val="HTMLPreformatted"/>
        <w:rPr>
          <w:rStyle w:val="HTMLCode"/>
          <w:color w:val="000000"/>
        </w:rPr>
      </w:pPr>
      <w:r w:rsidRPr="00A97666">
        <w:rPr>
          <w:rStyle w:val="HTMLCode"/>
          <w:color w:val="000000"/>
        </w:rPr>
        <w:t xml:space="preserve">                                               │</w:t>
      </w:r>
    </w:p>
    <w:p w14:paraId="1179F890" w14:textId="77777777" w:rsidR="00F25B35" w:rsidRPr="00A97666" w:rsidRDefault="00F25B35" w:rsidP="00F25B35">
      <w:pPr>
        <w:pStyle w:val="HTMLPreformatted"/>
        <w:rPr>
          <w:rStyle w:val="HTMLCode"/>
          <w:color w:val="000000"/>
        </w:rPr>
      </w:pPr>
      <w:r w:rsidRPr="00A97666">
        <w:rPr>
          <w:rStyle w:val="HTMLCode"/>
          <w:color w:val="000000"/>
        </w:rPr>
        <w:t xml:space="preserve">        ┌───────────────────────┬──────────────┼───────────────┬──────────────────────┐</w:t>
      </w:r>
    </w:p>
    <w:p w14:paraId="0F4169D5" w14:textId="77777777" w:rsidR="00F25B35" w:rsidRPr="00A97666" w:rsidRDefault="00F25B35" w:rsidP="00F25B35">
      <w:pPr>
        <w:pStyle w:val="HTMLPreformatted"/>
        <w:rPr>
          <w:rStyle w:val="HTMLCode"/>
          <w:color w:val="000000"/>
        </w:rPr>
      </w:pPr>
      <w:r w:rsidRPr="00A97666">
        <w:rPr>
          <w:rStyle w:val="HTMLCode"/>
          <w:color w:val="000000"/>
        </w:rPr>
        <w:t xml:space="preserve">        │                       │              │               │</w:t>
      </w:r>
    </w:p>
    <w:p w14:paraId="5B85C8B9" w14:textId="77777777" w:rsidR="00F25B35" w:rsidRPr="00A97666" w:rsidRDefault="00F25B35" w:rsidP="00F25B35">
      <w:pPr>
        <w:pStyle w:val="HTMLPreformatted"/>
        <w:rPr>
          <w:rStyle w:val="HTMLCode"/>
          <w:color w:val="000000"/>
        </w:rPr>
      </w:pPr>
      <w:r w:rsidRPr="00A97666">
        <w:rPr>
          <w:rStyle w:val="HTMLCode"/>
          <w:color w:val="000000"/>
        </w:rPr>
        <w:t xml:space="preserve">        ▼                       ▼              ▼               ▼</w:t>
      </w:r>
    </w:p>
    <w:p w14:paraId="367251D3" w14:textId="77777777" w:rsidR="00F25B35" w:rsidRPr="00A97666" w:rsidRDefault="00F25B35" w:rsidP="00F25B35">
      <w:pPr>
        <w:pStyle w:val="HTMLPreformatted"/>
        <w:rPr>
          <w:rStyle w:val="HTMLCode"/>
          <w:color w:val="000000"/>
        </w:rPr>
      </w:pPr>
      <w:r w:rsidRPr="00A97666">
        <w:rPr>
          <w:rStyle w:val="HTMLCode"/>
          <w:color w:val="000000"/>
        </w:rPr>
        <w:t>┌────────────────┐      ┌────────────────┐ ┌────────────────┐ ┌─────────────────┐</w:t>
      </w:r>
    </w:p>
    <w:p w14:paraId="5AB9E5B7" w14:textId="77777777" w:rsidR="00F25B35" w:rsidRPr="00A97666" w:rsidRDefault="00F25B35" w:rsidP="00F25B35">
      <w:pPr>
        <w:pStyle w:val="HTMLPreformatted"/>
        <w:rPr>
          <w:rStyle w:val="HTMLCode"/>
          <w:color w:val="000000"/>
        </w:rPr>
      </w:pPr>
      <w:r w:rsidRPr="00A97666">
        <w:rPr>
          <w:rStyle w:val="HTMLCode"/>
          <w:color w:val="000000"/>
        </w:rPr>
        <w:t>│     Causes     │      │    Impacts     │ │   Affected     │ │    Solutions    │</w:t>
      </w:r>
    </w:p>
    <w:p w14:paraId="28AE840F" w14:textId="77777777" w:rsidR="00F25B35" w:rsidRPr="00A97666" w:rsidRDefault="00F25B35" w:rsidP="00F25B35">
      <w:pPr>
        <w:pStyle w:val="HTMLPreformatted"/>
        <w:rPr>
          <w:rStyle w:val="HTMLCode"/>
          <w:color w:val="000000"/>
        </w:rPr>
      </w:pPr>
      <w:r w:rsidRPr="00A97666">
        <w:rPr>
          <w:rStyle w:val="HTMLCode"/>
          <w:color w:val="000000"/>
        </w:rPr>
        <w:t>└────────────────┘      └────────────────┘ └────────────────┘ └─────────────────┘</w:t>
      </w:r>
    </w:p>
    <w:p w14:paraId="4A0D007A" w14:textId="77777777" w:rsidR="00F25B35" w:rsidRPr="00A97666" w:rsidRDefault="00F25B35" w:rsidP="00F25B35">
      <w:pPr>
        <w:pStyle w:val="HTMLPreformatted"/>
        <w:rPr>
          <w:rStyle w:val="HTMLCode"/>
          <w:color w:val="000000"/>
        </w:rPr>
      </w:pPr>
      <w:r w:rsidRPr="00A97666">
        <w:rPr>
          <w:rStyle w:val="HTMLCode"/>
          <w:color w:val="000000"/>
        </w:rPr>
        <w:t xml:space="preserve">        │                       │              │               │</w:t>
      </w:r>
    </w:p>
    <w:p w14:paraId="6FD817AB" w14:textId="77777777" w:rsidR="00F25B35" w:rsidRPr="00A97666" w:rsidRDefault="00F25B35" w:rsidP="00F25B35">
      <w:pPr>
        <w:pStyle w:val="HTMLPreformatted"/>
        <w:rPr>
          <w:rStyle w:val="HTMLCode"/>
          <w:color w:val="000000"/>
        </w:rPr>
      </w:pPr>
      <w:r w:rsidRPr="00A97666">
        <w:rPr>
          <w:rStyle w:val="HTMLCode"/>
          <w:color w:val="000000"/>
        </w:rPr>
        <w:t xml:space="preserve">        │                       │              │               │</w:t>
      </w:r>
    </w:p>
    <w:p w14:paraId="5010E2AC" w14:textId="77777777" w:rsidR="00F25B35" w:rsidRPr="00A97666" w:rsidRDefault="00F25B35" w:rsidP="00F25B35">
      <w:pPr>
        <w:pStyle w:val="HTMLPreformatted"/>
        <w:rPr>
          <w:rStyle w:val="HTMLCode"/>
          <w:color w:val="000000"/>
        </w:rPr>
      </w:pPr>
      <w:r w:rsidRPr="00A97666">
        <w:rPr>
          <w:rStyle w:val="HTMLCode"/>
          <w:color w:val="000000"/>
        </w:rPr>
        <w:t xml:space="preserve"> • Staff shortages       • Medication      • Patients      • SBAR communication</w:t>
      </w:r>
    </w:p>
    <w:p w14:paraId="32D4BB60" w14:textId="3F96E964" w:rsidR="00F25B35" w:rsidRPr="00A97666" w:rsidRDefault="00F25B35" w:rsidP="00F25B35">
      <w:pPr>
        <w:pStyle w:val="HTMLPreformatted"/>
        <w:ind w:left="120"/>
        <w:rPr>
          <w:rStyle w:val="HTMLCode"/>
          <w:color w:val="000000"/>
        </w:rPr>
      </w:pPr>
      <w:r w:rsidRPr="00A97666">
        <w:rPr>
          <w:rStyle w:val="HTMLCode"/>
          <w:color w:val="000000"/>
        </w:rPr>
        <w:t>• High workload           errors          • Families      • Electronic Health</w:t>
      </w:r>
    </w:p>
    <w:p w14:paraId="26251204" w14:textId="77777777" w:rsidR="00F25B35" w:rsidRPr="00A97666" w:rsidRDefault="00F25B35" w:rsidP="00F25B35">
      <w:pPr>
        <w:pStyle w:val="HTMLPreformatted"/>
        <w:rPr>
          <w:rStyle w:val="HTMLCode"/>
          <w:color w:val="000000"/>
        </w:rPr>
      </w:pPr>
      <w:r w:rsidRPr="00A97666">
        <w:rPr>
          <w:rStyle w:val="HTMLCode"/>
          <w:color w:val="000000"/>
        </w:rPr>
        <w:t xml:space="preserve"> • Poor handovers        • Delayed         • Nurses          Records (EHRs)</w:t>
      </w:r>
    </w:p>
    <w:p w14:paraId="7730E982" w14:textId="77777777" w:rsidR="00F25B35" w:rsidRPr="00A97666" w:rsidRDefault="00F25B35" w:rsidP="00F25B35">
      <w:pPr>
        <w:pStyle w:val="HTMLPreformatted"/>
        <w:rPr>
          <w:rStyle w:val="HTMLCode"/>
          <w:color w:val="000000"/>
        </w:rPr>
      </w:pPr>
      <w:r w:rsidRPr="00A97666">
        <w:rPr>
          <w:rStyle w:val="HTMLCode"/>
          <w:color w:val="000000"/>
        </w:rPr>
        <w:t xml:space="preserve"> • Lack of training        treatment       • Doctors       • Staff training</w:t>
      </w:r>
    </w:p>
    <w:p w14:paraId="2A7B1A10" w14:textId="77777777" w:rsidR="00F25B35" w:rsidRPr="00A97666" w:rsidRDefault="00F25B35" w:rsidP="00F25B35">
      <w:pPr>
        <w:pStyle w:val="HTMLPreformatted"/>
        <w:rPr>
          <w:rStyle w:val="HTMLCode"/>
          <w:color w:val="000000"/>
        </w:rPr>
      </w:pPr>
      <w:r w:rsidRPr="00A97666">
        <w:rPr>
          <w:rStyle w:val="HTMLCode"/>
          <w:color w:val="000000"/>
        </w:rPr>
        <w:t xml:space="preserve"> • Ineffective           • Patient harm    • Care staff    • MDT meetings</w:t>
      </w:r>
    </w:p>
    <w:p w14:paraId="4FA398A0" w14:textId="77777777" w:rsidR="00F25B35" w:rsidRPr="00A97666" w:rsidRDefault="00F25B35" w:rsidP="00F25B35">
      <w:pPr>
        <w:pStyle w:val="HTMLPreformatted"/>
        <w:rPr>
          <w:rStyle w:val="HTMLCode"/>
          <w:color w:val="000000"/>
        </w:rPr>
      </w:pPr>
      <w:r w:rsidRPr="00A97666">
        <w:rPr>
          <w:rStyle w:val="HTMLCode"/>
          <w:color w:val="000000"/>
        </w:rPr>
        <w:t xml:space="preserve">   teamwork              • Longer stays                    • Standardised</w:t>
      </w:r>
    </w:p>
    <w:p w14:paraId="52231089" w14:textId="77777777" w:rsidR="00F25B35" w:rsidRPr="00A97666" w:rsidRDefault="00F25B35" w:rsidP="00F25B35">
      <w:pPr>
        <w:pStyle w:val="HTMLPreformatted"/>
        <w:rPr>
          <w:rStyle w:val="HTMLCode"/>
          <w:color w:val="000000"/>
        </w:rPr>
      </w:pPr>
      <w:r w:rsidRPr="00A97666">
        <w:rPr>
          <w:rStyle w:val="HTMLCode"/>
          <w:color w:val="000000"/>
        </w:rPr>
        <w:t xml:space="preserve"> • Poor information      • Complaints                        handovers</w:t>
      </w:r>
    </w:p>
    <w:p w14:paraId="263E2C84" w14:textId="77777777" w:rsidR="00F25B35" w:rsidRPr="00A97666" w:rsidRDefault="00F25B35" w:rsidP="00F25B35">
      <w:pPr>
        <w:pStyle w:val="HTMLPreformatted"/>
        <w:rPr>
          <w:rStyle w:val="HTMLCode"/>
          <w:color w:val="000000"/>
        </w:rPr>
      </w:pPr>
      <w:r w:rsidRPr="00A97666">
        <w:rPr>
          <w:rStyle w:val="HTMLCode"/>
          <w:color w:val="000000"/>
        </w:rPr>
        <w:lastRenderedPageBreak/>
        <w:t xml:space="preserve">   sharing               • Reduced trust                   • Better teamwork</w:t>
      </w:r>
    </w:p>
    <w:p w14:paraId="3A3E8823" w14:textId="77777777" w:rsidR="00F25B35" w:rsidRPr="00A97666" w:rsidRDefault="00F25B35" w:rsidP="00F25B35">
      <w:pPr>
        <w:pStyle w:val="HTMLPreformatted"/>
        <w:rPr>
          <w:rStyle w:val="HTMLCode"/>
          <w:color w:val="000000"/>
        </w:rPr>
      </w:pPr>
      <w:r w:rsidRPr="00A97666">
        <w:rPr>
          <w:rStyle w:val="HTMLCode"/>
          <w:color w:val="000000"/>
        </w:rPr>
        <w:t xml:space="preserve">                          • Increased costs</w:t>
      </w:r>
    </w:p>
    <w:p w14:paraId="0BF98BCC" w14:textId="77777777" w:rsidR="00F25B35" w:rsidRPr="00A97666" w:rsidRDefault="00F25B35" w:rsidP="00F25B35">
      <w:pPr>
        <w:pStyle w:val="HTMLPreformatted"/>
        <w:rPr>
          <w:rStyle w:val="HTMLCode"/>
          <w:color w:val="000000"/>
        </w:rPr>
      </w:pPr>
    </w:p>
    <w:p w14:paraId="7F74C5DB" w14:textId="77777777" w:rsidR="00F25B35" w:rsidRPr="00A97666" w:rsidRDefault="00F25B35" w:rsidP="00F25B35">
      <w:pPr>
        <w:pStyle w:val="HTMLPreformatted"/>
        <w:rPr>
          <w:rStyle w:val="HTMLCode"/>
          <w:color w:val="000000"/>
        </w:rPr>
      </w:pPr>
      <w:r w:rsidRPr="00A97666">
        <w:rPr>
          <w:rStyle w:val="HTMLCode"/>
          <w:color w:val="000000"/>
        </w:rPr>
        <w:t xml:space="preserve">                                               │</w:t>
      </w:r>
    </w:p>
    <w:p w14:paraId="3DD75DF7" w14:textId="77777777" w:rsidR="00F25B35" w:rsidRPr="00A97666" w:rsidRDefault="00F25B35" w:rsidP="00F25B35">
      <w:pPr>
        <w:pStyle w:val="HTMLPreformatted"/>
        <w:rPr>
          <w:rStyle w:val="HTMLCode"/>
          <w:color w:val="000000"/>
        </w:rPr>
      </w:pPr>
      <w:r w:rsidRPr="00A97666">
        <w:rPr>
          <w:rStyle w:val="HTMLCode"/>
          <w:color w:val="000000"/>
        </w:rPr>
        <w:t xml:space="preserve">                                               ▼</w:t>
      </w:r>
    </w:p>
    <w:p w14:paraId="0A3CACDE" w14:textId="77777777" w:rsidR="00F25B35" w:rsidRPr="00A97666" w:rsidRDefault="00F25B35" w:rsidP="00F25B35">
      <w:pPr>
        <w:pStyle w:val="HTMLPreformatted"/>
        <w:rPr>
          <w:rStyle w:val="HTMLCode"/>
          <w:color w:val="000000"/>
        </w:rPr>
      </w:pPr>
      <w:r w:rsidRPr="00A97666">
        <w:rPr>
          <w:rStyle w:val="HTMLCode"/>
          <w:color w:val="000000"/>
        </w:rPr>
        <w:t xml:space="preserve">                               ┌────────────────────────────────┐</w:t>
      </w:r>
    </w:p>
    <w:p w14:paraId="54C075D9" w14:textId="77777777" w:rsidR="00F25B35" w:rsidRPr="00A97666" w:rsidRDefault="00F25B35" w:rsidP="00F25B35">
      <w:pPr>
        <w:pStyle w:val="HTMLPreformatted"/>
        <w:rPr>
          <w:rStyle w:val="HTMLCode"/>
          <w:color w:val="000000"/>
        </w:rPr>
      </w:pPr>
      <w:r w:rsidRPr="00A97666">
        <w:rPr>
          <w:rStyle w:val="HTMLCode"/>
          <w:color w:val="000000"/>
        </w:rPr>
        <w:t xml:space="preserve">                               │      IMPROVED PATIENT SAFETY   │</w:t>
      </w:r>
    </w:p>
    <w:p w14:paraId="7675DE52" w14:textId="77777777" w:rsidR="00F25B35" w:rsidRPr="00A97666" w:rsidRDefault="00F25B35" w:rsidP="00F25B35">
      <w:pPr>
        <w:pStyle w:val="HTMLPreformatted"/>
        <w:rPr>
          <w:rStyle w:val="HTMLCode"/>
          <w:color w:val="000000"/>
        </w:rPr>
      </w:pPr>
      <w:r w:rsidRPr="00A97666">
        <w:rPr>
          <w:rStyle w:val="HTMLCode"/>
          <w:color w:val="000000"/>
        </w:rPr>
        <w:t xml:space="preserve">                               │ • Better communication         │</w:t>
      </w:r>
    </w:p>
    <w:p w14:paraId="22DEDD7C" w14:textId="77777777" w:rsidR="00F25B35" w:rsidRPr="00A97666" w:rsidRDefault="00F25B35" w:rsidP="00F25B35">
      <w:pPr>
        <w:pStyle w:val="HTMLPreformatted"/>
        <w:rPr>
          <w:rStyle w:val="HTMLCode"/>
          <w:color w:val="000000"/>
        </w:rPr>
      </w:pPr>
      <w:r w:rsidRPr="00A97666">
        <w:rPr>
          <w:rStyle w:val="HTMLCode"/>
          <w:color w:val="000000"/>
        </w:rPr>
        <w:t xml:space="preserve">                               │ • Fewer clinical errors        │</w:t>
      </w:r>
    </w:p>
    <w:p w14:paraId="5AE3B4E3" w14:textId="77777777" w:rsidR="00F25B35" w:rsidRPr="00A97666" w:rsidRDefault="00F25B35" w:rsidP="00F25B35">
      <w:pPr>
        <w:pStyle w:val="HTMLPreformatted"/>
        <w:rPr>
          <w:rStyle w:val="HTMLCode"/>
          <w:color w:val="000000"/>
        </w:rPr>
      </w:pPr>
      <w:r w:rsidRPr="00A97666">
        <w:rPr>
          <w:rStyle w:val="HTMLCode"/>
          <w:color w:val="000000"/>
        </w:rPr>
        <w:t xml:space="preserve">                               │ • Higher quality care          │</w:t>
      </w:r>
    </w:p>
    <w:p w14:paraId="6C9F564F" w14:textId="77777777" w:rsidR="00F25B35" w:rsidRPr="00A97666" w:rsidRDefault="00F25B35" w:rsidP="00F25B35">
      <w:pPr>
        <w:pStyle w:val="HTMLPreformatted"/>
        <w:rPr>
          <w:rStyle w:val="HTMLCode"/>
          <w:color w:val="000000"/>
        </w:rPr>
      </w:pPr>
      <w:r w:rsidRPr="00A97666">
        <w:rPr>
          <w:rStyle w:val="HTMLCode"/>
          <w:color w:val="000000"/>
        </w:rPr>
        <w:t xml:space="preserve">                               │ • Better patient outcomes      │</w:t>
      </w:r>
    </w:p>
    <w:p w14:paraId="37BEF97B" w14:textId="77777777" w:rsidR="00F25B35" w:rsidRPr="00A97666" w:rsidRDefault="00F25B35" w:rsidP="00F25B35">
      <w:pPr>
        <w:pStyle w:val="HTMLPreformatted"/>
        <w:rPr>
          <w:rStyle w:val="HTMLCode"/>
          <w:color w:val="000000"/>
        </w:rPr>
      </w:pPr>
      <w:r w:rsidRPr="00A97666">
        <w:rPr>
          <w:rStyle w:val="HTMLCode"/>
          <w:color w:val="000000"/>
        </w:rPr>
        <w:t xml:space="preserve">                               └────────────────────────────────┘</w:t>
      </w:r>
    </w:p>
    <w:p w14:paraId="3475A300" w14:textId="77777777" w:rsidR="00F25B35" w:rsidRPr="00A97666" w:rsidRDefault="00F25B35" w:rsidP="00F25B35">
      <w:pPr>
        <w:pStyle w:val="HTMLPreformatted"/>
        <w:rPr>
          <w:rStyle w:val="HTMLCode"/>
          <w:color w:val="000000"/>
        </w:rPr>
      </w:pPr>
    </w:p>
    <w:p w14:paraId="1FFAFD23" w14:textId="77777777" w:rsidR="00F25B35" w:rsidRPr="00A97666" w:rsidRDefault="00F25B35" w:rsidP="00F25B35">
      <w:pPr>
        <w:pStyle w:val="HTMLPreformatted"/>
        <w:rPr>
          <w:rStyle w:val="HTMLCode"/>
          <w:color w:val="000000"/>
        </w:rPr>
      </w:pPr>
      <w:r w:rsidRPr="00A97666">
        <w:rPr>
          <w:rStyle w:val="HTMLCode"/>
          <w:color w:val="000000"/>
        </w:rPr>
        <w:t xml:space="preserve">                    Systems Thinking (Meadows, 2008):</w:t>
      </w:r>
    </w:p>
    <w:p w14:paraId="7ACDDBC9" w14:textId="77777777" w:rsidR="00F25B35" w:rsidRPr="00A97666" w:rsidRDefault="00F25B35" w:rsidP="00F25B35">
      <w:pPr>
        <w:pStyle w:val="HTMLPreformatted"/>
        <w:rPr>
          <w:rStyle w:val="HTMLCode"/>
          <w:color w:val="000000"/>
        </w:rPr>
      </w:pPr>
      <w:r w:rsidRPr="00A97666">
        <w:rPr>
          <w:rStyle w:val="HTMLCode"/>
          <w:color w:val="000000"/>
        </w:rPr>
        <w:t xml:space="preserve">     Communication failures result from interconnected organisational,</w:t>
      </w:r>
    </w:p>
    <w:p w14:paraId="4675B770" w14:textId="77777777" w:rsidR="00F25B35" w:rsidRPr="00A97666" w:rsidRDefault="00F25B35" w:rsidP="00F25B35">
      <w:pPr>
        <w:pStyle w:val="HTMLPreformatted"/>
        <w:rPr>
          <w:color w:val="000000"/>
        </w:rPr>
      </w:pPr>
      <w:r w:rsidRPr="00A97666">
        <w:rPr>
          <w:rStyle w:val="HTMLCode"/>
          <w:color w:val="000000"/>
        </w:rPr>
        <w:t xml:space="preserve">     human and technological factors rather than a single cause.</w:t>
      </w:r>
    </w:p>
    <w:p w14:paraId="5F3CC5B4" w14:textId="77777777" w:rsidR="00F25B35" w:rsidRPr="005B726A" w:rsidRDefault="00F25B35" w:rsidP="00672BA2">
      <w:pPr>
        <w:pStyle w:val="Heading3"/>
        <w:rPr>
          <w:rFonts w:ascii="Arial" w:hAnsi="Arial" w:cs="Arial"/>
          <w:color w:val="000000"/>
          <w:sz w:val="22"/>
          <w:szCs w:val="22"/>
        </w:rPr>
      </w:pPr>
    </w:p>
    <w:p w14:paraId="442BF6A7" w14:textId="53898EEC" w:rsidR="00672BA2" w:rsidRPr="00A97666" w:rsidRDefault="00672BA2" w:rsidP="00672BA2">
      <w:pPr>
        <w:pStyle w:val="Heading3"/>
        <w:rPr>
          <w:rFonts w:ascii="Arial" w:hAnsi="Arial" w:cs="Arial"/>
          <w:color w:val="000000"/>
          <w:sz w:val="22"/>
          <w:szCs w:val="22"/>
        </w:rPr>
      </w:pPr>
      <w:bookmarkStart w:id="7" w:name="_Toc236141584"/>
      <w:r w:rsidRPr="00A97666">
        <w:rPr>
          <w:rFonts w:ascii="Arial" w:hAnsi="Arial" w:cs="Arial"/>
          <w:color w:val="000000"/>
          <w:sz w:val="22"/>
          <w:szCs w:val="22"/>
        </w:rPr>
        <w:t>Explanation</w:t>
      </w:r>
      <w:bookmarkEnd w:id="7"/>
    </w:p>
    <w:p w14:paraId="3BA30071" w14:textId="77777777" w:rsidR="007A5599" w:rsidRDefault="00672BA2" w:rsidP="007A5599">
      <w:pPr>
        <w:spacing w:line="360" w:lineRule="auto"/>
        <w:rPr>
          <w:rFonts w:ascii="Times New Roman" w:hAnsi="Times New Roman"/>
          <w:b/>
          <w:bCs/>
          <w:sz w:val="32"/>
          <w:szCs w:val="32"/>
        </w:rPr>
      </w:pPr>
      <w:r w:rsidRPr="00A97666">
        <w:rPr>
          <w:rFonts w:ascii="Arial" w:hAnsi="Arial" w:cs="Arial"/>
          <w:color w:val="000000"/>
          <w:sz w:val="22"/>
          <w:szCs w:val="22"/>
        </w:rPr>
        <w:t>Communication failures are a significant patient safety issue in health and social care because they can lead to medication errors, delayed treatment and poor patient outcomes. The mind map shows that factors such as staff shortages, high workloads and ineffective handovers contribute to communication problems. These issues can negatively affect patients, families and healthcare professionals by increasing the risk of harm and reducing trust in services. Possible solutions include communication training, the use of Electronic Health Records and structured tools such as SBAR (Situation, Background, Assessment and Recommendation). A</w:t>
      </w:r>
      <w:r w:rsidRPr="00A97666">
        <w:rPr>
          <w:rStyle w:val="apple-converted-space"/>
          <w:rFonts w:ascii="Arial" w:hAnsi="Arial" w:cs="Arial"/>
          <w:color w:val="000000"/>
          <w:sz w:val="22"/>
          <w:szCs w:val="22"/>
        </w:rPr>
        <w:t> </w:t>
      </w:r>
      <w:r w:rsidRPr="00A97666">
        <w:rPr>
          <w:rStyle w:val="Strong"/>
          <w:rFonts w:ascii="Arial" w:hAnsi="Arial" w:cs="Arial"/>
          <w:color w:val="000000"/>
          <w:sz w:val="22"/>
          <w:szCs w:val="22"/>
        </w:rPr>
        <w:t>systems thinking approach</w:t>
      </w:r>
      <w:r w:rsidRPr="00A97666">
        <w:rPr>
          <w:rStyle w:val="apple-converted-space"/>
          <w:rFonts w:ascii="Arial" w:hAnsi="Arial" w:cs="Arial"/>
          <w:color w:val="000000"/>
          <w:sz w:val="22"/>
          <w:szCs w:val="22"/>
        </w:rPr>
        <w:t> </w:t>
      </w:r>
      <w:r w:rsidRPr="00A97666">
        <w:rPr>
          <w:rFonts w:ascii="Arial" w:hAnsi="Arial" w:cs="Arial"/>
          <w:color w:val="000000"/>
          <w:sz w:val="22"/>
          <w:szCs w:val="22"/>
        </w:rPr>
        <w:t>recognises that communication failures result from interconnected organisational and human factors rather than a single cause (Meadows, 2008). If left unresolved, communication failures may continue to compromise patient safety and service quality.</w:t>
      </w:r>
    </w:p>
    <w:p w14:paraId="65A23CA2" w14:textId="7754BE52" w:rsidR="00672BA2" w:rsidRPr="00A97666" w:rsidRDefault="00672BA2" w:rsidP="00672BA2">
      <w:pPr>
        <w:pStyle w:val="NormalWeb"/>
        <w:rPr>
          <w:rFonts w:ascii="Arial" w:hAnsi="Arial" w:cs="Arial"/>
          <w:color w:val="000000"/>
          <w:sz w:val="22"/>
          <w:szCs w:val="22"/>
        </w:rPr>
      </w:pPr>
    </w:p>
    <w:p w14:paraId="55EDBBF9" w14:textId="7D4BA5BE" w:rsidR="00672BA2" w:rsidRPr="00A97666" w:rsidRDefault="00672BA2" w:rsidP="00672BA2">
      <w:pPr>
        <w:pStyle w:val="Heading1"/>
        <w:rPr>
          <w:rFonts w:ascii="Arial" w:hAnsi="Arial" w:cs="Arial"/>
          <w:color w:val="000000"/>
          <w:sz w:val="22"/>
          <w:szCs w:val="22"/>
        </w:rPr>
      </w:pPr>
      <w:bookmarkStart w:id="8" w:name="_Toc236141585"/>
      <w:r w:rsidRPr="00A97666">
        <w:rPr>
          <w:rFonts w:ascii="Arial" w:hAnsi="Arial" w:cs="Arial"/>
          <w:color w:val="000000"/>
          <w:sz w:val="22"/>
          <w:szCs w:val="22"/>
        </w:rPr>
        <w:t>Task 3 – Self-Reflection of Group Activity</w:t>
      </w:r>
      <w:bookmarkEnd w:id="8"/>
      <w:r w:rsidRPr="00A97666">
        <w:rPr>
          <w:rFonts w:ascii="Arial" w:hAnsi="Arial" w:cs="Arial"/>
          <w:color w:val="000000"/>
          <w:sz w:val="22"/>
          <w:szCs w:val="22"/>
        </w:rPr>
        <w:t xml:space="preserve"> </w:t>
      </w:r>
    </w:p>
    <w:p w14:paraId="1C512B82" w14:textId="77777777" w:rsidR="00672BA2" w:rsidRPr="00A97666" w:rsidRDefault="00672BA2" w:rsidP="00672BA2">
      <w:pPr>
        <w:pStyle w:val="Heading3"/>
        <w:rPr>
          <w:rFonts w:ascii="Arial" w:hAnsi="Arial" w:cs="Arial"/>
          <w:color w:val="000000"/>
          <w:sz w:val="22"/>
          <w:szCs w:val="22"/>
        </w:rPr>
      </w:pPr>
      <w:bookmarkStart w:id="9" w:name="_Toc236141586"/>
      <w:r w:rsidRPr="00A97666">
        <w:rPr>
          <w:rFonts w:ascii="Arial" w:hAnsi="Arial" w:cs="Arial"/>
          <w:color w:val="000000"/>
          <w:sz w:val="22"/>
          <w:szCs w:val="22"/>
        </w:rPr>
        <w:t>Using Gibbs' Reflective Cycle (1988)</w:t>
      </w:r>
      <w:bookmarkEnd w:id="9"/>
    </w:p>
    <w:p w14:paraId="5F9620B6" w14:textId="77777777" w:rsidR="00C001D8" w:rsidRPr="00C001D8" w:rsidRDefault="00C001D8" w:rsidP="00C001D8">
      <w:pPr>
        <w:pStyle w:val="NormalWeb"/>
        <w:rPr>
          <w:color w:val="000000" w:themeColor="text1"/>
        </w:rPr>
      </w:pPr>
      <w:r w:rsidRPr="00C001D8">
        <w:rPr>
          <w:color w:val="000000" w:themeColor="text1"/>
        </w:rPr>
        <w:t>The NHS introduced Virtual Wards to provide appropriate patients with hospital-level care while allowing them to remain safely at home. The programme was developed in response to increasing pressure on hospital capacity, longer waiting times and the need to improve patient flow. Using remote monitoring technology and regular contact with healthcare professionals, patients can continue receiving treatment without remaining in hospital, provided their condition is suitable for home-based care.</w:t>
      </w:r>
    </w:p>
    <w:p w14:paraId="79B908F9" w14:textId="77777777" w:rsidR="00672BA2" w:rsidRPr="00A97666" w:rsidRDefault="00672BA2" w:rsidP="00672BA2">
      <w:pPr>
        <w:pStyle w:val="NormalWeb"/>
        <w:rPr>
          <w:rFonts w:ascii="Arial" w:hAnsi="Arial" w:cs="Arial"/>
          <w:color w:val="000000"/>
          <w:sz w:val="22"/>
          <w:szCs w:val="22"/>
        </w:rPr>
      </w:pPr>
      <w:r w:rsidRPr="00A97666">
        <w:rPr>
          <w:rFonts w:ascii="Arial" w:hAnsi="Arial" w:cs="Arial"/>
          <w:color w:val="000000"/>
          <w:sz w:val="22"/>
          <w:szCs w:val="22"/>
        </w:rPr>
        <w:t xml:space="preserve">Using Gibbs' (1988) Reflective Cycle, I first considered the experience. During the discussion, group members suggested several ideas, including staff training, digital communication systems and improved handover procedures. I contributed by encouraging the group to compare the advantages and disadvantages of each option. Initially, I felt more </w:t>
      </w:r>
      <w:r w:rsidRPr="00A97666">
        <w:rPr>
          <w:rFonts w:ascii="Arial" w:hAnsi="Arial" w:cs="Arial"/>
          <w:color w:val="000000"/>
          <w:sz w:val="22"/>
          <w:szCs w:val="22"/>
        </w:rPr>
        <w:lastRenderedPageBreak/>
        <w:t>comfortable with convergent thinking because I prefer analysing ideas and identifying practical solutions. However, the activity helped me appreciate the value of divergent thinking in generating innovative possibilities before making decisions.</w:t>
      </w:r>
    </w:p>
    <w:p w14:paraId="4A9A3B5B" w14:textId="77777777" w:rsidR="00672BA2" w:rsidRPr="00A97666" w:rsidRDefault="00672BA2" w:rsidP="00672BA2">
      <w:pPr>
        <w:pStyle w:val="NormalWeb"/>
        <w:rPr>
          <w:rFonts w:ascii="Arial" w:hAnsi="Arial" w:cs="Arial"/>
          <w:color w:val="000000"/>
          <w:sz w:val="22"/>
          <w:szCs w:val="22"/>
        </w:rPr>
      </w:pPr>
      <w:r w:rsidRPr="00A97666">
        <w:rPr>
          <w:rFonts w:ascii="Arial" w:hAnsi="Arial" w:cs="Arial"/>
          <w:color w:val="000000"/>
          <w:sz w:val="22"/>
          <w:szCs w:val="22"/>
        </w:rPr>
        <w:t>The experience demonstrated the importance of teamwork and active listening. Different perspectives allowed the group to explore solutions that I had not previously considered. I learned that effective problem-solving requires balancing creativity with critical evaluation. In future group activities, I would contribute more confidently during the idea-generation stage rather than focusing primarily on evaluating suggestions. This would help me develop stronger creative-thinking skills that are valuable in health and social care practice.</w:t>
      </w:r>
    </w:p>
    <w:p w14:paraId="19E3F87D" w14:textId="77777777" w:rsidR="00672BA2" w:rsidRPr="00A97666" w:rsidRDefault="00672BA2" w:rsidP="00672BA2">
      <w:pPr>
        <w:pStyle w:val="Heading3"/>
        <w:rPr>
          <w:rFonts w:ascii="Arial" w:hAnsi="Arial" w:cs="Arial"/>
          <w:color w:val="000000"/>
          <w:sz w:val="22"/>
          <w:szCs w:val="22"/>
        </w:rPr>
      </w:pPr>
      <w:bookmarkStart w:id="10" w:name="_Toc236141587"/>
      <w:r w:rsidRPr="00A97666">
        <w:rPr>
          <w:rFonts w:ascii="Arial" w:hAnsi="Arial" w:cs="Arial"/>
          <w:color w:val="000000"/>
          <w:sz w:val="22"/>
          <w:szCs w:val="22"/>
        </w:rPr>
        <w:t>References</w:t>
      </w:r>
      <w:bookmarkEnd w:id="10"/>
    </w:p>
    <w:p w14:paraId="59C09280" w14:textId="77777777" w:rsidR="00672BA2" w:rsidRPr="00A97666" w:rsidRDefault="00672BA2" w:rsidP="00672BA2">
      <w:pPr>
        <w:pStyle w:val="NormalWeb"/>
        <w:rPr>
          <w:rFonts w:ascii="Arial" w:hAnsi="Arial" w:cs="Arial"/>
          <w:color w:val="000000"/>
          <w:sz w:val="22"/>
          <w:szCs w:val="22"/>
        </w:rPr>
      </w:pPr>
      <w:proofErr w:type="spellStart"/>
      <w:r w:rsidRPr="00A97666">
        <w:rPr>
          <w:rFonts w:ascii="Arial" w:hAnsi="Arial" w:cs="Arial"/>
          <w:color w:val="000000"/>
          <w:sz w:val="22"/>
          <w:szCs w:val="22"/>
        </w:rPr>
        <w:t>Cropley</w:t>
      </w:r>
      <w:proofErr w:type="spellEnd"/>
      <w:r w:rsidRPr="00A97666">
        <w:rPr>
          <w:rFonts w:ascii="Arial" w:hAnsi="Arial" w:cs="Arial"/>
          <w:color w:val="000000"/>
          <w:sz w:val="22"/>
          <w:szCs w:val="22"/>
        </w:rPr>
        <w:t>, A. (2006)</w:t>
      </w:r>
      <w:r w:rsidRPr="00A97666">
        <w:rPr>
          <w:rStyle w:val="apple-converted-space"/>
          <w:rFonts w:ascii="Arial" w:hAnsi="Arial" w:cs="Arial"/>
          <w:color w:val="000000"/>
          <w:sz w:val="22"/>
          <w:szCs w:val="22"/>
        </w:rPr>
        <w:t> </w:t>
      </w:r>
      <w:r w:rsidRPr="00A97666">
        <w:rPr>
          <w:rStyle w:val="Emphasis"/>
          <w:rFonts w:ascii="Arial" w:hAnsi="Arial" w:cs="Arial"/>
          <w:color w:val="000000"/>
          <w:sz w:val="22"/>
          <w:szCs w:val="22"/>
        </w:rPr>
        <w:t>In Praise of Convergent Thinking</w:t>
      </w:r>
      <w:r w:rsidRPr="00A97666">
        <w:rPr>
          <w:rFonts w:ascii="Arial" w:hAnsi="Arial" w:cs="Arial"/>
          <w:color w:val="000000"/>
          <w:sz w:val="22"/>
          <w:szCs w:val="22"/>
        </w:rPr>
        <w:t>. Creativity Research Journal, 18(3), pp.391–404.</w:t>
      </w:r>
    </w:p>
    <w:p w14:paraId="4BC11017" w14:textId="77777777" w:rsidR="00672BA2" w:rsidRPr="00A97666" w:rsidRDefault="00672BA2" w:rsidP="00672BA2">
      <w:pPr>
        <w:pStyle w:val="NormalWeb"/>
        <w:rPr>
          <w:rFonts w:ascii="Arial" w:hAnsi="Arial" w:cs="Arial"/>
          <w:color w:val="000000"/>
          <w:sz w:val="22"/>
          <w:szCs w:val="22"/>
        </w:rPr>
      </w:pPr>
      <w:r w:rsidRPr="00A97666">
        <w:rPr>
          <w:rFonts w:ascii="Arial" w:hAnsi="Arial" w:cs="Arial"/>
          <w:color w:val="000000"/>
          <w:sz w:val="22"/>
          <w:szCs w:val="22"/>
        </w:rPr>
        <w:t>Gibbs, G. (1988)</w:t>
      </w:r>
      <w:r w:rsidRPr="00A97666">
        <w:rPr>
          <w:rStyle w:val="apple-converted-space"/>
          <w:rFonts w:ascii="Arial" w:hAnsi="Arial" w:cs="Arial"/>
          <w:color w:val="000000"/>
          <w:sz w:val="22"/>
          <w:szCs w:val="22"/>
        </w:rPr>
        <w:t> </w:t>
      </w:r>
      <w:r w:rsidRPr="00A97666">
        <w:rPr>
          <w:rStyle w:val="Emphasis"/>
          <w:rFonts w:ascii="Arial" w:hAnsi="Arial" w:cs="Arial"/>
          <w:color w:val="000000"/>
          <w:sz w:val="22"/>
          <w:szCs w:val="22"/>
        </w:rPr>
        <w:t>Learning by Doing: A Guide to Teaching and Learning Methods</w:t>
      </w:r>
      <w:r w:rsidRPr="00A97666">
        <w:rPr>
          <w:rFonts w:ascii="Arial" w:hAnsi="Arial" w:cs="Arial"/>
          <w:color w:val="000000"/>
          <w:sz w:val="22"/>
          <w:szCs w:val="22"/>
        </w:rPr>
        <w:t>. Oxford: Oxford Polytechnic.</w:t>
      </w:r>
    </w:p>
    <w:p w14:paraId="388B05D6" w14:textId="77777777" w:rsidR="00C74D18" w:rsidRPr="00A97666" w:rsidRDefault="00C74D18" w:rsidP="005C28E8">
      <w:pPr>
        <w:spacing w:line="360" w:lineRule="auto"/>
        <w:rPr>
          <w:rFonts w:ascii="Arial" w:hAnsi="Arial" w:cs="Arial"/>
          <w:b/>
          <w:bCs/>
          <w:color w:val="000000"/>
          <w:sz w:val="22"/>
          <w:szCs w:val="22"/>
        </w:rPr>
      </w:pPr>
    </w:p>
    <w:p w14:paraId="03DEC4A9" w14:textId="0681942B" w:rsidR="00672BA2" w:rsidRPr="00A97666" w:rsidRDefault="00672BA2" w:rsidP="00672BA2">
      <w:pPr>
        <w:pStyle w:val="Heading1"/>
        <w:rPr>
          <w:rFonts w:ascii="Times New Roman" w:hAnsi="Times New Roman"/>
          <w:color w:val="000000"/>
        </w:rPr>
      </w:pPr>
      <w:bookmarkStart w:id="11" w:name="_Toc236141588"/>
      <w:r w:rsidRPr="00A97666">
        <w:rPr>
          <w:color w:val="000000"/>
        </w:rPr>
        <w:t>Task 4 – Case Study Analysis of a UK Innovation</w:t>
      </w:r>
      <w:bookmarkEnd w:id="11"/>
      <w:r w:rsidRPr="00A97666">
        <w:rPr>
          <w:color w:val="000000"/>
        </w:rPr>
        <w:t xml:space="preserve"> </w:t>
      </w:r>
    </w:p>
    <w:p w14:paraId="142B2AFD" w14:textId="77777777" w:rsidR="00672BA2" w:rsidRPr="00A97666" w:rsidRDefault="00672BA2" w:rsidP="00672BA2">
      <w:pPr>
        <w:pStyle w:val="Heading2"/>
        <w:rPr>
          <w:color w:val="000000"/>
        </w:rPr>
      </w:pPr>
      <w:bookmarkStart w:id="12" w:name="_Toc236141589"/>
      <w:r w:rsidRPr="00A97666">
        <w:rPr>
          <w:color w:val="000000"/>
        </w:rPr>
        <w:t>NHS Virtual Wards</w:t>
      </w:r>
      <w:bookmarkEnd w:id="12"/>
    </w:p>
    <w:p w14:paraId="571CEA19" w14:textId="77777777" w:rsidR="00672BA2" w:rsidRPr="00A97666" w:rsidRDefault="00672BA2" w:rsidP="00672BA2">
      <w:pPr>
        <w:pStyle w:val="NormalWeb"/>
        <w:rPr>
          <w:color w:val="000000"/>
        </w:rPr>
      </w:pPr>
      <w:r w:rsidRPr="00A97666">
        <w:rPr>
          <w:color w:val="000000"/>
        </w:rPr>
        <w:t>One significant innovation within the NHS is the</w:t>
      </w:r>
      <w:r w:rsidRPr="00A97666">
        <w:rPr>
          <w:rStyle w:val="apple-converted-space"/>
          <w:color w:val="000000"/>
        </w:rPr>
        <w:t> </w:t>
      </w:r>
      <w:r w:rsidRPr="00A97666">
        <w:rPr>
          <w:rStyle w:val="Strong"/>
          <w:color w:val="000000"/>
        </w:rPr>
        <w:t>Virtual Wards</w:t>
      </w:r>
      <w:r w:rsidRPr="00A97666">
        <w:rPr>
          <w:rStyle w:val="apple-converted-space"/>
          <w:color w:val="000000"/>
        </w:rPr>
        <w:t> </w:t>
      </w:r>
      <w:r w:rsidRPr="00A97666">
        <w:rPr>
          <w:color w:val="000000"/>
        </w:rPr>
        <w:t>programme, which enables suitable patients to receive hospital-level care in their own homes using remote monitoring technology. The innovation was introduced to address increasing pressure on hospital beds, rising patient demand and the need to reduce unnecessary admissions (NHS England, 2023).</w:t>
      </w:r>
    </w:p>
    <w:p w14:paraId="0B4DB826" w14:textId="77777777" w:rsidR="00672BA2" w:rsidRPr="00A97666" w:rsidRDefault="00672BA2" w:rsidP="00672BA2">
      <w:pPr>
        <w:pStyle w:val="NormalWeb"/>
        <w:rPr>
          <w:color w:val="000000"/>
        </w:rPr>
      </w:pPr>
      <w:r w:rsidRPr="00A97666">
        <w:rPr>
          <w:color w:val="000000"/>
        </w:rPr>
        <w:t>Creativity played an important role by combining digital technology with multidisciplinary teamwork to redesign the way care is delivered. Instead of remaining in hospital, patients are monitored through digital devices and regular contact with healthcare professionals, allowing treatment to continue safely at home. This innovative approach improves patient experience while making more efficient use of NHS resources.</w:t>
      </w:r>
    </w:p>
    <w:p w14:paraId="3F9E2EF8" w14:textId="77777777" w:rsidR="00672BA2" w:rsidRPr="00A97666" w:rsidRDefault="00672BA2" w:rsidP="00672BA2">
      <w:pPr>
        <w:pStyle w:val="NormalWeb"/>
        <w:rPr>
          <w:color w:val="000000"/>
        </w:rPr>
      </w:pPr>
      <w:r w:rsidRPr="00A97666">
        <w:rPr>
          <w:color w:val="000000"/>
        </w:rPr>
        <w:t>The programme has created value for both patients and healthcare organisations. Patients benefit from recovering in familiar surroundings, reducing the risk of hospital-acquired infections and improving comfort. Healthcare staff can manage hospital capacity more effectively while maintaining patient safety. According to</w:t>
      </w:r>
      <w:r w:rsidRPr="00A97666">
        <w:rPr>
          <w:rStyle w:val="apple-converted-space"/>
          <w:color w:val="000000"/>
        </w:rPr>
        <w:t> </w:t>
      </w:r>
      <w:r w:rsidRPr="00A97666">
        <w:rPr>
          <w:rStyle w:val="Strong"/>
          <w:color w:val="000000"/>
        </w:rPr>
        <w:t>Rogers' Diffusion of Innovation Theory</w:t>
      </w:r>
      <w:r w:rsidRPr="00A97666">
        <w:rPr>
          <w:color w:val="000000"/>
        </w:rPr>
        <w:t>, healthcare innovations are adopted when professionals recognise that they improve practice and patient outcomes (Rogers, 2003). NHS England reports that Virtual Wards have helped reduce hospital admissions and supported earlier discharge for thousands of patients, demonstrating positive outcomes for the healthcare system (NHS England, 2023).</w:t>
      </w:r>
    </w:p>
    <w:p w14:paraId="327CBD88" w14:textId="77777777" w:rsidR="00672BA2" w:rsidRPr="00A97666" w:rsidRDefault="00672BA2" w:rsidP="00672BA2">
      <w:pPr>
        <w:pStyle w:val="NormalWeb"/>
        <w:rPr>
          <w:color w:val="000000"/>
        </w:rPr>
      </w:pPr>
      <w:r w:rsidRPr="00A97666">
        <w:rPr>
          <w:rStyle w:val="Strong"/>
          <w:color w:val="000000"/>
        </w:rPr>
        <w:t>References</w:t>
      </w:r>
    </w:p>
    <w:p w14:paraId="767FD149" w14:textId="77777777" w:rsidR="00672BA2" w:rsidRPr="00A97666" w:rsidRDefault="00672BA2" w:rsidP="00672BA2">
      <w:pPr>
        <w:pStyle w:val="NormalWeb"/>
        <w:rPr>
          <w:color w:val="000000"/>
        </w:rPr>
      </w:pPr>
      <w:r w:rsidRPr="00A97666">
        <w:rPr>
          <w:color w:val="000000"/>
        </w:rPr>
        <w:t>NHS England (2023).</w:t>
      </w:r>
      <w:r w:rsidRPr="00A97666">
        <w:rPr>
          <w:rStyle w:val="apple-converted-space"/>
          <w:color w:val="000000"/>
        </w:rPr>
        <w:t> </w:t>
      </w:r>
      <w:r w:rsidRPr="00A97666">
        <w:rPr>
          <w:rStyle w:val="Emphasis"/>
          <w:color w:val="000000"/>
        </w:rPr>
        <w:t>Virtual Wards: Operational Framework.</w:t>
      </w:r>
    </w:p>
    <w:p w14:paraId="208CD748" w14:textId="77777777" w:rsidR="00672BA2" w:rsidRPr="00A97666" w:rsidRDefault="00672BA2" w:rsidP="00672BA2">
      <w:pPr>
        <w:pStyle w:val="NormalWeb"/>
        <w:rPr>
          <w:color w:val="000000"/>
        </w:rPr>
      </w:pPr>
      <w:r w:rsidRPr="00A97666">
        <w:rPr>
          <w:color w:val="000000"/>
        </w:rPr>
        <w:lastRenderedPageBreak/>
        <w:t>Rogers, E.M. (2003).</w:t>
      </w:r>
      <w:r w:rsidRPr="00A97666">
        <w:rPr>
          <w:rStyle w:val="apple-converted-space"/>
          <w:color w:val="000000"/>
        </w:rPr>
        <w:t> </w:t>
      </w:r>
      <w:r w:rsidRPr="00A97666">
        <w:rPr>
          <w:rStyle w:val="Emphasis"/>
          <w:color w:val="000000"/>
        </w:rPr>
        <w:t>Diffusion of Innovations</w:t>
      </w:r>
      <w:r w:rsidRPr="00A97666">
        <w:rPr>
          <w:color w:val="000000"/>
        </w:rPr>
        <w:t>. 5th ed. New York: Free Press.</w:t>
      </w:r>
    </w:p>
    <w:p w14:paraId="29C505F0" w14:textId="77777777" w:rsidR="002343AD" w:rsidRPr="00A97666" w:rsidRDefault="002343AD" w:rsidP="00672BA2">
      <w:pPr>
        <w:pStyle w:val="Heading1"/>
        <w:rPr>
          <w:color w:val="000000"/>
        </w:rPr>
      </w:pPr>
    </w:p>
    <w:p w14:paraId="62828566" w14:textId="00D941FC" w:rsidR="00672BA2" w:rsidRPr="00A97666" w:rsidRDefault="00672BA2" w:rsidP="00672BA2">
      <w:pPr>
        <w:pStyle w:val="Heading1"/>
        <w:rPr>
          <w:color w:val="000000"/>
        </w:rPr>
      </w:pPr>
      <w:bookmarkStart w:id="13" w:name="_Toc236141590"/>
      <w:r w:rsidRPr="00A97666">
        <w:rPr>
          <w:color w:val="000000"/>
        </w:rPr>
        <w:t>Task 5 – Research Task</w:t>
      </w:r>
      <w:bookmarkEnd w:id="13"/>
      <w:r w:rsidRPr="00A97666">
        <w:rPr>
          <w:color w:val="000000"/>
        </w:rPr>
        <w:t xml:space="preserve"> </w:t>
      </w:r>
    </w:p>
    <w:p w14:paraId="444490AB" w14:textId="77777777" w:rsidR="00672BA2" w:rsidRPr="00A97666" w:rsidRDefault="00672BA2" w:rsidP="00672BA2">
      <w:pPr>
        <w:pStyle w:val="Heading2"/>
        <w:rPr>
          <w:color w:val="000000"/>
        </w:rPr>
      </w:pPr>
      <w:bookmarkStart w:id="14" w:name="_Toc236141591"/>
      <w:r w:rsidRPr="00A97666">
        <w:rPr>
          <w:color w:val="000000"/>
        </w:rPr>
        <w:t>Communication Failures and Patient Safety</w:t>
      </w:r>
      <w:bookmarkEnd w:id="14"/>
    </w:p>
    <w:p w14:paraId="1714AA10" w14:textId="1039FF22" w:rsidR="002343AD" w:rsidRPr="00A97666" w:rsidRDefault="00672BA2" w:rsidP="00EA2FE6">
      <w:pPr>
        <w:pStyle w:val="NormalWeb"/>
        <w:rPr>
          <w:color w:val="000000"/>
        </w:rPr>
      </w:pPr>
      <w:r w:rsidRPr="00A97666">
        <w:rPr>
          <w:color w:val="000000"/>
        </w:rPr>
        <w:t>Communication failures are a major cause of patient safety incidents within healthcare organisations.</w:t>
      </w:r>
      <w:r w:rsidRPr="00A97666">
        <w:rPr>
          <w:rStyle w:val="apple-converted-space"/>
          <w:color w:val="000000"/>
        </w:rPr>
        <w:t> </w:t>
      </w:r>
      <w:r w:rsidRPr="00A97666">
        <w:rPr>
          <w:rStyle w:val="Strong"/>
          <w:color w:val="000000"/>
        </w:rPr>
        <w:t>Manser (</w:t>
      </w:r>
      <w:proofErr w:type="gramStart"/>
      <w:r w:rsidRPr="00A97666">
        <w:rPr>
          <w:rStyle w:val="Strong"/>
          <w:color w:val="000000"/>
        </w:rPr>
        <w:t>2009)</w:t>
      </w:r>
      <w:r w:rsidRPr="00A97666">
        <w:rPr>
          <w:color w:val="000000"/>
        </w:rPr>
        <w:t>argues</w:t>
      </w:r>
      <w:proofErr w:type="gramEnd"/>
      <w:r w:rsidRPr="00A97666">
        <w:rPr>
          <w:color w:val="000000"/>
        </w:rPr>
        <w:t xml:space="preserve"> that ineffective communication often results from poor teamwork, inadequate handovers and unclear information sharing between healthcare professionals. These factors increase the likelihood of medical errors, delayed treatment and reduced quality of care. The article highlights that improving teamwork and communication training can reduce preventable patient harm.</w:t>
      </w:r>
      <w:r w:rsidR="00EA2FE6">
        <w:rPr>
          <w:color w:val="FFFFFF"/>
        </w:rPr>
        <w:t>l</w:t>
      </w:r>
    </w:p>
    <w:p w14:paraId="1A79A6D6" w14:textId="480230BD" w:rsidR="002343AD" w:rsidRPr="00A97666" w:rsidRDefault="00EA2FE6" w:rsidP="00EA2FE6">
      <w:pPr>
        <w:pStyle w:val="NormalWeb"/>
        <w:rPr>
          <w:color w:val="000000"/>
        </w:rPr>
      </w:pPr>
      <w:r>
        <w:rPr>
          <w:rStyle w:val="apple-converted-space"/>
          <w:color w:val="FFFFFF"/>
        </w:rPr>
        <w:t> </w:t>
      </w:r>
      <w:r w:rsidRPr="00A97666">
        <w:rPr>
          <w:rStyle w:val="Strong"/>
          <w:color w:val="000000"/>
        </w:rPr>
        <w:t>Wei et al. (2022)</w:t>
      </w:r>
      <w:r w:rsidRPr="00A97666">
        <w:rPr>
          <w:rStyle w:val="apple-converted-space"/>
          <w:color w:val="000000"/>
        </w:rPr>
        <w:t> </w:t>
      </w:r>
      <w:r w:rsidRPr="00A97666">
        <w:rPr>
          <w:color w:val="000000"/>
        </w:rPr>
        <w:t xml:space="preserve">found that communication failures are closely linked to organisational factors such as inadequate staffing levels, ineffective leadership and </w:t>
      </w:r>
    </w:p>
    <w:p w14:paraId="5024C7EB" w14:textId="0ECCF4C4" w:rsidR="00EA2FE6" w:rsidRPr="00A97666" w:rsidRDefault="00EA2FE6" w:rsidP="00EA2FE6">
      <w:pPr>
        <w:pStyle w:val="NormalWeb"/>
        <w:rPr>
          <w:color w:val="000000"/>
        </w:rPr>
      </w:pPr>
      <w:r w:rsidRPr="00A97666">
        <w:rPr>
          <w:color w:val="000000"/>
        </w:rPr>
        <w:t>workplace culture. The authors argue that supportive work environments and effective communication between multidisciplinary teams are essential for improving patient safety and reducing clinical errors.</w:t>
      </w:r>
    </w:p>
    <w:p w14:paraId="2E165AB7" w14:textId="77777777" w:rsidR="00EA2FE6" w:rsidRPr="00A97666" w:rsidRDefault="00EA2FE6" w:rsidP="00EA2FE6">
      <w:pPr>
        <w:pStyle w:val="NormalWeb"/>
        <w:rPr>
          <w:color w:val="000000"/>
        </w:rPr>
      </w:pPr>
      <w:r w:rsidRPr="00A97666">
        <w:rPr>
          <w:color w:val="000000"/>
        </w:rPr>
        <w:t>Both articles agree that communication failures are caused by wider organisational and system factors rather than individual mistakes alone. However,</w:t>
      </w:r>
      <w:r w:rsidRPr="00A97666">
        <w:rPr>
          <w:rStyle w:val="apple-converted-space"/>
          <w:color w:val="000000"/>
        </w:rPr>
        <w:t> </w:t>
      </w:r>
      <w:r w:rsidRPr="00A97666">
        <w:rPr>
          <w:rStyle w:val="Strong"/>
          <w:color w:val="000000"/>
        </w:rPr>
        <w:t>Manser (2009)</w:t>
      </w:r>
      <w:r w:rsidRPr="00A97666">
        <w:rPr>
          <w:rStyle w:val="apple-converted-space"/>
          <w:color w:val="000000"/>
        </w:rPr>
        <w:t> </w:t>
      </w:r>
      <w:r w:rsidRPr="00A97666">
        <w:rPr>
          <w:color w:val="000000"/>
        </w:rPr>
        <w:t>focuses mainly on teamwork, handovers and human factors that influence communication during clinical practice, whereas</w:t>
      </w:r>
      <w:r w:rsidRPr="00A97666">
        <w:rPr>
          <w:rStyle w:val="apple-converted-space"/>
          <w:color w:val="000000"/>
        </w:rPr>
        <w:t> </w:t>
      </w:r>
      <w:r w:rsidRPr="00A97666">
        <w:rPr>
          <w:rStyle w:val="Strong"/>
          <w:color w:val="000000"/>
        </w:rPr>
        <w:t>Wei et al. (2022)</w:t>
      </w:r>
      <w:r w:rsidRPr="00A97666">
        <w:rPr>
          <w:rStyle w:val="apple-converted-space"/>
          <w:color w:val="000000"/>
        </w:rPr>
        <w:t> </w:t>
      </w:r>
      <w:r w:rsidRPr="00A97666">
        <w:rPr>
          <w:color w:val="000000"/>
        </w:rPr>
        <w:t>place greater emphasis on the impact of leadership, staffing levels and organisational culture. Together, these studies provide a broader understanding of communication failures and demonstrate that improving patient safety requires both effective teamwork and organisational support.</w:t>
      </w:r>
    </w:p>
    <w:p w14:paraId="66BF16CB" w14:textId="77777777" w:rsidR="00EA2FE6" w:rsidRPr="00A97666" w:rsidRDefault="00EA2FE6" w:rsidP="00672BA2">
      <w:pPr>
        <w:pStyle w:val="NormalWeb"/>
        <w:rPr>
          <w:color w:val="000000"/>
        </w:rPr>
      </w:pPr>
    </w:p>
    <w:p w14:paraId="0BC2FE3A" w14:textId="77777777" w:rsidR="00EA2FE6" w:rsidRPr="00A97666" w:rsidRDefault="00EA2FE6" w:rsidP="00672BA2">
      <w:pPr>
        <w:pStyle w:val="NormalWeb"/>
        <w:rPr>
          <w:rStyle w:val="Strong"/>
          <w:color w:val="000000"/>
        </w:rPr>
      </w:pPr>
    </w:p>
    <w:p w14:paraId="3F3B1D59" w14:textId="766E97D0" w:rsidR="00672BA2" w:rsidRPr="00A97666" w:rsidRDefault="00672BA2" w:rsidP="00672BA2">
      <w:pPr>
        <w:pStyle w:val="NormalWeb"/>
        <w:rPr>
          <w:color w:val="000000"/>
        </w:rPr>
      </w:pPr>
      <w:r w:rsidRPr="00A97666">
        <w:rPr>
          <w:rStyle w:val="Strong"/>
          <w:color w:val="000000"/>
        </w:rPr>
        <w:t>References</w:t>
      </w:r>
    </w:p>
    <w:p w14:paraId="59E1C815" w14:textId="77777777" w:rsidR="00672BA2" w:rsidRPr="00A97666" w:rsidRDefault="00672BA2" w:rsidP="00672BA2">
      <w:pPr>
        <w:pStyle w:val="NormalWeb"/>
        <w:rPr>
          <w:color w:val="000000"/>
        </w:rPr>
      </w:pPr>
      <w:r w:rsidRPr="00A97666">
        <w:rPr>
          <w:color w:val="000000"/>
        </w:rPr>
        <w:t>Manser, T. (2009).</w:t>
      </w:r>
      <w:r w:rsidRPr="00A97666">
        <w:rPr>
          <w:rStyle w:val="apple-converted-space"/>
          <w:color w:val="000000"/>
        </w:rPr>
        <w:t> </w:t>
      </w:r>
      <w:r w:rsidRPr="00A97666">
        <w:rPr>
          <w:rStyle w:val="Emphasis"/>
          <w:color w:val="000000"/>
        </w:rPr>
        <w:t>Teamwork and patient safety in dynamic domains of healthcare: A review of the literature.</w:t>
      </w:r>
      <w:r w:rsidRPr="00A97666">
        <w:rPr>
          <w:rStyle w:val="apple-converted-space"/>
          <w:color w:val="000000"/>
        </w:rPr>
        <w:t> </w:t>
      </w:r>
      <w:r w:rsidRPr="00A97666">
        <w:rPr>
          <w:color w:val="000000"/>
        </w:rPr>
        <w:t xml:space="preserve">Acta </w:t>
      </w:r>
      <w:proofErr w:type="spellStart"/>
      <w:r w:rsidRPr="00A97666">
        <w:rPr>
          <w:color w:val="000000"/>
        </w:rPr>
        <w:t>Anaesthesiologica</w:t>
      </w:r>
      <w:proofErr w:type="spellEnd"/>
      <w:r w:rsidRPr="00A97666">
        <w:rPr>
          <w:color w:val="000000"/>
        </w:rPr>
        <w:t xml:space="preserve"> Scandinavica, 53(2), pp.143–151.</w:t>
      </w:r>
    </w:p>
    <w:p w14:paraId="45C5A4EC" w14:textId="77777777" w:rsidR="00672BA2" w:rsidRPr="00A97666" w:rsidRDefault="00672BA2" w:rsidP="00672BA2">
      <w:pPr>
        <w:pStyle w:val="NormalWeb"/>
        <w:rPr>
          <w:color w:val="000000"/>
        </w:rPr>
      </w:pPr>
      <w:r w:rsidRPr="00A97666">
        <w:rPr>
          <w:color w:val="000000"/>
        </w:rPr>
        <w:t>O'Daniel, M. and Rosenstein, A.H. (2008).</w:t>
      </w:r>
      <w:r w:rsidRPr="00A97666">
        <w:rPr>
          <w:rStyle w:val="apple-converted-space"/>
          <w:color w:val="000000"/>
        </w:rPr>
        <w:t> </w:t>
      </w:r>
      <w:r w:rsidRPr="00A97666">
        <w:rPr>
          <w:rStyle w:val="Emphasis"/>
          <w:color w:val="000000"/>
        </w:rPr>
        <w:t>Professional Communication and Team Collaboration.</w:t>
      </w:r>
      <w:r w:rsidRPr="00A97666">
        <w:rPr>
          <w:rStyle w:val="apple-converted-space"/>
          <w:color w:val="000000"/>
        </w:rPr>
        <w:t> </w:t>
      </w:r>
      <w:r w:rsidRPr="00A97666">
        <w:rPr>
          <w:color w:val="000000"/>
        </w:rPr>
        <w:t>In: Hughes, R.G. (ed.)</w:t>
      </w:r>
      <w:r w:rsidRPr="00A97666">
        <w:rPr>
          <w:rStyle w:val="apple-converted-space"/>
          <w:color w:val="000000"/>
        </w:rPr>
        <w:t> </w:t>
      </w:r>
      <w:r w:rsidRPr="00A97666">
        <w:rPr>
          <w:rStyle w:val="Emphasis"/>
          <w:color w:val="000000"/>
        </w:rPr>
        <w:t>Patient Safety and Quality: An Evidence-Based Handbook for Nurses.</w:t>
      </w:r>
    </w:p>
    <w:p w14:paraId="4A54BCAA" w14:textId="3A5A5574" w:rsidR="00672BA2" w:rsidRPr="00A97666" w:rsidRDefault="005552FE" w:rsidP="00672BA2">
      <w:pPr>
        <w:rPr>
          <w:color w:val="000000"/>
        </w:rPr>
      </w:pPr>
      <w:r>
        <w:rPr>
          <w:noProof/>
          <w:color w:val="000000"/>
        </w:rPr>
        <w:pict w14:anchorId="00E4D7C2">
          <v:rect id="_x0000_i1025" alt="" style="width:451.3pt;height:.05pt;mso-width-percent:0;mso-height-percent:0;mso-width-percent:0;mso-height-percent:0" o:hralign="center" o:hrstd="t" o:hr="t" fillcolor="#a0a0a0" stroked="f"/>
        </w:pict>
      </w:r>
    </w:p>
    <w:p w14:paraId="2FD691D0" w14:textId="69174184" w:rsidR="00672BA2" w:rsidRPr="00A97666" w:rsidRDefault="00672BA2" w:rsidP="00672BA2">
      <w:pPr>
        <w:pStyle w:val="Heading1"/>
        <w:rPr>
          <w:color w:val="000000"/>
        </w:rPr>
      </w:pPr>
      <w:bookmarkStart w:id="15" w:name="_Toc236141592"/>
      <w:r w:rsidRPr="00A97666">
        <w:rPr>
          <w:color w:val="000000"/>
        </w:rPr>
        <w:lastRenderedPageBreak/>
        <w:t>Task 6 – Exploring Digital Innovation in Health and Social Care</w:t>
      </w:r>
      <w:bookmarkEnd w:id="15"/>
      <w:r w:rsidRPr="00A97666">
        <w:rPr>
          <w:color w:val="000000"/>
        </w:rPr>
        <w:t xml:space="preserve"> </w:t>
      </w:r>
    </w:p>
    <w:p w14:paraId="55A49A0D" w14:textId="5B445FAC" w:rsidR="00672BA2" w:rsidRPr="00A97666" w:rsidRDefault="00672BA2" w:rsidP="00672BA2">
      <w:pPr>
        <w:pStyle w:val="Heading3"/>
        <w:rPr>
          <w:color w:val="000000"/>
        </w:rPr>
      </w:pPr>
      <w:bookmarkStart w:id="16" w:name="_Toc236141593"/>
      <w:r w:rsidRPr="00A97666">
        <w:rPr>
          <w:color w:val="000000"/>
        </w:rPr>
        <w:t>6.1 Wearable Health Technologies</w:t>
      </w:r>
      <w:bookmarkEnd w:id="16"/>
      <w:r w:rsidRPr="00A97666">
        <w:rPr>
          <w:color w:val="000000"/>
        </w:rPr>
        <w:t xml:space="preserve"> </w:t>
      </w:r>
    </w:p>
    <w:p w14:paraId="26B6B51F" w14:textId="77777777" w:rsidR="00672BA2" w:rsidRPr="00A97666" w:rsidRDefault="00672BA2" w:rsidP="00672BA2">
      <w:pPr>
        <w:pStyle w:val="NormalWeb"/>
        <w:rPr>
          <w:color w:val="000000"/>
        </w:rPr>
      </w:pPr>
      <w:r w:rsidRPr="00A97666">
        <w:rPr>
          <w:color w:val="000000"/>
        </w:rPr>
        <w:t>Wearable health technologies, such as smartwatches and fitness trackers, support the management of chronic conditions by continuously monitoring health indicators including heart rate, physical activity and sleep patterns. These devices enable patients to detect changes in their health earlier and encourage greater self-management of long-term conditions such as diabetes and cardiovascular disease. Healthcare professionals can also use the collected data to monitor patient progress and adjust treatment plans when necessary. For example, wearable devices that detect irregular heart rhythms can help identify atrial fibrillation at an early stage, reducing the risk of stroke. According to the</w:t>
      </w:r>
      <w:r w:rsidRPr="00A97666">
        <w:rPr>
          <w:rStyle w:val="apple-converted-space"/>
          <w:color w:val="000000"/>
        </w:rPr>
        <w:t> </w:t>
      </w:r>
      <w:r w:rsidRPr="00A97666">
        <w:rPr>
          <w:rStyle w:val="Strong"/>
          <w:color w:val="000000"/>
        </w:rPr>
        <w:t>Technology Acceptance Model (Davis, 1989)</w:t>
      </w:r>
      <w:r w:rsidRPr="00A97666">
        <w:rPr>
          <w:color w:val="000000"/>
        </w:rPr>
        <w:t>, individuals are more likely to use digital health technologies when they perceive them as useful and easy to use.</w:t>
      </w:r>
    </w:p>
    <w:p w14:paraId="4A4F3C47" w14:textId="4DE50A24" w:rsidR="00672BA2" w:rsidRPr="00A97666" w:rsidRDefault="00672BA2" w:rsidP="00672BA2">
      <w:pPr>
        <w:pStyle w:val="Heading3"/>
        <w:rPr>
          <w:color w:val="000000"/>
        </w:rPr>
      </w:pPr>
      <w:bookmarkStart w:id="17" w:name="_Toc236141594"/>
      <w:r w:rsidRPr="00A97666">
        <w:rPr>
          <w:color w:val="000000"/>
        </w:rPr>
        <w:t>6.2 Electronic Health Records</w:t>
      </w:r>
      <w:bookmarkEnd w:id="17"/>
      <w:r w:rsidRPr="00A97666">
        <w:rPr>
          <w:color w:val="000000"/>
        </w:rPr>
        <w:t xml:space="preserve"> </w:t>
      </w:r>
    </w:p>
    <w:p w14:paraId="5CC85DB6" w14:textId="77777777" w:rsidR="00672BA2" w:rsidRPr="00A97666" w:rsidRDefault="00672BA2" w:rsidP="00672BA2">
      <w:pPr>
        <w:pStyle w:val="NormalWeb"/>
        <w:rPr>
          <w:color w:val="000000"/>
        </w:rPr>
      </w:pPr>
      <w:r w:rsidRPr="00A97666">
        <w:rPr>
          <w:color w:val="000000"/>
        </w:rPr>
        <w:t>Electronic Health Records (EHRs) improve communication by allowing healthcare professionals to access accurate and up-to-date patient information across different healthcare settings. This reduces duplication of tests, improves clinical decision-making and supports continuity of care. For example, a patient's medication history can be viewed by hospital doctors, general practitioners and community nurses, reducing the risk of medication errors. Better information sharing also improves multidisciplinary teamwork and patient safety. The Technology Acceptance Model suggests that healthcare professionals are more willing to adopt digital systems when they improve efficiency and are user-friendly (Davis, 1989). Consequently, EHRs contribute to safer, more coordinated healthcare delivery.</w:t>
      </w:r>
    </w:p>
    <w:p w14:paraId="0DBFFADE" w14:textId="0673B802" w:rsidR="00672BA2" w:rsidRPr="00A97666" w:rsidRDefault="00672BA2" w:rsidP="00672BA2">
      <w:pPr>
        <w:pStyle w:val="Heading3"/>
        <w:rPr>
          <w:color w:val="000000"/>
        </w:rPr>
      </w:pPr>
      <w:bookmarkStart w:id="18" w:name="_Toc236141595"/>
      <w:r w:rsidRPr="00A97666">
        <w:rPr>
          <w:color w:val="000000"/>
        </w:rPr>
        <w:t>6.3 Digital Technology for Prevention and Health Promotion</w:t>
      </w:r>
      <w:bookmarkEnd w:id="18"/>
      <w:r w:rsidRPr="00A97666">
        <w:rPr>
          <w:color w:val="000000"/>
        </w:rPr>
        <w:t xml:space="preserve"> </w:t>
      </w:r>
    </w:p>
    <w:p w14:paraId="1907D1C5" w14:textId="77777777" w:rsidR="00672BA2" w:rsidRPr="00A97666" w:rsidRDefault="00672BA2" w:rsidP="00672BA2">
      <w:pPr>
        <w:pStyle w:val="NormalWeb"/>
        <w:rPr>
          <w:color w:val="000000"/>
        </w:rPr>
      </w:pPr>
      <w:r w:rsidRPr="00A97666">
        <w:rPr>
          <w:color w:val="000000"/>
        </w:rPr>
        <w:t>Digital technology plays an increasingly important role in preventing illness and promoting healthy lifestyles. Mobile health applications can encourage physical activity, healthy eating and medication adherence through personalised reminders and educational resources. For example, the</w:t>
      </w:r>
      <w:r w:rsidRPr="00A97666">
        <w:rPr>
          <w:rStyle w:val="apple-converted-space"/>
          <w:color w:val="000000"/>
        </w:rPr>
        <w:t> </w:t>
      </w:r>
      <w:r w:rsidRPr="00A97666">
        <w:rPr>
          <w:rStyle w:val="Strong"/>
          <w:color w:val="000000"/>
        </w:rPr>
        <w:t>NHS Better Health</w:t>
      </w:r>
      <w:r w:rsidRPr="00A97666">
        <w:rPr>
          <w:rStyle w:val="apple-converted-space"/>
          <w:color w:val="000000"/>
        </w:rPr>
        <w:t> </w:t>
      </w:r>
      <w:r w:rsidRPr="00A97666">
        <w:rPr>
          <w:color w:val="000000"/>
        </w:rPr>
        <w:t>app provides users with advice on exercise, weight management and smoking cessation, helping individuals reduce their risk of chronic disease. Digital technologies also allow healthcare organisations to deliver health promotion to large populations at relatively low cost. The Technology Acceptance Model explains that people are more likely to engage with these digital interventions when they believe the technology is beneficial and easy to use (Davis, 1989). Therefore, digital innovation supports both individual wellbeing and wider public health objectives.</w:t>
      </w:r>
    </w:p>
    <w:p w14:paraId="10535971" w14:textId="77777777" w:rsidR="00F25B35" w:rsidRDefault="00F25B35" w:rsidP="00F25B35">
      <w:pPr>
        <w:pStyle w:val="Heading1"/>
        <w:rPr>
          <w:rFonts w:ascii="Times New Roman" w:hAnsi="Times New Roman"/>
          <w:color w:val="FFFFFF"/>
        </w:rPr>
      </w:pPr>
      <w:bookmarkStart w:id="19" w:name="_Toc236141596"/>
      <w:r>
        <w:rPr>
          <w:color w:val="FFFFFF"/>
        </w:rPr>
        <w:lastRenderedPageBreak/>
        <w:t>Task 7 – Understanding the NHS Leadership Framework (Approximately 350 words)</w:t>
      </w:r>
      <w:bookmarkEnd w:id="19"/>
    </w:p>
    <w:p w14:paraId="689AEBC3" w14:textId="645AB236" w:rsidR="00F25B35" w:rsidRPr="00A97666" w:rsidRDefault="00F25B35" w:rsidP="00F25B35">
      <w:pPr>
        <w:pStyle w:val="Heading2"/>
        <w:rPr>
          <w:color w:val="000000"/>
        </w:rPr>
      </w:pPr>
      <w:bookmarkStart w:id="20" w:name="_Toc236141597"/>
      <w:r w:rsidRPr="00A97666">
        <w:rPr>
          <w:color w:val="000000"/>
        </w:rPr>
        <w:t>1. Summary of the NHS Leadership Framework</w:t>
      </w:r>
      <w:bookmarkEnd w:id="20"/>
      <w:r w:rsidRPr="00A97666">
        <w:rPr>
          <w:color w:val="000000"/>
        </w:rPr>
        <w:t xml:space="preserve"> </w:t>
      </w:r>
    </w:p>
    <w:p w14:paraId="1A537C06" w14:textId="77777777" w:rsidR="00F25B35" w:rsidRPr="00A97666" w:rsidRDefault="00F25B35" w:rsidP="00F25B35">
      <w:pPr>
        <w:pStyle w:val="NormalWeb"/>
        <w:rPr>
          <w:color w:val="000000"/>
        </w:rPr>
      </w:pPr>
      <w:r w:rsidRPr="00A97666">
        <w:rPr>
          <w:color w:val="000000"/>
        </w:rPr>
        <w:t>The</w:t>
      </w:r>
      <w:r w:rsidRPr="00A97666">
        <w:rPr>
          <w:rStyle w:val="apple-converted-space"/>
          <w:color w:val="000000"/>
        </w:rPr>
        <w:t> </w:t>
      </w:r>
      <w:r w:rsidRPr="00A97666">
        <w:rPr>
          <w:rStyle w:val="Strong"/>
          <w:color w:val="000000"/>
        </w:rPr>
        <w:t>NHS Healthcare Leadership Model</w:t>
      </w:r>
      <w:r w:rsidRPr="00A97666">
        <w:rPr>
          <w:rStyle w:val="apple-converted-space"/>
          <w:color w:val="000000"/>
        </w:rPr>
        <w:t> </w:t>
      </w:r>
      <w:r w:rsidRPr="00A97666">
        <w:rPr>
          <w:color w:val="000000"/>
        </w:rPr>
        <w:t>identifies the behaviours that support effective leadership across all levels of health and social care. It encourages leaders to deliver high-quality, person-centred care by promoting collaboration, continuous improvement and positive workplace cultures. The framework consists of nine dimensions, including</w:t>
      </w:r>
      <w:r w:rsidRPr="00A97666">
        <w:rPr>
          <w:rStyle w:val="apple-converted-space"/>
          <w:color w:val="000000"/>
        </w:rPr>
        <w:t> </w:t>
      </w:r>
      <w:r w:rsidRPr="00A97666">
        <w:rPr>
          <w:rStyle w:val="Strong"/>
          <w:color w:val="000000"/>
        </w:rPr>
        <w:t>Inspiring Shared Purpose</w:t>
      </w:r>
      <w:r w:rsidRPr="00A97666">
        <w:rPr>
          <w:color w:val="000000"/>
        </w:rPr>
        <w:t>,</w:t>
      </w:r>
      <w:r w:rsidRPr="00A97666">
        <w:rPr>
          <w:rStyle w:val="apple-converted-space"/>
          <w:color w:val="000000"/>
        </w:rPr>
        <w:t> </w:t>
      </w:r>
      <w:r w:rsidRPr="00A97666">
        <w:rPr>
          <w:rStyle w:val="Strong"/>
          <w:color w:val="000000"/>
        </w:rPr>
        <w:t>Leading with Care</w:t>
      </w:r>
      <w:r w:rsidRPr="00A97666">
        <w:rPr>
          <w:color w:val="000000"/>
        </w:rPr>
        <w:t>,</w:t>
      </w:r>
      <w:r w:rsidRPr="00A97666">
        <w:rPr>
          <w:rStyle w:val="apple-converted-space"/>
          <w:color w:val="000000"/>
        </w:rPr>
        <w:t> </w:t>
      </w:r>
      <w:r w:rsidRPr="00A97666">
        <w:rPr>
          <w:rStyle w:val="Strong"/>
          <w:color w:val="000000"/>
        </w:rPr>
        <w:t>Evaluating Information</w:t>
      </w:r>
      <w:r w:rsidRPr="00A97666">
        <w:rPr>
          <w:color w:val="000000"/>
        </w:rPr>
        <w:t>,</w:t>
      </w:r>
      <w:r w:rsidRPr="00A97666">
        <w:rPr>
          <w:rStyle w:val="apple-converted-space"/>
          <w:color w:val="000000"/>
        </w:rPr>
        <w:t> </w:t>
      </w:r>
      <w:r w:rsidRPr="00A97666">
        <w:rPr>
          <w:rStyle w:val="Strong"/>
          <w:color w:val="000000"/>
        </w:rPr>
        <w:t>Connecting Our Service</w:t>
      </w:r>
      <w:r w:rsidRPr="00A97666">
        <w:rPr>
          <w:color w:val="000000"/>
        </w:rPr>
        <w:t>,</w:t>
      </w:r>
      <w:r w:rsidRPr="00A97666">
        <w:rPr>
          <w:rStyle w:val="apple-converted-space"/>
          <w:color w:val="000000"/>
        </w:rPr>
        <w:t> </w:t>
      </w:r>
      <w:r w:rsidRPr="00A97666">
        <w:rPr>
          <w:rStyle w:val="Strong"/>
          <w:color w:val="000000"/>
        </w:rPr>
        <w:t>Sharing the Vision</w:t>
      </w:r>
      <w:r w:rsidRPr="00A97666">
        <w:rPr>
          <w:color w:val="000000"/>
        </w:rPr>
        <w:t>,</w:t>
      </w:r>
      <w:r w:rsidRPr="00A97666">
        <w:rPr>
          <w:rStyle w:val="apple-converted-space"/>
          <w:color w:val="000000"/>
        </w:rPr>
        <w:t> </w:t>
      </w:r>
      <w:r w:rsidRPr="00A97666">
        <w:rPr>
          <w:rStyle w:val="Strong"/>
          <w:color w:val="000000"/>
        </w:rPr>
        <w:t>Engaging the Team</w:t>
      </w:r>
      <w:r w:rsidRPr="00A97666">
        <w:rPr>
          <w:color w:val="000000"/>
        </w:rPr>
        <w:t>,</w:t>
      </w:r>
      <w:r w:rsidRPr="00A97666">
        <w:rPr>
          <w:rStyle w:val="apple-converted-space"/>
          <w:color w:val="000000"/>
        </w:rPr>
        <w:t> </w:t>
      </w:r>
      <w:r w:rsidRPr="00A97666">
        <w:rPr>
          <w:rStyle w:val="Strong"/>
          <w:color w:val="000000"/>
        </w:rPr>
        <w:t>Holding to Account</w:t>
      </w:r>
      <w:r w:rsidRPr="00A97666">
        <w:rPr>
          <w:color w:val="000000"/>
        </w:rPr>
        <w:t>,</w:t>
      </w:r>
      <w:r w:rsidRPr="00A97666">
        <w:rPr>
          <w:rStyle w:val="apple-converted-space"/>
          <w:color w:val="000000"/>
        </w:rPr>
        <w:t> </w:t>
      </w:r>
      <w:r w:rsidRPr="00A97666">
        <w:rPr>
          <w:rStyle w:val="Strong"/>
          <w:color w:val="000000"/>
        </w:rPr>
        <w:t>Developing Capability</w:t>
      </w:r>
      <w:r w:rsidRPr="00A97666">
        <w:rPr>
          <w:rStyle w:val="apple-converted-space"/>
          <w:color w:val="000000"/>
        </w:rPr>
        <w:t> </w:t>
      </w:r>
      <w:r w:rsidRPr="00A97666">
        <w:rPr>
          <w:color w:val="000000"/>
        </w:rPr>
        <w:t>and</w:t>
      </w:r>
      <w:r w:rsidRPr="00A97666">
        <w:rPr>
          <w:rStyle w:val="apple-converted-space"/>
          <w:color w:val="000000"/>
        </w:rPr>
        <w:t> </w:t>
      </w:r>
      <w:r w:rsidRPr="00A97666">
        <w:rPr>
          <w:rStyle w:val="Strong"/>
          <w:color w:val="000000"/>
        </w:rPr>
        <w:t>Influencing for Results</w:t>
      </w:r>
      <w:r w:rsidRPr="00A97666">
        <w:rPr>
          <w:rStyle w:val="apple-converted-space"/>
          <w:color w:val="000000"/>
        </w:rPr>
        <w:t> </w:t>
      </w:r>
      <w:r w:rsidRPr="00A97666">
        <w:rPr>
          <w:color w:val="000000"/>
        </w:rPr>
        <w:t>(NHS Leadership Academy, 2013). These behaviours help leaders motivate staff, improve communication and support innovation. Effective leadership is important because it enables organisations to respond to challenges such as increasing patient demand, workforce shortages and technological change while maintaining safe and compassionate care. The framework also encourages reflective practice and continuous learning, helping healthcare professionals develop the skills needed to improve patient outcomes.</w:t>
      </w:r>
    </w:p>
    <w:p w14:paraId="0FC9A00A" w14:textId="2B56EABA" w:rsidR="00F25B35" w:rsidRPr="00A97666" w:rsidRDefault="00F25B35" w:rsidP="00F25B35">
      <w:pPr>
        <w:pStyle w:val="Heading2"/>
        <w:rPr>
          <w:color w:val="000000"/>
        </w:rPr>
      </w:pPr>
      <w:bookmarkStart w:id="21" w:name="_Toc236141598"/>
      <w:r w:rsidRPr="00A97666">
        <w:rPr>
          <w:color w:val="000000"/>
        </w:rPr>
        <w:t>2. Leadership Behaviour – Leading with Care</w:t>
      </w:r>
      <w:bookmarkEnd w:id="21"/>
      <w:r w:rsidRPr="00A97666">
        <w:rPr>
          <w:color w:val="000000"/>
        </w:rPr>
        <w:t xml:space="preserve"> </w:t>
      </w:r>
    </w:p>
    <w:p w14:paraId="450D5967" w14:textId="77777777" w:rsidR="00F25B35" w:rsidRPr="00A97666" w:rsidRDefault="00F25B35" w:rsidP="00F25B35">
      <w:pPr>
        <w:pStyle w:val="NormalWeb"/>
        <w:rPr>
          <w:color w:val="000000"/>
        </w:rPr>
      </w:pPr>
      <w:r w:rsidRPr="00A97666">
        <w:rPr>
          <w:rStyle w:val="Strong"/>
          <w:color w:val="000000"/>
        </w:rPr>
        <w:t>Leading with Care</w:t>
      </w:r>
      <w:r w:rsidRPr="00A97666">
        <w:rPr>
          <w:rStyle w:val="apple-converted-space"/>
          <w:color w:val="000000"/>
        </w:rPr>
        <w:t> </w:t>
      </w:r>
      <w:r w:rsidRPr="00A97666">
        <w:rPr>
          <w:color w:val="000000"/>
        </w:rPr>
        <w:t>is an important leadership behaviour because it focuses on supporting staff wellbeing, listening to concerns and creating a positive working environment. Leaders who demonstrate compassion encourage employees to share ideas and contribute to service improvements without fear of criticism. This supports creativity and innovation because staff are more confident in suggesting new ways to improve patient care. For example, a ward manager who regularly seeks feedback from nurses may identify communication problems and introduce structured handover tools that improve patient safety.</w:t>
      </w:r>
      <w:r w:rsidRPr="00A97666">
        <w:rPr>
          <w:rStyle w:val="apple-converted-space"/>
          <w:color w:val="000000"/>
        </w:rPr>
        <w:t> </w:t>
      </w:r>
      <w:r w:rsidRPr="00A97666">
        <w:rPr>
          <w:rStyle w:val="Strong"/>
          <w:color w:val="000000"/>
        </w:rPr>
        <w:t>Transformational Leadership Theory</w:t>
      </w:r>
      <w:r w:rsidRPr="00A97666">
        <w:rPr>
          <w:rStyle w:val="apple-converted-space"/>
          <w:color w:val="000000"/>
        </w:rPr>
        <w:t> </w:t>
      </w:r>
      <w:r w:rsidRPr="00A97666">
        <w:rPr>
          <w:color w:val="000000"/>
        </w:rPr>
        <w:t>suggests that supportive leaders inspire employees through encouragement, shared goals and motivation, leading to better performance and improved patient care (Bass &amp; Avolio, 1994).</w:t>
      </w:r>
    </w:p>
    <w:p w14:paraId="2C2B9FFB" w14:textId="77777777" w:rsidR="00F25B35" w:rsidRPr="00A97666" w:rsidRDefault="00F25B35" w:rsidP="00F25B35">
      <w:pPr>
        <w:pStyle w:val="Heading2"/>
        <w:rPr>
          <w:color w:val="000000"/>
        </w:rPr>
      </w:pPr>
      <w:bookmarkStart w:id="22" w:name="_Toc236141599"/>
      <w:r w:rsidRPr="00A97666">
        <w:rPr>
          <w:color w:val="000000"/>
        </w:rPr>
        <w:t>References</w:t>
      </w:r>
      <w:bookmarkEnd w:id="22"/>
    </w:p>
    <w:p w14:paraId="20A538AD" w14:textId="77777777" w:rsidR="00F25B35" w:rsidRPr="00A97666" w:rsidRDefault="00F25B35" w:rsidP="00F25B35">
      <w:pPr>
        <w:pStyle w:val="NormalWeb"/>
        <w:rPr>
          <w:color w:val="000000"/>
        </w:rPr>
      </w:pPr>
      <w:r w:rsidRPr="00A97666">
        <w:rPr>
          <w:color w:val="000000"/>
        </w:rPr>
        <w:t>Bass, B.M. and Avolio, B.J. (1994).</w:t>
      </w:r>
      <w:r w:rsidRPr="00A97666">
        <w:rPr>
          <w:rStyle w:val="apple-converted-space"/>
          <w:color w:val="000000"/>
        </w:rPr>
        <w:t> </w:t>
      </w:r>
      <w:r w:rsidRPr="00A97666">
        <w:rPr>
          <w:rStyle w:val="Emphasis"/>
          <w:color w:val="000000"/>
        </w:rPr>
        <w:t>Improving Organisational Effectiveness Through Transformational Leadership</w:t>
      </w:r>
      <w:r w:rsidRPr="00A97666">
        <w:rPr>
          <w:color w:val="000000"/>
        </w:rPr>
        <w:t>. Thousand Oaks, CA: Sage.</w:t>
      </w:r>
    </w:p>
    <w:p w14:paraId="7D7C0C2D" w14:textId="77777777" w:rsidR="00F25B35" w:rsidRPr="00A97666" w:rsidRDefault="00F25B35" w:rsidP="00F25B35">
      <w:pPr>
        <w:pStyle w:val="NormalWeb"/>
        <w:rPr>
          <w:color w:val="000000"/>
        </w:rPr>
      </w:pPr>
      <w:r w:rsidRPr="00A97666">
        <w:rPr>
          <w:color w:val="000000"/>
        </w:rPr>
        <w:t>NHS Leadership Academy (2013).</w:t>
      </w:r>
      <w:r w:rsidRPr="00A97666">
        <w:rPr>
          <w:rStyle w:val="apple-converted-space"/>
          <w:color w:val="000000"/>
        </w:rPr>
        <w:t> </w:t>
      </w:r>
      <w:r w:rsidRPr="00A97666">
        <w:rPr>
          <w:rStyle w:val="Emphasis"/>
          <w:color w:val="000000"/>
        </w:rPr>
        <w:t>Healthcare Leadership Model</w:t>
      </w:r>
      <w:r w:rsidRPr="00A97666">
        <w:rPr>
          <w:color w:val="000000"/>
        </w:rPr>
        <w:t>.</w:t>
      </w:r>
    </w:p>
    <w:p w14:paraId="1AEC178E" w14:textId="22103F57" w:rsidR="00F25B35" w:rsidRPr="00A97666" w:rsidRDefault="00F25B35" w:rsidP="00F25B35">
      <w:pPr>
        <w:rPr>
          <w:color w:val="000000"/>
        </w:rPr>
      </w:pPr>
    </w:p>
    <w:p w14:paraId="6E506A24" w14:textId="3CFF1D35" w:rsidR="00F25B35" w:rsidRPr="00A97666" w:rsidRDefault="00F25B35" w:rsidP="00F25B35">
      <w:pPr>
        <w:pStyle w:val="Heading1"/>
        <w:rPr>
          <w:color w:val="000000"/>
        </w:rPr>
      </w:pPr>
      <w:bookmarkStart w:id="23" w:name="_Toc236141600"/>
      <w:r w:rsidRPr="00A97666">
        <w:rPr>
          <w:color w:val="000000"/>
        </w:rPr>
        <w:lastRenderedPageBreak/>
        <w:t>Task 8 – Self-Reflection Journal Entry</w:t>
      </w:r>
      <w:bookmarkEnd w:id="23"/>
      <w:r w:rsidRPr="00A97666">
        <w:rPr>
          <w:color w:val="000000"/>
        </w:rPr>
        <w:t xml:space="preserve"> </w:t>
      </w:r>
    </w:p>
    <w:p w14:paraId="1E04D2D4" w14:textId="77777777" w:rsidR="00F25B35" w:rsidRPr="00A97666" w:rsidRDefault="00F25B35" w:rsidP="00F25B35">
      <w:pPr>
        <w:pStyle w:val="Heading3"/>
        <w:rPr>
          <w:color w:val="000000"/>
        </w:rPr>
      </w:pPr>
      <w:bookmarkStart w:id="24" w:name="_Toc236141601"/>
      <w:r w:rsidRPr="00A97666">
        <w:rPr>
          <w:color w:val="000000"/>
        </w:rPr>
        <w:t>Using Gibbs' Reflective Cycle</w:t>
      </w:r>
      <w:bookmarkEnd w:id="24"/>
    </w:p>
    <w:p w14:paraId="3A18CA22" w14:textId="77777777" w:rsidR="00F25B35" w:rsidRPr="00A97666" w:rsidRDefault="00F25B35" w:rsidP="00F25B35">
      <w:pPr>
        <w:pStyle w:val="NormalWeb"/>
        <w:rPr>
          <w:color w:val="000000"/>
        </w:rPr>
      </w:pPr>
      <w:r w:rsidRPr="00A97666">
        <w:rPr>
          <w:color w:val="000000"/>
        </w:rPr>
        <w:t>Throughout this module, my understanding of creativity, innovation and value creation has developed significantly. Before studying the module, I believed innovation mainly involved introducing new technology. However, I now understand that innovation also includes improving communication, teamwork and patient-centred care through creative thinking. The group discussion on communication failures helped me appreciate the importance of considering different perspectives before selecting the best solution. Using</w:t>
      </w:r>
      <w:r w:rsidRPr="00A97666">
        <w:rPr>
          <w:rStyle w:val="apple-converted-space"/>
          <w:color w:val="000000"/>
        </w:rPr>
        <w:t> </w:t>
      </w:r>
      <w:r w:rsidRPr="00A97666">
        <w:rPr>
          <w:rStyle w:val="Strong"/>
          <w:color w:val="000000"/>
        </w:rPr>
        <w:t>Gibbs' Reflective Cycle (1988)</w:t>
      </w:r>
      <w:r w:rsidRPr="00A97666">
        <w:rPr>
          <w:rStyle w:val="apple-converted-space"/>
          <w:color w:val="000000"/>
        </w:rPr>
        <w:t> </w:t>
      </w:r>
      <w:r w:rsidRPr="00A97666">
        <w:rPr>
          <w:color w:val="000000"/>
        </w:rPr>
        <w:t>allowed me to evaluate my strengths and identify areas for improvement, particularly in contributing more confidently during brainstorming activities. I also recognised that creating value in health and social care means improving patient outcomes while using resources efficiently. In my future professional practice, I will apply creative problem-solving, effective communication and evidence-based decision-making to improve patient safety and contribute positively to multidisciplinary teams. This learning will help me become a reflective and effective healthcare professional.</w:t>
      </w:r>
    </w:p>
    <w:p w14:paraId="640F6041" w14:textId="793338E4" w:rsidR="00F25B35" w:rsidRPr="00A97666" w:rsidRDefault="00F25B35" w:rsidP="00F25B35">
      <w:pPr>
        <w:rPr>
          <w:color w:val="000000"/>
        </w:rPr>
      </w:pPr>
    </w:p>
    <w:p w14:paraId="0A1AD0B2" w14:textId="77777777" w:rsidR="002343AD" w:rsidRPr="00A97666" w:rsidRDefault="002343AD" w:rsidP="002343AD">
      <w:pPr>
        <w:pStyle w:val="Heading1"/>
        <w:rPr>
          <w:rFonts w:ascii="Times New Roman" w:hAnsi="Times New Roman"/>
          <w:color w:val="000000"/>
        </w:rPr>
      </w:pPr>
      <w:bookmarkStart w:id="25" w:name="_Toc236141602"/>
      <w:r w:rsidRPr="00A97666">
        <w:rPr>
          <w:color w:val="000000"/>
        </w:rPr>
        <w:t>Conclusion</w:t>
      </w:r>
      <w:bookmarkEnd w:id="25"/>
    </w:p>
    <w:p w14:paraId="41C4FB28" w14:textId="77777777" w:rsidR="002343AD" w:rsidRPr="00A97666" w:rsidRDefault="002343AD" w:rsidP="002343AD">
      <w:pPr>
        <w:pStyle w:val="NormalWeb"/>
        <w:rPr>
          <w:color w:val="000000"/>
        </w:rPr>
      </w:pPr>
      <w:r w:rsidRPr="00A97666">
        <w:rPr>
          <w:color w:val="000000"/>
        </w:rPr>
        <w:t>In conclusion, this assignment has demonstrated that innovation, creativity, value creation and effective change management are fundamental to improving health and social care services. The discussion highlighted how innovative approaches, digital technologies and effective leadership can enhance patient safety, service quality and organisational performance. The case study of NHS Virtual Wards illustrated how creative solutions can address real healthcare challenges while creating value for patients and healthcare providers. Reflecting on group activities and leadership also reinforced the importance of teamwork, communication and evidence-based practice. Overall, the knowledge gained from this module has strengthened my understanding of how creativity and innovation contribute to delivering safe, person-centred care and will support my future professional practice in health and social care.</w:t>
      </w:r>
    </w:p>
    <w:p w14:paraId="364CFECD" w14:textId="77777777" w:rsidR="002343AD" w:rsidRPr="00A97666" w:rsidRDefault="002343AD" w:rsidP="00F25B35">
      <w:pPr>
        <w:pStyle w:val="Heading1"/>
        <w:rPr>
          <w:color w:val="000000"/>
        </w:rPr>
      </w:pPr>
    </w:p>
    <w:p w14:paraId="3CEC78A7" w14:textId="428CB70B" w:rsidR="00F25B35" w:rsidRPr="00A97666" w:rsidRDefault="00F25B35" w:rsidP="00F25B35">
      <w:pPr>
        <w:pStyle w:val="Heading1"/>
        <w:rPr>
          <w:color w:val="000000"/>
        </w:rPr>
      </w:pPr>
      <w:bookmarkStart w:id="26" w:name="_Toc236141603"/>
      <w:r w:rsidRPr="00A97666">
        <w:rPr>
          <w:color w:val="000000"/>
        </w:rPr>
        <w:t>Reference List</w:t>
      </w:r>
      <w:bookmarkEnd w:id="26"/>
      <w:r w:rsidRPr="00A97666">
        <w:rPr>
          <w:color w:val="000000"/>
        </w:rPr>
        <w:t xml:space="preserve"> </w:t>
      </w:r>
    </w:p>
    <w:p w14:paraId="56DD6CBE" w14:textId="77777777" w:rsidR="00F25B35" w:rsidRPr="00A97666" w:rsidRDefault="00F25B35" w:rsidP="00F25B35">
      <w:pPr>
        <w:pStyle w:val="NormalWeb"/>
        <w:rPr>
          <w:color w:val="000000"/>
        </w:rPr>
      </w:pPr>
      <w:r w:rsidRPr="00A97666">
        <w:rPr>
          <w:color w:val="000000"/>
        </w:rPr>
        <w:t>Amabile, T.M. (1996)</w:t>
      </w:r>
      <w:r w:rsidRPr="00A97666">
        <w:rPr>
          <w:rStyle w:val="apple-converted-space"/>
          <w:color w:val="000000"/>
        </w:rPr>
        <w:t> </w:t>
      </w:r>
      <w:r w:rsidRPr="00A97666">
        <w:rPr>
          <w:rStyle w:val="Emphasis"/>
          <w:color w:val="000000"/>
        </w:rPr>
        <w:t>Creativity in Context</w:t>
      </w:r>
      <w:r w:rsidRPr="00A97666">
        <w:rPr>
          <w:color w:val="000000"/>
        </w:rPr>
        <w:t>. Boulder, CO: Westview Press.</w:t>
      </w:r>
    </w:p>
    <w:p w14:paraId="07A19935" w14:textId="77777777" w:rsidR="00F25B35" w:rsidRPr="00A97666" w:rsidRDefault="00F25B35" w:rsidP="00F25B35">
      <w:pPr>
        <w:pStyle w:val="NormalWeb"/>
        <w:rPr>
          <w:color w:val="000000"/>
        </w:rPr>
      </w:pPr>
      <w:r w:rsidRPr="00A97666">
        <w:rPr>
          <w:color w:val="000000"/>
        </w:rPr>
        <w:t>Bass, B.M. and Avolio, B.J. (1994)</w:t>
      </w:r>
      <w:r w:rsidRPr="00A97666">
        <w:rPr>
          <w:rStyle w:val="apple-converted-space"/>
          <w:color w:val="000000"/>
        </w:rPr>
        <w:t> </w:t>
      </w:r>
      <w:r w:rsidRPr="00A97666">
        <w:rPr>
          <w:rStyle w:val="Emphasis"/>
          <w:color w:val="000000"/>
        </w:rPr>
        <w:t>Improving Organisational Effectiveness Through Transformational Leadership</w:t>
      </w:r>
      <w:r w:rsidRPr="00A97666">
        <w:rPr>
          <w:color w:val="000000"/>
        </w:rPr>
        <w:t>. Thousand Oaks, CA: Sage.</w:t>
      </w:r>
    </w:p>
    <w:p w14:paraId="5D7F341C" w14:textId="77777777" w:rsidR="00F25B35" w:rsidRPr="00A97666" w:rsidRDefault="00F25B35" w:rsidP="00F25B35">
      <w:pPr>
        <w:pStyle w:val="NormalWeb"/>
        <w:rPr>
          <w:color w:val="000000"/>
        </w:rPr>
      </w:pPr>
      <w:r w:rsidRPr="00A97666">
        <w:rPr>
          <w:color w:val="000000"/>
        </w:rPr>
        <w:t>Burnes, B. (2017) ‘Kurt Lewin and the Harwood Studies: The Foundations of OD’,</w:t>
      </w:r>
      <w:r w:rsidRPr="00A97666">
        <w:rPr>
          <w:rStyle w:val="apple-converted-space"/>
          <w:color w:val="000000"/>
        </w:rPr>
        <w:t> </w:t>
      </w:r>
      <w:r w:rsidRPr="00A97666">
        <w:rPr>
          <w:rStyle w:val="Emphasis"/>
          <w:color w:val="000000"/>
        </w:rPr>
        <w:t xml:space="preserve">Journal of Applied </w:t>
      </w:r>
      <w:proofErr w:type="spellStart"/>
      <w:r w:rsidRPr="00A97666">
        <w:rPr>
          <w:rStyle w:val="Emphasis"/>
          <w:color w:val="000000"/>
        </w:rPr>
        <w:t>Behavioral</w:t>
      </w:r>
      <w:proofErr w:type="spellEnd"/>
      <w:r w:rsidRPr="00A97666">
        <w:rPr>
          <w:rStyle w:val="Emphasis"/>
          <w:color w:val="000000"/>
        </w:rPr>
        <w:t xml:space="preserve"> Science</w:t>
      </w:r>
      <w:r w:rsidRPr="00A97666">
        <w:rPr>
          <w:color w:val="000000"/>
        </w:rPr>
        <w:t>, 53(3), pp. 239–259.</w:t>
      </w:r>
    </w:p>
    <w:p w14:paraId="73FEF64D" w14:textId="77777777" w:rsidR="00F25B35" w:rsidRPr="00A97666" w:rsidRDefault="00F25B35" w:rsidP="00F25B35">
      <w:pPr>
        <w:pStyle w:val="NormalWeb"/>
        <w:rPr>
          <w:color w:val="000000"/>
        </w:rPr>
      </w:pPr>
      <w:proofErr w:type="spellStart"/>
      <w:r w:rsidRPr="00A97666">
        <w:rPr>
          <w:color w:val="000000"/>
        </w:rPr>
        <w:lastRenderedPageBreak/>
        <w:t>Cropley</w:t>
      </w:r>
      <w:proofErr w:type="spellEnd"/>
      <w:r w:rsidRPr="00A97666">
        <w:rPr>
          <w:color w:val="000000"/>
        </w:rPr>
        <w:t>, A. (2006) ‘In Praise of Convergent Thinking’,</w:t>
      </w:r>
      <w:r w:rsidRPr="00A97666">
        <w:rPr>
          <w:rStyle w:val="apple-converted-space"/>
          <w:color w:val="000000"/>
        </w:rPr>
        <w:t> </w:t>
      </w:r>
      <w:r w:rsidRPr="00A97666">
        <w:rPr>
          <w:rStyle w:val="Emphasis"/>
          <w:color w:val="000000"/>
        </w:rPr>
        <w:t>Creativity Research Journal</w:t>
      </w:r>
      <w:r w:rsidRPr="00A97666">
        <w:rPr>
          <w:color w:val="000000"/>
        </w:rPr>
        <w:t>, 18(3), pp. 391–404.</w:t>
      </w:r>
    </w:p>
    <w:p w14:paraId="173BE9E7" w14:textId="77777777" w:rsidR="00F25B35" w:rsidRPr="00A97666" w:rsidRDefault="00F25B35" w:rsidP="00F25B35">
      <w:pPr>
        <w:pStyle w:val="NormalWeb"/>
        <w:rPr>
          <w:color w:val="000000"/>
        </w:rPr>
      </w:pPr>
      <w:r w:rsidRPr="00A97666">
        <w:rPr>
          <w:color w:val="000000"/>
        </w:rPr>
        <w:t>Davis, F.D. (1989) ‘Perceived usefulness, perceived ease of use, and user acceptance of information technology’,</w:t>
      </w:r>
      <w:r w:rsidRPr="00A97666">
        <w:rPr>
          <w:rStyle w:val="apple-converted-space"/>
          <w:color w:val="000000"/>
        </w:rPr>
        <w:t> </w:t>
      </w:r>
      <w:r w:rsidRPr="00A97666">
        <w:rPr>
          <w:rStyle w:val="Emphasis"/>
          <w:color w:val="000000"/>
        </w:rPr>
        <w:t>MIS Quarterly</w:t>
      </w:r>
      <w:r w:rsidRPr="00A97666">
        <w:rPr>
          <w:color w:val="000000"/>
        </w:rPr>
        <w:t>, 13(3), pp. 319–340.</w:t>
      </w:r>
    </w:p>
    <w:p w14:paraId="7088F50B" w14:textId="77777777" w:rsidR="00F25B35" w:rsidRPr="00A97666" w:rsidRDefault="00F25B35" w:rsidP="00F25B35">
      <w:pPr>
        <w:pStyle w:val="NormalWeb"/>
        <w:rPr>
          <w:color w:val="000000"/>
        </w:rPr>
      </w:pPr>
      <w:r w:rsidRPr="00A97666">
        <w:rPr>
          <w:color w:val="000000"/>
        </w:rPr>
        <w:t>Gibbs, G. (1988)</w:t>
      </w:r>
      <w:r w:rsidRPr="00A97666">
        <w:rPr>
          <w:rStyle w:val="apple-converted-space"/>
          <w:color w:val="000000"/>
        </w:rPr>
        <w:t> </w:t>
      </w:r>
      <w:r w:rsidRPr="00A97666">
        <w:rPr>
          <w:rStyle w:val="Emphasis"/>
          <w:color w:val="000000"/>
        </w:rPr>
        <w:t>Learning by Doing: A Guide to Teaching and Learning Methods</w:t>
      </w:r>
      <w:r w:rsidRPr="00A97666">
        <w:rPr>
          <w:color w:val="000000"/>
        </w:rPr>
        <w:t>. Oxford: Oxford Polytechnic.</w:t>
      </w:r>
    </w:p>
    <w:p w14:paraId="512D94B1" w14:textId="77777777" w:rsidR="00F25B35" w:rsidRPr="00A97666" w:rsidRDefault="00F25B35" w:rsidP="00F25B35">
      <w:pPr>
        <w:pStyle w:val="NormalWeb"/>
        <w:rPr>
          <w:color w:val="000000"/>
        </w:rPr>
      </w:pPr>
      <w:r w:rsidRPr="00A97666">
        <w:rPr>
          <w:color w:val="000000"/>
        </w:rPr>
        <w:t>Manser, T. (2009) ‘Teamwork and patient safety in dynamic domains of healthcare: A review of the literature’,</w:t>
      </w:r>
      <w:r w:rsidRPr="00A97666">
        <w:rPr>
          <w:rStyle w:val="apple-converted-space"/>
          <w:color w:val="000000"/>
        </w:rPr>
        <w:t> </w:t>
      </w:r>
      <w:r w:rsidRPr="00A97666">
        <w:rPr>
          <w:rStyle w:val="Emphasis"/>
          <w:color w:val="000000"/>
        </w:rPr>
        <w:t xml:space="preserve">Acta </w:t>
      </w:r>
      <w:proofErr w:type="spellStart"/>
      <w:r w:rsidRPr="00A97666">
        <w:rPr>
          <w:rStyle w:val="Emphasis"/>
          <w:color w:val="000000"/>
        </w:rPr>
        <w:t>Anaesthesiologica</w:t>
      </w:r>
      <w:proofErr w:type="spellEnd"/>
      <w:r w:rsidRPr="00A97666">
        <w:rPr>
          <w:rStyle w:val="Emphasis"/>
          <w:color w:val="000000"/>
        </w:rPr>
        <w:t xml:space="preserve"> Scandinavica</w:t>
      </w:r>
      <w:r w:rsidRPr="00A97666">
        <w:rPr>
          <w:color w:val="000000"/>
        </w:rPr>
        <w:t>, 53(2), pp. 143–151.</w:t>
      </w:r>
    </w:p>
    <w:p w14:paraId="5CAE2124" w14:textId="77777777" w:rsidR="00F25B35" w:rsidRPr="00A97666" w:rsidRDefault="00F25B35" w:rsidP="00F25B35">
      <w:pPr>
        <w:pStyle w:val="NormalWeb"/>
        <w:rPr>
          <w:color w:val="000000"/>
        </w:rPr>
      </w:pPr>
      <w:r w:rsidRPr="00A97666">
        <w:rPr>
          <w:color w:val="000000"/>
        </w:rPr>
        <w:t>Meadows, D.H. (2008)</w:t>
      </w:r>
      <w:r w:rsidRPr="00A97666">
        <w:rPr>
          <w:rStyle w:val="apple-converted-space"/>
          <w:color w:val="000000"/>
        </w:rPr>
        <w:t> </w:t>
      </w:r>
      <w:r w:rsidRPr="00A97666">
        <w:rPr>
          <w:rStyle w:val="Emphasis"/>
          <w:color w:val="000000"/>
        </w:rPr>
        <w:t>Thinking in Systems: A Primer</w:t>
      </w:r>
      <w:r w:rsidRPr="00A97666">
        <w:rPr>
          <w:color w:val="000000"/>
        </w:rPr>
        <w:t>. White River Junction, VT: Chelsea Green Publishing.</w:t>
      </w:r>
    </w:p>
    <w:p w14:paraId="1F3A4FED" w14:textId="77777777" w:rsidR="00F25B35" w:rsidRPr="00A97666" w:rsidRDefault="00F25B35" w:rsidP="00F25B35">
      <w:pPr>
        <w:pStyle w:val="NormalWeb"/>
        <w:rPr>
          <w:color w:val="000000"/>
        </w:rPr>
      </w:pPr>
      <w:r w:rsidRPr="00A97666">
        <w:rPr>
          <w:color w:val="000000"/>
        </w:rPr>
        <w:t>NHS England (2023)</w:t>
      </w:r>
      <w:r w:rsidRPr="00A97666">
        <w:rPr>
          <w:rStyle w:val="apple-converted-space"/>
          <w:color w:val="000000"/>
        </w:rPr>
        <w:t> </w:t>
      </w:r>
      <w:r w:rsidRPr="00A97666">
        <w:rPr>
          <w:rStyle w:val="Emphasis"/>
          <w:color w:val="000000"/>
        </w:rPr>
        <w:t>Virtual Wards Operational Framework</w:t>
      </w:r>
      <w:r w:rsidRPr="00A97666">
        <w:rPr>
          <w:color w:val="000000"/>
        </w:rPr>
        <w:t>. London: NHS England.</w:t>
      </w:r>
    </w:p>
    <w:p w14:paraId="1B18F584" w14:textId="77777777" w:rsidR="00F25B35" w:rsidRPr="00A97666" w:rsidRDefault="00F25B35" w:rsidP="00F25B35">
      <w:pPr>
        <w:pStyle w:val="NormalWeb"/>
        <w:rPr>
          <w:color w:val="000000"/>
        </w:rPr>
      </w:pPr>
      <w:r w:rsidRPr="00A97666">
        <w:rPr>
          <w:color w:val="000000"/>
        </w:rPr>
        <w:t>NHS Leadership Academy (2013)</w:t>
      </w:r>
      <w:r w:rsidRPr="00A97666">
        <w:rPr>
          <w:rStyle w:val="apple-converted-space"/>
          <w:color w:val="000000"/>
        </w:rPr>
        <w:t> </w:t>
      </w:r>
      <w:r w:rsidRPr="00A97666">
        <w:rPr>
          <w:rStyle w:val="Emphasis"/>
          <w:color w:val="000000"/>
        </w:rPr>
        <w:t>Healthcare Leadership Model</w:t>
      </w:r>
      <w:r w:rsidRPr="00A97666">
        <w:rPr>
          <w:color w:val="000000"/>
        </w:rPr>
        <w:t>. Leeds: NHS Leadership Academy.</w:t>
      </w:r>
    </w:p>
    <w:p w14:paraId="719A9CFE" w14:textId="4D5C4A2F" w:rsidR="002343AD" w:rsidRPr="00A97666" w:rsidRDefault="002343AD" w:rsidP="00F25B35">
      <w:pPr>
        <w:pStyle w:val="NormalWeb"/>
        <w:rPr>
          <w:color w:val="000000"/>
        </w:rPr>
      </w:pPr>
      <w:r w:rsidRPr="00A97666">
        <w:rPr>
          <w:rStyle w:val="Strong"/>
          <w:color w:val="000000"/>
        </w:rPr>
        <w:t>Wei, H., Sewell, K.A., Woody, G. and Rose, M.A. (2022)</w:t>
      </w:r>
      <w:r w:rsidRPr="00A97666">
        <w:rPr>
          <w:rStyle w:val="apple-converted-space"/>
          <w:rFonts w:ascii="-webkit-standard" w:hAnsi="-webkit-standard"/>
          <w:color w:val="000000"/>
          <w:sz w:val="27"/>
          <w:szCs w:val="27"/>
        </w:rPr>
        <w:t> </w:t>
      </w:r>
      <w:r w:rsidRPr="00A97666">
        <w:rPr>
          <w:rFonts w:ascii="-webkit-standard" w:hAnsi="-webkit-standard"/>
          <w:color w:val="000000"/>
          <w:sz w:val="27"/>
          <w:szCs w:val="27"/>
        </w:rPr>
        <w:t>‘The State of the Science of Nurse Work Environments in the United States: A Systematic Review’,</w:t>
      </w:r>
      <w:r w:rsidRPr="00A97666">
        <w:rPr>
          <w:rStyle w:val="apple-converted-space"/>
          <w:rFonts w:ascii="-webkit-standard" w:hAnsi="-webkit-standard"/>
          <w:color w:val="000000"/>
          <w:sz w:val="27"/>
          <w:szCs w:val="27"/>
        </w:rPr>
        <w:t> </w:t>
      </w:r>
      <w:r w:rsidRPr="00A97666">
        <w:rPr>
          <w:rStyle w:val="Emphasis"/>
          <w:color w:val="000000"/>
        </w:rPr>
        <w:t>International Journal of Nursing Sciences</w:t>
      </w:r>
      <w:r w:rsidRPr="00A97666">
        <w:rPr>
          <w:rFonts w:ascii="-webkit-standard" w:hAnsi="-webkit-standard"/>
          <w:color w:val="000000"/>
          <w:sz w:val="27"/>
          <w:szCs w:val="27"/>
        </w:rPr>
        <w:t>,</w:t>
      </w:r>
      <w:r w:rsidRPr="00A97666">
        <w:rPr>
          <w:rStyle w:val="apple-converted-space"/>
          <w:rFonts w:ascii="-webkit-standard" w:hAnsi="-webkit-standard"/>
          <w:color w:val="000000"/>
          <w:sz w:val="27"/>
          <w:szCs w:val="27"/>
        </w:rPr>
        <w:t> </w:t>
      </w:r>
      <w:r w:rsidRPr="00A97666">
        <w:rPr>
          <w:rStyle w:val="Strong"/>
          <w:color w:val="000000"/>
        </w:rPr>
        <w:t>9</w:t>
      </w:r>
      <w:r w:rsidRPr="00A97666">
        <w:rPr>
          <w:rFonts w:ascii="-webkit-standard" w:hAnsi="-webkit-standard"/>
          <w:color w:val="000000"/>
          <w:sz w:val="27"/>
          <w:szCs w:val="27"/>
        </w:rPr>
        <w:t>(3), pp. 287–300.</w:t>
      </w:r>
    </w:p>
    <w:p w14:paraId="4868A554" w14:textId="09A3F27F" w:rsidR="00F25B35" w:rsidRPr="00A97666" w:rsidRDefault="00F25B35" w:rsidP="00F25B35">
      <w:pPr>
        <w:pStyle w:val="NormalWeb"/>
        <w:rPr>
          <w:color w:val="000000"/>
        </w:rPr>
      </w:pPr>
      <w:r w:rsidRPr="00A97666">
        <w:rPr>
          <w:color w:val="000000"/>
        </w:rPr>
        <w:t>Porter, M.E. (2010) ‘What is value in health care?’,</w:t>
      </w:r>
      <w:r w:rsidRPr="00A97666">
        <w:rPr>
          <w:rStyle w:val="apple-converted-space"/>
          <w:color w:val="000000"/>
        </w:rPr>
        <w:t> </w:t>
      </w:r>
      <w:r w:rsidRPr="00A97666">
        <w:rPr>
          <w:rStyle w:val="Emphasis"/>
          <w:color w:val="000000"/>
        </w:rPr>
        <w:t>New England Journal of Medicine</w:t>
      </w:r>
      <w:r w:rsidRPr="00A97666">
        <w:rPr>
          <w:color w:val="000000"/>
        </w:rPr>
        <w:t>, 363(26), pp. 2477–2481.</w:t>
      </w:r>
    </w:p>
    <w:p w14:paraId="719B6613" w14:textId="77777777" w:rsidR="00F25B35" w:rsidRPr="00A97666" w:rsidRDefault="00F25B35" w:rsidP="00F25B35">
      <w:pPr>
        <w:pStyle w:val="NormalWeb"/>
        <w:rPr>
          <w:color w:val="000000"/>
        </w:rPr>
      </w:pPr>
      <w:r w:rsidRPr="00A97666">
        <w:rPr>
          <w:color w:val="000000"/>
        </w:rPr>
        <w:t>Rogers, E.M. (2003)</w:t>
      </w:r>
      <w:r w:rsidRPr="00A97666">
        <w:rPr>
          <w:rStyle w:val="apple-converted-space"/>
          <w:color w:val="000000"/>
        </w:rPr>
        <w:t> </w:t>
      </w:r>
      <w:r w:rsidRPr="00A97666">
        <w:rPr>
          <w:rStyle w:val="Emphasis"/>
          <w:color w:val="000000"/>
        </w:rPr>
        <w:t>Diffusion of Innovations</w:t>
      </w:r>
      <w:r w:rsidRPr="00A97666">
        <w:rPr>
          <w:color w:val="000000"/>
        </w:rPr>
        <w:t xml:space="preserve">. 5th </w:t>
      </w:r>
      <w:proofErr w:type="spellStart"/>
      <w:r w:rsidRPr="00A97666">
        <w:rPr>
          <w:color w:val="000000"/>
        </w:rPr>
        <w:t>edn</w:t>
      </w:r>
      <w:proofErr w:type="spellEnd"/>
      <w:r w:rsidRPr="00A97666">
        <w:rPr>
          <w:color w:val="000000"/>
        </w:rPr>
        <w:t>. New York: Free Press.</w:t>
      </w:r>
    </w:p>
    <w:p w14:paraId="71A7C995" w14:textId="77777777" w:rsidR="00F25B35" w:rsidRPr="00A97666" w:rsidRDefault="00F25B35" w:rsidP="00F25B35">
      <w:pPr>
        <w:pStyle w:val="NormalWeb"/>
        <w:rPr>
          <w:color w:val="000000"/>
        </w:rPr>
      </w:pPr>
      <w:r w:rsidRPr="00A97666">
        <w:rPr>
          <w:color w:val="000000"/>
        </w:rPr>
        <w:t>West, M.A. and Farr, J.L. (1990)</w:t>
      </w:r>
      <w:r w:rsidRPr="00A97666">
        <w:rPr>
          <w:rStyle w:val="apple-converted-space"/>
          <w:color w:val="000000"/>
        </w:rPr>
        <w:t> </w:t>
      </w:r>
      <w:r w:rsidRPr="00A97666">
        <w:rPr>
          <w:rStyle w:val="Emphasis"/>
          <w:color w:val="000000"/>
        </w:rPr>
        <w:t>Innovation and Creativity at Work: Psychological and Organisational Strategies</w:t>
      </w:r>
      <w:r w:rsidRPr="00A97666">
        <w:rPr>
          <w:color w:val="000000"/>
        </w:rPr>
        <w:t>. Chichester: John Wiley &amp; Sons.</w:t>
      </w:r>
    </w:p>
    <w:p w14:paraId="2F0F9198" w14:textId="77777777" w:rsidR="00F25B35" w:rsidRPr="00A97666" w:rsidRDefault="00F25B35" w:rsidP="00672BA2">
      <w:pPr>
        <w:pStyle w:val="NormalWeb"/>
        <w:rPr>
          <w:color w:val="000000"/>
        </w:rPr>
      </w:pPr>
    </w:p>
    <w:p w14:paraId="67AD179E" w14:textId="77777777" w:rsidR="00C74D18" w:rsidRPr="00A97666" w:rsidRDefault="00C74D18" w:rsidP="005C28E8">
      <w:pPr>
        <w:spacing w:line="360" w:lineRule="auto"/>
        <w:rPr>
          <w:rFonts w:ascii="Arial" w:hAnsi="Arial" w:cs="Arial"/>
          <w:b/>
          <w:bCs/>
          <w:color w:val="000000"/>
          <w:sz w:val="22"/>
          <w:szCs w:val="22"/>
        </w:rPr>
      </w:pPr>
    </w:p>
    <w:p w14:paraId="42013963" w14:textId="77777777" w:rsidR="00C74D18" w:rsidRPr="00A97666" w:rsidRDefault="00C74D18" w:rsidP="005C28E8">
      <w:pPr>
        <w:spacing w:line="360" w:lineRule="auto"/>
        <w:rPr>
          <w:rFonts w:ascii="Arial" w:hAnsi="Arial" w:cs="Arial"/>
          <w:b/>
          <w:bCs/>
          <w:color w:val="000000"/>
          <w:sz w:val="22"/>
          <w:szCs w:val="22"/>
        </w:rPr>
      </w:pPr>
    </w:p>
    <w:p w14:paraId="4FE61407" w14:textId="77777777" w:rsidR="00C74D18" w:rsidRPr="00A97666" w:rsidRDefault="00C74D18" w:rsidP="005C28E8">
      <w:pPr>
        <w:spacing w:line="360" w:lineRule="auto"/>
        <w:rPr>
          <w:rFonts w:ascii="Arial" w:hAnsi="Arial" w:cs="Arial"/>
          <w:b/>
          <w:bCs/>
          <w:color w:val="000000"/>
          <w:sz w:val="22"/>
          <w:szCs w:val="22"/>
        </w:rPr>
      </w:pPr>
    </w:p>
    <w:p w14:paraId="03038B4C" w14:textId="77777777" w:rsidR="00C74D18" w:rsidRPr="00A97666" w:rsidRDefault="00C74D18" w:rsidP="005C28E8">
      <w:pPr>
        <w:spacing w:line="360" w:lineRule="auto"/>
        <w:rPr>
          <w:rFonts w:ascii="Arial" w:hAnsi="Arial" w:cs="Arial"/>
          <w:b/>
          <w:bCs/>
          <w:color w:val="000000"/>
          <w:sz w:val="22"/>
          <w:szCs w:val="22"/>
        </w:rPr>
      </w:pPr>
    </w:p>
    <w:p w14:paraId="349C32F2" w14:textId="77777777" w:rsidR="00C74D18" w:rsidRPr="00A97666" w:rsidRDefault="00C74D18" w:rsidP="005C28E8">
      <w:pPr>
        <w:spacing w:line="360" w:lineRule="auto"/>
        <w:rPr>
          <w:rFonts w:ascii="Arial" w:hAnsi="Arial" w:cs="Arial"/>
          <w:b/>
          <w:bCs/>
          <w:color w:val="000000"/>
          <w:sz w:val="22"/>
          <w:szCs w:val="22"/>
        </w:rPr>
      </w:pPr>
    </w:p>
    <w:p w14:paraId="336C6DD4" w14:textId="77777777" w:rsidR="00C74D18" w:rsidRPr="00A97666" w:rsidRDefault="00C74D18" w:rsidP="005C28E8">
      <w:pPr>
        <w:spacing w:line="360" w:lineRule="auto"/>
        <w:rPr>
          <w:rFonts w:ascii="Arial" w:hAnsi="Arial" w:cs="Arial"/>
          <w:b/>
          <w:bCs/>
          <w:color w:val="000000"/>
          <w:sz w:val="22"/>
          <w:szCs w:val="22"/>
        </w:rPr>
      </w:pPr>
    </w:p>
    <w:p w14:paraId="5A773276" w14:textId="77777777" w:rsidR="00C74D18" w:rsidRPr="00A97666" w:rsidRDefault="00C74D18" w:rsidP="005C28E8">
      <w:pPr>
        <w:spacing w:line="360" w:lineRule="auto"/>
        <w:rPr>
          <w:rFonts w:ascii="Arial" w:hAnsi="Arial" w:cs="Arial"/>
          <w:b/>
          <w:bCs/>
          <w:color w:val="000000"/>
          <w:sz w:val="22"/>
          <w:szCs w:val="22"/>
        </w:rPr>
      </w:pPr>
    </w:p>
    <w:p w14:paraId="5428ED54" w14:textId="77777777" w:rsidR="00C74D18" w:rsidRPr="00A97666" w:rsidRDefault="00C74D18" w:rsidP="005C28E8">
      <w:pPr>
        <w:spacing w:line="360" w:lineRule="auto"/>
        <w:rPr>
          <w:rFonts w:ascii="Arial" w:hAnsi="Arial" w:cs="Arial"/>
          <w:b/>
          <w:bCs/>
          <w:color w:val="000000"/>
          <w:sz w:val="22"/>
          <w:szCs w:val="22"/>
        </w:rPr>
      </w:pPr>
    </w:p>
    <w:p w14:paraId="59AE473C" w14:textId="77777777" w:rsidR="00C74D18" w:rsidRPr="00A97666" w:rsidRDefault="00C74D18" w:rsidP="005C28E8">
      <w:pPr>
        <w:spacing w:line="360" w:lineRule="auto"/>
        <w:rPr>
          <w:rFonts w:ascii="Arial" w:hAnsi="Arial" w:cs="Arial"/>
          <w:b/>
          <w:bCs/>
          <w:color w:val="000000"/>
          <w:sz w:val="22"/>
          <w:szCs w:val="22"/>
        </w:rPr>
      </w:pPr>
    </w:p>
    <w:p w14:paraId="40D9CF60" w14:textId="77777777" w:rsidR="00C74D18" w:rsidRPr="00A97666" w:rsidRDefault="00C74D18" w:rsidP="005C28E8">
      <w:pPr>
        <w:spacing w:line="360" w:lineRule="auto"/>
        <w:rPr>
          <w:rFonts w:ascii="Arial" w:hAnsi="Arial" w:cs="Arial"/>
          <w:b/>
          <w:bCs/>
          <w:color w:val="000000"/>
          <w:sz w:val="22"/>
          <w:szCs w:val="22"/>
        </w:rPr>
      </w:pPr>
    </w:p>
    <w:p w14:paraId="25F451E0" w14:textId="77777777" w:rsidR="00C74D18" w:rsidRPr="00A97666" w:rsidRDefault="00C74D18" w:rsidP="005C28E8">
      <w:pPr>
        <w:spacing w:line="360" w:lineRule="auto"/>
        <w:rPr>
          <w:rFonts w:ascii="Arial" w:hAnsi="Arial" w:cs="Arial"/>
          <w:b/>
          <w:bCs/>
          <w:color w:val="000000"/>
          <w:sz w:val="22"/>
          <w:szCs w:val="22"/>
        </w:rPr>
      </w:pPr>
    </w:p>
    <w:p w14:paraId="75ABFEBE" w14:textId="77777777" w:rsidR="00C74D18" w:rsidRPr="00A97666" w:rsidRDefault="00C74D18" w:rsidP="005C28E8">
      <w:pPr>
        <w:spacing w:line="360" w:lineRule="auto"/>
        <w:rPr>
          <w:rFonts w:ascii="Arial" w:hAnsi="Arial" w:cs="Arial"/>
          <w:b/>
          <w:bCs/>
          <w:color w:val="000000"/>
          <w:sz w:val="22"/>
          <w:szCs w:val="22"/>
        </w:rPr>
      </w:pPr>
    </w:p>
    <w:p w14:paraId="003CF660" w14:textId="77777777" w:rsidR="00C74D18" w:rsidRPr="00A97666" w:rsidRDefault="00C74D18" w:rsidP="005C28E8">
      <w:pPr>
        <w:spacing w:line="360" w:lineRule="auto"/>
        <w:rPr>
          <w:rFonts w:ascii="Arial" w:hAnsi="Arial" w:cs="Arial"/>
          <w:b/>
          <w:bCs/>
          <w:color w:val="000000"/>
          <w:sz w:val="22"/>
          <w:szCs w:val="22"/>
        </w:rPr>
      </w:pPr>
    </w:p>
    <w:p w14:paraId="343A97AC" w14:textId="77777777" w:rsidR="00C74D18" w:rsidRPr="00A97666" w:rsidRDefault="00C74D18" w:rsidP="005C28E8">
      <w:pPr>
        <w:spacing w:line="360" w:lineRule="auto"/>
        <w:rPr>
          <w:rFonts w:ascii="Arial" w:hAnsi="Arial" w:cs="Arial"/>
          <w:b/>
          <w:bCs/>
          <w:color w:val="000000"/>
          <w:sz w:val="22"/>
          <w:szCs w:val="22"/>
        </w:rPr>
      </w:pPr>
    </w:p>
    <w:p w14:paraId="1F06E037" w14:textId="77777777" w:rsidR="00C74D18" w:rsidRDefault="00C74D18" w:rsidP="005C28E8">
      <w:pPr>
        <w:spacing w:line="360" w:lineRule="auto"/>
        <w:rPr>
          <w:rFonts w:ascii="Times New Roman" w:hAnsi="Times New Roman"/>
          <w:b/>
          <w:bCs/>
          <w:sz w:val="32"/>
          <w:szCs w:val="32"/>
        </w:rPr>
      </w:pPr>
    </w:p>
    <w:p w14:paraId="21B53418" w14:textId="77777777" w:rsidR="00C74D18" w:rsidRDefault="00C74D18" w:rsidP="005C28E8">
      <w:pPr>
        <w:spacing w:line="360" w:lineRule="auto"/>
        <w:rPr>
          <w:rFonts w:ascii="Times New Roman" w:hAnsi="Times New Roman"/>
          <w:b/>
          <w:bCs/>
          <w:sz w:val="32"/>
          <w:szCs w:val="32"/>
        </w:rPr>
      </w:pPr>
    </w:p>
    <w:p w14:paraId="6924FAFA" w14:textId="77777777" w:rsidR="00C74D18" w:rsidRDefault="00C74D18" w:rsidP="005C28E8">
      <w:pPr>
        <w:spacing w:line="360" w:lineRule="auto"/>
        <w:rPr>
          <w:rFonts w:ascii="Times New Roman" w:hAnsi="Times New Roman"/>
          <w:b/>
          <w:bCs/>
          <w:sz w:val="32"/>
          <w:szCs w:val="32"/>
        </w:rPr>
      </w:pPr>
    </w:p>
    <w:p w14:paraId="570C865D" w14:textId="77777777" w:rsidR="00C74D18" w:rsidRDefault="00C74D18" w:rsidP="005C28E8">
      <w:pPr>
        <w:spacing w:line="360" w:lineRule="auto"/>
        <w:rPr>
          <w:rFonts w:ascii="Times New Roman" w:hAnsi="Times New Roman"/>
          <w:b/>
          <w:bCs/>
          <w:sz w:val="32"/>
          <w:szCs w:val="32"/>
        </w:rPr>
      </w:pPr>
    </w:p>
    <w:p w14:paraId="022DC7A2" w14:textId="77777777" w:rsidR="00C74D18" w:rsidRDefault="00C74D18" w:rsidP="005C28E8">
      <w:pPr>
        <w:spacing w:line="360" w:lineRule="auto"/>
        <w:rPr>
          <w:rFonts w:ascii="Times New Roman" w:hAnsi="Times New Roman"/>
          <w:b/>
          <w:bCs/>
          <w:sz w:val="32"/>
          <w:szCs w:val="32"/>
        </w:rPr>
      </w:pPr>
    </w:p>
    <w:p w14:paraId="70131297" w14:textId="77777777" w:rsidR="00C74D18" w:rsidRDefault="00C74D18" w:rsidP="005C28E8">
      <w:pPr>
        <w:spacing w:line="360" w:lineRule="auto"/>
        <w:rPr>
          <w:rFonts w:ascii="Times New Roman" w:hAnsi="Times New Roman"/>
          <w:b/>
          <w:bCs/>
          <w:sz w:val="32"/>
          <w:szCs w:val="32"/>
        </w:rPr>
      </w:pPr>
    </w:p>
    <w:p w14:paraId="42CAA8F4" w14:textId="77777777" w:rsidR="00C74D18" w:rsidRDefault="00C74D18" w:rsidP="005C28E8">
      <w:pPr>
        <w:spacing w:line="360" w:lineRule="auto"/>
        <w:rPr>
          <w:rFonts w:ascii="Times New Roman" w:hAnsi="Times New Roman"/>
          <w:b/>
          <w:bCs/>
          <w:sz w:val="32"/>
          <w:szCs w:val="32"/>
        </w:rPr>
      </w:pPr>
    </w:p>
    <w:p w14:paraId="39D7C024" w14:textId="77777777" w:rsidR="00C74D18" w:rsidRDefault="00C74D18" w:rsidP="005C28E8">
      <w:pPr>
        <w:spacing w:line="360" w:lineRule="auto"/>
        <w:rPr>
          <w:rFonts w:ascii="Times New Roman" w:hAnsi="Times New Roman"/>
          <w:b/>
          <w:bCs/>
          <w:sz w:val="32"/>
          <w:szCs w:val="32"/>
        </w:rPr>
      </w:pPr>
    </w:p>
    <w:p w14:paraId="16502FE5" w14:textId="77777777" w:rsidR="00C74D18" w:rsidRDefault="00C74D18" w:rsidP="005C28E8">
      <w:pPr>
        <w:spacing w:line="360" w:lineRule="auto"/>
        <w:rPr>
          <w:rFonts w:ascii="Times New Roman" w:hAnsi="Times New Roman"/>
          <w:b/>
          <w:bCs/>
          <w:sz w:val="32"/>
          <w:szCs w:val="32"/>
        </w:rPr>
      </w:pPr>
    </w:p>
    <w:p w14:paraId="400D3AB0" w14:textId="77777777" w:rsidR="00C74D18" w:rsidRDefault="00C74D18" w:rsidP="005C28E8">
      <w:pPr>
        <w:spacing w:line="360" w:lineRule="auto"/>
        <w:rPr>
          <w:rFonts w:ascii="Times New Roman" w:hAnsi="Times New Roman"/>
          <w:b/>
          <w:bCs/>
          <w:sz w:val="32"/>
          <w:szCs w:val="32"/>
        </w:rPr>
      </w:pPr>
    </w:p>
    <w:p w14:paraId="1ECA2654" w14:textId="77777777" w:rsidR="00C74D18" w:rsidRDefault="00C74D18" w:rsidP="005C28E8">
      <w:pPr>
        <w:spacing w:line="360" w:lineRule="auto"/>
        <w:rPr>
          <w:rFonts w:ascii="Times New Roman" w:hAnsi="Times New Roman"/>
          <w:b/>
          <w:bCs/>
          <w:sz w:val="32"/>
          <w:szCs w:val="32"/>
        </w:rPr>
      </w:pPr>
    </w:p>
    <w:p w14:paraId="7D7C0936" w14:textId="77777777" w:rsidR="00C74D18" w:rsidRDefault="00C74D18" w:rsidP="005C28E8">
      <w:pPr>
        <w:spacing w:line="360" w:lineRule="auto"/>
        <w:rPr>
          <w:rFonts w:ascii="Times New Roman" w:hAnsi="Times New Roman"/>
          <w:b/>
          <w:bCs/>
          <w:sz w:val="32"/>
          <w:szCs w:val="32"/>
        </w:rPr>
      </w:pPr>
    </w:p>
    <w:sectPr w:rsidR="00C74D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9605E4"/>
    <w:multiLevelType w:val="hybridMultilevel"/>
    <w:tmpl w:val="5D90D112"/>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9"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552205"/>
    <w:multiLevelType w:val="multilevel"/>
    <w:tmpl w:val="C5C6D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7"/>
  </w:num>
  <w:num w:numId="2" w16cid:durableId="1622766073">
    <w:abstractNumId w:val="3"/>
  </w:num>
  <w:num w:numId="3" w16cid:durableId="521866105">
    <w:abstractNumId w:val="0"/>
  </w:num>
  <w:num w:numId="4" w16cid:durableId="1518612884">
    <w:abstractNumId w:val="10"/>
  </w:num>
  <w:num w:numId="5" w16cid:durableId="1113476408">
    <w:abstractNumId w:val="14"/>
  </w:num>
  <w:num w:numId="6" w16cid:durableId="2142140862">
    <w:abstractNumId w:val="13"/>
  </w:num>
  <w:num w:numId="7" w16cid:durableId="2060398449">
    <w:abstractNumId w:val="1"/>
  </w:num>
  <w:num w:numId="8" w16cid:durableId="1191258451">
    <w:abstractNumId w:val="2"/>
  </w:num>
  <w:num w:numId="9" w16cid:durableId="1457792697">
    <w:abstractNumId w:val="9"/>
  </w:num>
  <w:num w:numId="10" w16cid:durableId="78447588">
    <w:abstractNumId w:val="12"/>
  </w:num>
  <w:num w:numId="11" w16cid:durableId="1342471444">
    <w:abstractNumId w:val="5"/>
  </w:num>
  <w:num w:numId="12" w16cid:durableId="521866661">
    <w:abstractNumId w:val="6"/>
  </w:num>
  <w:num w:numId="13" w16cid:durableId="228422474">
    <w:abstractNumId w:val="4"/>
  </w:num>
  <w:num w:numId="14" w16cid:durableId="540823642">
    <w:abstractNumId w:val="11"/>
  </w:num>
  <w:num w:numId="15" w16cid:durableId="100382477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812B9"/>
    <w:rsid w:val="00091F16"/>
    <w:rsid w:val="000B1AFC"/>
    <w:rsid w:val="00114199"/>
    <w:rsid w:val="002343AD"/>
    <w:rsid w:val="005552FE"/>
    <w:rsid w:val="005B6AB6"/>
    <w:rsid w:val="005B726A"/>
    <w:rsid w:val="005C28E8"/>
    <w:rsid w:val="005C6FFA"/>
    <w:rsid w:val="00601800"/>
    <w:rsid w:val="00672BA2"/>
    <w:rsid w:val="006966AF"/>
    <w:rsid w:val="006A5168"/>
    <w:rsid w:val="00700B2D"/>
    <w:rsid w:val="007472D0"/>
    <w:rsid w:val="007A5599"/>
    <w:rsid w:val="00804E06"/>
    <w:rsid w:val="009F398A"/>
    <w:rsid w:val="00A013F6"/>
    <w:rsid w:val="00A97666"/>
    <w:rsid w:val="00B44499"/>
    <w:rsid w:val="00C001D8"/>
    <w:rsid w:val="00C74D18"/>
    <w:rsid w:val="00D46920"/>
    <w:rsid w:val="00E831D8"/>
    <w:rsid w:val="00EA2FE6"/>
    <w:rsid w:val="00F25B35"/>
    <w:rsid w:val="00FB78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114199"/>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unhideWhenUsed/>
    <w:qFormat/>
    <w:rsid w:val="00114199"/>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114199"/>
    <w:rPr>
      <w:rFonts w:ascii="Aptos Display" w:eastAsia="Times New Roman" w:hAnsi="Aptos Display" w:cs="Times New Roman"/>
      <w:color w:val="0F4761"/>
      <w:sz w:val="40"/>
      <w:szCs w:val="40"/>
    </w:rPr>
  </w:style>
  <w:style w:type="character" w:customStyle="1" w:styleId="Heading2Char">
    <w:name w:val="Heading 2 Char"/>
    <w:link w:val="Heading2"/>
    <w:uiPriority w:val="9"/>
    <w:rsid w:val="00114199"/>
    <w:rPr>
      <w:rFonts w:ascii="Aptos Display" w:eastAsia="Times New Roman" w:hAnsi="Aptos Display" w:cs="Times New Roman"/>
      <w:color w:val="0F4761"/>
      <w:sz w:val="32"/>
      <w:szCs w:val="32"/>
    </w:rPr>
  </w:style>
  <w:style w:type="character" w:customStyle="1" w:styleId="Heading3Char">
    <w:name w:val="Heading 3 Char"/>
    <w:link w:val="Heading3"/>
    <w:uiPriority w:val="9"/>
    <w:rsid w:val="00114199"/>
    <w:rPr>
      <w:rFonts w:eastAsia="Times New Roman" w:cs="Times New Roman"/>
      <w:color w:val="0F4761"/>
      <w:sz w:val="28"/>
      <w:szCs w:val="28"/>
    </w:rPr>
  </w:style>
  <w:style w:type="character" w:customStyle="1" w:styleId="Heading4Char">
    <w:name w:val="Heading 4 Char"/>
    <w:link w:val="Heading4"/>
    <w:uiPriority w:val="9"/>
    <w:semiHidden/>
    <w:rsid w:val="00114199"/>
    <w:rPr>
      <w:rFonts w:eastAsia="Times New Roman" w:cs="Times New Roman"/>
      <w:i/>
      <w:iCs/>
      <w:color w:val="0F4761"/>
    </w:rPr>
  </w:style>
  <w:style w:type="character" w:customStyle="1" w:styleId="Heading5Char">
    <w:name w:val="Heading 5 Char"/>
    <w:link w:val="Heading5"/>
    <w:uiPriority w:val="9"/>
    <w:semiHidden/>
    <w:rsid w:val="00114199"/>
    <w:rPr>
      <w:rFonts w:eastAsia="Times New Roman" w:cs="Times New Roman"/>
      <w:color w:val="0F4761"/>
    </w:rPr>
  </w:style>
  <w:style w:type="character" w:customStyle="1" w:styleId="Heading6Char">
    <w:name w:val="Heading 6 Char"/>
    <w:link w:val="Heading6"/>
    <w:uiPriority w:val="9"/>
    <w:semiHidden/>
    <w:rsid w:val="00114199"/>
    <w:rPr>
      <w:rFonts w:eastAsia="Times New Roman" w:cs="Times New Roman"/>
      <w:i/>
      <w:iCs/>
      <w:color w:val="595959"/>
    </w:rPr>
  </w:style>
  <w:style w:type="character" w:customStyle="1" w:styleId="Heading7Char">
    <w:name w:val="Heading 7 Char"/>
    <w:link w:val="Heading7"/>
    <w:uiPriority w:val="9"/>
    <w:semiHidden/>
    <w:rsid w:val="00114199"/>
    <w:rPr>
      <w:rFonts w:eastAsia="Times New Roman" w:cs="Times New Roman"/>
      <w:color w:val="595959"/>
    </w:rPr>
  </w:style>
  <w:style w:type="character" w:customStyle="1" w:styleId="Heading8Char">
    <w:name w:val="Heading 8 Char"/>
    <w:link w:val="Heading8"/>
    <w:uiPriority w:val="9"/>
    <w:semiHidden/>
    <w:rsid w:val="00114199"/>
    <w:rPr>
      <w:rFonts w:eastAsia="Times New Roman" w:cs="Times New Roman"/>
      <w:i/>
      <w:iCs/>
      <w:color w:val="272727"/>
    </w:rPr>
  </w:style>
  <w:style w:type="character" w:customStyle="1" w:styleId="Heading9Char">
    <w:name w:val="Heading 9 Char"/>
    <w:link w:val="Heading9"/>
    <w:uiPriority w:val="9"/>
    <w:semiHidden/>
    <w:rsid w:val="00114199"/>
    <w:rPr>
      <w:rFonts w:eastAsia="Times New Roman" w:cs="Times New Roman"/>
      <w:color w:val="272727"/>
    </w:rPr>
  </w:style>
  <w:style w:type="paragraph" w:styleId="Title">
    <w:name w:val="Title"/>
    <w:basedOn w:val="Normal"/>
    <w:next w:val="Normal"/>
    <w:link w:val="TitleChar"/>
    <w:uiPriority w:val="10"/>
    <w:qFormat/>
    <w:rsid w:val="00114199"/>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114199"/>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imes New Roman"/>
      <w:color w:val="595959"/>
      <w:spacing w:val="15"/>
      <w:sz w:val="28"/>
      <w:szCs w:val="28"/>
    </w:rPr>
  </w:style>
  <w:style w:type="character" w:customStyle="1" w:styleId="SubtitleChar">
    <w:name w:val="Subtitle Char"/>
    <w:link w:val="Subtitle"/>
    <w:uiPriority w:val="11"/>
    <w:rsid w:val="00114199"/>
    <w:rPr>
      <w:rFonts w:eastAsia="Times New Roman" w:cs="Times New Roman"/>
      <w:color w:val="595959"/>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rPr>
  </w:style>
  <w:style w:type="character" w:customStyle="1" w:styleId="QuoteChar">
    <w:name w:val="Quote Char"/>
    <w:link w:val="Quote"/>
    <w:uiPriority w:val="29"/>
    <w:rsid w:val="00114199"/>
    <w:rPr>
      <w:i/>
      <w:iCs/>
      <w:color w:val="404040"/>
    </w:rPr>
  </w:style>
  <w:style w:type="paragraph" w:styleId="ListParagraph">
    <w:name w:val="List Paragraph"/>
    <w:basedOn w:val="Normal"/>
    <w:uiPriority w:val="34"/>
    <w:qFormat/>
    <w:rsid w:val="00114199"/>
    <w:pPr>
      <w:ind w:left="720"/>
      <w:contextualSpacing/>
    </w:pPr>
  </w:style>
  <w:style w:type="character" w:styleId="IntenseEmphasis">
    <w:name w:val="Intense Emphasis"/>
    <w:uiPriority w:val="21"/>
    <w:qFormat/>
    <w:rsid w:val="00114199"/>
    <w:rPr>
      <w:i/>
      <w:iCs/>
      <w:color w:val="0F4761"/>
    </w:rPr>
  </w:style>
  <w:style w:type="paragraph" w:styleId="IntenseQuote">
    <w:name w:val="Intense Quote"/>
    <w:basedOn w:val="Normal"/>
    <w:next w:val="Normal"/>
    <w:link w:val="IntenseQuoteChar"/>
    <w:uiPriority w:val="30"/>
    <w:qFormat/>
    <w:rsid w:val="00114199"/>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114199"/>
    <w:rPr>
      <w:i/>
      <w:iCs/>
      <w:color w:val="0F4761"/>
    </w:rPr>
  </w:style>
  <w:style w:type="character" w:styleId="IntenseReference">
    <w:name w:val="Intense Reference"/>
    <w:uiPriority w:val="32"/>
    <w:qFormat/>
    <w:rsid w:val="00114199"/>
    <w:rPr>
      <w:b/>
      <w:bCs/>
      <w:smallCaps/>
      <w:color w:val="0F4761"/>
      <w:spacing w:val="5"/>
    </w:rPr>
  </w:style>
  <w:style w:type="table" w:styleId="TableGrid">
    <w:name w:val="Table Grid"/>
    <w:basedOn w:val="TableNormal"/>
    <w:uiPriority w:val="39"/>
    <w:rsid w:val="0011419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rPr>
      <w:kern w:val="2"/>
      <w:sz w:val="24"/>
      <w:szCs w:val="24"/>
      <w:lang w:eastAsia="en-US"/>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paragraph" w:styleId="HTMLPreformatted">
    <w:name w:val="HTML Preformatted"/>
    <w:basedOn w:val="Normal"/>
    <w:link w:val="HTMLPreformattedChar"/>
    <w:uiPriority w:val="99"/>
    <w:semiHidden/>
    <w:unhideWhenUsed/>
    <w:rsid w:val="00672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rPr>
  </w:style>
  <w:style w:type="character" w:customStyle="1" w:styleId="HTMLPreformattedChar">
    <w:name w:val="HTML Preformatted Char"/>
    <w:link w:val="HTMLPreformatted"/>
    <w:uiPriority w:val="99"/>
    <w:semiHidden/>
    <w:rsid w:val="00672BA2"/>
    <w:rPr>
      <w:rFonts w:ascii="Courier New" w:eastAsia="Times New Roman" w:hAnsi="Courier New" w:cs="Courier New"/>
      <w:kern w:val="0"/>
      <w:sz w:val="20"/>
      <w:szCs w:val="20"/>
      <w:lang w:eastAsia="en-GB"/>
    </w:rPr>
  </w:style>
  <w:style w:type="character" w:styleId="HTMLCode">
    <w:name w:val="HTML Code"/>
    <w:uiPriority w:val="99"/>
    <w:semiHidden/>
    <w:unhideWhenUsed/>
    <w:rsid w:val="00672BA2"/>
    <w:rPr>
      <w:rFonts w:ascii="Courier New" w:eastAsia="Times New Roman" w:hAnsi="Courier New" w:cs="Courier New"/>
      <w:sz w:val="20"/>
      <w:szCs w:val="20"/>
    </w:rPr>
  </w:style>
  <w:style w:type="character" w:styleId="Emphasis">
    <w:name w:val="Emphasis"/>
    <w:uiPriority w:val="20"/>
    <w:qFormat/>
    <w:rsid w:val="00672BA2"/>
    <w:rPr>
      <w:i/>
      <w:iCs/>
    </w:rPr>
  </w:style>
  <w:style w:type="character" w:customStyle="1" w:styleId="group-hoverentity-accent">
    <w:name w:val="group-hover:entity-accent"/>
    <w:basedOn w:val="DefaultParagraphFont"/>
    <w:rsid w:val="00F25B35"/>
  </w:style>
  <w:style w:type="paragraph" w:styleId="TOCHeading">
    <w:name w:val="TOC Heading"/>
    <w:basedOn w:val="Heading1"/>
    <w:next w:val="Normal"/>
    <w:uiPriority w:val="39"/>
    <w:unhideWhenUsed/>
    <w:qFormat/>
    <w:rsid w:val="007A5599"/>
    <w:pPr>
      <w:spacing w:before="480" w:after="0" w:line="276" w:lineRule="auto"/>
      <w:outlineLvl w:val="9"/>
    </w:pPr>
    <w:rPr>
      <w:b/>
      <w:bCs/>
      <w:kern w:val="0"/>
      <w:sz w:val="28"/>
      <w:szCs w:val="28"/>
      <w:lang w:val="en-US"/>
    </w:rPr>
  </w:style>
  <w:style w:type="paragraph" w:styleId="TOC2">
    <w:name w:val="toc 2"/>
    <w:basedOn w:val="Normal"/>
    <w:next w:val="Normal"/>
    <w:autoRedefine/>
    <w:uiPriority w:val="39"/>
    <w:unhideWhenUsed/>
    <w:rsid w:val="007A5599"/>
    <w:pPr>
      <w:spacing w:before="120" w:after="0"/>
      <w:ind w:left="240"/>
    </w:pPr>
    <w:rPr>
      <w:rFonts w:asciiTheme="minorHAnsi" w:hAnsiTheme="minorHAnsi"/>
      <w:b/>
      <w:bCs/>
      <w:sz w:val="22"/>
      <w:szCs w:val="22"/>
    </w:rPr>
  </w:style>
  <w:style w:type="paragraph" w:styleId="TOC1">
    <w:name w:val="toc 1"/>
    <w:basedOn w:val="Normal"/>
    <w:next w:val="Normal"/>
    <w:autoRedefine/>
    <w:uiPriority w:val="39"/>
    <w:unhideWhenUsed/>
    <w:rsid w:val="007A5599"/>
    <w:pPr>
      <w:spacing w:before="120" w:after="0"/>
    </w:pPr>
    <w:rPr>
      <w:rFonts w:asciiTheme="minorHAnsi" w:hAnsiTheme="minorHAnsi"/>
      <w:b/>
      <w:bCs/>
      <w:i/>
      <w:iCs/>
    </w:rPr>
  </w:style>
  <w:style w:type="paragraph" w:styleId="TOC3">
    <w:name w:val="toc 3"/>
    <w:basedOn w:val="Normal"/>
    <w:next w:val="Normal"/>
    <w:autoRedefine/>
    <w:uiPriority w:val="39"/>
    <w:unhideWhenUsed/>
    <w:rsid w:val="007A5599"/>
    <w:pPr>
      <w:spacing w:after="0"/>
      <w:ind w:left="480"/>
    </w:pPr>
    <w:rPr>
      <w:rFonts w:asciiTheme="minorHAnsi" w:hAnsiTheme="minorHAnsi"/>
      <w:sz w:val="20"/>
      <w:szCs w:val="20"/>
    </w:rPr>
  </w:style>
  <w:style w:type="character" w:styleId="Hyperlink">
    <w:name w:val="Hyperlink"/>
    <w:uiPriority w:val="99"/>
    <w:unhideWhenUsed/>
    <w:rsid w:val="007A5599"/>
    <w:rPr>
      <w:color w:val="467886"/>
      <w:u w:val="single"/>
    </w:rPr>
  </w:style>
  <w:style w:type="paragraph" w:styleId="TOC4">
    <w:name w:val="toc 4"/>
    <w:basedOn w:val="Normal"/>
    <w:next w:val="Normal"/>
    <w:autoRedefine/>
    <w:uiPriority w:val="39"/>
    <w:semiHidden/>
    <w:unhideWhenUsed/>
    <w:rsid w:val="007A5599"/>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7A5599"/>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7A5599"/>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7A5599"/>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7A5599"/>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7A5599"/>
    <w:pPr>
      <w:spacing w:after="0"/>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0417">
      <w:bodyDiv w:val="1"/>
      <w:marLeft w:val="0"/>
      <w:marRight w:val="0"/>
      <w:marTop w:val="0"/>
      <w:marBottom w:val="0"/>
      <w:divBdr>
        <w:top w:val="none" w:sz="0" w:space="0" w:color="auto"/>
        <w:left w:val="none" w:sz="0" w:space="0" w:color="auto"/>
        <w:bottom w:val="none" w:sz="0" w:space="0" w:color="auto"/>
        <w:right w:val="none" w:sz="0" w:space="0" w:color="auto"/>
      </w:divBdr>
    </w:div>
    <w:div w:id="231014751">
      <w:bodyDiv w:val="1"/>
      <w:marLeft w:val="0"/>
      <w:marRight w:val="0"/>
      <w:marTop w:val="0"/>
      <w:marBottom w:val="0"/>
      <w:divBdr>
        <w:top w:val="none" w:sz="0" w:space="0" w:color="auto"/>
        <w:left w:val="none" w:sz="0" w:space="0" w:color="auto"/>
        <w:bottom w:val="none" w:sz="0" w:space="0" w:color="auto"/>
        <w:right w:val="none" w:sz="0" w:space="0" w:color="auto"/>
      </w:divBdr>
    </w:div>
    <w:div w:id="375855329">
      <w:bodyDiv w:val="1"/>
      <w:marLeft w:val="0"/>
      <w:marRight w:val="0"/>
      <w:marTop w:val="0"/>
      <w:marBottom w:val="0"/>
      <w:divBdr>
        <w:top w:val="none" w:sz="0" w:space="0" w:color="auto"/>
        <w:left w:val="none" w:sz="0" w:space="0" w:color="auto"/>
        <w:bottom w:val="none" w:sz="0" w:space="0" w:color="auto"/>
        <w:right w:val="none" w:sz="0" w:space="0" w:color="auto"/>
      </w:divBdr>
      <w:divsChild>
        <w:div w:id="1589271085">
          <w:marLeft w:val="0"/>
          <w:marRight w:val="0"/>
          <w:marTop w:val="0"/>
          <w:marBottom w:val="0"/>
          <w:divBdr>
            <w:top w:val="none" w:sz="0" w:space="0" w:color="auto"/>
            <w:left w:val="none" w:sz="0" w:space="0" w:color="auto"/>
            <w:bottom w:val="none" w:sz="0" w:space="0" w:color="auto"/>
            <w:right w:val="none" w:sz="0" w:space="0" w:color="auto"/>
          </w:divBdr>
          <w:divsChild>
            <w:div w:id="1954165219">
              <w:marLeft w:val="0"/>
              <w:marRight w:val="0"/>
              <w:marTop w:val="0"/>
              <w:marBottom w:val="0"/>
              <w:divBdr>
                <w:top w:val="none" w:sz="0" w:space="0" w:color="auto"/>
                <w:left w:val="none" w:sz="0" w:space="0" w:color="auto"/>
                <w:bottom w:val="none" w:sz="0" w:space="0" w:color="auto"/>
                <w:right w:val="none" w:sz="0" w:space="0" w:color="auto"/>
              </w:divBdr>
              <w:divsChild>
                <w:div w:id="1374884968">
                  <w:marLeft w:val="0"/>
                  <w:marRight w:val="0"/>
                  <w:marTop w:val="0"/>
                  <w:marBottom w:val="0"/>
                  <w:divBdr>
                    <w:top w:val="none" w:sz="0" w:space="0" w:color="auto"/>
                    <w:left w:val="none" w:sz="0" w:space="0" w:color="auto"/>
                    <w:bottom w:val="none" w:sz="0" w:space="0" w:color="auto"/>
                    <w:right w:val="none" w:sz="0" w:space="0" w:color="auto"/>
                  </w:divBdr>
                  <w:divsChild>
                    <w:div w:id="1914778920">
                      <w:marLeft w:val="0"/>
                      <w:marRight w:val="0"/>
                      <w:marTop w:val="0"/>
                      <w:marBottom w:val="0"/>
                      <w:divBdr>
                        <w:top w:val="none" w:sz="0" w:space="0" w:color="auto"/>
                        <w:left w:val="none" w:sz="0" w:space="0" w:color="auto"/>
                        <w:bottom w:val="none" w:sz="0" w:space="0" w:color="auto"/>
                        <w:right w:val="none" w:sz="0" w:space="0" w:color="auto"/>
                      </w:divBdr>
                      <w:divsChild>
                        <w:div w:id="2065521760">
                          <w:marLeft w:val="0"/>
                          <w:marRight w:val="0"/>
                          <w:marTop w:val="0"/>
                          <w:marBottom w:val="0"/>
                          <w:divBdr>
                            <w:top w:val="none" w:sz="0" w:space="0" w:color="auto"/>
                            <w:left w:val="none" w:sz="0" w:space="0" w:color="auto"/>
                            <w:bottom w:val="none" w:sz="0" w:space="0" w:color="auto"/>
                            <w:right w:val="none" w:sz="0" w:space="0" w:color="auto"/>
                          </w:divBdr>
                          <w:divsChild>
                            <w:div w:id="998341043">
                              <w:marLeft w:val="0"/>
                              <w:marRight w:val="0"/>
                              <w:marTop w:val="0"/>
                              <w:marBottom w:val="0"/>
                              <w:divBdr>
                                <w:top w:val="none" w:sz="0" w:space="0" w:color="auto"/>
                                <w:left w:val="none" w:sz="0" w:space="0" w:color="auto"/>
                                <w:bottom w:val="none" w:sz="0" w:space="0" w:color="auto"/>
                                <w:right w:val="none" w:sz="0" w:space="0" w:color="auto"/>
                              </w:divBdr>
                              <w:divsChild>
                                <w:div w:id="1434208923">
                                  <w:marLeft w:val="0"/>
                                  <w:marRight w:val="0"/>
                                  <w:marTop w:val="0"/>
                                  <w:marBottom w:val="0"/>
                                  <w:divBdr>
                                    <w:top w:val="none" w:sz="0" w:space="0" w:color="auto"/>
                                    <w:left w:val="none" w:sz="0" w:space="0" w:color="auto"/>
                                    <w:bottom w:val="none" w:sz="0" w:space="0" w:color="auto"/>
                                    <w:right w:val="none" w:sz="0" w:space="0" w:color="auto"/>
                                  </w:divBdr>
                                  <w:divsChild>
                                    <w:div w:id="2109428857">
                                      <w:marLeft w:val="0"/>
                                      <w:marRight w:val="0"/>
                                      <w:marTop w:val="0"/>
                                      <w:marBottom w:val="0"/>
                                      <w:divBdr>
                                        <w:top w:val="none" w:sz="0" w:space="0" w:color="auto"/>
                                        <w:left w:val="none" w:sz="0" w:space="0" w:color="auto"/>
                                        <w:bottom w:val="none" w:sz="0" w:space="0" w:color="auto"/>
                                        <w:right w:val="none" w:sz="0" w:space="0" w:color="auto"/>
                                      </w:divBdr>
                                      <w:divsChild>
                                        <w:div w:id="412550955">
                                          <w:marLeft w:val="0"/>
                                          <w:marRight w:val="0"/>
                                          <w:marTop w:val="0"/>
                                          <w:marBottom w:val="0"/>
                                          <w:divBdr>
                                            <w:top w:val="none" w:sz="0" w:space="0" w:color="auto"/>
                                            <w:left w:val="none" w:sz="0" w:space="0" w:color="auto"/>
                                            <w:bottom w:val="none" w:sz="0" w:space="0" w:color="auto"/>
                                            <w:right w:val="none" w:sz="0" w:space="0" w:color="auto"/>
                                          </w:divBdr>
                                          <w:divsChild>
                                            <w:div w:id="1153958135">
                                              <w:marLeft w:val="0"/>
                                              <w:marRight w:val="0"/>
                                              <w:marTop w:val="0"/>
                                              <w:marBottom w:val="0"/>
                                              <w:divBdr>
                                                <w:top w:val="none" w:sz="0" w:space="0" w:color="auto"/>
                                                <w:left w:val="none" w:sz="0" w:space="0" w:color="auto"/>
                                                <w:bottom w:val="none" w:sz="0" w:space="0" w:color="auto"/>
                                                <w:right w:val="none" w:sz="0" w:space="0" w:color="auto"/>
                                              </w:divBdr>
                                              <w:divsChild>
                                                <w:div w:id="1244148224">
                                                  <w:marLeft w:val="0"/>
                                                  <w:marRight w:val="0"/>
                                                  <w:marTop w:val="0"/>
                                                  <w:marBottom w:val="0"/>
                                                  <w:divBdr>
                                                    <w:top w:val="none" w:sz="0" w:space="0" w:color="auto"/>
                                                    <w:left w:val="none" w:sz="0" w:space="0" w:color="auto"/>
                                                    <w:bottom w:val="none" w:sz="0" w:space="0" w:color="auto"/>
                                                    <w:right w:val="none" w:sz="0" w:space="0" w:color="auto"/>
                                                  </w:divBdr>
                                                  <w:divsChild>
                                                    <w:div w:id="1816952429">
                                                      <w:marLeft w:val="0"/>
                                                      <w:marRight w:val="0"/>
                                                      <w:marTop w:val="0"/>
                                                      <w:marBottom w:val="0"/>
                                                      <w:divBdr>
                                                        <w:top w:val="none" w:sz="0" w:space="0" w:color="auto"/>
                                                        <w:left w:val="none" w:sz="0" w:space="0" w:color="auto"/>
                                                        <w:bottom w:val="none" w:sz="0" w:space="0" w:color="auto"/>
                                                        <w:right w:val="none" w:sz="0" w:space="0" w:color="auto"/>
                                                      </w:divBdr>
                                                      <w:divsChild>
                                                        <w:div w:id="1952086648">
                                                          <w:marLeft w:val="0"/>
                                                          <w:marRight w:val="0"/>
                                                          <w:marTop w:val="0"/>
                                                          <w:marBottom w:val="0"/>
                                                          <w:divBdr>
                                                            <w:top w:val="none" w:sz="0" w:space="0" w:color="auto"/>
                                                            <w:left w:val="none" w:sz="0" w:space="0" w:color="auto"/>
                                                            <w:bottom w:val="none" w:sz="0" w:space="0" w:color="auto"/>
                                                            <w:right w:val="none" w:sz="0" w:space="0" w:color="auto"/>
                                                          </w:divBdr>
                                                          <w:divsChild>
                                                            <w:div w:id="1797020358">
                                                              <w:marLeft w:val="0"/>
                                                              <w:marRight w:val="0"/>
                                                              <w:marTop w:val="0"/>
                                                              <w:marBottom w:val="0"/>
                                                              <w:divBdr>
                                                                <w:top w:val="none" w:sz="0" w:space="0" w:color="auto"/>
                                                                <w:left w:val="none" w:sz="0" w:space="0" w:color="auto"/>
                                                                <w:bottom w:val="none" w:sz="0" w:space="0" w:color="auto"/>
                                                                <w:right w:val="none" w:sz="0" w:space="0" w:color="auto"/>
                                                              </w:divBdr>
                                                              <w:divsChild>
                                                                <w:div w:id="783501160">
                                                                  <w:marLeft w:val="0"/>
                                                                  <w:marRight w:val="0"/>
                                                                  <w:marTop w:val="0"/>
                                                                  <w:marBottom w:val="0"/>
                                                                  <w:divBdr>
                                                                    <w:top w:val="none" w:sz="0" w:space="0" w:color="auto"/>
                                                                    <w:left w:val="none" w:sz="0" w:space="0" w:color="auto"/>
                                                                    <w:bottom w:val="none" w:sz="0" w:space="0" w:color="auto"/>
                                                                    <w:right w:val="none" w:sz="0" w:space="0" w:color="auto"/>
                                                                  </w:divBdr>
                                                                  <w:divsChild>
                                                                    <w:div w:id="1025400873">
                                                                      <w:marLeft w:val="0"/>
                                                                      <w:marRight w:val="0"/>
                                                                      <w:marTop w:val="0"/>
                                                                      <w:marBottom w:val="0"/>
                                                                      <w:divBdr>
                                                                        <w:top w:val="none" w:sz="0" w:space="0" w:color="auto"/>
                                                                        <w:left w:val="none" w:sz="0" w:space="0" w:color="auto"/>
                                                                        <w:bottom w:val="none" w:sz="0" w:space="0" w:color="auto"/>
                                                                        <w:right w:val="none" w:sz="0" w:space="0" w:color="auto"/>
                                                                      </w:divBdr>
                                                                      <w:divsChild>
                                                                        <w:div w:id="1065878139">
                                                                          <w:marLeft w:val="0"/>
                                                                          <w:marRight w:val="0"/>
                                                                          <w:marTop w:val="0"/>
                                                                          <w:marBottom w:val="0"/>
                                                                          <w:divBdr>
                                                                            <w:top w:val="none" w:sz="0" w:space="0" w:color="auto"/>
                                                                            <w:left w:val="none" w:sz="0" w:space="0" w:color="auto"/>
                                                                            <w:bottom w:val="none" w:sz="0" w:space="0" w:color="auto"/>
                                                                            <w:right w:val="none" w:sz="0" w:space="0" w:color="auto"/>
                                                                          </w:divBdr>
                                                                          <w:divsChild>
                                                                            <w:div w:id="1027216100">
                                                                              <w:marLeft w:val="0"/>
                                                                              <w:marRight w:val="0"/>
                                                                              <w:marTop w:val="0"/>
                                                                              <w:marBottom w:val="0"/>
                                                                              <w:divBdr>
                                                                                <w:top w:val="none" w:sz="0" w:space="0" w:color="auto"/>
                                                                                <w:left w:val="none" w:sz="0" w:space="0" w:color="auto"/>
                                                                                <w:bottom w:val="none" w:sz="0" w:space="0" w:color="auto"/>
                                                                                <w:right w:val="none" w:sz="0" w:space="0" w:color="auto"/>
                                                                              </w:divBdr>
                                                                              <w:divsChild>
                                                                                <w:div w:id="854078416">
                                                                                  <w:marLeft w:val="0"/>
                                                                                  <w:marRight w:val="0"/>
                                                                                  <w:marTop w:val="0"/>
                                                                                  <w:marBottom w:val="0"/>
                                                                                  <w:divBdr>
                                                                                    <w:top w:val="none" w:sz="0" w:space="0" w:color="auto"/>
                                                                                    <w:left w:val="none" w:sz="0" w:space="0" w:color="auto"/>
                                                                                    <w:bottom w:val="none" w:sz="0" w:space="0" w:color="auto"/>
                                                                                    <w:right w:val="none" w:sz="0" w:space="0" w:color="auto"/>
                                                                                  </w:divBdr>
                                                                                  <w:divsChild>
                                                                                    <w:div w:id="1169639163">
                                                                                      <w:marLeft w:val="0"/>
                                                                                      <w:marRight w:val="0"/>
                                                                                      <w:marTop w:val="0"/>
                                                                                      <w:marBottom w:val="0"/>
                                                                                      <w:divBdr>
                                                                                        <w:top w:val="none" w:sz="0" w:space="0" w:color="auto"/>
                                                                                        <w:left w:val="none" w:sz="0" w:space="0" w:color="auto"/>
                                                                                        <w:bottom w:val="none" w:sz="0" w:space="0" w:color="auto"/>
                                                                                        <w:right w:val="none" w:sz="0" w:space="0" w:color="auto"/>
                                                                                      </w:divBdr>
                                                                                      <w:divsChild>
                                                                                        <w:div w:id="1148788386">
                                                                                          <w:marLeft w:val="0"/>
                                                                                          <w:marRight w:val="0"/>
                                                                                          <w:marTop w:val="0"/>
                                                                                          <w:marBottom w:val="0"/>
                                                                                          <w:divBdr>
                                                                                            <w:top w:val="none" w:sz="0" w:space="0" w:color="auto"/>
                                                                                            <w:left w:val="none" w:sz="0" w:space="0" w:color="auto"/>
                                                                                            <w:bottom w:val="none" w:sz="0" w:space="0" w:color="auto"/>
                                                                                            <w:right w:val="none" w:sz="0" w:space="0" w:color="auto"/>
                                                                                          </w:divBdr>
                                                                                          <w:divsChild>
                                                                                            <w:div w:id="1021468193">
                                                                                              <w:marLeft w:val="0"/>
                                                                                              <w:marRight w:val="0"/>
                                                                                              <w:marTop w:val="0"/>
                                                                                              <w:marBottom w:val="0"/>
                                                                                              <w:divBdr>
                                                                                                <w:top w:val="none" w:sz="0" w:space="0" w:color="auto"/>
                                                                                                <w:left w:val="none" w:sz="0" w:space="0" w:color="auto"/>
                                                                                                <w:bottom w:val="none" w:sz="0" w:space="0" w:color="auto"/>
                                                                                                <w:right w:val="none" w:sz="0" w:space="0" w:color="auto"/>
                                                                                              </w:divBdr>
                                                                                              <w:divsChild>
                                                                                                <w:div w:id="2029600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15752711">
                      <w:marLeft w:val="0"/>
                      <w:marRight w:val="0"/>
                      <w:marTop w:val="0"/>
                      <w:marBottom w:val="0"/>
                      <w:divBdr>
                        <w:top w:val="none" w:sz="0" w:space="0" w:color="auto"/>
                        <w:left w:val="none" w:sz="0" w:space="0" w:color="auto"/>
                        <w:bottom w:val="none" w:sz="0" w:space="0" w:color="auto"/>
                        <w:right w:val="none" w:sz="0" w:space="0" w:color="auto"/>
                      </w:divBdr>
                      <w:divsChild>
                        <w:div w:id="941373392">
                          <w:marLeft w:val="0"/>
                          <w:marRight w:val="0"/>
                          <w:marTop w:val="0"/>
                          <w:marBottom w:val="0"/>
                          <w:divBdr>
                            <w:top w:val="none" w:sz="0" w:space="0" w:color="auto"/>
                            <w:left w:val="none" w:sz="0" w:space="0" w:color="auto"/>
                            <w:bottom w:val="none" w:sz="0" w:space="0" w:color="auto"/>
                            <w:right w:val="none" w:sz="0" w:space="0" w:color="auto"/>
                          </w:divBdr>
                          <w:divsChild>
                            <w:div w:id="1905948014">
                              <w:marLeft w:val="0"/>
                              <w:marRight w:val="0"/>
                              <w:marTop w:val="0"/>
                              <w:marBottom w:val="0"/>
                              <w:divBdr>
                                <w:top w:val="none" w:sz="0" w:space="0" w:color="auto"/>
                                <w:left w:val="none" w:sz="0" w:space="0" w:color="auto"/>
                                <w:bottom w:val="none" w:sz="0" w:space="0" w:color="auto"/>
                                <w:right w:val="none" w:sz="0" w:space="0" w:color="auto"/>
                              </w:divBdr>
                              <w:divsChild>
                                <w:div w:id="1998414277">
                                  <w:marLeft w:val="0"/>
                                  <w:marRight w:val="0"/>
                                  <w:marTop w:val="0"/>
                                  <w:marBottom w:val="0"/>
                                  <w:divBdr>
                                    <w:top w:val="none" w:sz="0" w:space="0" w:color="auto"/>
                                    <w:left w:val="none" w:sz="0" w:space="0" w:color="auto"/>
                                    <w:bottom w:val="none" w:sz="0" w:space="0" w:color="auto"/>
                                    <w:right w:val="none" w:sz="0" w:space="0" w:color="auto"/>
                                  </w:divBdr>
                                  <w:divsChild>
                                    <w:div w:id="815028380">
                                      <w:marLeft w:val="0"/>
                                      <w:marRight w:val="0"/>
                                      <w:marTop w:val="0"/>
                                      <w:marBottom w:val="0"/>
                                      <w:divBdr>
                                        <w:top w:val="none" w:sz="0" w:space="0" w:color="auto"/>
                                        <w:left w:val="none" w:sz="0" w:space="0" w:color="auto"/>
                                        <w:bottom w:val="none" w:sz="0" w:space="0" w:color="auto"/>
                                        <w:right w:val="none" w:sz="0" w:space="0" w:color="auto"/>
                                      </w:divBdr>
                                      <w:divsChild>
                                        <w:div w:id="643200403">
                                          <w:marLeft w:val="0"/>
                                          <w:marRight w:val="0"/>
                                          <w:marTop w:val="0"/>
                                          <w:marBottom w:val="0"/>
                                          <w:divBdr>
                                            <w:top w:val="none" w:sz="0" w:space="0" w:color="auto"/>
                                            <w:left w:val="none" w:sz="0" w:space="0" w:color="auto"/>
                                            <w:bottom w:val="none" w:sz="0" w:space="0" w:color="auto"/>
                                            <w:right w:val="none" w:sz="0" w:space="0" w:color="auto"/>
                                          </w:divBdr>
                                          <w:divsChild>
                                            <w:div w:id="1188637810">
                                              <w:marLeft w:val="0"/>
                                              <w:marRight w:val="0"/>
                                              <w:marTop w:val="0"/>
                                              <w:marBottom w:val="0"/>
                                              <w:divBdr>
                                                <w:top w:val="none" w:sz="0" w:space="0" w:color="auto"/>
                                                <w:left w:val="none" w:sz="0" w:space="0" w:color="auto"/>
                                                <w:bottom w:val="none" w:sz="0" w:space="0" w:color="auto"/>
                                                <w:right w:val="none" w:sz="0" w:space="0" w:color="auto"/>
                                              </w:divBdr>
                                              <w:divsChild>
                                                <w:div w:id="118378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74182">
                      <w:marLeft w:val="0"/>
                      <w:marRight w:val="0"/>
                      <w:marTop w:val="0"/>
                      <w:marBottom w:val="0"/>
                      <w:divBdr>
                        <w:top w:val="none" w:sz="0" w:space="0" w:color="auto"/>
                        <w:left w:val="none" w:sz="0" w:space="0" w:color="auto"/>
                        <w:bottom w:val="none" w:sz="0" w:space="0" w:color="auto"/>
                        <w:right w:val="none" w:sz="0" w:space="0" w:color="auto"/>
                      </w:divBdr>
                      <w:divsChild>
                        <w:div w:id="109015762">
                          <w:marLeft w:val="0"/>
                          <w:marRight w:val="0"/>
                          <w:marTop w:val="0"/>
                          <w:marBottom w:val="0"/>
                          <w:divBdr>
                            <w:top w:val="none" w:sz="0" w:space="0" w:color="auto"/>
                            <w:left w:val="none" w:sz="0" w:space="0" w:color="auto"/>
                            <w:bottom w:val="none" w:sz="0" w:space="0" w:color="auto"/>
                            <w:right w:val="none" w:sz="0" w:space="0" w:color="auto"/>
                          </w:divBdr>
                          <w:divsChild>
                            <w:div w:id="1028407951">
                              <w:marLeft w:val="0"/>
                              <w:marRight w:val="0"/>
                              <w:marTop w:val="0"/>
                              <w:marBottom w:val="0"/>
                              <w:divBdr>
                                <w:top w:val="none" w:sz="0" w:space="0" w:color="auto"/>
                                <w:left w:val="none" w:sz="0" w:space="0" w:color="auto"/>
                                <w:bottom w:val="none" w:sz="0" w:space="0" w:color="auto"/>
                                <w:right w:val="none" w:sz="0" w:space="0" w:color="auto"/>
                              </w:divBdr>
                              <w:divsChild>
                                <w:div w:id="2132552175">
                                  <w:marLeft w:val="0"/>
                                  <w:marRight w:val="0"/>
                                  <w:marTop w:val="0"/>
                                  <w:marBottom w:val="0"/>
                                  <w:divBdr>
                                    <w:top w:val="none" w:sz="0" w:space="0" w:color="auto"/>
                                    <w:left w:val="none" w:sz="0" w:space="0" w:color="auto"/>
                                    <w:bottom w:val="none" w:sz="0" w:space="0" w:color="auto"/>
                                    <w:right w:val="none" w:sz="0" w:space="0" w:color="auto"/>
                                  </w:divBdr>
                                  <w:divsChild>
                                    <w:div w:id="349920248">
                                      <w:marLeft w:val="0"/>
                                      <w:marRight w:val="0"/>
                                      <w:marTop w:val="0"/>
                                      <w:marBottom w:val="0"/>
                                      <w:divBdr>
                                        <w:top w:val="none" w:sz="0" w:space="0" w:color="auto"/>
                                        <w:left w:val="none" w:sz="0" w:space="0" w:color="auto"/>
                                        <w:bottom w:val="none" w:sz="0" w:space="0" w:color="auto"/>
                                        <w:right w:val="none" w:sz="0" w:space="0" w:color="auto"/>
                                      </w:divBdr>
                                      <w:divsChild>
                                        <w:div w:id="1860730582">
                                          <w:marLeft w:val="0"/>
                                          <w:marRight w:val="0"/>
                                          <w:marTop w:val="0"/>
                                          <w:marBottom w:val="0"/>
                                          <w:divBdr>
                                            <w:top w:val="none" w:sz="0" w:space="0" w:color="auto"/>
                                            <w:left w:val="none" w:sz="0" w:space="0" w:color="auto"/>
                                            <w:bottom w:val="none" w:sz="0" w:space="0" w:color="auto"/>
                                            <w:right w:val="none" w:sz="0" w:space="0" w:color="auto"/>
                                          </w:divBdr>
                                          <w:divsChild>
                                            <w:div w:id="493381238">
                                              <w:marLeft w:val="0"/>
                                              <w:marRight w:val="0"/>
                                              <w:marTop w:val="0"/>
                                              <w:marBottom w:val="0"/>
                                              <w:divBdr>
                                                <w:top w:val="none" w:sz="0" w:space="0" w:color="auto"/>
                                                <w:left w:val="none" w:sz="0" w:space="0" w:color="auto"/>
                                                <w:bottom w:val="none" w:sz="0" w:space="0" w:color="auto"/>
                                                <w:right w:val="none" w:sz="0" w:space="0" w:color="auto"/>
                                              </w:divBdr>
                                              <w:divsChild>
                                                <w:div w:id="654069709">
                                                  <w:marLeft w:val="0"/>
                                                  <w:marRight w:val="0"/>
                                                  <w:marTop w:val="0"/>
                                                  <w:marBottom w:val="0"/>
                                                  <w:divBdr>
                                                    <w:top w:val="none" w:sz="0" w:space="0" w:color="auto"/>
                                                    <w:left w:val="none" w:sz="0" w:space="0" w:color="auto"/>
                                                    <w:bottom w:val="none" w:sz="0" w:space="0" w:color="auto"/>
                                                    <w:right w:val="none" w:sz="0" w:space="0" w:color="auto"/>
                                                  </w:divBdr>
                                                  <w:divsChild>
                                                    <w:div w:id="908421345">
                                                      <w:marLeft w:val="0"/>
                                                      <w:marRight w:val="0"/>
                                                      <w:marTop w:val="0"/>
                                                      <w:marBottom w:val="0"/>
                                                      <w:divBdr>
                                                        <w:top w:val="none" w:sz="0" w:space="0" w:color="auto"/>
                                                        <w:left w:val="none" w:sz="0" w:space="0" w:color="auto"/>
                                                        <w:bottom w:val="none" w:sz="0" w:space="0" w:color="auto"/>
                                                        <w:right w:val="none" w:sz="0" w:space="0" w:color="auto"/>
                                                      </w:divBdr>
                                                      <w:divsChild>
                                                        <w:div w:id="1219242104">
                                                          <w:marLeft w:val="0"/>
                                                          <w:marRight w:val="0"/>
                                                          <w:marTop w:val="0"/>
                                                          <w:marBottom w:val="0"/>
                                                          <w:divBdr>
                                                            <w:top w:val="none" w:sz="0" w:space="0" w:color="auto"/>
                                                            <w:left w:val="none" w:sz="0" w:space="0" w:color="auto"/>
                                                            <w:bottom w:val="none" w:sz="0" w:space="0" w:color="auto"/>
                                                            <w:right w:val="none" w:sz="0" w:space="0" w:color="auto"/>
                                                          </w:divBdr>
                                                          <w:divsChild>
                                                            <w:div w:id="61758592">
                                                              <w:marLeft w:val="0"/>
                                                              <w:marRight w:val="0"/>
                                                              <w:marTop w:val="0"/>
                                                              <w:marBottom w:val="0"/>
                                                              <w:divBdr>
                                                                <w:top w:val="none" w:sz="0" w:space="0" w:color="auto"/>
                                                                <w:left w:val="none" w:sz="0" w:space="0" w:color="auto"/>
                                                                <w:bottom w:val="none" w:sz="0" w:space="0" w:color="auto"/>
                                                                <w:right w:val="none" w:sz="0" w:space="0" w:color="auto"/>
                                                              </w:divBdr>
                                                              <w:divsChild>
                                                                <w:div w:id="1539464164">
                                                                  <w:marLeft w:val="0"/>
                                                                  <w:marRight w:val="0"/>
                                                                  <w:marTop w:val="0"/>
                                                                  <w:marBottom w:val="0"/>
                                                                  <w:divBdr>
                                                                    <w:top w:val="none" w:sz="0" w:space="0" w:color="auto"/>
                                                                    <w:left w:val="none" w:sz="0" w:space="0" w:color="auto"/>
                                                                    <w:bottom w:val="none" w:sz="0" w:space="0" w:color="auto"/>
                                                                    <w:right w:val="none" w:sz="0" w:space="0" w:color="auto"/>
                                                                  </w:divBdr>
                                                                </w:div>
                                                                <w:div w:id="1338121475">
                                                                  <w:marLeft w:val="0"/>
                                                                  <w:marRight w:val="0"/>
                                                                  <w:marTop w:val="0"/>
                                                                  <w:marBottom w:val="0"/>
                                                                  <w:divBdr>
                                                                    <w:top w:val="none" w:sz="0" w:space="0" w:color="auto"/>
                                                                    <w:left w:val="none" w:sz="0" w:space="0" w:color="auto"/>
                                                                    <w:bottom w:val="none" w:sz="0" w:space="0" w:color="auto"/>
                                                                    <w:right w:val="none" w:sz="0" w:space="0" w:color="auto"/>
                                                                  </w:divBdr>
                                                                </w:div>
                                                                <w:div w:id="41813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271315">
                                                          <w:marLeft w:val="0"/>
                                                          <w:marRight w:val="0"/>
                                                          <w:marTop w:val="0"/>
                                                          <w:marBottom w:val="0"/>
                                                          <w:divBdr>
                                                            <w:top w:val="none" w:sz="0" w:space="0" w:color="auto"/>
                                                            <w:left w:val="none" w:sz="0" w:space="0" w:color="auto"/>
                                                            <w:bottom w:val="none" w:sz="0" w:space="0" w:color="auto"/>
                                                            <w:right w:val="none" w:sz="0" w:space="0" w:color="auto"/>
                                                          </w:divBdr>
                                                          <w:divsChild>
                                                            <w:div w:id="1423448759">
                                                              <w:marLeft w:val="0"/>
                                                              <w:marRight w:val="0"/>
                                                              <w:marTop w:val="0"/>
                                                              <w:marBottom w:val="0"/>
                                                              <w:divBdr>
                                                                <w:top w:val="none" w:sz="0" w:space="0" w:color="auto"/>
                                                                <w:left w:val="none" w:sz="0" w:space="0" w:color="auto"/>
                                                                <w:bottom w:val="none" w:sz="0" w:space="0" w:color="auto"/>
                                                                <w:right w:val="none" w:sz="0" w:space="0" w:color="auto"/>
                                                              </w:divBdr>
                                                              <w:divsChild>
                                                                <w:div w:id="224411041">
                                                                  <w:marLeft w:val="0"/>
                                                                  <w:marRight w:val="0"/>
                                                                  <w:marTop w:val="0"/>
                                                                  <w:marBottom w:val="0"/>
                                                                  <w:divBdr>
                                                                    <w:top w:val="none" w:sz="0" w:space="0" w:color="auto"/>
                                                                    <w:left w:val="none" w:sz="0" w:space="0" w:color="auto"/>
                                                                    <w:bottom w:val="none" w:sz="0" w:space="0" w:color="auto"/>
                                                                    <w:right w:val="none" w:sz="0" w:space="0" w:color="auto"/>
                                                                  </w:divBdr>
                                                                  <w:divsChild>
                                                                    <w:div w:id="577833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40825">
                                      <w:marLeft w:val="0"/>
                                      <w:marRight w:val="0"/>
                                      <w:marTop w:val="0"/>
                                      <w:marBottom w:val="0"/>
                                      <w:divBdr>
                                        <w:top w:val="none" w:sz="0" w:space="0" w:color="auto"/>
                                        <w:left w:val="none" w:sz="0" w:space="0" w:color="auto"/>
                                        <w:bottom w:val="none" w:sz="0" w:space="0" w:color="auto"/>
                                        <w:right w:val="none" w:sz="0" w:space="0" w:color="auto"/>
                                      </w:divBdr>
                                      <w:divsChild>
                                        <w:div w:id="1349022081">
                                          <w:marLeft w:val="0"/>
                                          <w:marRight w:val="0"/>
                                          <w:marTop w:val="0"/>
                                          <w:marBottom w:val="0"/>
                                          <w:divBdr>
                                            <w:top w:val="none" w:sz="0" w:space="0" w:color="auto"/>
                                            <w:left w:val="none" w:sz="0" w:space="0" w:color="auto"/>
                                            <w:bottom w:val="none" w:sz="0" w:space="0" w:color="auto"/>
                                            <w:right w:val="none" w:sz="0" w:space="0" w:color="auto"/>
                                          </w:divBdr>
                                          <w:divsChild>
                                            <w:div w:id="156174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19051181">
      <w:bodyDiv w:val="1"/>
      <w:marLeft w:val="0"/>
      <w:marRight w:val="0"/>
      <w:marTop w:val="0"/>
      <w:marBottom w:val="0"/>
      <w:divBdr>
        <w:top w:val="none" w:sz="0" w:space="0" w:color="auto"/>
        <w:left w:val="none" w:sz="0" w:space="0" w:color="auto"/>
        <w:bottom w:val="none" w:sz="0" w:space="0" w:color="auto"/>
        <w:right w:val="none" w:sz="0" w:space="0" w:color="auto"/>
      </w:divBdr>
    </w:div>
    <w:div w:id="800920448">
      <w:bodyDiv w:val="1"/>
      <w:marLeft w:val="0"/>
      <w:marRight w:val="0"/>
      <w:marTop w:val="0"/>
      <w:marBottom w:val="0"/>
      <w:divBdr>
        <w:top w:val="none" w:sz="0" w:space="0" w:color="auto"/>
        <w:left w:val="none" w:sz="0" w:space="0" w:color="auto"/>
        <w:bottom w:val="none" w:sz="0" w:space="0" w:color="auto"/>
        <w:right w:val="none" w:sz="0" w:space="0" w:color="auto"/>
      </w:divBdr>
    </w:div>
    <w:div w:id="953439885">
      <w:bodyDiv w:val="1"/>
      <w:marLeft w:val="0"/>
      <w:marRight w:val="0"/>
      <w:marTop w:val="0"/>
      <w:marBottom w:val="0"/>
      <w:divBdr>
        <w:top w:val="none" w:sz="0" w:space="0" w:color="auto"/>
        <w:left w:val="none" w:sz="0" w:space="0" w:color="auto"/>
        <w:bottom w:val="none" w:sz="0" w:space="0" w:color="auto"/>
        <w:right w:val="none" w:sz="0" w:space="0" w:color="auto"/>
      </w:divBdr>
    </w:div>
    <w:div w:id="1026757080">
      <w:bodyDiv w:val="1"/>
      <w:marLeft w:val="0"/>
      <w:marRight w:val="0"/>
      <w:marTop w:val="0"/>
      <w:marBottom w:val="0"/>
      <w:divBdr>
        <w:top w:val="none" w:sz="0" w:space="0" w:color="auto"/>
        <w:left w:val="none" w:sz="0" w:space="0" w:color="auto"/>
        <w:bottom w:val="none" w:sz="0" w:space="0" w:color="auto"/>
        <w:right w:val="none" w:sz="0" w:space="0" w:color="auto"/>
      </w:divBdr>
    </w:div>
    <w:div w:id="1261569511">
      <w:bodyDiv w:val="1"/>
      <w:marLeft w:val="0"/>
      <w:marRight w:val="0"/>
      <w:marTop w:val="0"/>
      <w:marBottom w:val="0"/>
      <w:divBdr>
        <w:top w:val="none" w:sz="0" w:space="0" w:color="auto"/>
        <w:left w:val="none" w:sz="0" w:space="0" w:color="auto"/>
        <w:bottom w:val="none" w:sz="0" w:space="0" w:color="auto"/>
        <w:right w:val="none" w:sz="0" w:space="0" w:color="auto"/>
      </w:divBdr>
    </w:div>
    <w:div w:id="1501389581">
      <w:bodyDiv w:val="1"/>
      <w:marLeft w:val="0"/>
      <w:marRight w:val="0"/>
      <w:marTop w:val="0"/>
      <w:marBottom w:val="0"/>
      <w:divBdr>
        <w:top w:val="none" w:sz="0" w:space="0" w:color="auto"/>
        <w:left w:val="none" w:sz="0" w:space="0" w:color="auto"/>
        <w:bottom w:val="none" w:sz="0" w:space="0" w:color="auto"/>
        <w:right w:val="none" w:sz="0" w:space="0" w:color="auto"/>
      </w:divBdr>
      <w:divsChild>
        <w:div w:id="1817720097">
          <w:marLeft w:val="0"/>
          <w:marRight w:val="0"/>
          <w:marTop w:val="0"/>
          <w:marBottom w:val="0"/>
          <w:divBdr>
            <w:top w:val="none" w:sz="0" w:space="0" w:color="auto"/>
            <w:left w:val="none" w:sz="0" w:space="0" w:color="auto"/>
            <w:bottom w:val="none" w:sz="0" w:space="0" w:color="auto"/>
            <w:right w:val="none" w:sz="0" w:space="0" w:color="auto"/>
          </w:divBdr>
          <w:divsChild>
            <w:div w:id="1757285530">
              <w:marLeft w:val="0"/>
              <w:marRight w:val="0"/>
              <w:marTop w:val="0"/>
              <w:marBottom w:val="0"/>
              <w:divBdr>
                <w:top w:val="none" w:sz="0" w:space="0" w:color="auto"/>
                <w:left w:val="none" w:sz="0" w:space="0" w:color="auto"/>
                <w:bottom w:val="none" w:sz="0" w:space="0" w:color="auto"/>
                <w:right w:val="none" w:sz="0" w:space="0" w:color="auto"/>
              </w:divBdr>
              <w:divsChild>
                <w:div w:id="904411516">
                  <w:marLeft w:val="0"/>
                  <w:marRight w:val="0"/>
                  <w:marTop w:val="0"/>
                  <w:marBottom w:val="0"/>
                  <w:divBdr>
                    <w:top w:val="none" w:sz="0" w:space="0" w:color="auto"/>
                    <w:left w:val="none" w:sz="0" w:space="0" w:color="auto"/>
                    <w:bottom w:val="none" w:sz="0" w:space="0" w:color="auto"/>
                    <w:right w:val="none" w:sz="0" w:space="0" w:color="auto"/>
                  </w:divBdr>
                  <w:divsChild>
                    <w:div w:id="381906116">
                      <w:marLeft w:val="0"/>
                      <w:marRight w:val="0"/>
                      <w:marTop w:val="0"/>
                      <w:marBottom w:val="0"/>
                      <w:divBdr>
                        <w:top w:val="none" w:sz="0" w:space="0" w:color="auto"/>
                        <w:left w:val="none" w:sz="0" w:space="0" w:color="auto"/>
                        <w:bottom w:val="none" w:sz="0" w:space="0" w:color="auto"/>
                        <w:right w:val="none" w:sz="0" w:space="0" w:color="auto"/>
                      </w:divBdr>
                      <w:divsChild>
                        <w:div w:id="1372270392">
                          <w:marLeft w:val="0"/>
                          <w:marRight w:val="0"/>
                          <w:marTop w:val="0"/>
                          <w:marBottom w:val="0"/>
                          <w:divBdr>
                            <w:top w:val="none" w:sz="0" w:space="0" w:color="auto"/>
                            <w:left w:val="none" w:sz="0" w:space="0" w:color="auto"/>
                            <w:bottom w:val="none" w:sz="0" w:space="0" w:color="auto"/>
                            <w:right w:val="none" w:sz="0" w:space="0" w:color="auto"/>
                          </w:divBdr>
                          <w:divsChild>
                            <w:div w:id="301278743">
                              <w:marLeft w:val="0"/>
                              <w:marRight w:val="0"/>
                              <w:marTop w:val="0"/>
                              <w:marBottom w:val="0"/>
                              <w:divBdr>
                                <w:top w:val="none" w:sz="0" w:space="0" w:color="auto"/>
                                <w:left w:val="none" w:sz="0" w:space="0" w:color="auto"/>
                                <w:bottom w:val="none" w:sz="0" w:space="0" w:color="auto"/>
                                <w:right w:val="none" w:sz="0" w:space="0" w:color="auto"/>
                              </w:divBdr>
                              <w:divsChild>
                                <w:div w:id="1989698644">
                                  <w:marLeft w:val="0"/>
                                  <w:marRight w:val="0"/>
                                  <w:marTop w:val="0"/>
                                  <w:marBottom w:val="0"/>
                                  <w:divBdr>
                                    <w:top w:val="none" w:sz="0" w:space="0" w:color="auto"/>
                                    <w:left w:val="none" w:sz="0" w:space="0" w:color="auto"/>
                                    <w:bottom w:val="none" w:sz="0" w:space="0" w:color="auto"/>
                                    <w:right w:val="none" w:sz="0" w:space="0" w:color="auto"/>
                                  </w:divBdr>
                                  <w:divsChild>
                                    <w:div w:id="1329796210">
                                      <w:marLeft w:val="0"/>
                                      <w:marRight w:val="0"/>
                                      <w:marTop w:val="0"/>
                                      <w:marBottom w:val="0"/>
                                      <w:divBdr>
                                        <w:top w:val="none" w:sz="0" w:space="0" w:color="auto"/>
                                        <w:left w:val="none" w:sz="0" w:space="0" w:color="auto"/>
                                        <w:bottom w:val="none" w:sz="0" w:space="0" w:color="auto"/>
                                        <w:right w:val="none" w:sz="0" w:space="0" w:color="auto"/>
                                      </w:divBdr>
                                      <w:divsChild>
                                        <w:div w:id="1771505376">
                                          <w:marLeft w:val="0"/>
                                          <w:marRight w:val="0"/>
                                          <w:marTop w:val="0"/>
                                          <w:marBottom w:val="0"/>
                                          <w:divBdr>
                                            <w:top w:val="none" w:sz="0" w:space="0" w:color="auto"/>
                                            <w:left w:val="none" w:sz="0" w:space="0" w:color="auto"/>
                                            <w:bottom w:val="none" w:sz="0" w:space="0" w:color="auto"/>
                                            <w:right w:val="none" w:sz="0" w:space="0" w:color="auto"/>
                                          </w:divBdr>
                                          <w:divsChild>
                                            <w:div w:id="372656089">
                                              <w:marLeft w:val="0"/>
                                              <w:marRight w:val="0"/>
                                              <w:marTop w:val="0"/>
                                              <w:marBottom w:val="0"/>
                                              <w:divBdr>
                                                <w:top w:val="none" w:sz="0" w:space="0" w:color="auto"/>
                                                <w:left w:val="none" w:sz="0" w:space="0" w:color="auto"/>
                                                <w:bottom w:val="none" w:sz="0" w:space="0" w:color="auto"/>
                                                <w:right w:val="none" w:sz="0" w:space="0" w:color="auto"/>
                                              </w:divBdr>
                                              <w:divsChild>
                                                <w:div w:id="1937521025">
                                                  <w:marLeft w:val="0"/>
                                                  <w:marRight w:val="0"/>
                                                  <w:marTop w:val="0"/>
                                                  <w:marBottom w:val="0"/>
                                                  <w:divBdr>
                                                    <w:top w:val="none" w:sz="0" w:space="0" w:color="auto"/>
                                                    <w:left w:val="none" w:sz="0" w:space="0" w:color="auto"/>
                                                    <w:bottom w:val="none" w:sz="0" w:space="0" w:color="auto"/>
                                                    <w:right w:val="none" w:sz="0" w:space="0" w:color="auto"/>
                                                  </w:divBdr>
                                                  <w:divsChild>
                                                    <w:div w:id="861866541">
                                                      <w:marLeft w:val="0"/>
                                                      <w:marRight w:val="0"/>
                                                      <w:marTop w:val="0"/>
                                                      <w:marBottom w:val="0"/>
                                                      <w:divBdr>
                                                        <w:top w:val="none" w:sz="0" w:space="0" w:color="auto"/>
                                                        <w:left w:val="none" w:sz="0" w:space="0" w:color="auto"/>
                                                        <w:bottom w:val="none" w:sz="0" w:space="0" w:color="auto"/>
                                                        <w:right w:val="none" w:sz="0" w:space="0" w:color="auto"/>
                                                      </w:divBdr>
                                                      <w:divsChild>
                                                        <w:div w:id="1883010825">
                                                          <w:marLeft w:val="0"/>
                                                          <w:marRight w:val="0"/>
                                                          <w:marTop w:val="0"/>
                                                          <w:marBottom w:val="0"/>
                                                          <w:divBdr>
                                                            <w:top w:val="none" w:sz="0" w:space="0" w:color="auto"/>
                                                            <w:left w:val="none" w:sz="0" w:space="0" w:color="auto"/>
                                                            <w:bottom w:val="none" w:sz="0" w:space="0" w:color="auto"/>
                                                            <w:right w:val="none" w:sz="0" w:space="0" w:color="auto"/>
                                                          </w:divBdr>
                                                          <w:divsChild>
                                                            <w:div w:id="1893077977">
                                                              <w:marLeft w:val="0"/>
                                                              <w:marRight w:val="0"/>
                                                              <w:marTop w:val="0"/>
                                                              <w:marBottom w:val="0"/>
                                                              <w:divBdr>
                                                                <w:top w:val="none" w:sz="0" w:space="0" w:color="auto"/>
                                                                <w:left w:val="none" w:sz="0" w:space="0" w:color="auto"/>
                                                                <w:bottom w:val="none" w:sz="0" w:space="0" w:color="auto"/>
                                                                <w:right w:val="none" w:sz="0" w:space="0" w:color="auto"/>
                                                              </w:divBdr>
                                                              <w:divsChild>
                                                                <w:div w:id="1493182560">
                                                                  <w:marLeft w:val="0"/>
                                                                  <w:marRight w:val="0"/>
                                                                  <w:marTop w:val="0"/>
                                                                  <w:marBottom w:val="0"/>
                                                                  <w:divBdr>
                                                                    <w:top w:val="none" w:sz="0" w:space="0" w:color="auto"/>
                                                                    <w:left w:val="none" w:sz="0" w:space="0" w:color="auto"/>
                                                                    <w:bottom w:val="none" w:sz="0" w:space="0" w:color="auto"/>
                                                                    <w:right w:val="none" w:sz="0" w:space="0" w:color="auto"/>
                                                                  </w:divBdr>
                                                                  <w:divsChild>
                                                                    <w:div w:id="971669268">
                                                                      <w:marLeft w:val="0"/>
                                                                      <w:marRight w:val="0"/>
                                                                      <w:marTop w:val="0"/>
                                                                      <w:marBottom w:val="0"/>
                                                                      <w:divBdr>
                                                                        <w:top w:val="none" w:sz="0" w:space="0" w:color="auto"/>
                                                                        <w:left w:val="none" w:sz="0" w:space="0" w:color="auto"/>
                                                                        <w:bottom w:val="none" w:sz="0" w:space="0" w:color="auto"/>
                                                                        <w:right w:val="none" w:sz="0" w:space="0" w:color="auto"/>
                                                                      </w:divBdr>
                                                                      <w:divsChild>
                                                                        <w:div w:id="1073042116">
                                                                          <w:marLeft w:val="0"/>
                                                                          <w:marRight w:val="0"/>
                                                                          <w:marTop w:val="0"/>
                                                                          <w:marBottom w:val="0"/>
                                                                          <w:divBdr>
                                                                            <w:top w:val="none" w:sz="0" w:space="0" w:color="auto"/>
                                                                            <w:left w:val="none" w:sz="0" w:space="0" w:color="auto"/>
                                                                            <w:bottom w:val="none" w:sz="0" w:space="0" w:color="auto"/>
                                                                            <w:right w:val="none" w:sz="0" w:space="0" w:color="auto"/>
                                                                          </w:divBdr>
                                                                          <w:divsChild>
                                                                            <w:div w:id="1740979499">
                                                                              <w:marLeft w:val="0"/>
                                                                              <w:marRight w:val="0"/>
                                                                              <w:marTop w:val="0"/>
                                                                              <w:marBottom w:val="0"/>
                                                                              <w:divBdr>
                                                                                <w:top w:val="none" w:sz="0" w:space="0" w:color="auto"/>
                                                                                <w:left w:val="none" w:sz="0" w:space="0" w:color="auto"/>
                                                                                <w:bottom w:val="none" w:sz="0" w:space="0" w:color="auto"/>
                                                                                <w:right w:val="none" w:sz="0" w:space="0" w:color="auto"/>
                                                                              </w:divBdr>
                                                                              <w:divsChild>
                                                                                <w:div w:id="221063964">
                                                                                  <w:marLeft w:val="0"/>
                                                                                  <w:marRight w:val="0"/>
                                                                                  <w:marTop w:val="0"/>
                                                                                  <w:marBottom w:val="0"/>
                                                                                  <w:divBdr>
                                                                                    <w:top w:val="none" w:sz="0" w:space="0" w:color="auto"/>
                                                                                    <w:left w:val="none" w:sz="0" w:space="0" w:color="auto"/>
                                                                                    <w:bottom w:val="none" w:sz="0" w:space="0" w:color="auto"/>
                                                                                    <w:right w:val="none" w:sz="0" w:space="0" w:color="auto"/>
                                                                                  </w:divBdr>
                                                                                  <w:divsChild>
                                                                                    <w:div w:id="1110586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04274721">
      <w:bodyDiv w:val="1"/>
      <w:marLeft w:val="0"/>
      <w:marRight w:val="0"/>
      <w:marTop w:val="0"/>
      <w:marBottom w:val="0"/>
      <w:divBdr>
        <w:top w:val="none" w:sz="0" w:space="0" w:color="auto"/>
        <w:left w:val="none" w:sz="0" w:space="0" w:color="auto"/>
        <w:bottom w:val="none" w:sz="0" w:space="0" w:color="auto"/>
        <w:right w:val="none" w:sz="0" w:space="0" w:color="auto"/>
      </w:divBdr>
    </w:div>
    <w:div w:id="1662005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26C7FD-9F34-D540-94F6-2DF4CFECC1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12</Pages>
  <Words>3630</Words>
  <Characters>20692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Jussara Maria Sa Si Vieira (2431198)</cp:lastModifiedBy>
  <cp:revision>11</cp:revision>
  <dcterms:created xsi:type="dcterms:W3CDTF">2026-07-28T13:34:00Z</dcterms:created>
  <dcterms:modified xsi:type="dcterms:W3CDTF">2026-07-28T14:35:00Z</dcterms:modified>
</cp:coreProperties>
</file>