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7920" w:type="dxa"/>
        <w:tblInd w:w="-144" w:type="dxa"/>
        <w:tblBorders>
          <w:top w:val="none" w:sz="0" w:space="0" w:color="auto"/>
          <w:left w:val="none" w:sz="0" w:space="0" w:color="auto"/>
          <w:bottom w:val="single" w:sz="8" w:space="0" w:color="CCCCCC" w:themeColor="background2"/>
          <w:right w:val="none" w:sz="0" w:space="0" w:color="auto"/>
          <w:insideH w:val="none" w:sz="0" w:space="0" w:color="auto"/>
          <w:insideV w:val="none" w:sz="0" w:space="0" w:color="auto"/>
        </w:tblBorders>
        <w:tblLayout w:type="fixed"/>
        <w:tblCellMar>
          <w:left w:w="144" w:type="dxa"/>
          <w:right w:w="0" w:type="dxa"/>
        </w:tblCellMar>
        <w:tblLook w:val="04A0" w:firstRow="1" w:lastRow="0" w:firstColumn="1" w:lastColumn="0" w:noHBand="0" w:noVBand="1"/>
        <w:tblDescription w:val="Header layout table"/>
      </w:tblPr>
      <w:tblGrid>
        <w:gridCol w:w="7920"/>
      </w:tblGrid>
      <w:tr w:rsidR="00B469A5" w14:paraId="2114D280" w14:textId="77777777">
        <w:trPr>
          <w:trHeight w:val="1173"/>
        </w:trPr>
        <w:tc>
          <w:tcPr>
            <w:tcW w:w="7920" w:type="dxa"/>
            <w:tcBorders>
              <w:bottom w:val="single" w:sz="8" w:space="0" w:color="CCCCCC" w:themeColor="background2"/>
            </w:tcBorders>
          </w:tcPr>
          <w:p w14:paraId="3F75B105" w14:textId="556F3F7A" w:rsidR="00B469A5" w:rsidRDefault="00D87136">
            <w:pPr>
              <w:pStyle w:val="CompanyName"/>
            </w:pPr>
            <w:r>
              <w:t>Ysgol Yr Afan - 5010</w:t>
            </w:r>
          </w:p>
        </w:tc>
      </w:tr>
      <w:tr w:rsidR="00B469A5" w14:paraId="3CE26A31" w14:textId="77777777">
        <w:trPr>
          <w:trHeight w:hRule="exact" w:val="875"/>
        </w:trPr>
        <w:tc>
          <w:tcPr>
            <w:tcW w:w="7920" w:type="dxa"/>
            <w:tcBorders>
              <w:top w:val="single" w:sz="8" w:space="0" w:color="CCCCCC" w:themeColor="background2"/>
              <w:bottom w:val="nil"/>
            </w:tcBorders>
          </w:tcPr>
          <w:p w14:paraId="36DC4F7E" w14:textId="77777777" w:rsidR="00B469A5" w:rsidRDefault="00B469A5">
            <w:pPr>
              <w:pStyle w:val="Header"/>
            </w:pPr>
          </w:p>
        </w:tc>
      </w:tr>
    </w:tbl>
    <w:p w14:paraId="5510B656" w14:textId="6510469B" w:rsidR="00B469A5" w:rsidRPr="00980480" w:rsidRDefault="00D87136">
      <w:pPr>
        <w:pStyle w:val="Date"/>
        <w:rPr>
          <w:rFonts w:ascii="Arial" w:hAnsi="Arial" w:cs="Arial"/>
          <w:szCs w:val="22"/>
        </w:rPr>
      </w:pPr>
      <w:r w:rsidRPr="00980480">
        <w:rPr>
          <w:rFonts w:ascii="Arial" w:hAnsi="Arial" w:cs="Arial"/>
          <w:szCs w:val="22"/>
        </w:rPr>
        <w:t>03/01/2024</w:t>
      </w:r>
    </w:p>
    <w:p w14:paraId="1EA8B199" w14:textId="09828A96" w:rsidR="00D87136" w:rsidRPr="00626015" w:rsidRDefault="00D87136" w:rsidP="00D87136">
      <w:pPr>
        <w:pStyle w:val="ContactInfo"/>
        <w:rPr>
          <w:rFonts w:ascii="Arial" w:hAnsi="Arial" w:cs="Arial"/>
          <w:color w:val="auto"/>
          <w:szCs w:val="22"/>
        </w:rPr>
      </w:pPr>
      <w:r w:rsidRPr="00626015">
        <w:rPr>
          <w:rFonts w:ascii="Arial" w:hAnsi="Arial" w:cs="Arial"/>
          <w:b/>
          <w:bCs/>
          <w:color w:val="auto"/>
          <w:szCs w:val="22"/>
        </w:rPr>
        <w:t>Address</w:t>
      </w:r>
      <w:r w:rsidRPr="00626015">
        <w:rPr>
          <w:rFonts w:ascii="Arial" w:hAnsi="Arial" w:cs="Arial"/>
          <w:color w:val="auto"/>
          <w:szCs w:val="22"/>
        </w:rPr>
        <w:t>: 14 The Grove, Cardiff, CF3 3HG</w:t>
      </w:r>
    </w:p>
    <w:p w14:paraId="6DCE7AE5" w14:textId="424D8EF0" w:rsidR="00D87136" w:rsidRPr="00626015" w:rsidRDefault="00D87136" w:rsidP="00D87136">
      <w:pPr>
        <w:pStyle w:val="ContactInfo"/>
        <w:rPr>
          <w:rFonts w:ascii="Arial" w:hAnsi="Arial" w:cs="Arial"/>
          <w:color w:val="auto"/>
          <w:szCs w:val="22"/>
        </w:rPr>
      </w:pPr>
      <w:r w:rsidRPr="00626015">
        <w:rPr>
          <w:rFonts w:ascii="Arial" w:hAnsi="Arial" w:cs="Arial"/>
          <w:b/>
          <w:bCs/>
          <w:color w:val="auto"/>
          <w:szCs w:val="22"/>
        </w:rPr>
        <w:t>Company Details:</w:t>
      </w:r>
      <w:r w:rsidRPr="00626015">
        <w:rPr>
          <w:rFonts w:ascii="Arial" w:hAnsi="Arial" w:cs="Arial"/>
          <w:color w:val="auto"/>
          <w:szCs w:val="22"/>
        </w:rPr>
        <w:t xml:space="preserve"> Established in 1998 with over 25 years of experience in architectural design, engineering, and construction work. Total amount of employees at 40 including ICE and RIBA accredited specialist. </w:t>
      </w:r>
    </w:p>
    <w:p w14:paraId="42C0252E" w14:textId="5CAE45E8" w:rsidR="00B469A5" w:rsidRPr="00980480" w:rsidRDefault="00694CB6">
      <w:pPr>
        <w:pStyle w:val="Salutation"/>
        <w:rPr>
          <w:rFonts w:ascii="Arial" w:hAnsi="Arial" w:cs="Arial"/>
          <w:sz w:val="22"/>
          <w:szCs w:val="22"/>
        </w:rPr>
      </w:pPr>
      <w:r w:rsidRPr="00980480">
        <w:rPr>
          <w:rFonts w:ascii="Arial" w:hAnsi="Arial" w:cs="Arial"/>
          <w:sz w:val="22"/>
          <w:szCs w:val="22"/>
        </w:rPr>
        <w:t xml:space="preserve">Dear </w:t>
      </w:r>
      <w:r w:rsidR="00D87136" w:rsidRPr="00980480">
        <w:rPr>
          <w:rFonts w:ascii="Arial" w:hAnsi="Arial" w:cs="Arial"/>
          <w:sz w:val="22"/>
          <w:szCs w:val="22"/>
        </w:rPr>
        <w:t>Ysgol Yr Afan,</w:t>
      </w:r>
    </w:p>
    <w:p w14:paraId="62D52906" w14:textId="3D9FAB6E" w:rsidR="00B469A5" w:rsidRPr="00980480" w:rsidRDefault="00D87136" w:rsidP="00D87136">
      <w:pPr>
        <w:rPr>
          <w:rFonts w:ascii="Arial" w:hAnsi="Arial" w:cs="Arial"/>
          <w:sz w:val="22"/>
          <w:szCs w:val="22"/>
        </w:rPr>
      </w:pPr>
      <w:r w:rsidRPr="00980480">
        <w:rPr>
          <w:rFonts w:ascii="Arial" w:hAnsi="Arial" w:cs="Arial"/>
          <w:sz w:val="22"/>
          <w:szCs w:val="22"/>
        </w:rPr>
        <w:t xml:space="preserve">We at Clean Construction Ltd trust this letter finds you well and are excited to embark on the joint venture with the Welsh Government to provide this community with a ‘state of the art’ infant school in Port Talbot. We want to assure of our commitment to the deliverance of this excellent new school and will provide details below on how we propose to share information, </w:t>
      </w:r>
      <w:r w:rsidR="00980480" w:rsidRPr="00980480">
        <w:rPr>
          <w:rFonts w:ascii="Arial" w:hAnsi="Arial" w:cs="Arial"/>
          <w:sz w:val="22"/>
          <w:szCs w:val="22"/>
        </w:rPr>
        <w:t>coordinate,</w:t>
      </w:r>
      <w:r w:rsidRPr="00980480">
        <w:rPr>
          <w:rFonts w:ascii="Arial" w:hAnsi="Arial" w:cs="Arial"/>
          <w:sz w:val="22"/>
          <w:szCs w:val="22"/>
        </w:rPr>
        <w:t xml:space="preserve"> and manage the operation as the construction work progresses.</w:t>
      </w:r>
    </w:p>
    <w:p w14:paraId="2693AE76" w14:textId="77777777" w:rsidR="00B469A5" w:rsidRPr="00980480" w:rsidRDefault="00694CB6">
      <w:pPr>
        <w:pStyle w:val="Closing"/>
        <w:rPr>
          <w:rFonts w:ascii="Arial" w:hAnsi="Arial" w:cs="Arial"/>
          <w:sz w:val="22"/>
          <w:szCs w:val="22"/>
        </w:rPr>
      </w:pPr>
      <w:r w:rsidRPr="00980480">
        <w:rPr>
          <w:rFonts w:ascii="Arial" w:hAnsi="Arial" w:cs="Arial"/>
          <w:sz w:val="22"/>
          <w:szCs w:val="22"/>
        </w:rPr>
        <w:t>Sincerely,</w:t>
      </w:r>
    </w:p>
    <w:p w14:paraId="3E6891A3" w14:textId="4B77F4B4" w:rsidR="00980480" w:rsidRDefault="00D87136" w:rsidP="00387239">
      <w:pPr>
        <w:pStyle w:val="Signature"/>
        <w:rPr>
          <w:rFonts w:ascii="Arial" w:hAnsi="Arial" w:cs="Arial"/>
          <w:sz w:val="22"/>
          <w:szCs w:val="22"/>
        </w:rPr>
      </w:pPr>
      <w:r w:rsidRPr="00980480">
        <w:rPr>
          <w:rFonts w:ascii="Arial" w:hAnsi="Arial" w:cs="Arial"/>
          <w:sz w:val="22"/>
          <w:szCs w:val="22"/>
        </w:rPr>
        <w:t>Clean Construc</w:t>
      </w:r>
      <w:r w:rsidR="00980480">
        <w:rPr>
          <w:rFonts w:ascii="Arial" w:hAnsi="Arial" w:cs="Arial"/>
          <w:sz w:val="22"/>
          <w:szCs w:val="22"/>
        </w:rPr>
        <w:t>tion</w:t>
      </w:r>
      <w:r w:rsidR="00735EE7">
        <w:rPr>
          <w:rFonts w:ascii="Arial" w:hAnsi="Arial" w:cs="Arial"/>
          <w:sz w:val="22"/>
          <w:szCs w:val="22"/>
        </w:rPr>
        <w:t xml:space="preserve"> Ltd</w:t>
      </w:r>
    </w:p>
    <w:p w14:paraId="51722DC3" w14:textId="77777777" w:rsidR="00D628D3" w:rsidRDefault="00D628D3" w:rsidP="00106D03">
      <w:pPr>
        <w:rPr>
          <w:rFonts w:ascii="Arial" w:hAnsi="Arial" w:cs="Arial"/>
          <w:sz w:val="22"/>
          <w:szCs w:val="22"/>
        </w:rPr>
      </w:pPr>
    </w:p>
    <w:p w14:paraId="087B4994" w14:textId="77777777" w:rsidR="00D628D3" w:rsidRDefault="00D628D3" w:rsidP="00106D03">
      <w:pPr>
        <w:rPr>
          <w:rFonts w:ascii="Arial" w:hAnsi="Arial" w:cs="Arial"/>
          <w:sz w:val="22"/>
          <w:szCs w:val="22"/>
        </w:rPr>
      </w:pPr>
    </w:p>
    <w:p w14:paraId="47357D14" w14:textId="77777777" w:rsidR="00D628D3" w:rsidRDefault="00D628D3" w:rsidP="00106D03">
      <w:pPr>
        <w:rPr>
          <w:rFonts w:ascii="Arial" w:hAnsi="Arial" w:cs="Arial"/>
          <w:sz w:val="22"/>
          <w:szCs w:val="22"/>
        </w:rPr>
      </w:pPr>
    </w:p>
    <w:p w14:paraId="716DED34" w14:textId="77777777" w:rsidR="00D628D3" w:rsidRDefault="00D628D3" w:rsidP="00106D03">
      <w:pPr>
        <w:rPr>
          <w:rFonts w:ascii="Arial" w:hAnsi="Arial" w:cs="Arial"/>
          <w:sz w:val="22"/>
          <w:szCs w:val="22"/>
        </w:rPr>
      </w:pPr>
    </w:p>
    <w:p w14:paraId="123BFC24" w14:textId="77777777" w:rsidR="00D628D3" w:rsidRDefault="00D628D3" w:rsidP="00106D03">
      <w:pPr>
        <w:rPr>
          <w:rFonts w:ascii="Arial" w:hAnsi="Arial" w:cs="Arial"/>
          <w:sz w:val="22"/>
          <w:szCs w:val="22"/>
        </w:rPr>
      </w:pPr>
    </w:p>
    <w:p w14:paraId="3FC57D9C" w14:textId="77777777" w:rsidR="00D628D3" w:rsidRDefault="00D628D3" w:rsidP="00106D03">
      <w:pPr>
        <w:rPr>
          <w:rFonts w:ascii="Arial" w:hAnsi="Arial" w:cs="Arial"/>
          <w:sz w:val="22"/>
          <w:szCs w:val="22"/>
        </w:rPr>
      </w:pPr>
    </w:p>
    <w:p w14:paraId="7A2F4AE8" w14:textId="77777777" w:rsidR="00D628D3" w:rsidRDefault="00D628D3" w:rsidP="00106D03">
      <w:pPr>
        <w:rPr>
          <w:rFonts w:ascii="Arial" w:hAnsi="Arial" w:cs="Arial"/>
          <w:sz w:val="22"/>
          <w:szCs w:val="22"/>
        </w:rPr>
      </w:pPr>
    </w:p>
    <w:p w14:paraId="04744568" w14:textId="77777777" w:rsidR="00842316" w:rsidRDefault="00842316" w:rsidP="003146AD">
      <w:pPr>
        <w:jc w:val="right"/>
        <w:rPr>
          <w:rFonts w:ascii="Arial" w:hAnsi="Arial" w:cs="Arial"/>
          <w:b/>
          <w:bCs/>
        </w:rPr>
      </w:pPr>
    </w:p>
    <w:sdt>
      <w:sdtPr>
        <w:id w:val="-2029016246"/>
        <w:docPartObj>
          <w:docPartGallery w:val="Table of Contents"/>
          <w:docPartUnique/>
        </w:docPartObj>
      </w:sdtPr>
      <w:sdtEndPr>
        <w:rPr>
          <w:rFonts w:asciiTheme="minorHAnsi" w:eastAsiaTheme="minorEastAsia" w:hAnsiTheme="minorHAnsi" w:cstheme="minorBidi"/>
          <w:b/>
          <w:bCs/>
          <w:color w:val="auto"/>
          <w:sz w:val="24"/>
          <w:szCs w:val="24"/>
        </w:rPr>
      </w:sdtEndPr>
      <w:sdtContent>
        <w:p w14:paraId="67C30FAD" w14:textId="2A77731E" w:rsidR="00842316" w:rsidRPr="006A4009" w:rsidRDefault="00842316">
          <w:pPr>
            <w:pStyle w:val="TOCHeading"/>
            <w:rPr>
              <w:sz w:val="36"/>
              <w:szCs w:val="22"/>
            </w:rPr>
          </w:pPr>
          <w:r w:rsidRPr="006A4009">
            <w:rPr>
              <w:sz w:val="36"/>
              <w:szCs w:val="22"/>
            </w:rPr>
            <w:t>Contents</w:t>
          </w:r>
        </w:p>
        <w:p w14:paraId="420FF11E" w14:textId="4587D0EF" w:rsidR="004A22B8" w:rsidRDefault="00842316">
          <w:pPr>
            <w:pStyle w:val="TOC1"/>
            <w:tabs>
              <w:tab w:val="right" w:leader="dot" w:pos="10070"/>
            </w:tabs>
            <w:rPr>
              <w:noProof/>
              <w:sz w:val="22"/>
              <w:szCs w:val="22"/>
              <w:lang w:eastAsia="en-GB"/>
            </w:rPr>
          </w:pPr>
          <w:r w:rsidRPr="006A4009">
            <w:rPr>
              <w:rFonts w:ascii="Arial" w:hAnsi="Arial" w:cs="Arial"/>
            </w:rPr>
            <w:fldChar w:fldCharType="begin"/>
          </w:r>
          <w:r w:rsidRPr="006A4009">
            <w:rPr>
              <w:rFonts w:ascii="Arial" w:hAnsi="Arial" w:cs="Arial"/>
            </w:rPr>
            <w:instrText xml:space="preserve"> TOC \o "1-3" \h \z \u </w:instrText>
          </w:r>
          <w:r w:rsidRPr="006A4009">
            <w:rPr>
              <w:rFonts w:ascii="Arial" w:hAnsi="Arial" w:cs="Arial"/>
            </w:rPr>
            <w:fldChar w:fldCharType="separate"/>
          </w:r>
          <w:hyperlink w:anchor="_Toc156226348" w:history="1">
            <w:r w:rsidR="004A22B8" w:rsidRPr="007369FC">
              <w:rPr>
                <w:rStyle w:val="Hyperlink"/>
                <w:rFonts w:ascii="Arial" w:hAnsi="Arial" w:cs="Arial"/>
                <w:b/>
                <w:bCs/>
                <w:noProof/>
              </w:rPr>
              <w:t>Clean Construction Ltd JV Welsh Government</w:t>
            </w:r>
            <w:r w:rsidR="004A22B8">
              <w:rPr>
                <w:noProof/>
                <w:webHidden/>
              </w:rPr>
              <w:tab/>
            </w:r>
            <w:r w:rsidR="004A22B8">
              <w:rPr>
                <w:noProof/>
                <w:webHidden/>
              </w:rPr>
              <w:fldChar w:fldCharType="begin"/>
            </w:r>
            <w:r w:rsidR="004A22B8">
              <w:rPr>
                <w:noProof/>
                <w:webHidden/>
              </w:rPr>
              <w:instrText xml:space="preserve"> PAGEREF _Toc156226348 \h </w:instrText>
            </w:r>
            <w:r w:rsidR="004A22B8">
              <w:rPr>
                <w:noProof/>
                <w:webHidden/>
              </w:rPr>
            </w:r>
            <w:r w:rsidR="004A22B8">
              <w:rPr>
                <w:noProof/>
                <w:webHidden/>
              </w:rPr>
              <w:fldChar w:fldCharType="separate"/>
            </w:r>
            <w:r w:rsidR="004A22B8">
              <w:rPr>
                <w:noProof/>
                <w:webHidden/>
              </w:rPr>
              <w:t>3</w:t>
            </w:r>
            <w:r w:rsidR="004A22B8">
              <w:rPr>
                <w:noProof/>
                <w:webHidden/>
              </w:rPr>
              <w:fldChar w:fldCharType="end"/>
            </w:r>
          </w:hyperlink>
        </w:p>
        <w:p w14:paraId="78A1F253" w14:textId="72F377F5" w:rsidR="004A22B8" w:rsidRDefault="004A22B8">
          <w:pPr>
            <w:pStyle w:val="TOC1"/>
            <w:tabs>
              <w:tab w:val="right" w:leader="dot" w:pos="10070"/>
            </w:tabs>
            <w:rPr>
              <w:noProof/>
              <w:sz w:val="22"/>
              <w:szCs w:val="22"/>
              <w:lang w:eastAsia="en-GB"/>
            </w:rPr>
          </w:pPr>
          <w:hyperlink w:anchor="_Toc156226349" w:history="1">
            <w:r w:rsidRPr="007369FC">
              <w:rPr>
                <w:rStyle w:val="Hyperlink"/>
                <w:rFonts w:ascii="Arial" w:hAnsi="Arial" w:cs="Arial"/>
                <w:b/>
                <w:bCs/>
                <w:noProof/>
              </w:rPr>
              <w:t>BIM Maturity for Ysgol Yr Afan</w:t>
            </w:r>
            <w:r>
              <w:rPr>
                <w:noProof/>
                <w:webHidden/>
              </w:rPr>
              <w:tab/>
            </w:r>
            <w:r>
              <w:rPr>
                <w:noProof/>
                <w:webHidden/>
              </w:rPr>
              <w:fldChar w:fldCharType="begin"/>
            </w:r>
            <w:r>
              <w:rPr>
                <w:noProof/>
                <w:webHidden/>
              </w:rPr>
              <w:instrText xml:space="preserve"> PAGEREF _Toc156226349 \h </w:instrText>
            </w:r>
            <w:r>
              <w:rPr>
                <w:noProof/>
                <w:webHidden/>
              </w:rPr>
            </w:r>
            <w:r>
              <w:rPr>
                <w:noProof/>
                <w:webHidden/>
              </w:rPr>
              <w:fldChar w:fldCharType="separate"/>
            </w:r>
            <w:r>
              <w:rPr>
                <w:noProof/>
                <w:webHidden/>
              </w:rPr>
              <w:t>4</w:t>
            </w:r>
            <w:r>
              <w:rPr>
                <w:noProof/>
                <w:webHidden/>
              </w:rPr>
              <w:fldChar w:fldCharType="end"/>
            </w:r>
          </w:hyperlink>
        </w:p>
        <w:p w14:paraId="77DA3F9A" w14:textId="4E625C59" w:rsidR="004A22B8" w:rsidRDefault="004A22B8">
          <w:pPr>
            <w:pStyle w:val="TOC2"/>
            <w:tabs>
              <w:tab w:val="right" w:leader="dot" w:pos="10070"/>
            </w:tabs>
            <w:rPr>
              <w:noProof/>
              <w:sz w:val="22"/>
              <w:szCs w:val="22"/>
              <w:lang w:eastAsia="en-GB"/>
            </w:rPr>
          </w:pPr>
          <w:hyperlink w:anchor="_Toc156226350" w:history="1">
            <w:r w:rsidRPr="007369FC">
              <w:rPr>
                <w:rStyle w:val="Hyperlink"/>
                <w:rFonts w:ascii="Arial" w:hAnsi="Arial" w:cs="Arial"/>
                <w:b/>
                <w:bCs/>
                <w:noProof/>
              </w:rPr>
              <w:t>Level 0 – No collaboration with CAD Drawings</w:t>
            </w:r>
            <w:r>
              <w:rPr>
                <w:noProof/>
                <w:webHidden/>
              </w:rPr>
              <w:tab/>
            </w:r>
            <w:r>
              <w:rPr>
                <w:noProof/>
                <w:webHidden/>
              </w:rPr>
              <w:fldChar w:fldCharType="begin"/>
            </w:r>
            <w:r>
              <w:rPr>
                <w:noProof/>
                <w:webHidden/>
              </w:rPr>
              <w:instrText xml:space="preserve"> PAGEREF _Toc156226350 \h </w:instrText>
            </w:r>
            <w:r>
              <w:rPr>
                <w:noProof/>
                <w:webHidden/>
              </w:rPr>
            </w:r>
            <w:r>
              <w:rPr>
                <w:noProof/>
                <w:webHidden/>
              </w:rPr>
              <w:fldChar w:fldCharType="separate"/>
            </w:r>
            <w:r>
              <w:rPr>
                <w:noProof/>
                <w:webHidden/>
              </w:rPr>
              <w:t>4</w:t>
            </w:r>
            <w:r>
              <w:rPr>
                <w:noProof/>
                <w:webHidden/>
              </w:rPr>
              <w:fldChar w:fldCharType="end"/>
            </w:r>
          </w:hyperlink>
        </w:p>
        <w:p w14:paraId="0AC6F50E" w14:textId="0B713F89" w:rsidR="004A22B8" w:rsidRDefault="004A22B8">
          <w:pPr>
            <w:pStyle w:val="TOC2"/>
            <w:tabs>
              <w:tab w:val="right" w:leader="dot" w:pos="10070"/>
            </w:tabs>
            <w:rPr>
              <w:noProof/>
              <w:sz w:val="22"/>
              <w:szCs w:val="22"/>
              <w:lang w:eastAsia="en-GB"/>
            </w:rPr>
          </w:pPr>
          <w:hyperlink w:anchor="_Toc156226351" w:history="1">
            <w:r w:rsidRPr="007369FC">
              <w:rPr>
                <w:rStyle w:val="Hyperlink"/>
                <w:rFonts w:ascii="Arial" w:hAnsi="Arial" w:cs="Arial"/>
                <w:b/>
                <w:bCs/>
                <w:noProof/>
              </w:rPr>
              <w:t>Level 1 – 3D models and 2D drawings</w:t>
            </w:r>
            <w:r>
              <w:rPr>
                <w:noProof/>
                <w:webHidden/>
              </w:rPr>
              <w:tab/>
            </w:r>
            <w:r>
              <w:rPr>
                <w:noProof/>
                <w:webHidden/>
              </w:rPr>
              <w:fldChar w:fldCharType="begin"/>
            </w:r>
            <w:r>
              <w:rPr>
                <w:noProof/>
                <w:webHidden/>
              </w:rPr>
              <w:instrText xml:space="preserve"> PAGEREF _Toc156226351 \h </w:instrText>
            </w:r>
            <w:r>
              <w:rPr>
                <w:noProof/>
                <w:webHidden/>
              </w:rPr>
            </w:r>
            <w:r>
              <w:rPr>
                <w:noProof/>
                <w:webHidden/>
              </w:rPr>
              <w:fldChar w:fldCharType="separate"/>
            </w:r>
            <w:r>
              <w:rPr>
                <w:noProof/>
                <w:webHidden/>
              </w:rPr>
              <w:t>4</w:t>
            </w:r>
            <w:r>
              <w:rPr>
                <w:noProof/>
                <w:webHidden/>
              </w:rPr>
              <w:fldChar w:fldCharType="end"/>
            </w:r>
          </w:hyperlink>
        </w:p>
        <w:p w14:paraId="0DB3C22D" w14:textId="676BC732" w:rsidR="004A22B8" w:rsidRDefault="004A22B8">
          <w:pPr>
            <w:pStyle w:val="TOC2"/>
            <w:tabs>
              <w:tab w:val="right" w:leader="dot" w:pos="10070"/>
            </w:tabs>
            <w:rPr>
              <w:noProof/>
              <w:sz w:val="22"/>
              <w:szCs w:val="22"/>
              <w:lang w:eastAsia="en-GB"/>
            </w:rPr>
          </w:pPr>
          <w:hyperlink w:anchor="_Toc156226352" w:history="1">
            <w:r w:rsidRPr="007369FC">
              <w:rPr>
                <w:rStyle w:val="Hyperlink"/>
                <w:rFonts w:ascii="Arial" w:hAnsi="Arial" w:cs="Arial"/>
                <w:b/>
                <w:bCs/>
                <w:noProof/>
              </w:rPr>
              <w:t>Level 2 – Multiple 3D models for multiple projects on one platform</w:t>
            </w:r>
            <w:r>
              <w:rPr>
                <w:noProof/>
                <w:webHidden/>
              </w:rPr>
              <w:tab/>
            </w:r>
            <w:r>
              <w:rPr>
                <w:noProof/>
                <w:webHidden/>
              </w:rPr>
              <w:fldChar w:fldCharType="begin"/>
            </w:r>
            <w:r>
              <w:rPr>
                <w:noProof/>
                <w:webHidden/>
              </w:rPr>
              <w:instrText xml:space="preserve"> PAGEREF _Toc156226352 \h </w:instrText>
            </w:r>
            <w:r>
              <w:rPr>
                <w:noProof/>
                <w:webHidden/>
              </w:rPr>
            </w:r>
            <w:r>
              <w:rPr>
                <w:noProof/>
                <w:webHidden/>
              </w:rPr>
              <w:fldChar w:fldCharType="separate"/>
            </w:r>
            <w:r>
              <w:rPr>
                <w:noProof/>
                <w:webHidden/>
              </w:rPr>
              <w:t>4</w:t>
            </w:r>
            <w:r>
              <w:rPr>
                <w:noProof/>
                <w:webHidden/>
              </w:rPr>
              <w:fldChar w:fldCharType="end"/>
            </w:r>
          </w:hyperlink>
        </w:p>
        <w:p w14:paraId="442CF2A4" w14:textId="33E8C7EC" w:rsidR="004A22B8" w:rsidRDefault="004A22B8">
          <w:pPr>
            <w:pStyle w:val="TOC2"/>
            <w:tabs>
              <w:tab w:val="right" w:leader="dot" w:pos="10070"/>
            </w:tabs>
            <w:rPr>
              <w:noProof/>
              <w:sz w:val="22"/>
              <w:szCs w:val="22"/>
              <w:lang w:eastAsia="en-GB"/>
            </w:rPr>
          </w:pPr>
          <w:hyperlink w:anchor="_Toc156226353" w:history="1">
            <w:r w:rsidRPr="007369FC">
              <w:rPr>
                <w:rStyle w:val="Hyperlink"/>
                <w:rFonts w:ascii="Arial" w:hAnsi="Arial" w:cs="Arial"/>
                <w:b/>
                <w:bCs/>
                <w:noProof/>
              </w:rPr>
              <w:t>Level 3 – Single work-shared model for a variety of projects</w:t>
            </w:r>
            <w:r>
              <w:rPr>
                <w:noProof/>
                <w:webHidden/>
              </w:rPr>
              <w:tab/>
            </w:r>
            <w:r>
              <w:rPr>
                <w:noProof/>
                <w:webHidden/>
              </w:rPr>
              <w:fldChar w:fldCharType="begin"/>
            </w:r>
            <w:r>
              <w:rPr>
                <w:noProof/>
                <w:webHidden/>
              </w:rPr>
              <w:instrText xml:space="preserve"> PAGEREF _Toc156226353 \h </w:instrText>
            </w:r>
            <w:r>
              <w:rPr>
                <w:noProof/>
                <w:webHidden/>
              </w:rPr>
            </w:r>
            <w:r>
              <w:rPr>
                <w:noProof/>
                <w:webHidden/>
              </w:rPr>
              <w:fldChar w:fldCharType="separate"/>
            </w:r>
            <w:r>
              <w:rPr>
                <w:noProof/>
                <w:webHidden/>
              </w:rPr>
              <w:t>4</w:t>
            </w:r>
            <w:r>
              <w:rPr>
                <w:noProof/>
                <w:webHidden/>
              </w:rPr>
              <w:fldChar w:fldCharType="end"/>
            </w:r>
          </w:hyperlink>
        </w:p>
        <w:p w14:paraId="0B65638F" w14:textId="6C5DAF7B" w:rsidR="004A22B8" w:rsidRDefault="004A22B8">
          <w:pPr>
            <w:pStyle w:val="TOC2"/>
            <w:tabs>
              <w:tab w:val="right" w:leader="dot" w:pos="10070"/>
            </w:tabs>
            <w:rPr>
              <w:noProof/>
              <w:sz w:val="22"/>
              <w:szCs w:val="22"/>
              <w:lang w:eastAsia="en-GB"/>
            </w:rPr>
          </w:pPr>
          <w:hyperlink w:anchor="_Toc156226354" w:history="1">
            <w:r w:rsidRPr="007369FC">
              <w:rPr>
                <w:rStyle w:val="Hyperlink"/>
                <w:rFonts w:ascii="Arial" w:hAnsi="Arial" w:cs="Arial"/>
                <w:b/>
                <w:bCs/>
                <w:noProof/>
              </w:rPr>
              <w:t>Level 4, Level 5 &amp; Level 6</w:t>
            </w:r>
            <w:r>
              <w:rPr>
                <w:noProof/>
                <w:webHidden/>
              </w:rPr>
              <w:tab/>
            </w:r>
            <w:r>
              <w:rPr>
                <w:noProof/>
                <w:webHidden/>
              </w:rPr>
              <w:fldChar w:fldCharType="begin"/>
            </w:r>
            <w:r>
              <w:rPr>
                <w:noProof/>
                <w:webHidden/>
              </w:rPr>
              <w:instrText xml:space="preserve"> PAGEREF _Toc156226354 \h </w:instrText>
            </w:r>
            <w:r>
              <w:rPr>
                <w:noProof/>
                <w:webHidden/>
              </w:rPr>
            </w:r>
            <w:r>
              <w:rPr>
                <w:noProof/>
                <w:webHidden/>
              </w:rPr>
              <w:fldChar w:fldCharType="separate"/>
            </w:r>
            <w:r>
              <w:rPr>
                <w:noProof/>
                <w:webHidden/>
              </w:rPr>
              <w:t>5</w:t>
            </w:r>
            <w:r>
              <w:rPr>
                <w:noProof/>
                <w:webHidden/>
              </w:rPr>
              <w:fldChar w:fldCharType="end"/>
            </w:r>
          </w:hyperlink>
        </w:p>
        <w:p w14:paraId="4BA92097" w14:textId="04EF28F0" w:rsidR="004A22B8" w:rsidRDefault="004A22B8">
          <w:pPr>
            <w:pStyle w:val="TOC1"/>
            <w:tabs>
              <w:tab w:val="right" w:leader="dot" w:pos="10070"/>
            </w:tabs>
            <w:rPr>
              <w:noProof/>
              <w:sz w:val="22"/>
              <w:szCs w:val="22"/>
              <w:lang w:eastAsia="en-GB"/>
            </w:rPr>
          </w:pPr>
          <w:hyperlink w:anchor="_Toc156226355" w:history="1">
            <w:r w:rsidRPr="007369FC">
              <w:rPr>
                <w:rStyle w:val="Hyperlink"/>
                <w:rFonts w:ascii="Arial" w:hAnsi="Arial" w:cs="Arial"/>
                <w:b/>
                <w:bCs/>
                <w:noProof/>
              </w:rPr>
              <w:t>What does BIM Maturity provide for this construction project?</w:t>
            </w:r>
            <w:r>
              <w:rPr>
                <w:noProof/>
                <w:webHidden/>
              </w:rPr>
              <w:tab/>
            </w:r>
            <w:r>
              <w:rPr>
                <w:noProof/>
                <w:webHidden/>
              </w:rPr>
              <w:fldChar w:fldCharType="begin"/>
            </w:r>
            <w:r>
              <w:rPr>
                <w:noProof/>
                <w:webHidden/>
              </w:rPr>
              <w:instrText xml:space="preserve"> PAGEREF _Toc156226355 \h </w:instrText>
            </w:r>
            <w:r>
              <w:rPr>
                <w:noProof/>
                <w:webHidden/>
              </w:rPr>
            </w:r>
            <w:r>
              <w:rPr>
                <w:noProof/>
                <w:webHidden/>
              </w:rPr>
              <w:fldChar w:fldCharType="separate"/>
            </w:r>
            <w:r>
              <w:rPr>
                <w:noProof/>
                <w:webHidden/>
              </w:rPr>
              <w:t>5</w:t>
            </w:r>
            <w:r>
              <w:rPr>
                <w:noProof/>
                <w:webHidden/>
              </w:rPr>
              <w:fldChar w:fldCharType="end"/>
            </w:r>
          </w:hyperlink>
        </w:p>
        <w:p w14:paraId="3254312D" w14:textId="37B1A329" w:rsidR="004A22B8" w:rsidRDefault="004A22B8">
          <w:pPr>
            <w:pStyle w:val="TOC2"/>
            <w:tabs>
              <w:tab w:val="right" w:leader="dot" w:pos="10070"/>
            </w:tabs>
            <w:rPr>
              <w:noProof/>
              <w:sz w:val="22"/>
              <w:szCs w:val="22"/>
              <w:lang w:eastAsia="en-GB"/>
            </w:rPr>
          </w:pPr>
          <w:hyperlink w:anchor="_Toc156226356" w:history="1">
            <w:r w:rsidRPr="007369FC">
              <w:rPr>
                <w:rStyle w:val="Hyperlink"/>
                <w:rFonts w:ascii="Arial" w:hAnsi="Arial" w:cs="Arial"/>
                <w:b/>
                <w:bCs/>
                <w:noProof/>
              </w:rPr>
              <w:t>Enhanced Collaboration</w:t>
            </w:r>
            <w:r>
              <w:rPr>
                <w:noProof/>
                <w:webHidden/>
              </w:rPr>
              <w:tab/>
            </w:r>
            <w:r>
              <w:rPr>
                <w:noProof/>
                <w:webHidden/>
              </w:rPr>
              <w:fldChar w:fldCharType="begin"/>
            </w:r>
            <w:r>
              <w:rPr>
                <w:noProof/>
                <w:webHidden/>
              </w:rPr>
              <w:instrText xml:space="preserve"> PAGEREF _Toc156226356 \h </w:instrText>
            </w:r>
            <w:r>
              <w:rPr>
                <w:noProof/>
                <w:webHidden/>
              </w:rPr>
            </w:r>
            <w:r>
              <w:rPr>
                <w:noProof/>
                <w:webHidden/>
              </w:rPr>
              <w:fldChar w:fldCharType="separate"/>
            </w:r>
            <w:r>
              <w:rPr>
                <w:noProof/>
                <w:webHidden/>
              </w:rPr>
              <w:t>6</w:t>
            </w:r>
            <w:r>
              <w:rPr>
                <w:noProof/>
                <w:webHidden/>
              </w:rPr>
              <w:fldChar w:fldCharType="end"/>
            </w:r>
          </w:hyperlink>
        </w:p>
        <w:p w14:paraId="62EF4989" w14:textId="00D89E66" w:rsidR="004A22B8" w:rsidRDefault="004A22B8">
          <w:pPr>
            <w:pStyle w:val="TOC2"/>
            <w:tabs>
              <w:tab w:val="right" w:leader="dot" w:pos="10070"/>
            </w:tabs>
            <w:rPr>
              <w:noProof/>
              <w:sz w:val="22"/>
              <w:szCs w:val="22"/>
              <w:lang w:eastAsia="en-GB"/>
            </w:rPr>
          </w:pPr>
          <w:hyperlink w:anchor="_Toc156226357" w:history="1">
            <w:r w:rsidRPr="007369FC">
              <w:rPr>
                <w:rStyle w:val="Hyperlink"/>
                <w:rFonts w:ascii="Arial" w:hAnsi="Arial" w:cs="Arial"/>
                <w:b/>
                <w:bCs/>
                <w:noProof/>
              </w:rPr>
              <w:t>Efficient Design and Planning</w:t>
            </w:r>
            <w:r>
              <w:rPr>
                <w:noProof/>
                <w:webHidden/>
              </w:rPr>
              <w:tab/>
            </w:r>
            <w:r>
              <w:rPr>
                <w:noProof/>
                <w:webHidden/>
              </w:rPr>
              <w:fldChar w:fldCharType="begin"/>
            </w:r>
            <w:r>
              <w:rPr>
                <w:noProof/>
                <w:webHidden/>
              </w:rPr>
              <w:instrText xml:space="preserve"> PAGEREF _Toc156226357 \h </w:instrText>
            </w:r>
            <w:r>
              <w:rPr>
                <w:noProof/>
                <w:webHidden/>
              </w:rPr>
            </w:r>
            <w:r>
              <w:rPr>
                <w:noProof/>
                <w:webHidden/>
              </w:rPr>
              <w:fldChar w:fldCharType="separate"/>
            </w:r>
            <w:r>
              <w:rPr>
                <w:noProof/>
                <w:webHidden/>
              </w:rPr>
              <w:t>6</w:t>
            </w:r>
            <w:r>
              <w:rPr>
                <w:noProof/>
                <w:webHidden/>
              </w:rPr>
              <w:fldChar w:fldCharType="end"/>
            </w:r>
          </w:hyperlink>
        </w:p>
        <w:p w14:paraId="10E503D5" w14:textId="3BB4E0A4" w:rsidR="004A22B8" w:rsidRDefault="004A22B8">
          <w:pPr>
            <w:pStyle w:val="TOC2"/>
            <w:tabs>
              <w:tab w:val="right" w:leader="dot" w:pos="10070"/>
            </w:tabs>
            <w:rPr>
              <w:noProof/>
              <w:sz w:val="22"/>
              <w:szCs w:val="22"/>
              <w:lang w:eastAsia="en-GB"/>
            </w:rPr>
          </w:pPr>
          <w:hyperlink w:anchor="_Toc156226358" w:history="1">
            <w:r w:rsidRPr="007369FC">
              <w:rPr>
                <w:rStyle w:val="Hyperlink"/>
                <w:rFonts w:ascii="Arial" w:hAnsi="Arial" w:cs="Arial"/>
                <w:b/>
                <w:bCs/>
                <w:noProof/>
              </w:rPr>
              <w:t>Compliance with International Standards</w:t>
            </w:r>
            <w:r>
              <w:rPr>
                <w:noProof/>
                <w:webHidden/>
              </w:rPr>
              <w:tab/>
            </w:r>
            <w:r>
              <w:rPr>
                <w:noProof/>
                <w:webHidden/>
              </w:rPr>
              <w:fldChar w:fldCharType="begin"/>
            </w:r>
            <w:r>
              <w:rPr>
                <w:noProof/>
                <w:webHidden/>
              </w:rPr>
              <w:instrText xml:space="preserve"> PAGEREF _Toc156226358 \h </w:instrText>
            </w:r>
            <w:r>
              <w:rPr>
                <w:noProof/>
                <w:webHidden/>
              </w:rPr>
            </w:r>
            <w:r>
              <w:rPr>
                <w:noProof/>
                <w:webHidden/>
              </w:rPr>
              <w:fldChar w:fldCharType="separate"/>
            </w:r>
            <w:r>
              <w:rPr>
                <w:noProof/>
                <w:webHidden/>
              </w:rPr>
              <w:t>6</w:t>
            </w:r>
            <w:r>
              <w:rPr>
                <w:noProof/>
                <w:webHidden/>
              </w:rPr>
              <w:fldChar w:fldCharType="end"/>
            </w:r>
          </w:hyperlink>
        </w:p>
        <w:p w14:paraId="3CD0CDE8" w14:textId="172396D2" w:rsidR="004A22B8" w:rsidRDefault="004A22B8">
          <w:pPr>
            <w:pStyle w:val="TOC2"/>
            <w:tabs>
              <w:tab w:val="right" w:leader="dot" w:pos="10070"/>
            </w:tabs>
            <w:rPr>
              <w:noProof/>
              <w:sz w:val="22"/>
              <w:szCs w:val="22"/>
              <w:lang w:eastAsia="en-GB"/>
            </w:rPr>
          </w:pPr>
          <w:hyperlink w:anchor="_Toc156226359" w:history="1">
            <w:r w:rsidRPr="007369FC">
              <w:rPr>
                <w:rStyle w:val="Hyperlink"/>
                <w:rFonts w:ascii="Arial" w:hAnsi="Arial" w:cs="Arial"/>
                <w:b/>
                <w:bCs/>
                <w:noProof/>
              </w:rPr>
              <w:t>Naming Conventions</w:t>
            </w:r>
            <w:r>
              <w:rPr>
                <w:noProof/>
                <w:webHidden/>
              </w:rPr>
              <w:tab/>
            </w:r>
            <w:r>
              <w:rPr>
                <w:noProof/>
                <w:webHidden/>
              </w:rPr>
              <w:fldChar w:fldCharType="begin"/>
            </w:r>
            <w:r>
              <w:rPr>
                <w:noProof/>
                <w:webHidden/>
              </w:rPr>
              <w:instrText xml:space="preserve"> PAGEREF _Toc156226359 \h </w:instrText>
            </w:r>
            <w:r>
              <w:rPr>
                <w:noProof/>
                <w:webHidden/>
              </w:rPr>
            </w:r>
            <w:r>
              <w:rPr>
                <w:noProof/>
                <w:webHidden/>
              </w:rPr>
              <w:fldChar w:fldCharType="separate"/>
            </w:r>
            <w:r>
              <w:rPr>
                <w:noProof/>
                <w:webHidden/>
              </w:rPr>
              <w:t>6</w:t>
            </w:r>
            <w:r>
              <w:rPr>
                <w:noProof/>
                <w:webHidden/>
              </w:rPr>
              <w:fldChar w:fldCharType="end"/>
            </w:r>
          </w:hyperlink>
        </w:p>
        <w:p w14:paraId="31781AB8" w14:textId="2D2EC4B3" w:rsidR="004A22B8" w:rsidRDefault="004A22B8">
          <w:pPr>
            <w:pStyle w:val="TOC2"/>
            <w:tabs>
              <w:tab w:val="right" w:leader="dot" w:pos="10070"/>
            </w:tabs>
            <w:rPr>
              <w:noProof/>
              <w:sz w:val="22"/>
              <w:szCs w:val="22"/>
              <w:lang w:eastAsia="en-GB"/>
            </w:rPr>
          </w:pPr>
          <w:hyperlink w:anchor="_Toc156226360" w:history="1">
            <w:r w:rsidRPr="007369FC">
              <w:rPr>
                <w:rStyle w:val="Hyperlink"/>
                <w:rFonts w:ascii="Arial" w:hAnsi="Arial" w:cs="Arial"/>
                <w:b/>
                <w:bCs/>
                <w:noProof/>
              </w:rPr>
              <w:t>CDE (Common Date Environment)</w:t>
            </w:r>
            <w:r>
              <w:rPr>
                <w:noProof/>
                <w:webHidden/>
              </w:rPr>
              <w:tab/>
            </w:r>
            <w:r>
              <w:rPr>
                <w:noProof/>
                <w:webHidden/>
              </w:rPr>
              <w:fldChar w:fldCharType="begin"/>
            </w:r>
            <w:r>
              <w:rPr>
                <w:noProof/>
                <w:webHidden/>
              </w:rPr>
              <w:instrText xml:space="preserve"> PAGEREF _Toc156226360 \h </w:instrText>
            </w:r>
            <w:r>
              <w:rPr>
                <w:noProof/>
                <w:webHidden/>
              </w:rPr>
            </w:r>
            <w:r>
              <w:rPr>
                <w:noProof/>
                <w:webHidden/>
              </w:rPr>
              <w:fldChar w:fldCharType="separate"/>
            </w:r>
            <w:r>
              <w:rPr>
                <w:noProof/>
                <w:webHidden/>
              </w:rPr>
              <w:t>6</w:t>
            </w:r>
            <w:r>
              <w:rPr>
                <w:noProof/>
                <w:webHidden/>
              </w:rPr>
              <w:fldChar w:fldCharType="end"/>
            </w:r>
          </w:hyperlink>
        </w:p>
        <w:p w14:paraId="67A5CBB9" w14:textId="7260A8E3" w:rsidR="004A22B8" w:rsidRDefault="004A22B8">
          <w:pPr>
            <w:pStyle w:val="TOC2"/>
            <w:tabs>
              <w:tab w:val="right" w:leader="dot" w:pos="10070"/>
            </w:tabs>
            <w:rPr>
              <w:noProof/>
              <w:sz w:val="22"/>
              <w:szCs w:val="22"/>
              <w:lang w:eastAsia="en-GB"/>
            </w:rPr>
          </w:pPr>
          <w:hyperlink w:anchor="_Toc156226361" w:history="1">
            <w:r w:rsidRPr="007369FC">
              <w:rPr>
                <w:rStyle w:val="Hyperlink"/>
                <w:rFonts w:ascii="Arial" w:hAnsi="Arial" w:cs="Arial"/>
                <w:b/>
                <w:bCs/>
                <w:noProof/>
              </w:rPr>
              <w:t>BEP (BIM Execution Plan)</w:t>
            </w:r>
            <w:r>
              <w:rPr>
                <w:noProof/>
                <w:webHidden/>
              </w:rPr>
              <w:tab/>
            </w:r>
            <w:r>
              <w:rPr>
                <w:noProof/>
                <w:webHidden/>
              </w:rPr>
              <w:fldChar w:fldCharType="begin"/>
            </w:r>
            <w:r>
              <w:rPr>
                <w:noProof/>
                <w:webHidden/>
              </w:rPr>
              <w:instrText xml:space="preserve"> PAGEREF _Toc156226361 \h </w:instrText>
            </w:r>
            <w:r>
              <w:rPr>
                <w:noProof/>
                <w:webHidden/>
              </w:rPr>
            </w:r>
            <w:r>
              <w:rPr>
                <w:noProof/>
                <w:webHidden/>
              </w:rPr>
              <w:fldChar w:fldCharType="separate"/>
            </w:r>
            <w:r>
              <w:rPr>
                <w:noProof/>
                <w:webHidden/>
              </w:rPr>
              <w:t>7</w:t>
            </w:r>
            <w:r>
              <w:rPr>
                <w:noProof/>
                <w:webHidden/>
              </w:rPr>
              <w:fldChar w:fldCharType="end"/>
            </w:r>
          </w:hyperlink>
        </w:p>
        <w:p w14:paraId="5E8571F7" w14:textId="65F6964D" w:rsidR="004A22B8" w:rsidRDefault="004A22B8">
          <w:pPr>
            <w:pStyle w:val="TOC1"/>
            <w:tabs>
              <w:tab w:val="right" w:leader="dot" w:pos="10070"/>
            </w:tabs>
            <w:rPr>
              <w:noProof/>
              <w:sz w:val="22"/>
              <w:szCs w:val="22"/>
              <w:lang w:eastAsia="en-GB"/>
            </w:rPr>
          </w:pPr>
          <w:hyperlink w:anchor="_Toc156226362" w:history="1">
            <w:r w:rsidRPr="007369FC">
              <w:rPr>
                <w:rStyle w:val="Hyperlink"/>
                <w:rFonts w:ascii="Arial" w:hAnsi="Arial" w:cs="Arial"/>
                <w:b/>
                <w:bCs/>
                <w:noProof/>
              </w:rPr>
              <w:t>CAFM systems</w:t>
            </w:r>
            <w:r>
              <w:rPr>
                <w:noProof/>
                <w:webHidden/>
              </w:rPr>
              <w:tab/>
            </w:r>
            <w:r>
              <w:rPr>
                <w:noProof/>
                <w:webHidden/>
              </w:rPr>
              <w:fldChar w:fldCharType="begin"/>
            </w:r>
            <w:r>
              <w:rPr>
                <w:noProof/>
                <w:webHidden/>
              </w:rPr>
              <w:instrText xml:space="preserve"> PAGEREF _Toc156226362 \h </w:instrText>
            </w:r>
            <w:r>
              <w:rPr>
                <w:noProof/>
                <w:webHidden/>
              </w:rPr>
            </w:r>
            <w:r>
              <w:rPr>
                <w:noProof/>
                <w:webHidden/>
              </w:rPr>
              <w:fldChar w:fldCharType="separate"/>
            </w:r>
            <w:r>
              <w:rPr>
                <w:noProof/>
                <w:webHidden/>
              </w:rPr>
              <w:t>7</w:t>
            </w:r>
            <w:r>
              <w:rPr>
                <w:noProof/>
                <w:webHidden/>
              </w:rPr>
              <w:fldChar w:fldCharType="end"/>
            </w:r>
          </w:hyperlink>
        </w:p>
        <w:p w14:paraId="4071F0F0" w14:textId="7277F970" w:rsidR="004A22B8" w:rsidRDefault="004A22B8">
          <w:pPr>
            <w:pStyle w:val="TOC1"/>
            <w:tabs>
              <w:tab w:val="right" w:leader="dot" w:pos="10070"/>
            </w:tabs>
            <w:rPr>
              <w:noProof/>
              <w:sz w:val="22"/>
              <w:szCs w:val="22"/>
              <w:lang w:eastAsia="en-GB"/>
            </w:rPr>
          </w:pPr>
          <w:hyperlink w:anchor="_Toc156226363" w:history="1">
            <w:r w:rsidRPr="007369FC">
              <w:rPr>
                <w:rStyle w:val="Hyperlink"/>
                <w:rFonts w:ascii="Arial" w:hAnsi="Arial" w:cs="Arial"/>
                <w:b/>
                <w:bCs/>
                <w:noProof/>
              </w:rPr>
              <w:t>LOD / LOI (Level of Details and Level of Information</w:t>
            </w:r>
            <w:r>
              <w:rPr>
                <w:noProof/>
                <w:webHidden/>
              </w:rPr>
              <w:tab/>
            </w:r>
            <w:r>
              <w:rPr>
                <w:noProof/>
                <w:webHidden/>
              </w:rPr>
              <w:fldChar w:fldCharType="begin"/>
            </w:r>
            <w:r>
              <w:rPr>
                <w:noProof/>
                <w:webHidden/>
              </w:rPr>
              <w:instrText xml:space="preserve"> PAGEREF _Toc156226363 \h </w:instrText>
            </w:r>
            <w:r>
              <w:rPr>
                <w:noProof/>
                <w:webHidden/>
              </w:rPr>
            </w:r>
            <w:r>
              <w:rPr>
                <w:noProof/>
                <w:webHidden/>
              </w:rPr>
              <w:fldChar w:fldCharType="separate"/>
            </w:r>
            <w:r>
              <w:rPr>
                <w:noProof/>
                <w:webHidden/>
              </w:rPr>
              <w:t>8</w:t>
            </w:r>
            <w:r>
              <w:rPr>
                <w:noProof/>
                <w:webHidden/>
              </w:rPr>
              <w:fldChar w:fldCharType="end"/>
            </w:r>
          </w:hyperlink>
        </w:p>
        <w:p w14:paraId="6E3509B7" w14:textId="7A17652B" w:rsidR="004A22B8" w:rsidRDefault="004A22B8">
          <w:pPr>
            <w:pStyle w:val="TOC2"/>
            <w:tabs>
              <w:tab w:val="right" w:leader="dot" w:pos="10070"/>
            </w:tabs>
            <w:rPr>
              <w:noProof/>
              <w:sz w:val="22"/>
              <w:szCs w:val="22"/>
              <w:lang w:eastAsia="en-GB"/>
            </w:rPr>
          </w:pPr>
          <w:hyperlink w:anchor="_Toc156226364" w:history="1">
            <w:r w:rsidRPr="007369FC">
              <w:rPr>
                <w:rStyle w:val="Hyperlink"/>
                <w:rFonts w:ascii="Arial" w:hAnsi="Arial" w:cs="Arial"/>
                <w:b/>
                <w:bCs/>
                <w:noProof/>
              </w:rPr>
              <w:t>LOD / LOI 100 – Basic Overview</w:t>
            </w:r>
            <w:r>
              <w:rPr>
                <w:noProof/>
                <w:webHidden/>
              </w:rPr>
              <w:tab/>
            </w:r>
            <w:r>
              <w:rPr>
                <w:noProof/>
                <w:webHidden/>
              </w:rPr>
              <w:fldChar w:fldCharType="begin"/>
            </w:r>
            <w:r>
              <w:rPr>
                <w:noProof/>
                <w:webHidden/>
              </w:rPr>
              <w:instrText xml:space="preserve"> PAGEREF _Toc156226364 \h </w:instrText>
            </w:r>
            <w:r>
              <w:rPr>
                <w:noProof/>
                <w:webHidden/>
              </w:rPr>
            </w:r>
            <w:r>
              <w:rPr>
                <w:noProof/>
                <w:webHidden/>
              </w:rPr>
              <w:fldChar w:fldCharType="separate"/>
            </w:r>
            <w:r>
              <w:rPr>
                <w:noProof/>
                <w:webHidden/>
              </w:rPr>
              <w:t>8</w:t>
            </w:r>
            <w:r>
              <w:rPr>
                <w:noProof/>
                <w:webHidden/>
              </w:rPr>
              <w:fldChar w:fldCharType="end"/>
            </w:r>
          </w:hyperlink>
        </w:p>
        <w:p w14:paraId="03C2AC38" w14:textId="4BF39B25" w:rsidR="004A22B8" w:rsidRDefault="004A22B8">
          <w:pPr>
            <w:pStyle w:val="TOC2"/>
            <w:tabs>
              <w:tab w:val="right" w:leader="dot" w:pos="10070"/>
            </w:tabs>
            <w:rPr>
              <w:noProof/>
              <w:sz w:val="22"/>
              <w:szCs w:val="22"/>
              <w:lang w:eastAsia="en-GB"/>
            </w:rPr>
          </w:pPr>
          <w:hyperlink w:anchor="_Toc156226365" w:history="1">
            <w:r w:rsidRPr="007369FC">
              <w:rPr>
                <w:rStyle w:val="Hyperlink"/>
                <w:rFonts w:ascii="Arial" w:hAnsi="Arial" w:cs="Arial"/>
                <w:b/>
                <w:bCs/>
                <w:noProof/>
              </w:rPr>
              <w:t>LOD / LOI 200 - Intermediate Details</w:t>
            </w:r>
            <w:r>
              <w:rPr>
                <w:noProof/>
                <w:webHidden/>
              </w:rPr>
              <w:tab/>
            </w:r>
            <w:r>
              <w:rPr>
                <w:noProof/>
                <w:webHidden/>
              </w:rPr>
              <w:fldChar w:fldCharType="begin"/>
            </w:r>
            <w:r>
              <w:rPr>
                <w:noProof/>
                <w:webHidden/>
              </w:rPr>
              <w:instrText xml:space="preserve"> PAGEREF _Toc156226365 \h </w:instrText>
            </w:r>
            <w:r>
              <w:rPr>
                <w:noProof/>
                <w:webHidden/>
              </w:rPr>
            </w:r>
            <w:r>
              <w:rPr>
                <w:noProof/>
                <w:webHidden/>
              </w:rPr>
              <w:fldChar w:fldCharType="separate"/>
            </w:r>
            <w:r>
              <w:rPr>
                <w:noProof/>
                <w:webHidden/>
              </w:rPr>
              <w:t>8</w:t>
            </w:r>
            <w:r>
              <w:rPr>
                <w:noProof/>
                <w:webHidden/>
              </w:rPr>
              <w:fldChar w:fldCharType="end"/>
            </w:r>
          </w:hyperlink>
        </w:p>
        <w:p w14:paraId="5E5581D6" w14:textId="3AD56332" w:rsidR="004A22B8" w:rsidRDefault="004A22B8">
          <w:pPr>
            <w:pStyle w:val="TOC2"/>
            <w:tabs>
              <w:tab w:val="right" w:leader="dot" w:pos="10070"/>
            </w:tabs>
            <w:rPr>
              <w:noProof/>
              <w:sz w:val="22"/>
              <w:szCs w:val="22"/>
              <w:lang w:eastAsia="en-GB"/>
            </w:rPr>
          </w:pPr>
          <w:hyperlink w:anchor="_Toc156226366" w:history="1">
            <w:r w:rsidRPr="007369FC">
              <w:rPr>
                <w:rStyle w:val="Hyperlink"/>
                <w:rFonts w:ascii="Arial" w:hAnsi="Arial" w:cs="Arial"/>
                <w:b/>
                <w:bCs/>
                <w:noProof/>
              </w:rPr>
              <w:t>LOD / LOI 300– Expert details</w:t>
            </w:r>
            <w:r>
              <w:rPr>
                <w:noProof/>
                <w:webHidden/>
              </w:rPr>
              <w:tab/>
            </w:r>
            <w:r>
              <w:rPr>
                <w:noProof/>
                <w:webHidden/>
              </w:rPr>
              <w:fldChar w:fldCharType="begin"/>
            </w:r>
            <w:r>
              <w:rPr>
                <w:noProof/>
                <w:webHidden/>
              </w:rPr>
              <w:instrText xml:space="preserve"> PAGEREF _Toc156226366 \h </w:instrText>
            </w:r>
            <w:r>
              <w:rPr>
                <w:noProof/>
                <w:webHidden/>
              </w:rPr>
            </w:r>
            <w:r>
              <w:rPr>
                <w:noProof/>
                <w:webHidden/>
              </w:rPr>
              <w:fldChar w:fldCharType="separate"/>
            </w:r>
            <w:r>
              <w:rPr>
                <w:noProof/>
                <w:webHidden/>
              </w:rPr>
              <w:t>9</w:t>
            </w:r>
            <w:r>
              <w:rPr>
                <w:noProof/>
                <w:webHidden/>
              </w:rPr>
              <w:fldChar w:fldCharType="end"/>
            </w:r>
          </w:hyperlink>
        </w:p>
        <w:p w14:paraId="1162D001" w14:textId="3E216D98" w:rsidR="004A22B8" w:rsidRDefault="004A22B8">
          <w:pPr>
            <w:pStyle w:val="TOC2"/>
            <w:tabs>
              <w:tab w:val="right" w:leader="dot" w:pos="10070"/>
            </w:tabs>
            <w:rPr>
              <w:noProof/>
              <w:sz w:val="22"/>
              <w:szCs w:val="22"/>
              <w:lang w:eastAsia="en-GB"/>
            </w:rPr>
          </w:pPr>
          <w:hyperlink w:anchor="_Toc156226367" w:history="1">
            <w:r w:rsidRPr="007369FC">
              <w:rPr>
                <w:rStyle w:val="Hyperlink"/>
                <w:rFonts w:ascii="Arial" w:hAnsi="Arial" w:cs="Arial"/>
                <w:b/>
                <w:bCs/>
                <w:noProof/>
              </w:rPr>
              <w:t>LOD / LOI 350 – Coordinated</w:t>
            </w:r>
            <w:r>
              <w:rPr>
                <w:noProof/>
                <w:webHidden/>
              </w:rPr>
              <w:tab/>
            </w:r>
            <w:r>
              <w:rPr>
                <w:noProof/>
                <w:webHidden/>
              </w:rPr>
              <w:fldChar w:fldCharType="begin"/>
            </w:r>
            <w:r>
              <w:rPr>
                <w:noProof/>
                <w:webHidden/>
              </w:rPr>
              <w:instrText xml:space="preserve"> PAGEREF _Toc156226367 \h </w:instrText>
            </w:r>
            <w:r>
              <w:rPr>
                <w:noProof/>
                <w:webHidden/>
              </w:rPr>
            </w:r>
            <w:r>
              <w:rPr>
                <w:noProof/>
                <w:webHidden/>
              </w:rPr>
              <w:fldChar w:fldCharType="separate"/>
            </w:r>
            <w:r>
              <w:rPr>
                <w:noProof/>
                <w:webHidden/>
              </w:rPr>
              <w:t>9</w:t>
            </w:r>
            <w:r>
              <w:rPr>
                <w:noProof/>
                <w:webHidden/>
              </w:rPr>
              <w:fldChar w:fldCharType="end"/>
            </w:r>
          </w:hyperlink>
        </w:p>
        <w:p w14:paraId="16D26100" w14:textId="51656C4C" w:rsidR="004A22B8" w:rsidRDefault="004A22B8">
          <w:pPr>
            <w:pStyle w:val="TOC2"/>
            <w:tabs>
              <w:tab w:val="right" w:leader="dot" w:pos="10070"/>
            </w:tabs>
            <w:rPr>
              <w:noProof/>
              <w:sz w:val="22"/>
              <w:szCs w:val="22"/>
              <w:lang w:eastAsia="en-GB"/>
            </w:rPr>
          </w:pPr>
          <w:hyperlink w:anchor="_Toc156226368" w:history="1">
            <w:r w:rsidRPr="007369FC">
              <w:rPr>
                <w:rStyle w:val="Hyperlink"/>
                <w:rFonts w:ascii="Arial" w:hAnsi="Arial" w:cs="Arial"/>
                <w:b/>
                <w:bCs/>
                <w:noProof/>
              </w:rPr>
              <w:t>LOD / LOI 400 – Ready for Construction</w:t>
            </w:r>
            <w:r>
              <w:rPr>
                <w:noProof/>
                <w:webHidden/>
              </w:rPr>
              <w:tab/>
            </w:r>
            <w:r>
              <w:rPr>
                <w:noProof/>
                <w:webHidden/>
              </w:rPr>
              <w:fldChar w:fldCharType="begin"/>
            </w:r>
            <w:r>
              <w:rPr>
                <w:noProof/>
                <w:webHidden/>
              </w:rPr>
              <w:instrText xml:space="preserve"> PAGEREF _Toc156226368 \h </w:instrText>
            </w:r>
            <w:r>
              <w:rPr>
                <w:noProof/>
                <w:webHidden/>
              </w:rPr>
            </w:r>
            <w:r>
              <w:rPr>
                <w:noProof/>
                <w:webHidden/>
              </w:rPr>
              <w:fldChar w:fldCharType="separate"/>
            </w:r>
            <w:r>
              <w:rPr>
                <w:noProof/>
                <w:webHidden/>
              </w:rPr>
              <w:t>9</w:t>
            </w:r>
            <w:r>
              <w:rPr>
                <w:noProof/>
                <w:webHidden/>
              </w:rPr>
              <w:fldChar w:fldCharType="end"/>
            </w:r>
          </w:hyperlink>
        </w:p>
        <w:p w14:paraId="1FDFFE0A" w14:textId="5858FB55" w:rsidR="004A22B8" w:rsidRDefault="004A22B8">
          <w:pPr>
            <w:pStyle w:val="TOC1"/>
            <w:tabs>
              <w:tab w:val="right" w:leader="dot" w:pos="10070"/>
            </w:tabs>
            <w:rPr>
              <w:noProof/>
              <w:sz w:val="22"/>
              <w:szCs w:val="22"/>
              <w:lang w:eastAsia="en-GB"/>
            </w:rPr>
          </w:pPr>
          <w:hyperlink w:anchor="_Toc156226369" w:history="1">
            <w:r w:rsidRPr="007369FC">
              <w:rPr>
                <w:rStyle w:val="Hyperlink"/>
                <w:rFonts w:ascii="Arial" w:hAnsi="Arial" w:cs="Arial"/>
                <w:b/>
                <w:bCs/>
                <w:noProof/>
              </w:rPr>
              <w:t>Proposed use of LOD and LOI through RIBA.</w:t>
            </w:r>
            <w:r>
              <w:rPr>
                <w:noProof/>
                <w:webHidden/>
              </w:rPr>
              <w:tab/>
            </w:r>
            <w:r>
              <w:rPr>
                <w:noProof/>
                <w:webHidden/>
              </w:rPr>
              <w:fldChar w:fldCharType="begin"/>
            </w:r>
            <w:r>
              <w:rPr>
                <w:noProof/>
                <w:webHidden/>
              </w:rPr>
              <w:instrText xml:space="preserve"> PAGEREF _Toc156226369 \h </w:instrText>
            </w:r>
            <w:r>
              <w:rPr>
                <w:noProof/>
                <w:webHidden/>
              </w:rPr>
            </w:r>
            <w:r>
              <w:rPr>
                <w:noProof/>
                <w:webHidden/>
              </w:rPr>
              <w:fldChar w:fldCharType="separate"/>
            </w:r>
            <w:r>
              <w:rPr>
                <w:noProof/>
                <w:webHidden/>
              </w:rPr>
              <w:t>11</w:t>
            </w:r>
            <w:r>
              <w:rPr>
                <w:noProof/>
                <w:webHidden/>
              </w:rPr>
              <w:fldChar w:fldCharType="end"/>
            </w:r>
          </w:hyperlink>
        </w:p>
        <w:p w14:paraId="6F219295" w14:textId="431A3BF7" w:rsidR="004A22B8" w:rsidRDefault="004A22B8">
          <w:pPr>
            <w:pStyle w:val="TOC1"/>
            <w:tabs>
              <w:tab w:val="right" w:leader="dot" w:pos="10070"/>
            </w:tabs>
            <w:rPr>
              <w:noProof/>
              <w:sz w:val="22"/>
              <w:szCs w:val="22"/>
              <w:lang w:eastAsia="en-GB"/>
            </w:rPr>
          </w:pPr>
          <w:hyperlink w:anchor="_Toc156226370" w:history="1">
            <w:r w:rsidRPr="007369FC">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_Toc156226370 \h </w:instrText>
            </w:r>
            <w:r>
              <w:rPr>
                <w:noProof/>
                <w:webHidden/>
              </w:rPr>
            </w:r>
            <w:r>
              <w:rPr>
                <w:noProof/>
                <w:webHidden/>
              </w:rPr>
              <w:fldChar w:fldCharType="separate"/>
            </w:r>
            <w:r>
              <w:rPr>
                <w:noProof/>
                <w:webHidden/>
              </w:rPr>
              <w:t>12</w:t>
            </w:r>
            <w:r>
              <w:rPr>
                <w:noProof/>
                <w:webHidden/>
              </w:rPr>
              <w:fldChar w:fldCharType="end"/>
            </w:r>
          </w:hyperlink>
        </w:p>
        <w:p w14:paraId="75BC86AF" w14:textId="76014CDF" w:rsidR="00842316" w:rsidRPr="006A4009" w:rsidRDefault="00842316">
          <w:r w:rsidRPr="006A4009">
            <w:rPr>
              <w:rFonts w:ascii="Arial" w:hAnsi="Arial" w:cs="Arial"/>
              <w:b/>
              <w:bCs/>
            </w:rPr>
            <w:fldChar w:fldCharType="end"/>
          </w:r>
        </w:p>
      </w:sdtContent>
    </w:sdt>
    <w:p w14:paraId="76F0940C" w14:textId="7B974845" w:rsidR="003146AD" w:rsidRPr="004A22B8" w:rsidRDefault="003146AD" w:rsidP="00842316">
      <w:pPr>
        <w:pStyle w:val="Heading1"/>
        <w:jc w:val="right"/>
        <w:rPr>
          <w:rFonts w:ascii="Arial" w:hAnsi="Arial" w:cs="Arial"/>
          <w:b/>
          <w:bCs/>
          <w:color w:val="auto"/>
          <w:sz w:val="24"/>
          <w:szCs w:val="16"/>
        </w:rPr>
      </w:pPr>
      <w:bookmarkStart w:id="0" w:name="_Toc156226348"/>
      <w:r w:rsidRPr="004A22B8">
        <w:rPr>
          <w:rFonts w:ascii="Arial" w:hAnsi="Arial" w:cs="Arial"/>
          <w:b/>
          <w:bCs/>
          <w:color w:val="auto"/>
          <w:sz w:val="24"/>
          <w:szCs w:val="16"/>
        </w:rPr>
        <w:t>Clean Construction Ltd JV Welsh Government</w:t>
      </w:r>
      <w:bookmarkEnd w:id="0"/>
    </w:p>
    <w:p w14:paraId="199D0846" w14:textId="308835A6" w:rsidR="003146AD" w:rsidRPr="004A22B8" w:rsidRDefault="00B62DC9" w:rsidP="003146AD">
      <w:pPr>
        <w:jc w:val="right"/>
        <w:rPr>
          <w:rFonts w:ascii="Arial" w:hAnsi="Arial" w:cs="Arial"/>
          <w:b/>
          <w:bCs/>
        </w:rPr>
      </w:pPr>
      <w:r w:rsidRPr="004A22B8">
        <w:rPr>
          <w:rFonts w:ascii="Arial" w:hAnsi="Arial" w:cs="Arial"/>
          <w:b/>
          <w:bCs/>
        </w:rPr>
        <w:t>Templar Park Industrial Estate, E Moors Rd, Cardiff CF24 5EW</w:t>
      </w:r>
    </w:p>
    <w:p w14:paraId="747EF30C" w14:textId="2A7CE00E" w:rsidR="00B62DC9" w:rsidRPr="004A22B8" w:rsidRDefault="00B62DC9" w:rsidP="003146AD">
      <w:pPr>
        <w:jc w:val="right"/>
        <w:rPr>
          <w:rFonts w:ascii="Arial" w:hAnsi="Arial" w:cs="Arial"/>
          <w:b/>
          <w:bCs/>
        </w:rPr>
      </w:pPr>
      <w:r w:rsidRPr="004A22B8">
        <w:rPr>
          <w:rFonts w:ascii="Arial" w:hAnsi="Arial" w:cs="Arial"/>
          <w:b/>
          <w:bCs/>
        </w:rPr>
        <w:t>(02920) 777890</w:t>
      </w:r>
    </w:p>
    <w:p w14:paraId="13AC4C8F" w14:textId="6039648E" w:rsidR="00B62DC9" w:rsidRPr="004A22B8" w:rsidRDefault="00B62DC9" w:rsidP="00B62DC9">
      <w:pPr>
        <w:jc w:val="right"/>
        <w:rPr>
          <w:rFonts w:ascii="Arial" w:hAnsi="Arial" w:cs="Arial"/>
          <w:b/>
          <w:bCs/>
        </w:rPr>
      </w:pPr>
      <w:hyperlink r:id="rId8" w:history="1">
        <w:r w:rsidRPr="004A22B8">
          <w:rPr>
            <w:rStyle w:val="Hyperlink"/>
            <w:rFonts w:ascii="Arial" w:hAnsi="Arial" w:cs="Arial"/>
            <w:b/>
            <w:bCs/>
            <w:color w:val="auto"/>
            <w:u w:val="none"/>
          </w:rPr>
          <w:t>www.cleanconstructionltd.co.uk/projects</w:t>
        </w:r>
      </w:hyperlink>
    </w:p>
    <w:p w14:paraId="6738FE39" w14:textId="75EF8925" w:rsidR="00B62DC9" w:rsidRPr="004A22B8" w:rsidRDefault="00B62DC9" w:rsidP="003146AD">
      <w:pPr>
        <w:jc w:val="right"/>
        <w:rPr>
          <w:rFonts w:ascii="Arial" w:hAnsi="Arial" w:cs="Arial"/>
          <w:b/>
          <w:bCs/>
        </w:rPr>
      </w:pPr>
      <w:r w:rsidRPr="004A22B8">
        <w:rPr>
          <w:rFonts w:ascii="Arial" w:hAnsi="Arial" w:cs="Arial"/>
          <w:b/>
          <w:bCs/>
        </w:rPr>
        <w:t>admin@cleanconstructionltd.com</w:t>
      </w:r>
    </w:p>
    <w:p w14:paraId="0D9F59E3" w14:textId="38AB8827" w:rsidR="003146AD" w:rsidRDefault="00B62DC9" w:rsidP="00106D03">
      <w:pPr>
        <w:rPr>
          <w:rFonts w:ascii="Arial" w:hAnsi="Arial" w:cs="Arial"/>
          <w:b/>
          <w:bCs/>
        </w:rPr>
      </w:pPr>
      <w:r>
        <w:rPr>
          <w:rFonts w:ascii="Arial" w:hAnsi="Arial" w:cs="Arial"/>
          <w:b/>
          <w:bCs/>
        </w:rPr>
        <w:t>Project Title: Ysgol Yr Afan</w:t>
      </w:r>
    </w:p>
    <w:p w14:paraId="279309AD" w14:textId="03945EAC" w:rsidR="00B62DC9" w:rsidRDefault="00B62DC9" w:rsidP="00106D03">
      <w:pPr>
        <w:rPr>
          <w:rFonts w:ascii="Arial" w:hAnsi="Arial" w:cs="Arial"/>
          <w:b/>
          <w:bCs/>
        </w:rPr>
      </w:pPr>
      <w:r>
        <w:rPr>
          <w:rFonts w:ascii="Arial" w:hAnsi="Arial" w:cs="Arial"/>
          <w:b/>
          <w:bCs/>
        </w:rPr>
        <w:t>Project Number: 5010</w:t>
      </w:r>
    </w:p>
    <w:p w14:paraId="6E00A0EF" w14:textId="292AD05C" w:rsidR="00B62DC9" w:rsidRDefault="00B62DC9" w:rsidP="00106D03">
      <w:pPr>
        <w:rPr>
          <w:rFonts w:ascii="Arial" w:hAnsi="Arial" w:cs="Arial"/>
          <w:b/>
          <w:bCs/>
        </w:rPr>
      </w:pPr>
    </w:p>
    <w:p w14:paraId="6A8823AC" w14:textId="5F60058F" w:rsidR="00B62DC9" w:rsidRPr="004A22B8" w:rsidRDefault="00B62DC9" w:rsidP="00106D03">
      <w:pPr>
        <w:rPr>
          <w:rFonts w:ascii="Arial" w:hAnsi="Arial" w:cs="Arial"/>
          <w:b/>
          <w:bCs/>
        </w:rPr>
      </w:pPr>
      <w:r w:rsidRPr="004A22B8">
        <w:rPr>
          <w:rFonts w:ascii="Arial" w:hAnsi="Arial" w:cs="Arial"/>
          <w:b/>
          <w:bCs/>
        </w:rPr>
        <w:t>Dear Sir / Madam,</w:t>
      </w:r>
    </w:p>
    <w:p w14:paraId="08CB8EF1" w14:textId="47F9F0DB" w:rsidR="003146AD" w:rsidRDefault="003146AD" w:rsidP="00106D03">
      <w:pPr>
        <w:rPr>
          <w:rFonts w:ascii="Arial" w:hAnsi="Arial" w:cs="Arial"/>
        </w:rPr>
      </w:pPr>
      <w:r w:rsidRPr="003146AD">
        <w:rPr>
          <w:rFonts w:ascii="Arial" w:hAnsi="Arial" w:cs="Arial"/>
        </w:rPr>
        <w:t xml:space="preserve">I am reaching out in response to our appointment as the lead consultant for the Ysgol Yr Afan project and joint venture with the Welsh Government. At Clean Construction Ltd, we want to provide you with a comprehensive overview of how BIM (Building Information Modelling) process will benefit your project at each stage starting from the initial planning and preparing to future utilisation. </w:t>
      </w:r>
      <w:r>
        <w:rPr>
          <w:rFonts w:ascii="Arial" w:hAnsi="Arial" w:cs="Arial"/>
        </w:rPr>
        <w:t xml:space="preserve">In line with your request, we will provide examples on how the use of LOD and LOI has been used on previous projects and how this will be implemented for our project in Ysgol Yr Afan. We will also outline the measures implemented to demonstrate the competencies and skills of the project team in fulfilling the BIM Maturity requirements as well as improve your knowledge on the best suited CAFM system for the school. </w:t>
      </w:r>
    </w:p>
    <w:p w14:paraId="18B3D78C" w14:textId="77777777" w:rsidR="00506003" w:rsidRDefault="00506003" w:rsidP="00106D03">
      <w:pPr>
        <w:rPr>
          <w:rFonts w:ascii="Arial" w:hAnsi="Arial" w:cs="Arial"/>
        </w:rPr>
      </w:pPr>
    </w:p>
    <w:p w14:paraId="0AB3F2EF" w14:textId="77777777" w:rsidR="00506003" w:rsidRDefault="00506003" w:rsidP="00106D03">
      <w:pPr>
        <w:rPr>
          <w:rFonts w:ascii="Arial" w:hAnsi="Arial" w:cs="Arial"/>
        </w:rPr>
      </w:pPr>
    </w:p>
    <w:p w14:paraId="7F57453A" w14:textId="77777777" w:rsidR="00506003" w:rsidRDefault="00506003" w:rsidP="00106D03">
      <w:pPr>
        <w:rPr>
          <w:rFonts w:ascii="Arial" w:hAnsi="Arial" w:cs="Arial"/>
        </w:rPr>
      </w:pPr>
    </w:p>
    <w:p w14:paraId="0CD79EA6" w14:textId="77777777" w:rsidR="00506003" w:rsidRDefault="00506003" w:rsidP="00106D03">
      <w:pPr>
        <w:rPr>
          <w:rFonts w:ascii="Arial" w:hAnsi="Arial" w:cs="Arial"/>
        </w:rPr>
      </w:pPr>
    </w:p>
    <w:p w14:paraId="32971F33" w14:textId="77777777" w:rsidR="00506003" w:rsidRDefault="00506003" w:rsidP="00106D03">
      <w:pPr>
        <w:rPr>
          <w:rFonts w:ascii="Arial" w:hAnsi="Arial" w:cs="Arial"/>
        </w:rPr>
      </w:pPr>
    </w:p>
    <w:p w14:paraId="4F7B6021" w14:textId="77777777" w:rsidR="00C2303A" w:rsidRDefault="00C2303A" w:rsidP="00106D03">
      <w:pPr>
        <w:rPr>
          <w:rFonts w:ascii="Arial" w:hAnsi="Arial" w:cs="Arial"/>
        </w:rPr>
      </w:pPr>
    </w:p>
    <w:p w14:paraId="671BACB5" w14:textId="77777777" w:rsidR="00506003" w:rsidRDefault="00506003" w:rsidP="00106D03">
      <w:pPr>
        <w:rPr>
          <w:rFonts w:ascii="Arial" w:hAnsi="Arial" w:cs="Arial"/>
        </w:rPr>
      </w:pPr>
    </w:p>
    <w:p w14:paraId="084B86BC" w14:textId="2C350347" w:rsidR="00453C19" w:rsidRPr="006A4009" w:rsidRDefault="00453C19" w:rsidP="00506003">
      <w:pPr>
        <w:pStyle w:val="Heading1"/>
        <w:rPr>
          <w:rFonts w:ascii="Arial" w:hAnsi="Arial" w:cs="Arial"/>
          <w:b/>
          <w:bCs/>
          <w:color w:val="auto"/>
          <w:sz w:val="24"/>
          <w:szCs w:val="16"/>
        </w:rPr>
      </w:pPr>
      <w:bookmarkStart w:id="1" w:name="_Toc156226349"/>
      <w:r w:rsidRPr="006A4009">
        <w:rPr>
          <w:rFonts w:ascii="Arial" w:hAnsi="Arial" w:cs="Arial"/>
          <w:b/>
          <w:bCs/>
          <w:color w:val="auto"/>
          <w:sz w:val="24"/>
          <w:szCs w:val="16"/>
        </w:rPr>
        <w:t>BIM Maturity</w:t>
      </w:r>
      <w:r w:rsidR="00355271" w:rsidRPr="006A4009">
        <w:rPr>
          <w:rFonts w:ascii="Arial" w:hAnsi="Arial" w:cs="Arial"/>
          <w:b/>
          <w:bCs/>
          <w:color w:val="auto"/>
          <w:sz w:val="24"/>
          <w:szCs w:val="16"/>
        </w:rPr>
        <w:t xml:space="preserve"> for Ysgol Yr Afan</w:t>
      </w:r>
      <w:bookmarkEnd w:id="1"/>
    </w:p>
    <w:p w14:paraId="4FD5CCB3" w14:textId="77777777" w:rsidR="006A4009" w:rsidRPr="006A4009" w:rsidRDefault="006A4009" w:rsidP="006A4009"/>
    <w:p w14:paraId="31AA355A" w14:textId="7B5A8100" w:rsidR="00B802C8" w:rsidRDefault="001E3AB6" w:rsidP="00560E09">
      <w:pPr>
        <w:jc w:val="both"/>
        <w:rPr>
          <w:rFonts w:ascii="Arial" w:hAnsi="Arial" w:cs="Arial"/>
        </w:rPr>
      </w:pPr>
      <w:r>
        <w:rPr>
          <w:rFonts w:ascii="Arial" w:hAnsi="Arial" w:cs="Arial"/>
        </w:rPr>
        <w:t>When</w:t>
      </w:r>
      <w:r w:rsidR="00C5703A">
        <w:rPr>
          <w:rFonts w:ascii="Arial" w:hAnsi="Arial" w:cs="Arial"/>
        </w:rPr>
        <w:t xml:space="preserve"> Clean Construction Ltd are </w:t>
      </w:r>
      <w:r w:rsidR="009D2144">
        <w:rPr>
          <w:rFonts w:ascii="Arial" w:hAnsi="Arial" w:cs="Arial"/>
        </w:rPr>
        <w:t>conducting</w:t>
      </w:r>
      <w:r w:rsidR="00C5703A">
        <w:rPr>
          <w:rFonts w:ascii="Arial" w:hAnsi="Arial" w:cs="Arial"/>
        </w:rPr>
        <w:t xml:space="preserve"> the project, we want to ensure that as we proceed </w:t>
      </w:r>
      <w:r w:rsidR="00DE3E91">
        <w:rPr>
          <w:rFonts w:ascii="Arial" w:hAnsi="Arial" w:cs="Arial"/>
        </w:rPr>
        <w:t>with the work, that you are completely familiar with what we are currently doing, what we are planning to do next</w:t>
      </w:r>
      <w:r w:rsidR="00436941">
        <w:rPr>
          <w:rFonts w:ascii="Arial" w:hAnsi="Arial" w:cs="Arial"/>
        </w:rPr>
        <w:t xml:space="preserve"> and </w:t>
      </w:r>
      <w:r w:rsidR="00293591">
        <w:rPr>
          <w:rFonts w:ascii="Arial" w:hAnsi="Arial" w:cs="Arial"/>
        </w:rPr>
        <w:t>be able to keep track o</w:t>
      </w:r>
      <w:r w:rsidR="00F106D0">
        <w:rPr>
          <w:rFonts w:ascii="Arial" w:hAnsi="Arial" w:cs="Arial"/>
        </w:rPr>
        <w:t>f</w:t>
      </w:r>
      <w:r w:rsidR="00293591">
        <w:rPr>
          <w:rFonts w:ascii="Arial" w:hAnsi="Arial" w:cs="Arial"/>
        </w:rPr>
        <w:t xml:space="preserve"> time management on</w:t>
      </w:r>
      <w:r w:rsidR="00F106D0">
        <w:rPr>
          <w:rFonts w:ascii="Arial" w:hAnsi="Arial" w:cs="Arial"/>
        </w:rPr>
        <w:t xml:space="preserve"> the</w:t>
      </w:r>
      <w:r w:rsidR="00293591">
        <w:rPr>
          <w:rFonts w:ascii="Arial" w:hAnsi="Arial" w:cs="Arial"/>
        </w:rPr>
        <w:t xml:space="preserve"> job</w:t>
      </w:r>
      <w:r w:rsidR="000E7E7A">
        <w:rPr>
          <w:rFonts w:ascii="Arial" w:hAnsi="Arial" w:cs="Arial"/>
        </w:rPr>
        <w:t xml:space="preserve">. </w:t>
      </w:r>
      <w:r w:rsidR="00E24604">
        <w:rPr>
          <w:rFonts w:ascii="Arial" w:hAnsi="Arial" w:cs="Arial"/>
        </w:rPr>
        <w:t xml:space="preserve">This can all be done through BIM maturity. </w:t>
      </w:r>
      <w:r w:rsidR="00E822B3">
        <w:rPr>
          <w:rFonts w:ascii="Arial" w:hAnsi="Arial" w:cs="Arial"/>
        </w:rPr>
        <w:t xml:space="preserve">There are </w:t>
      </w:r>
      <w:r w:rsidR="000541DE">
        <w:rPr>
          <w:rFonts w:ascii="Arial" w:hAnsi="Arial" w:cs="Arial"/>
        </w:rPr>
        <w:t>distinct</w:t>
      </w:r>
      <w:r w:rsidR="00E822B3">
        <w:rPr>
          <w:rFonts w:ascii="Arial" w:hAnsi="Arial" w:cs="Arial"/>
        </w:rPr>
        <w:t xml:space="preserve"> levels to BIM Maturity that are used for all </w:t>
      </w:r>
      <w:r w:rsidR="006325F8">
        <w:rPr>
          <w:rFonts w:ascii="Arial" w:hAnsi="Arial" w:cs="Arial"/>
        </w:rPr>
        <w:t>diverse</w:t>
      </w:r>
      <w:r w:rsidR="00E822B3">
        <w:rPr>
          <w:rFonts w:ascii="Arial" w:hAnsi="Arial" w:cs="Arial"/>
        </w:rPr>
        <w:t xml:space="preserve"> types of construction jobs. As the </w:t>
      </w:r>
      <w:r w:rsidR="00C37FF0">
        <w:rPr>
          <w:rFonts w:ascii="Arial" w:hAnsi="Arial" w:cs="Arial"/>
        </w:rPr>
        <w:t>job becomes more advanced, the higher the level of BIM maturity is used. See below an explanation for Level 0 – Level 03.</w:t>
      </w:r>
    </w:p>
    <w:p w14:paraId="5CBA1FB4" w14:textId="75AACC63" w:rsidR="00BC5CC7" w:rsidRPr="006A4009" w:rsidRDefault="00C37FF0" w:rsidP="004F64A9">
      <w:pPr>
        <w:pStyle w:val="Heading2"/>
        <w:rPr>
          <w:rFonts w:ascii="Arial" w:hAnsi="Arial" w:cs="Arial"/>
          <w:b/>
          <w:bCs/>
          <w:color w:val="auto"/>
          <w:sz w:val="24"/>
          <w:szCs w:val="24"/>
        </w:rPr>
      </w:pPr>
      <w:bookmarkStart w:id="2" w:name="_Toc156226350"/>
      <w:r w:rsidRPr="006A4009">
        <w:rPr>
          <w:rFonts w:ascii="Arial" w:hAnsi="Arial" w:cs="Arial"/>
          <w:b/>
          <w:bCs/>
          <w:color w:val="auto"/>
          <w:sz w:val="24"/>
          <w:szCs w:val="24"/>
        </w:rPr>
        <w:t>Level 0</w:t>
      </w:r>
      <w:r w:rsidR="00BC5CC7" w:rsidRPr="006A4009">
        <w:rPr>
          <w:rFonts w:ascii="Arial" w:hAnsi="Arial" w:cs="Arial"/>
          <w:b/>
          <w:bCs/>
          <w:color w:val="auto"/>
          <w:sz w:val="24"/>
          <w:szCs w:val="24"/>
        </w:rPr>
        <w:t xml:space="preserve"> </w:t>
      </w:r>
      <w:r w:rsidR="00393C5A" w:rsidRPr="006A4009">
        <w:rPr>
          <w:rFonts w:ascii="Arial" w:hAnsi="Arial" w:cs="Arial"/>
          <w:b/>
          <w:bCs/>
          <w:color w:val="auto"/>
          <w:sz w:val="24"/>
          <w:szCs w:val="24"/>
        </w:rPr>
        <w:t>–</w:t>
      </w:r>
      <w:r w:rsidR="00BC5CC7" w:rsidRPr="006A4009">
        <w:rPr>
          <w:rFonts w:ascii="Arial" w:hAnsi="Arial" w:cs="Arial"/>
          <w:b/>
          <w:bCs/>
          <w:color w:val="auto"/>
          <w:sz w:val="24"/>
          <w:szCs w:val="24"/>
        </w:rPr>
        <w:t xml:space="preserve"> </w:t>
      </w:r>
      <w:r w:rsidR="00393C5A" w:rsidRPr="006A4009">
        <w:rPr>
          <w:rFonts w:ascii="Arial" w:hAnsi="Arial" w:cs="Arial"/>
          <w:b/>
          <w:bCs/>
          <w:color w:val="auto"/>
          <w:sz w:val="24"/>
          <w:szCs w:val="24"/>
        </w:rPr>
        <w:t>No collaboration with CAD Drawings</w:t>
      </w:r>
      <w:bookmarkEnd w:id="2"/>
    </w:p>
    <w:p w14:paraId="425473DA" w14:textId="16AF5FB6" w:rsidR="00393C5A" w:rsidRDefault="009129A3" w:rsidP="00560E09">
      <w:pPr>
        <w:jc w:val="both"/>
        <w:rPr>
          <w:rFonts w:ascii="Arial" w:hAnsi="Arial" w:cs="Arial"/>
        </w:rPr>
      </w:pPr>
      <w:r>
        <w:rPr>
          <w:rFonts w:ascii="Arial" w:hAnsi="Arial" w:cs="Arial"/>
        </w:rPr>
        <w:t xml:space="preserve">This BIM level is considered to have no collaboration with the use of BIM and only contains 2D drawings </w:t>
      </w:r>
      <w:r w:rsidR="006356E9">
        <w:rPr>
          <w:rFonts w:ascii="Arial" w:hAnsi="Arial" w:cs="Arial"/>
        </w:rPr>
        <w:t xml:space="preserve">that contain information using CAD. </w:t>
      </w:r>
      <w:r w:rsidR="00E96820">
        <w:rPr>
          <w:rFonts w:ascii="Arial" w:hAnsi="Arial" w:cs="Arial"/>
        </w:rPr>
        <w:t>The files are only shared through a hardcopy to stakeholders. (</w:t>
      </w:r>
      <w:r w:rsidR="00E96820" w:rsidRPr="00E96820">
        <w:rPr>
          <w:rFonts w:ascii="Arial" w:hAnsi="Arial" w:cs="Arial"/>
        </w:rPr>
        <w:t>ASC Technology Solutions</w:t>
      </w:r>
      <w:r w:rsidR="00E96820">
        <w:rPr>
          <w:rFonts w:ascii="Arial" w:hAnsi="Arial" w:cs="Arial"/>
        </w:rPr>
        <w:t xml:space="preserve">, </w:t>
      </w:r>
      <w:r w:rsidR="00E96820" w:rsidRPr="00E96820">
        <w:rPr>
          <w:rFonts w:ascii="Arial" w:hAnsi="Arial" w:cs="Arial"/>
        </w:rPr>
        <w:t>2022)</w:t>
      </w:r>
    </w:p>
    <w:p w14:paraId="15507868" w14:textId="2C70621B" w:rsidR="00E96820" w:rsidRPr="006A4009" w:rsidRDefault="00E96820" w:rsidP="004F64A9">
      <w:pPr>
        <w:pStyle w:val="Heading2"/>
        <w:rPr>
          <w:rFonts w:ascii="Arial" w:hAnsi="Arial" w:cs="Arial"/>
          <w:b/>
          <w:bCs/>
          <w:color w:val="auto"/>
          <w:sz w:val="24"/>
          <w:szCs w:val="24"/>
        </w:rPr>
      </w:pPr>
      <w:bookmarkStart w:id="3" w:name="_Toc156226351"/>
      <w:r w:rsidRPr="006A4009">
        <w:rPr>
          <w:rFonts w:ascii="Arial" w:hAnsi="Arial" w:cs="Arial"/>
          <w:b/>
          <w:bCs/>
          <w:color w:val="auto"/>
          <w:sz w:val="24"/>
          <w:szCs w:val="24"/>
        </w:rPr>
        <w:t>Level 1 – 3D models and 2D drawings</w:t>
      </w:r>
      <w:bookmarkEnd w:id="3"/>
    </w:p>
    <w:p w14:paraId="68828727" w14:textId="43C0411A" w:rsidR="00E96820" w:rsidRDefault="00142987" w:rsidP="00560E09">
      <w:pPr>
        <w:jc w:val="both"/>
        <w:rPr>
          <w:rFonts w:ascii="Arial" w:hAnsi="Arial" w:cs="Arial"/>
        </w:rPr>
      </w:pPr>
      <w:r>
        <w:rPr>
          <w:rFonts w:ascii="Arial" w:hAnsi="Arial" w:cs="Arial"/>
        </w:rPr>
        <w:t xml:space="preserve">Level </w:t>
      </w:r>
      <w:r w:rsidR="009308EA">
        <w:rPr>
          <w:rFonts w:ascii="Arial" w:hAnsi="Arial" w:cs="Arial"/>
        </w:rPr>
        <w:t xml:space="preserve">1 </w:t>
      </w:r>
      <w:r w:rsidR="00E13FF9">
        <w:rPr>
          <w:rFonts w:ascii="Arial" w:hAnsi="Arial" w:cs="Arial"/>
        </w:rPr>
        <w:t xml:space="preserve">is a combination of using 2D drawings and an introduction to 3D models that are </w:t>
      </w:r>
      <w:r w:rsidR="0038033B">
        <w:rPr>
          <w:rFonts w:ascii="Arial" w:hAnsi="Arial" w:cs="Arial"/>
        </w:rPr>
        <w:t>shared through CDE (common data environment) which is usually managed by the contractor</w:t>
      </w:r>
      <w:r w:rsidR="00262D2D">
        <w:rPr>
          <w:rFonts w:ascii="Arial" w:hAnsi="Arial" w:cs="Arial"/>
        </w:rPr>
        <w:t xml:space="preserve">. This is looked at as a partial </w:t>
      </w:r>
      <w:r w:rsidR="00564615">
        <w:rPr>
          <w:rFonts w:ascii="Arial" w:hAnsi="Arial" w:cs="Arial"/>
        </w:rPr>
        <w:t>collaboration</w:t>
      </w:r>
      <w:r w:rsidR="00262D2D">
        <w:rPr>
          <w:rFonts w:ascii="Arial" w:hAnsi="Arial" w:cs="Arial"/>
        </w:rPr>
        <w:t xml:space="preserve"> as </w:t>
      </w:r>
      <w:r w:rsidR="00564615">
        <w:rPr>
          <w:rFonts w:ascii="Arial" w:hAnsi="Arial" w:cs="Arial"/>
        </w:rPr>
        <w:t>stakeholders’</w:t>
      </w:r>
      <w:r w:rsidR="00262D2D">
        <w:rPr>
          <w:rFonts w:ascii="Arial" w:hAnsi="Arial" w:cs="Arial"/>
        </w:rPr>
        <w:t xml:space="preserve"> </w:t>
      </w:r>
      <w:r w:rsidR="00564615">
        <w:rPr>
          <w:rFonts w:ascii="Arial" w:hAnsi="Arial" w:cs="Arial"/>
        </w:rPr>
        <w:t>manager their own data and is independently published.</w:t>
      </w:r>
      <w:r w:rsidR="00C26B1C" w:rsidRPr="00C26B1C">
        <w:rPr>
          <w:rFonts w:ascii="Arial" w:hAnsi="Arial" w:cs="Arial"/>
        </w:rPr>
        <w:t xml:space="preserve"> </w:t>
      </w:r>
      <w:r w:rsidR="00C26B1C">
        <w:rPr>
          <w:rFonts w:ascii="Arial" w:hAnsi="Arial" w:cs="Arial"/>
        </w:rPr>
        <w:t>(</w:t>
      </w:r>
      <w:r w:rsidR="00C26B1C" w:rsidRPr="00E96820">
        <w:rPr>
          <w:rFonts w:ascii="Arial" w:hAnsi="Arial" w:cs="Arial"/>
        </w:rPr>
        <w:t>ASC Technology Solutions</w:t>
      </w:r>
      <w:r w:rsidR="00C26B1C">
        <w:rPr>
          <w:rFonts w:ascii="Arial" w:hAnsi="Arial" w:cs="Arial"/>
        </w:rPr>
        <w:t xml:space="preserve">, </w:t>
      </w:r>
      <w:r w:rsidR="00C26B1C" w:rsidRPr="00E96820">
        <w:rPr>
          <w:rFonts w:ascii="Arial" w:hAnsi="Arial" w:cs="Arial"/>
        </w:rPr>
        <w:t>2022)</w:t>
      </w:r>
    </w:p>
    <w:p w14:paraId="4F8BD54D" w14:textId="2789ACBD" w:rsidR="00564615" w:rsidRPr="006A4009" w:rsidRDefault="00564615" w:rsidP="004F64A9">
      <w:pPr>
        <w:pStyle w:val="Heading2"/>
        <w:rPr>
          <w:rFonts w:ascii="Arial" w:hAnsi="Arial" w:cs="Arial"/>
          <w:b/>
          <w:bCs/>
          <w:color w:val="auto"/>
          <w:sz w:val="24"/>
          <w:szCs w:val="24"/>
        </w:rPr>
      </w:pPr>
      <w:bookmarkStart w:id="4" w:name="_Toc156226352"/>
      <w:r w:rsidRPr="006A4009">
        <w:rPr>
          <w:rFonts w:ascii="Arial" w:hAnsi="Arial" w:cs="Arial"/>
          <w:b/>
          <w:bCs/>
          <w:color w:val="auto"/>
          <w:sz w:val="24"/>
          <w:szCs w:val="24"/>
        </w:rPr>
        <w:t>Level 2</w:t>
      </w:r>
      <w:r w:rsidR="00046E8B" w:rsidRPr="006A4009">
        <w:rPr>
          <w:rFonts w:ascii="Arial" w:hAnsi="Arial" w:cs="Arial"/>
          <w:b/>
          <w:bCs/>
          <w:color w:val="auto"/>
          <w:sz w:val="24"/>
          <w:szCs w:val="24"/>
        </w:rPr>
        <w:t xml:space="preserve"> – Multiple 3D models for multiple projects on one platform</w:t>
      </w:r>
      <w:bookmarkEnd w:id="4"/>
    </w:p>
    <w:p w14:paraId="718C987D" w14:textId="0B02EAFB" w:rsidR="00782B86" w:rsidRPr="004C5304" w:rsidRDefault="00941123" w:rsidP="00560E09">
      <w:pPr>
        <w:jc w:val="both"/>
        <w:rPr>
          <w:rFonts w:ascii="Arial" w:hAnsi="Arial" w:cs="Arial"/>
        </w:rPr>
      </w:pPr>
      <w:r w:rsidRPr="004C5304">
        <w:rPr>
          <w:rFonts w:ascii="Arial" w:hAnsi="Arial" w:cs="Arial"/>
        </w:rPr>
        <w:t xml:space="preserve">Level 2 involves all stakeholders working on </w:t>
      </w:r>
      <w:r w:rsidR="004C5304" w:rsidRPr="004C5304">
        <w:rPr>
          <w:rFonts w:ascii="Arial" w:hAnsi="Arial" w:cs="Arial"/>
        </w:rPr>
        <w:t xml:space="preserve">a 3D model that is shared through a CDE. </w:t>
      </w:r>
      <w:r w:rsidR="004C5304">
        <w:rPr>
          <w:rFonts w:ascii="Arial" w:hAnsi="Arial" w:cs="Arial"/>
        </w:rPr>
        <w:t xml:space="preserve">This is a file that would be </w:t>
      </w:r>
      <w:r w:rsidR="00B74EC1">
        <w:rPr>
          <w:rFonts w:ascii="Arial" w:hAnsi="Arial" w:cs="Arial"/>
        </w:rPr>
        <w:t xml:space="preserve">on an IFC that allows it to be collaborative with multiple </w:t>
      </w:r>
      <w:proofErr w:type="gramStart"/>
      <w:r w:rsidR="006325F8">
        <w:rPr>
          <w:rFonts w:ascii="Arial" w:hAnsi="Arial" w:cs="Arial"/>
        </w:rPr>
        <w:t>several</w:t>
      </w:r>
      <w:proofErr w:type="gramEnd"/>
      <w:r w:rsidR="00B74EC1">
        <w:rPr>
          <w:rFonts w:ascii="Arial" w:hAnsi="Arial" w:cs="Arial"/>
        </w:rPr>
        <w:t xml:space="preserve"> types of </w:t>
      </w:r>
      <w:r w:rsidR="00AE2C3B">
        <w:rPr>
          <w:rFonts w:ascii="Arial" w:hAnsi="Arial" w:cs="Arial"/>
        </w:rPr>
        <w:t xml:space="preserve">software’s and involves designers, </w:t>
      </w:r>
      <w:r w:rsidR="00437145">
        <w:rPr>
          <w:rFonts w:ascii="Arial" w:hAnsi="Arial" w:cs="Arial"/>
        </w:rPr>
        <w:t>engineers,</w:t>
      </w:r>
      <w:r w:rsidR="00AE2C3B">
        <w:rPr>
          <w:rFonts w:ascii="Arial" w:hAnsi="Arial" w:cs="Arial"/>
        </w:rPr>
        <w:t xml:space="preserve"> and contractors to be able to use it and share </w:t>
      </w:r>
      <w:r w:rsidR="00514322">
        <w:rPr>
          <w:rFonts w:ascii="Arial" w:hAnsi="Arial" w:cs="Arial"/>
        </w:rPr>
        <w:t xml:space="preserve">the same model. Level 2 is the </w:t>
      </w:r>
      <w:r w:rsidR="00437145">
        <w:rPr>
          <w:rFonts w:ascii="Arial" w:hAnsi="Arial" w:cs="Arial"/>
        </w:rPr>
        <w:t>first level collaboration takes place.</w:t>
      </w:r>
      <w:r w:rsidR="00C26B1C" w:rsidRPr="00C26B1C">
        <w:rPr>
          <w:rFonts w:ascii="Arial" w:hAnsi="Arial" w:cs="Arial"/>
        </w:rPr>
        <w:t xml:space="preserve"> </w:t>
      </w:r>
      <w:r w:rsidR="00C26B1C">
        <w:rPr>
          <w:rFonts w:ascii="Arial" w:hAnsi="Arial" w:cs="Arial"/>
        </w:rPr>
        <w:t>(</w:t>
      </w:r>
      <w:r w:rsidR="00C26B1C" w:rsidRPr="00E96820">
        <w:rPr>
          <w:rFonts w:ascii="Arial" w:hAnsi="Arial" w:cs="Arial"/>
        </w:rPr>
        <w:t>ASC Technology Solutions</w:t>
      </w:r>
      <w:r w:rsidR="00C26B1C">
        <w:rPr>
          <w:rFonts w:ascii="Arial" w:hAnsi="Arial" w:cs="Arial"/>
        </w:rPr>
        <w:t xml:space="preserve">, </w:t>
      </w:r>
      <w:r w:rsidR="00C26B1C" w:rsidRPr="00E96820">
        <w:rPr>
          <w:rFonts w:ascii="Arial" w:hAnsi="Arial" w:cs="Arial"/>
        </w:rPr>
        <w:t>2022)</w:t>
      </w:r>
    </w:p>
    <w:p w14:paraId="30EB72B5" w14:textId="6407E6FF" w:rsidR="00C10377" w:rsidRPr="006A4009" w:rsidRDefault="00046E8B" w:rsidP="004F64A9">
      <w:pPr>
        <w:pStyle w:val="Heading2"/>
        <w:rPr>
          <w:rFonts w:ascii="Arial" w:hAnsi="Arial" w:cs="Arial"/>
          <w:b/>
          <w:bCs/>
          <w:color w:val="auto"/>
          <w:sz w:val="24"/>
          <w:szCs w:val="24"/>
        </w:rPr>
      </w:pPr>
      <w:bookmarkStart w:id="5" w:name="_Toc156226353"/>
      <w:r w:rsidRPr="006A4009">
        <w:rPr>
          <w:rFonts w:ascii="Arial" w:hAnsi="Arial" w:cs="Arial"/>
          <w:b/>
          <w:bCs/>
          <w:color w:val="auto"/>
          <w:sz w:val="24"/>
          <w:szCs w:val="24"/>
        </w:rPr>
        <w:t xml:space="preserve">Level 3 </w:t>
      </w:r>
      <w:r w:rsidR="00C10377" w:rsidRPr="006A4009">
        <w:rPr>
          <w:rFonts w:ascii="Arial" w:hAnsi="Arial" w:cs="Arial"/>
          <w:b/>
          <w:bCs/>
          <w:color w:val="auto"/>
          <w:sz w:val="24"/>
          <w:szCs w:val="24"/>
        </w:rPr>
        <w:t>–</w:t>
      </w:r>
      <w:r w:rsidRPr="006A4009">
        <w:rPr>
          <w:rFonts w:ascii="Arial" w:hAnsi="Arial" w:cs="Arial"/>
          <w:b/>
          <w:bCs/>
          <w:color w:val="auto"/>
          <w:sz w:val="24"/>
          <w:szCs w:val="24"/>
        </w:rPr>
        <w:t xml:space="preserve"> </w:t>
      </w:r>
      <w:r w:rsidR="00C10377" w:rsidRPr="006A4009">
        <w:rPr>
          <w:rFonts w:ascii="Arial" w:hAnsi="Arial" w:cs="Arial"/>
          <w:b/>
          <w:bCs/>
          <w:color w:val="auto"/>
          <w:sz w:val="24"/>
          <w:szCs w:val="24"/>
        </w:rPr>
        <w:t>Single work-shared model for a variety of projects</w:t>
      </w:r>
      <w:bookmarkEnd w:id="5"/>
    </w:p>
    <w:p w14:paraId="5C29D522" w14:textId="117F192E" w:rsidR="003C5423" w:rsidRDefault="00E0620A" w:rsidP="00560E09">
      <w:pPr>
        <w:jc w:val="both"/>
        <w:rPr>
          <w:rFonts w:ascii="Arial" w:hAnsi="Arial" w:cs="Arial"/>
        </w:rPr>
      </w:pPr>
      <w:r w:rsidRPr="007B3C79">
        <w:rPr>
          <w:rFonts w:ascii="Arial" w:hAnsi="Arial" w:cs="Arial"/>
        </w:rPr>
        <w:t xml:space="preserve">Also known as OpenBIM, Level 03 </w:t>
      </w:r>
      <w:r w:rsidR="00B22DD9" w:rsidRPr="007B3C79">
        <w:rPr>
          <w:rFonts w:ascii="Arial" w:hAnsi="Arial" w:cs="Arial"/>
        </w:rPr>
        <w:t>provides the maximum utili</w:t>
      </w:r>
      <w:r w:rsidR="00AF7CD9">
        <w:rPr>
          <w:rFonts w:ascii="Arial" w:hAnsi="Arial" w:cs="Arial"/>
        </w:rPr>
        <w:t>s</w:t>
      </w:r>
      <w:r w:rsidR="00B22DD9" w:rsidRPr="007B3C79">
        <w:rPr>
          <w:rFonts w:ascii="Arial" w:hAnsi="Arial" w:cs="Arial"/>
        </w:rPr>
        <w:t xml:space="preserve">ation of a CDE </w:t>
      </w:r>
      <w:r w:rsidR="00FA2E1B" w:rsidRPr="007B3C79">
        <w:rPr>
          <w:rFonts w:ascii="Arial" w:hAnsi="Arial" w:cs="Arial"/>
        </w:rPr>
        <w:t xml:space="preserve">that </w:t>
      </w:r>
      <w:r w:rsidR="00D70096" w:rsidRPr="007B3C79">
        <w:rPr>
          <w:rFonts w:ascii="Arial" w:hAnsi="Arial" w:cs="Arial"/>
        </w:rPr>
        <w:t>allows</w:t>
      </w:r>
      <w:r w:rsidR="00FA2E1B" w:rsidRPr="007B3C79">
        <w:rPr>
          <w:rFonts w:ascii="Arial" w:hAnsi="Arial" w:cs="Arial"/>
        </w:rPr>
        <w:t xml:space="preserve"> </w:t>
      </w:r>
      <w:r w:rsidR="001A2E40" w:rsidRPr="007B3C79">
        <w:rPr>
          <w:rFonts w:ascii="Arial" w:hAnsi="Arial" w:cs="Arial"/>
        </w:rPr>
        <w:t>all stakeholders</w:t>
      </w:r>
      <w:r w:rsidR="00D70096" w:rsidRPr="007B3C79">
        <w:rPr>
          <w:rFonts w:ascii="Arial" w:hAnsi="Arial" w:cs="Arial"/>
        </w:rPr>
        <w:t xml:space="preserve"> involved to work on a single </w:t>
      </w:r>
      <w:r w:rsidR="000255F2" w:rsidRPr="007B3C79">
        <w:rPr>
          <w:rFonts w:ascii="Arial" w:hAnsi="Arial" w:cs="Arial"/>
        </w:rPr>
        <w:t xml:space="preserve">shared model and every project member has appropriate access to update or review when required. </w:t>
      </w:r>
      <w:r w:rsidR="00704CAD" w:rsidRPr="007B3C79">
        <w:rPr>
          <w:rFonts w:ascii="Arial" w:hAnsi="Arial" w:cs="Arial"/>
        </w:rPr>
        <w:t xml:space="preserve">This level provides an entire new building process through the opportunity to </w:t>
      </w:r>
      <w:r w:rsidR="007B3C79" w:rsidRPr="007B3C79">
        <w:rPr>
          <w:rFonts w:ascii="Arial" w:hAnsi="Arial" w:cs="Arial"/>
        </w:rPr>
        <w:t>identify</w:t>
      </w:r>
      <w:r w:rsidR="00704CAD" w:rsidRPr="007B3C79">
        <w:rPr>
          <w:rFonts w:ascii="Arial" w:hAnsi="Arial" w:cs="Arial"/>
        </w:rPr>
        <w:t xml:space="preserve"> clash detection</w:t>
      </w:r>
      <w:r w:rsidR="007B3C79" w:rsidRPr="007B3C79">
        <w:rPr>
          <w:rFonts w:ascii="Arial" w:hAnsi="Arial" w:cs="Arial"/>
        </w:rPr>
        <w:t xml:space="preserve"> and</w:t>
      </w:r>
      <w:r w:rsidR="00704CAD" w:rsidRPr="007B3C79">
        <w:rPr>
          <w:rFonts w:ascii="Arial" w:hAnsi="Arial" w:cs="Arial"/>
        </w:rPr>
        <w:t xml:space="preserve"> BIM </w:t>
      </w:r>
      <w:r w:rsidR="007B3C79" w:rsidRPr="007B3C79">
        <w:rPr>
          <w:rFonts w:ascii="Arial" w:hAnsi="Arial" w:cs="Arial"/>
        </w:rPr>
        <w:t>coordination.</w:t>
      </w:r>
      <w:r w:rsidR="00C26B1C" w:rsidRPr="00C26B1C">
        <w:rPr>
          <w:rFonts w:ascii="Arial" w:hAnsi="Arial" w:cs="Arial"/>
        </w:rPr>
        <w:t xml:space="preserve"> </w:t>
      </w:r>
      <w:r w:rsidR="00C26B1C">
        <w:rPr>
          <w:rFonts w:ascii="Arial" w:hAnsi="Arial" w:cs="Arial"/>
        </w:rPr>
        <w:t>(</w:t>
      </w:r>
      <w:r w:rsidR="00C26B1C" w:rsidRPr="00E96820">
        <w:rPr>
          <w:rFonts w:ascii="Arial" w:hAnsi="Arial" w:cs="Arial"/>
        </w:rPr>
        <w:t>ASC Technology Solutions</w:t>
      </w:r>
      <w:r w:rsidR="00C26B1C">
        <w:rPr>
          <w:rFonts w:ascii="Arial" w:hAnsi="Arial" w:cs="Arial"/>
        </w:rPr>
        <w:t xml:space="preserve">, </w:t>
      </w:r>
      <w:r w:rsidR="00C26B1C" w:rsidRPr="00E96820">
        <w:rPr>
          <w:rFonts w:ascii="Arial" w:hAnsi="Arial" w:cs="Arial"/>
        </w:rPr>
        <w:t>2022)</w:t>
      </w:r>
    </w:p>
    <w:p w14:paraId="22540DF6" w14:textId="64C9684A" w:rsidR="007B3C79" w:rsidRPr="006A4009" w:rsidRDefault="002F37FE" w:rsidP="004F64A9">
      <w:pPr>
        <w:pStyle w:val="Heading2"/>
        <w:rPr>
          <w:rFonts w:ascii="Arial" w:hAnsi="Arial" w:cs="Arial"/>
          <w:b/>
          <w:bCs/>
          <w:color w:val="auto"/>
          <w:sz w:val="24"/>
          <w:szCs w:val="24"/>
        </w:rPr>
      </w:pPr>
      <w:bookmarkStart w:id="6" w:name="_Toc156226354"/>
      <w:r w:rsidRPr="006A4009">
        <w:rPr>
          <w:rFonts w:ascii="Arial" w:hAnsi="Arial" w:cs="Arial"/>
          <w:b/>
          <w:bCs/>
          <w:color w:val="auto"/>
          <w:sz w:val="24"/>
          <w:szCs w:val="24"/>
        </w:rPr>
        <w:t xml:space="preserve">Level 4, </w:t>
      </w:r>
      <w:r w:rsidR="007B3C79" w:rsidRPr="006A4009">
        <w:rPr>
          <w:rFonts w:ascii="Arial" w:hAnsi="Arial" w:cs="Arial"/>
          <w:b/>
          <w:bCs/>
          <w:color w:val="auto"/>
          <w:sz w:val="24"/>
          <w:szCs w:val="24"/>
        </w:rPr>
        <w:t>Level 5 &amp; Level 6</w:t>
      </w:r>
      <w:bookmarkEnd w:id="6"/>
    </w:p>
    <w:p w14:paraId="5723CF36" w14:textId="6F817260" w:rsidR="007B3C79" w:rsidRDefault="00C0762D" w:rsidP="00560E09">
      <w:pPr>
        <w:jc w:val="both"/>
        <w:rPr>
          <w:rFonts w:ascii="Arial" w:hAnsi="Arial" w:cs="Arial"/>
        </w:rPr>
      </w:pPr>
      <w:r>
        <w:rPr>
          <w:rFonts w:ascii="Arial" w:hAnsi="Arial" w:cs="Arial"/>
        </w:rPr>
        <w:t xml:space="preserve">These </w:t>
      </w:r>
      <w:r w:rsidR="002F37FE">
        <w:rPr>
          <w:rFonts w:ascii="Arial" w:hAnsi="Arial" w:cs="Arial"/>
        </w:rPr>
        <w:t>3</w:t>
      </w:r>
      <w:r>
        <w:rPr>
          <w:rFonts w:ascii="Arial" w:hAnsi="Arial" w:cs="Arial"/>
        </w:rPr>
        <w:t xml:space="preserve">no levels bring BIM maturity to a position that it can identify </w:t>
      </w:r>
      <w:r w:rsidR="00C26B1C">
        <w:rPr>
          <w:rFonts w:ascii="Arial" w:hAnsi="Arial" w:cs="Arial"/>
        </w:rPr>
        <w:t xml:space="preserve">time expectation of the construction in the preconstruction stage, </w:t>
      </w:r>
      <w:r w:rsidR="00F50997">
        <w:rPr>
          <w:rFonts w:ascii="Arial" w:hAnsi="Arial" w:cs="Arial"/>
        </w:rPr>
        <w:t xml:space="preserve">cost estimation, building sustainability and energy consumption. Both are new additions to BIM maturity and only </w:t>
      </w:r>
      <w:r w:rsidR="002F37FE">
        <w:rPr>
          <w:rFonts w:ascii="Arial" w:hAnsi="Arial" w:cs="Arial"/>
        </w:rPr>
        <w:t>major infrastructure projects are in the position to date to be using this type of method.</w:t>
      </w:r>
    </w:p>
    <w:p w14:paraId="5CE6933D" w14:textId="27DDB781" w:rsidR="007B3C79" w:rsidRPr="007B3C79" w:rsidRDefault="007B3C79" w:rsidP="007B3C79">
      <w:pPr>
        <w:jc w:val="center"/>
        <w:rPr>
          <w:rFonts w:ascii="Arial" w:hAnsi="Arial" w:cs="Arial"/>
        </w:rPr>
      </w:pPr>
      <w:r>
        <w:rPr>
          <w:rFonts w:ascii="Arial" w:hAnsi="Arial" w:cs="Arial"/>
          <w:noProof/>
        </w:rPr>
        <w:drawing>
          <wp:inline distT="0" distB="0" distL="0" distR="0" wp14:anchorId="0C39521D" wp14:editId="7E268C35">
            <wp:extent cx="4883150" cy="21761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83150" cy="2176145"/>
                    </a:xfrm>
                    <a:prstGeom prst="rect">
                      <a:avLst/>
                    </a:prstGeom>
                    <a:noFill/>
                  </pic:spPr>
                </pic:pic>
              </a:graphicData>
            </a:graphic>
          </wp:inline>
        </w:drawing>
      </w:r>
    </w:p>
    <w:p w14:paraId="1F35688E" w14:textId="1FA51156" w:rsidR="007B3C79" w:rsidRDefault="007B3C79" w:rsidP="007B3C79">
      <w:pPr>
        <w:jc w:val="center"/>
        <w:rPr>
          <w:rFonts w:ascii="Arial" w:hAnsi="Arial" w:cs="Arial"/>
        </w:rPr>
      </w:pPr>
      <w:r w:rsidRPr="007B3C79">
        <w:rPr>
          <w:rFonts w:ascii="Arial" w:hAnsi="Arial" w:cs="Arial"/>
        </w:rPr>
        <w:t>Figure 1: Representation of the Bew-Richards BIM Maturity model (BibLus, 2019).</w:t>
      </w:r>
    </w:p>
    <w:p w14:paraId="78805F10" w14:textId="3C0E4BFD" w:rsidR="00FD264A" w:rsidRDefault="00FD264A" w:rsidP="00560E09">
      <w:pPr>
        <w:jc w:val="both"/>
        <w:rPr>
          <w:rFonts w:ascii="Arial" w:hAnsi="Arial" w:cs="Arial"/>
        </w:rPr>
      </w:pPr>
      <w:r w:rsidRPr="00FD264A">
        <w:rPr>
          <w:rFonts w:ascii="Arial" w:hAnsi="Arial" w:cs="Arial"/>
        </w:rPr>
        <w:t>As a company, we employ a BIM maturity level of 02, where project teams utilise 3D models with data compatible in an open format like IFC, merged into a consolidated file known as a federated model. This approach allows for the visualisation of building designs, moving away from traditional drawings, and facilitates the efficient scheduling of construction work across various phases. Throughout the design and construction stages, we are committed to assuring our clients that we adhere to BS EN ISO 1965 standards (Designing Buildings, 2017).</w:t>
      </w:r>
    </w:p>
    <w:p w14:paraId="262B5DBC" w14:textId="39B89337" w:rsidR="004F64A9" w:rsidRPr="006A4009" w:rsidRDefault="004F64A9" w:rsidP="004F64A9">
      <w:pPr>
        <w:pStyle w:val="Heading1"/>
        <w:rPr>
          <w:rFonts w:ascii="Arial" w:hAnsi="Arial" w:cs="Arial"/>
          <w:b/>
          <w:bCs/>
          <w:color w:val="auto"/>
          <w:sz w:val="24"/>
          <w:szCs w:val="24"/>
        </w:rPr>
      </w:pPr>
      <w:bookmarkStart w:id="7" w:name="_Toc156226355"/>
      <w:r w:rsidRPr="006A4009">
        <w:rPr>
          <w:rFonts w:ascii="Arial" w:hAnsi="Arial" w:cs="Arial"/>
          <w:b/>
          <w:bCs/>
          <w:color w:val="auto"/>
          <w:sz w:val="24"/>
          <w:szCs w:val="24"/>
        </w:rPr>
        <w:t>What does BIM Maturity provide for this construction project?</w:t>
      </w:r>
      <w:bookmarkEnd w:id="7"/>
    </w:p>
    <w:p w14:paraId="5C8D20DB" w14:textId="24CEA20C" w:rsidR="00E47D7D" w:rsidRDefault="00E47D7D" w:rsidP="00560E09">
      <w:pPr>
        <w:jc w:val="both"/>
        <w:rPr>
          <w:rFonts w:ascii="Arial" w:hAnsi="Arial" w:cs="Arial"/>
        </w:rPr>
      </w:pPr>
      <w:r>
        <w:rPr>
          <w:rFonts w:ascii="Arial" w:hAnsi="Arial" w:cs="Arial"/>
        </w:rPr>
        <w:t xml:space="preserve">BIM maturity </w:t>
      </w:r>
      <w:r w:rsidR="00D90014">
        <w:rPr>
          <w:rFonts w:ascii="Arial" w:hAnsi="Arial" w:cs="Arial"/>
        </w:rPr>
        <w:t xml:space="preserve">can play a </w:t>
      </w:r>
      <w:r w:rsidR="006325F8">
        <w:rPr>
          <w:rFonts w:ascii="Arial" w:hAnsi="Arial" w:cs="Arial"/>
        </w:rPr>
        <w:t>significant</w:t>
      </w:r>
      <w:r w:rsidR="00D90014">
        <w:rPr>
          <w:rFonts w:ascii="Arial" w:hAnsi="Arial" w:cs="Arial"/>
        </w:rPr>
        <w:t xml:space="preserve"> role in making a construction project a success</w:t>
      </w:r>
      <w:r w:rsidR="00412A8E">
        <w:rPr>
          <w:rFonts w:ascii="Arial" w:hAnsi="Arial" w:cs="Arial"/>
        </w:rPr>
        <w:t xml:space="preserve"> and has numerous important aspects that will always benefit both the client and the contracto</w:t>
      </w:r>
      <w:r w:rsidR="00F11B11">
        <w:rPr>
          <w:rFonts w:ascii="Arial" w:hAnsi="Arial" w:cs="Arial"/>
        </w:rPr>
        <w:t xml:space="preserve">r during pre-phase construction and whilst the project is being constructed. </w:t>
      </w:r>
      <w:r w:rsidR="00FC483D">
        <w:rPr>
          <w:rFonts w:ascii="Arial" w:hAnsi="Arial" w:cs="Arial"/>
        </w:rPr>
        <w:t>Please see below, what we feel are important aspects that will benefit:</w:t>
      </w:r>
    </w:p>
    <w:p w14:paraId="3D1A0311" w14:textId="77777777" w:rsidR="0006097D" w:rsidRPr="006A4009" w:rsidRDefault="00FC483D" w:rsidP="0006097D">
      <w:pPr>
        <w:pStyle w:val="Heading2"/>
        <w:rPr>
          <w:rFonts w:ascii="Arial" w:hAnsi="Arial" w:cs="Arial"/>
          <w:b/>
          <w:bCs/>
          <w:color w:val="auto"/>
          <w:sz w:val="24"/>
          <w:szCs w:val="24"/>
        </w:rPr>
      </w:pPr>
      <w:bookmarkStart w:id="8" w:name="_Toc156226356"/>
      <w:r w:rsidRPr="006A4009">
        <w:rPr>
          <w:rFonts w:ascii="Arial" w:hAnsi="Arial" w:cs="Arial"/>
          <w:b/>
          <w:bCs/>
          <w:color w:val="auto"/>
          <w:sz w:val="24"/>
          <w:szCs w:val="24"/>
        </w:rPr>
        <w:t xml:space="preserve">Enhanced </w:t>
      </w:r>
      <w:r w:rsidR="00710656" w:rsidRPr="006A4009">
        <w:rPr>
          <w:rFonts w:ascii="Arial" w:hAnsi="Arial" w:cs="Arial"/>
          <w:b/>
          <w:bCs/>
          <w:color w:val="auto"/>
          <w:sz w:val="24"/>
          <w:szCs w:val="24"/>
        </w:rPr>
        <w:t>Collaboration</w:t>
      </w:r>
      <w:bookmarkEnd w:id="8"/>
    </w:p>
    <w:p w14:paraId="0DE8BA45" w14:textId="17EB68A3" w:rsidR="00710656" w:rsidRDefault="00E471E8" w:rsidP="00560E09">
      <w:pPr>
        <w:jc w:val="both"/>
        <w:rPr>
          <w:rFonts w:ascii="Arial" w:hAnsi="Arial" w:cs="Arial"/>
        </w:rPr>
      </w:pPr>
      <w:r>
        <w:rPr>
          <w:rFonts w:ascii="Arial" w:hAnsi="Arial" w:cs="Arial"/>
        </w:rPr>
        <w:t xml:space="preserve">Promotes collaborative working amount stakeholders including the client, engineers, </w:t>
      </w:r>
      <w:r w:rsidR="00004616">
        <w:rPr>
          <w:rFonts w:ascii="Arial" w:hAnsi="Arial" w:cs="Arial"/>
        </w:rPr>
        <w:t>architects,</w:t>
      </w:r>
      <w:r>
        <w:rPr>
          <w:rFonts w:ascii="Arial" w:hAnsi="Arial" w:cs="Arial"/>
        </w:rPr>
        <w:t xml:space="preserve"> and contractors</w:t>
      </w:r>
      <w:r w:rsidR="004610F1">
        <w:rPr>
          <w:rFonts w:ascii="Arial" w:hAnsi="Arial" w:cs="Arial"/>
        </w:rPr>
        <w:t xml:space="preserve"> and cultivates a shared understanding </w:t>
      </w:r>
      <w:r w:rsidR="00004616">
        <w:rPr>
          <w:rFonts w:ascii="Arial" w:hAnsi="Arial" w:cs="Arial"/>
        </w:rPr>
        <w:t xml:space="preserve">for the design and construction phase plan. </w:t>
      </w:r>
      <w:r w:rsidR="00C915BC">
        <w:rPr>
          <w:rFonts w:ascii="Arial" w:hAnsi="Arial" w:cs="Arial"/>
        </w:rPr>
        <w:t>This reduces potential errors through communication and all team members will work from the same up-to-date model.</w:t>
      </w:r>
    </w:p>
    <w:p w14:paraId="5270AF03" w14:textId="77777777" w:rsidR="0006097D" w:rsidRPr="006A4009" w:rsidRDefault="006B3716" w:rsidP="0006097D">
      <w:pPr>
        <w:pStyle w:val="Heading2"/>
        <w:rPr>
          <w:rFonts w:ascii="Arial" w:hAnsi="Arial" w:cs="Arial"/>
          <w:b/>
          <w:bCs/>
          <w:color w:val="auto"/>
          <w:sz w:val="24"/>
          <w:szCs w:val="24"/>
        </w:rPr>
      </w:pPr>
      <w:bookmarkStart w:id="9" w:name="_Toc156226357"/>
      <w:r w:rsidRPr="006A4009">
        <w:rPr>
          <w:rFonts w:ascii="Arial" w:hAnsi="Arial" w:cs="Arial"/>
          <w:b/>
          <w:bCs/>
          <w:color w:val="auto"/>
          <w:sz w:val="24"/>
          <w:szCs w:val="24"/>
        </w:rPr>
        <w:t>Efficient Design and Planning</w:t>
      </w:r>
      <w:bookmarkEnd w:id="9"/>
    </w:p>
    <w:p w14:paraId="69CCE005" w14:textId="177A85EE" w:rsidR="00004616" w:rsidRDefault="00A86754" w:rsidP="00560E09">
      <w:pPr>
        <w:jc w:val="both"/>
        <w:rPr>
          <w:rFonts w:ascii="Arial" w:hAnsi="Arial" w:cs="Arial"/>
        </w:rPr>
      </w:pPr>
      <w:r>
        <w:rPr>
          <w:rFonts w:ascii="Arial" w:hAnsi="Arial" w:cs="Arial"/>
        </w:rPr>
        <w:t xml:space="preserve">BIM maturity provides a detail </w:t>
      </w:r>
      <w:r w:rsidR="002D67B2">
        <w:rPr>
          <w:rFonts w:ascii="Arial" w:hAnsi="Arial" w:cs="Arial"/>
        </w:rPr>
        <w:t xml:space="preserve">model that encourages stakeholders to get a visualise grasp </w:t>
      </w:r>
      <w:r w:rsidR="00E86A3C">
        <w:rPr>
          <w:rFonts w:ascii="Arial" w:hAnsi="Arial" w:cs="Arial"/>
        </w:rPr>
        <w:t>on final product, but also identified potential clashes before they occur on site</w:t>
      </w:r>
      <w:r w:rsidR="008B7053">
        <w:rPr>
          <w:rFonts w:ascii="Arial" w:hAnsi="Arial" w:cs="Arial"/>
        </w:rPr>
        <w:t>. This gives engineers and architects the opportunity to rectify this issue and supply a new optimised design</w:t>
      </w:r>
      <w:r w:rsidR="005530FB">
        <w:rPr>
          <w:rFonts w:ascii="Arial" w:hAnsi="Arial" w:cs="Arial"/>
        </w:rPr>
        <w:t xml:space="preserve"> that helps in efficient project planning enabling </w:t>
      </w:r>
      <w:r w:rsidR="00443C0E">
        <w:rPr>
          <w:rFonts w:ascii="Arial" w:hAnsi="Arial" w:cs="Arial"/>
        </w:rPr>
        <w:t xml:space="preserve">better sequence and resource allocation. </w:t>
      </w:r>
    </w:p>
    <w:p w14:paraId="7291787B" w14:textId="77777777" w:rsidR="0006097D" w:rsidRPr="006A4009" w:rsidRDefault="00412DE5" w:rsidP="0006097D">
      <w:pPr>
        <w:pStyle w:val="Heading2"/>
        <w:rPr>
          <w:rFonts w:ascii="Arial" w:hAnsi="Arial" w:cs="Arial"/>
          <w:b/>
          <w:bCs/>
          <w:color w:val="auto"/>
          <w:sz w:val="24"/>
          <w:szCs w:val="24"/>
        </w:rPr>
      </w:pPr>
      <w:bookmarkStart w:id="10" w:name="_Toc156226358"/>
      <w:r w:rsidRPr="006A4009">
        <w:rPr>
          <w:rFonts w:ascii="Arial" w:hAnsi="Arial" w:cs="Arial"/>
          <w:b/>
          <w:bCs/>
          <w:color w:val="auto"/>
          <w:sz w:val="24"/>
          <w:szCs w:val="24"/>
        </w:rPr>
        <w:t>Compliance with International Standards</w:t>
      </w:r>
      <w:bookmarkEnd w:id="10"/>
    </w:p>
    <w:p w14:paraId="68E290D1" w14:textId="310D9ECA" w:rsidR="00412DE5" w:rsidRDefault="00574E24" w:rsidP="00560E09">
      <w:pPr>
        <w:jc w:val="both"/>
        <w:rPr>
          <w:rFonts w:ascii="Arial" w:hAnsi="Arial" w:cs="Arial"/>
        </w:rPr>
      </w:pPr>
      <w:r>
        <w:rPr>
          <w:rFonts w:ascii="Arial" w:hAnsi="Arial" w:cs="Arial"/>
        </w:rPr>
        <w:t xml:space="preserve">International standards such as ISO 19650 </w:t>
      </w:r>
      <w:r w:rsidR="007C52A6">
        <w:rPr>
          <w:rFonts w:ascii="Arial" w:hAnsi="Arial" w:cs="Arial"/>
        </w:rPr>
        <w:t>need to be adhered to</w:t>
      </w:r>
      <w:r w:rsidR="000F716C">
        <w:rPr>
          <w:rFonts w:ascii="Arial" w:hAnsi="Arial" w:cs="Arial"/>
        </w:rPr>
        <w:t xml:space="preserve"> and BIM maturity ensures compliances by providing common framework for information management throughout the project.</w:t>
      </w:r>
    </w:p>
    <w:p w14:paraId="5294A11B" w14:textId="190A4E42" w:rsidR="006568FB" w:rsidRPr="006A4009" w:rsidRDefault="006568FB" w:rsidP="0006097D">
      <w:pPr>
        <w:pStyle w:val="Heading2"/>
        <w:rPr>
          <w:rFonts w:ascii="Arial" w:hAnsi="Arial" w:cs="Arial"/>
          <w:b/>
          <w:bCs/>
          <w:color w:val="auto"/>
          <w:sz w:val="24"/>
          <w:szCs w:val="24"/>
        </w:rPr>
      </w:pPr>
      <w:bookmarkStart w:id="11" w:name="_Toc156226359"/>
      <w:r w:rsidRPr="006A4009">
        <w:rPr>
          <w:rFonts w:ascii="Arial" w:hAnsi="Arial" w:cs="Arial"/>
          <w:b/>
          <w:bCs/>
          <w:color w:val="auto"/>
          <w:sz w:val="24"/>
          <w:szCs w:val="24"/>
        </w:rPr>
        <w:t>Naming Conventions</w:t>
      </w:r>
      <w:bookmarkEnd w:id="11"/>
    </w:p>
    <w:p w14:paraId="158E5ABB" w14:textId="53E203A8" w:rsidR="00E928D7" w:rsidRDefault="00E928D7" w:rsidP="0083409C">
      <w:pPr>
        <w:jc w:val="both"/>
        <w:rPr>
          <w:rFonts w:ascii="Arial" w:hAnsi="Arial" w:cs="Arial"/>
        </w:rPr>
      </w:pPr>
      <w:r w:rsidRPr="00E928D7">
        <w:rPr>
          <w:rFonts w:ascii="Arial" w:hAnsi="Arial" w:cs="Arial"/>
        </w:rPr>
        <w:t>We consistently implement predefined guidelines for naming files in our projects, ensuring uniformity in our work while also facilitating easy identification of documents. This approach aids in organi</w:t>
      </w:r>
      <w:r w:rsidR="00AF7CD9">
        <w:rPr>
          <w:rFonts w:ascii="Arial" w:hAnsi="Arial" w:cs="Arial"/>
        </w:rPr>
        <w:t>s</w:t>
      </w:r>
      <w:r w:rsidRPr="00E928D7">
        <w:rPr>
          <w:rFonts w:ascii="Arial" w:hAnsi="Arial" w:cs="Arial"/>
        </w:rPr>
        <w:t>ing project data systematically, promoting efficient file management. For instance, we employ standardi</w:t>
      </w:r>
      <w:r w:rsidR="00AF7CD9">
        <w:rPr>
          <w:rFonts w:ascii="Arial" w:hAnsi="Arial" w:cs="Arial"/>
        </w:rPr>
        <w:t>s</w:t>
      </w:r>
      <w:r w:rsidRPr="00E928D7">
        <w:rPr>
          <w:rFonts w:ascii="Arial" w:hAnsi="Arial" w:cs="Arial"/>
        </w:rPr>
        <w:t>ed naming and coding conventions for every CAD drawing, ensuring consistency across our drawings and fostering coherence in our overall project documentation.</w:t>
      </w:r>
    </w:p>
    <w:p w14:paraId="1D24998C" w14:textId="77777777" w:rsidR="0006097D" w:rsidRPr="006A4009" w:rsidRDefault="00E33148" w:rsidP="0006097D">
      <w:pPr>
        <w:pStyle w:val="Heading2"/>
        <w:rPr>
          <w:rFonts w:ascii="Arial" w:hAnsi="Arial" w:cs="Arial"/>
          <w:b/>
          <w:bCs/>
          <w:color w:val="auto"/>
          <w:sz w:val="24"/>
          <w:szCs w:val="24"/>
        </w:rPr>
      </w:pPr>
      <w:bookmarkStart w:id="12" w:name="_Toc156226360"/>
      <w:r w:rsidRPr="006A4009">
        <w:rPr>
          <w:rFonts w:ascii="Arial" w:hAnsi="Arial" w:cs="Arial"/>
          <w:b/>
          <w:bCs/>
          <w:color w:val="auto"/>
          <w:sz w:val="24"/>
          <w:szCs w:val="24"/>
        </w:rPr>
        <w:t>CDE (Common Date Environment)</w:t>
      </w:r>
      <w:bookmarkEnd w:id="12"/>
    </w:p>
    <w:p w14:paraId="5C1DFF08" w14:textId="3C978DB8" w:rsidR="0083409C" w:rsidRPr="0083409C" w:rsidRDefault="0083409C" w:rsidP="0083409C">
      <w:pPr>
        <w:jc w:val="both"/>
        <w:rPr>
          <w:rFonts w:ascii="Arial" w:hAnsi="Arial" w:cs="Arial"/>
        </w:rPr>
      </w:pPr>
      <w:r w:rsidRPr="0083409C">
        <w:rPr>
          <w:rFonts w:ascii="Arial" w:hAnsi="Arial" w:cs="Arial"/>
        </w:rPr>
        <w:t>The implementation of a centrali</w:t>
      </w:r>
      <w:r w:rsidR="00AE1221">
        <w:rPr>
          <w:rFonts w:ascii="Arial" w:hAnsi="Arial" w:cs="Arial"/>
        </w:rPr>
        <w:t>s</w:t>
      </w:r>
      <w:r w:rsidRPr="0083409C">
        <w:rPr>
          <w:rFonts w:ascii="Arial" w:hAnsi="Arial" w:cs="Arial"/>
        </w:rPr>
        <w:t>ed Common Data Environment (CDE) facilitates collaborative information management, ensuring all stakeholders have access to the latest project updates, thereby minimi</w:t>
      </w:r>
      <w:r w:rsidR="00741105">
        <w:rPr>
          <w:rFonts w:ascii="Arial" w:hAnsi="Arial" w:cs="Arial"/>
        </w:rPr>
        <w:t>s</w:t>
      </w:r>
      <w:r w:rsidRPr="0083409C">
        <w:rPr>
          <w:rFonts w:ascii="Arial" w:hAnsi="Arial" w:cs="Arial"/>
        </w:rPr>
        <w:t>ing discrepancies. This offers the advantage of achieving results based on coordinated data, potentially reducing construction costs and time. For instance, in the case of Ysgol Yr Afan, diverse inputs from stakeholders including architects, landscapers, and electrical and plumbing services are incorporated into the CDE at specific project milestones as outlined in the employers' information requirements.</w:t>
      </w:r>
      <w:r>
        <w:rPr>
          <w:rFonts w:ascii="Arial" w:hAnsi="Arial" w:cs="Arial"/>
        </w:rPr>
        <w:t xml:space="preserve"> </w:t>
      </w:r>
      <w:r w:rsidR="00635E73">
        <w:rPr>
          <w:rFonts w:ascii="Arial" w:hAnsi="Arial" w:cs="Arial"/>
        </w:rPr>
        <w:t>(</w:t>
      </w:r>
      <w:r w:rsidR="00635E73" w:rsidRPr="00635E73">
        <w:rPr>
          <w:rFonts w:ascii="Arial" w:hAnsi="Arial" w:cs="Arial"/>
        </w:rPr>
        <w:t>McPartland, R</w:t>
      </w:r>
      <w:r w:rsidR="00635E73">
        <w:rPr>
          <w:rFonts w:ascii="Arial" w:hAnsi="Arial" w:cs="Arial"/>
        </w:rPr>
        <w:t xml:space="preserve">, </w:t>
      </w:r>
      <w:r w:rsidR="00635E73" w:rsidRPr="00635E73">
        <w:rPr>
          <w:rFonts w:ascii="Arial" w:hAnsi="Arial" w:cs="Arial"/>
        </w:rPr>
        <w:t>2016).</w:t>
      </w:r>
    </w:p>
    <w:p w14:paraId="7CC6E322" w14:textId="77777777" w:rsidR="0006097D" w:rsidRPr="006A4009" w:rsidRDefault="00F67E22" w:rsidP="0006097D">
      <w:pPr>
        <w:pStyle w:val="Heading2"/>
        <w:rPr>
          <w:rFonts w:ascii="Arial" w:hAnsi="Arial" w:cs="Arial"/>
          <w:b/>
          <w:bCs/>
          <w:color w:val="auto"/>
          <w:sz w:val="24"/>
          <w:szCs w:val="24"/>
        </w:rPr>
      </w:pPr>
      <w:bookmarkStart w:id="13" w:name="_Toc156226361"/>
      <w:r w:rsidRPr="006A4009">
        <w:rPr>
          <w:rFonts w:ascii="Arial" w:hAnsi="Arial" w:cs="Arial"/>
          <w:b/>
          <w:bCs/>
          <w:color w:val="auto"/>
          <w:sz w:val="24"/>
          <w:szCs w:val="24"/>
        </w:rPr>
        <w:t>BEP (BIM Execution Plan)</w:t>
      </w:r>
      <w:bookmarkEnd w:id="13"/>
    </w:p>
    <w:p w14:paraId="6C37D423" w14:textId="14B5ACDB" w:rsidR="00C33D79" w:rsidRDefault="00C33D79" w:rsidP="00560E09">
      <w:pPr>
        <w:jc w:val="both"/>
        <w:rPr>
          <w:rFonts w:ascii="Arial" w:hAnsi="Arial" w:cs="Arial"/>
        </w:rPr>
      </w:pPr>
      <w:r w:rsidRPr="00C33D79">
        <w:rPr>
          <w:rFonts w:ascii="Arial" w:hAnsi="Arial" w:cs="Arial"/>
        </w:rPr>
        <w:t>This constitutes a pivotal element of BIM maturity, delineating project-specific BIM requirements, encompassing roles and responsibilities. The plan serves as a guide for proficient information management during construction phases and aligns with the client's specified project requirements. Unlike a standardi</w:t>
      </w:r>
      <w:r w:rsidR="00AF7CD9">
        <w:rPr>
          <w:rFonts w:ascii="Arial" w:hAnsi="Arial" w:cs="Arial"/>
        </w:rPr>
        <w:t>s</w:t>
      </w:r>
      <w:r w:rsidRPr="00C33D79">
        <w:rPr>
          <w:rFonts w:ascii="Arial" w:hAnsi="Arial" w:cs="Arial"/>
        </w:rPr>
        <w:t>ed BEP for all projects, its effective implementation depends on stakeholders comprehending the unique needs and objectives set forth by the client for the specific project (M. Lucrecia Real, 2021)</w:t>
      </w:r>
    </w:p>
    <w:p w14:paraId="7796623D" w14:textId="7D3C12F7" w:rsidR="004A22B8" w:rsidRDefault="004A22B8" w:rsidP="004A22B8">
      <w:pPr>
        <w:pStyle w:val="Heading1"/>
        <w:rPr>
          <w:rFonts w:ascii="Arial" w:hAnsi="Arial" w:cs="Arial"/>
          <w:b/>
          <w:bCs/>
          <w:color w:val="auto"/>
          <w:sz w:val="24"/>
          <w:szCs w:val="24"/>
        </w:rPr>
      </w:pPr>
      <w:bookmarkStart w:id="14" w:name="_Toc156226362"/>
      <w:r>
        <w:rPr>
          <w:rFonts w:ascii="Arial" w:hAnsi="Arial" w:cs="Arial"/>
          <w:b/>
          <w:bCs/>
          <w:color w:val="auto"/>
          <w:sz w:val="24"/>
          <w:szCs w:val="24"/>
        </w:rPr>
        <w:t>CAFM systems</w:t>
      </w:r>
      <w:bookmarkEnd w:id="14"/>
    </w:p>
    <w:p w14:paraId="04E89413" w14:textId="77777777" w:rsidR="004A22B8" w:rsidRPr="004A22B8" w:rsidRDefault="004A22B8" w:rsidP="004A22B8"/>
    <w:p w14:paraId="42E4FB62" w14:textId="4BAAEEC2" w:rsidR="00752751" w:rsidRDefault="00752751" w:rsidP="00752751">
      <w:pPr>
        <w:rPr>
          <w:rFonts w:ascii="Arial" w:hAnsi="Arial" w:cs="Arial"/>
        </w:rPr>
      </w:pPr>
      <w:r w:rsidRPr="00752751">
        <w:rPr>
          <w:rFonts w:ascii="Arial" w:hAnsi="Arial" w:cs="Arial"/>
        </w:rPr>
        <w:t>We recogni</w:t>
      </w:r>
      <w:r>
        <w:rPr>
          <w:rFonts w:ascii="Arial" w:hAnsi="Arial" w:cs="Arial"/>
        </w:rPr>
        <w:t>s</w:t>
      </w:r>
      <w:r w:rsidRPr="00752751">
        <w:rPr>
          <w:rFonts w:ascii="Arial" w:hAnsi="Arial" w:cs="Arial"/>
        </w:rPr>
        <w:t>e Ysgol Yr Afan's interest in ensuring continuous asset tracking through a Computer-Aided Facilities Management (CAFM) system. Your request indicates the need for a CAFM system that offers comprehensive asset tracking capabilities, providing a holistic understanding for lifelong monitoring. There is a spectrum of CAFM systems available, ranging from simple solutions like Excel spreadsheets to more advanced options such as Enterprise Asset Management (EAM).</w:t>
      </w:r>
      <w:r>
        <w:rPr>
          <w:rFonts w:ascii="Arial" w:hAnsi="Arial" w:cs="Arial"/>
        </w:rPr>
        <w:t xml:space="preserve"> </w:t>
      </w:r>
      <w:r w:rsidRPr="00752751">
        <w:rPr>
          <w:rFonts w:ascii="Arial" w:hAnsi="Arial" w:cs="Arial"/>
        </w:rPr>
        <w:t>Implementing a CAFM system will empower Ysgol Yr Afan with strategic planning tools, facilitating capital planning for new assets and overall improvement of the school. It plays a crucial role in determining equipment locations and performing other vital planning functions. Adopting a CAFM system promotes proactive facility management, minimi</w:t>
      </w:r>
      <w:r w:rsidR="00AF7CD9">
        <w:rPr>
          <w:rFonts w:ascii="Arial" w:hAnsi="Arial" w:cs="Arial"/>
        </w:rPr>
        <w:t>s</w:t>
      </w:r>
      <w:r w:rsidRPr="00752751">
        <w:rPr>
          <w:rFonts w:ascii="Arial" w:hAnsi="Arial" w:cs="Arial"/>
        </w:rPr>
        <w:t>ing reactive responses to maintenance and service requirements. This proactive approach enhances safety by reducing the risk of accidents or compliance violations, as emphasi</w:t>
      </w:r>
      <w:r w:rsidR="00AF7CD9">
        <w:rPr>
          <w:rFonts w:ascii="Arial" w:hAnsi="Arial" w:cs="Arial"/>
        </w:rPr>
        <w:t>s</w:t>
      </w:r>
      <w:r w:rsidRPr="00752751">
        <w:rPr>
          <w:rFonts w:ascii="Arial" w:hAnsi="Arial" w:cs="Arial"/>
        </w:rPr>
        <w:t>ed by (www.wbdg.org, n.d.).</w:t>
      </w:r>
    </w:p>
    <w:p w14:paraId="0F94136B" w14:textId="08C6C75E" w:rsidR="00363E40" w:rsidRDefault="00C2303A" w:rsidP="00752751">
      <w:pPr>
        <w:rPr>
          <w:rFonts w:ascii="Arial" w:hAnsi="Arial" w:cs="Arial"/>
        </w:rPr>
      </w:pPr>
      <w:r w:rsidRPr="00363E40">
        <w:rPr>
          <w:rFonts w:ascii="Arial" w:hAnsi="Arial" w:cs="Arial"/>
        </w:rPr>
        <w:t>There are multiple different types of CA</w:t>
      </w:r>
      <w:r>
        <w:rPr>
          <w:rFonts w:ascii="Arial" w:hAnsi="Arial" w:cs="Arial"/>
        </w:rPr>
        <w:t>F</w:t>
      </w:r>
      <w:r w:rsidRPr="00363E40">
        <w:rPr>
          <w:rFonts w:ascii="Arial" w:hAnsi="Arial" w:cs="Arial"/>
        </w:rPr>
        <w:t xml:space="preserve">M systems such as EAM, IWMS and CMMS. </w:t>
      </w:r>
      <w:r w:rsidR="00363E40" w:rsidRPr="00363E40">
        <w:rPr>
          <w:rFonts w:ascii="Arial" w:hAnsi="Arial" w:cs="Arial"/>
        </w:rPr>
        <w:t xml:space="preserve">There are </w:t>
      </w:r>
      <w:r w:rsidR="000541DE" w:rsidRPr="00363E40">
        <w:rPr>
          <w:rFonts w:ascii="Arial" w:hAnsi="Arial" w:cs="Arial"/>
        </w:rPr>
        <w:t>several</w:t>
      </w:r>
      <w:r w:rsidR="00363E40" w:rsidRPr="00363E40">
        <w:rPr>
          <w:rFonts w:ascii="Arial" w:hAnsi="Arial" w:cs="Arial"/>
        </w:rPr>
        <w:t xml:space="preserve"> types of CA</w:t>
      </w:r>
      <w:r w:rsidR="002D0251">
        <w:rPr>
          <w:rFonts w:ascii="Arial" w:hAnsi="Arial" w:cs="Arial"/>
        </w:rPr>
        <w:t>F</w:t>
      </w:r>
      <w:r w:rsidR="00363E40" w:rsidRPr="00363E40">
        <w:rPr>
          <w:rFonts w:ascii="Arial" w:hAnsi="Arial" w:cs="Arial"/>
        </w:rPr>
        <w:t>M systems such as EAM, IWMS and CMMS. For the service that you require, we can provide you with a IWMS (Integrated Workplace Management System) as this type allows users to have access to room reservations, asset management and environmental sustainability. This can all be used by different teams at the same time as it will be at one point of access.</w:t>
      </w:r>
      <w:r w:rsidR="004671D2">
        <w:rPr>
          <w:rFonts w:ascii="Arial" w:hAnsi="Arial" w:cs="Arial"/>
        </w:rPr>
        <w:t xml:space="preserve"> (</w:t>
      </w:r>
      <w:r w:rsidR="004671D2" w:rsidRPr="004671D2">
        <w:rPr>
          <w:rFonts w:ascii="Arial" w:hAnsi="Arial" w:cs="Arial"/>
        </w:rPr>
        <w:t>Ocean, J</w:t>
      </w:r>
      <w:r w:rsidR="004671D2">
        <w:rPr>
          <w:rFonts w:ascii="Arial" w:hAnsi="Arial" w:cs="Arial"/>
        </w:rPr>
        <w:t xml:space="preserve">, </w:t>
      </w:r>
      <w:r w:rsidR="004671D2" w:rsidRPr="004671D2">
        <w:rPr>
          <w:rFonts w:ascii="Arial" w:hAnsi="Arial" w:cs="Arial"/>
        </w:rPr>
        <w:t>2021).</w:t>
      </w:r>
    </w:p>
    <w:p w14:paraId="44D32B84" w14:textId="0F2B6A27" w:rsidR="00977001" w:rsidRDefault="006D7F8B" w:rsidP="00363E40">
      <w:pPr>
        <w:jc w:val="both"/>
        <w:rPr>
          <w:rFonts w:ascii="Arial" w:hAnsi="Arial" w:cs="Arial"/>
        </w:rPr>
      </w:pPr>
      <w:r>
        <w:rPr>
          <w:rFonts w:ascii="Arial" w:hAnsi="Arial" w:cs="Arial"/>
        </w:rPr>
        <w:t xml:space="preserve">I am going to provide the different details required </w:t>
      </w:r>
      <w:r w:rsidR="002D0167">
        <w:rPr>
          <w:rFonts w:ascii="Arial" w:hAnsi="Arial" w:cs="Arial"/>
        </w:rPr>
        <w:t>in both a LOD and LOI format and how each level shows progressive information you can receive:</w:t>
      </w:r>
    </w:p>
    <w:p w14:paraId="176EB986" w14:textId="763D1811" w:rsidR="004A22B8" w:rsidRDefault="00C66BF0" w:rsidP="004A22B8">
      <w:pPr>
        <w:pStyle w:val="Heading1"/>
        <w:rPr>
          <w:rFonts w:ascii="Arial" w:hAnsi="Arial" w:cs="Arial"/>
          <w:b/>
          <w:bCs/>
          <w:color w:val="auto"/>
          <w:sz w:val="24"/>
          <w:szCs w:val="16"/>
        </w:rPr>
      </w:pPr>
      <w:bookmarkStart w:id="15" w:name="_Toc156226363"/>
      <w:r w:rsidRPr="004A22B8">
        <w:rPr>
          <w:rFonts w:ascii="Arial" w:hAnsi="Arial" w:cs="Arial"/>
          <w:b/>
          <w:bCs/>
          <w:color w:val="auto"/>
          <w:sz w:val="24"/>
          <w:szCs w:val="16"/>
        </w:rPr>
        <w:t xml:space="preserve">LOD / LOI (Level of </w:t>
      </w:r>
      <w:r w:rsidR="005064F1" w:rsidRPr="004A22B8">
        <w:rPr>
          <w:rFonts w:ascii="Arial" w:hAnsi="Arial" w:cs="Arial"/>
          <w:b/>
          <w:bCs/>
          <w:color w:val="auto"/>
          <w:sz w:val="24"/>
          <w:szCs w:val="16"/>
        </w:rPr>
        <w:t>Details and Level of Information</w:t>
      </w:r>
      <w:bookmarkEnd w:id="15"/>
    </w:p>
    <w:p w14:paraId="3A104EEB" w14:textId="77777777" w:rsidR="004A22B8" w:rsidRPr="004A22B8" w:rsidRDefault="004A22B8" w:rsidP="004A22B8"/>
    <w:p w14:paraId="386342C2" w14:textId="2E81102E" w:rsidR="005C3305" w:rsidRDefault="005C3305" w:rsidP="005C3305">
      <w:pPr>
        <w:rPr>
          <w:rFonts w:ascii="Arial" w:hAnsi="Arial" w:cs="Arial"/>
        </w:rPr>
      </w:pPr>
      <w:r w:rsidRPr="005C3305">
        <w:rPr>
          <w:rFonts w:ascii="Arial" w:hAnsi="Arial" w:cs="Arial"/>
        </w:rPr>
        <w:t xml:space="preserve">Our team acknowledges the consequences of both inadequate and excessive </w:t>
      </w:r>
      <w:r w:rsidR="00A8330A" w:rsidRPr="005C3305">
        <w:rPr>
          <w:rFonts w:ascii="Arial" w:hAnsi="Arial" w:cs="Arial"/>
        </w:rPr>
        <w:t>modelling</w:t>
      </w:r>
      <w:r w:rsidRPr="005C3305">
        <w:rPr>
          <w:rFonts w:ascii="Arial" w:hAnsi="Arial" w:cs="Arial"/>
        </w:rPr>
        <w:t xml:space="preserve"> of systems and components, which can result in costly rework and delays. BIM LOD provides crucial support to multiple teams throughout the project lifecycle, enhancing cost analysis, resource planning, and overall control.</w:t>
      </w:r>
    </w:p>
    <w:p w14:paraId="3C2156EF" w14:textId="68827283" w:rsidR="00BC435E" w:rsidRDefault="00BC435E" w:rsidP="00560E09">
      <w:pPr>
        <w:jc w:val="both"/>
        <w:rPr>
          <w:rFonts w:ascii="Arial" w:hAnsi="Arial" w:cs="Arial"/>
        </w:rPr>
      </w:pPr>
      <w:r w:rsidRPr="00BC435E">
        <w:rPr>
          <w:rFonts w:ascii="Arial" w:hAnsi="Arial" w:cs="Arial"/>
        </w:rPr>
        <w:t xml:space="preserve">Our BIM </w:t>
      </w:r>
      <w:r w:rsidR="00A8330A" w:rsidRPr="00BC435E">
        <w:rPr>
          <w:rFonts w:ascii="Arial" w:hAnsi="Arial" w:cs="Arial"/>
        </w:rPr>
        <w:t>modelling</w:t>
      </w:r>
      <w:r w:rsidRPr="00BC435E">
        <w:rPr>
          <w:rFonts w:ascii="Arial" w:hAnsi="Arial" w:cs="Arial"/>
        </w:rPr>
        <w:t xml:space="preserve"> services encompass the creation of accurate, clash-free 3D models with LOD levels ranging from 100 to 500. These models empower architects, engineers, contractors, construction firms, drafters, and design consultants to articulate the progression of component geometry and information across various project stages. Successfully implementing BIM projects for diverse construction firms, we tailor Levels of Development from LOD 100 to 500 to meet their specific needs and requirements.</w:t>
      </w:r>
    </w:p>
    <w:p w14:paraId="3913073D" w14:textId="3F9E6F51" w:rsidR="002D0167" w:rsidRPr="006A4009" w:rsidRDefault="00617F12" w:rsidP="0071797D">
      <w:pPr>
        <w:pStyle w:val="Heading2"/>
        <w:rPr>
          <w:rFonts w:ascii="Arial" w:hAnsi="Arial" w:cs="Arial"/>
          <w:b/>
          <w:bCs/>
          <w:color w:val="auto"/>
          <w:sz w:val="24"/>
          <w:szCs w:val="24"/>
        </w:rPr>
      </w:pPr>
      <w:bookmarkStart w:id="16" w:name="_Toc156226364"/>
      <w:r w:rsidRPr="006A4009">
        <w:rPr>
          <w:rFonts w:ascii="Arial" w:hAnsi="Arial" w:cs="Arial"/>
          <w:b/>
          <w:bCs/>
          <w:color w:val="auto"/>
          <w:sz w:val="24"/>
          <w:szCs w:val="24"/>
        </w:rPr>
        <w:t>LOD</w:t>
      </w:r>
      <w:r w:rsidR="009E0660" w:rsidRPr="006A4009">
        <w:rPr>
          <w:rFonts w:ascii="Arial" w:hAnsi="Arial" w:cs="Arial"/>
          <w:b/>
          <w:bCs/>
          <w:color w:val="auto"/>
          <w:sz w:val="24"/>
          <w:szCs w:val="24"/>
        </w:rPr>
        <w:t xml:space="preserve"> / LOI</w:t>
      </w:r>
      <w:r w:rsidRPr="006A4009">
        <w:rPr>
          <w:rFonts w:ascii="Arial" w:hAnsi="Arial" w:cs="Arial"/>
          <w:b/>
          <w:bCs/>
          <w:color w:val="auto"/>
          <w:sz w:val="24"/>
          <w:szCs w:val="24"/>
        </w:rPr>
        <w:t xml:space="preserve"> 1</w:t>
      </w:r>
      <w:r w:rsidR="00C944F2" w:rsidRPr="006A4009">
        <w:rPr>
          <w:rFonts w:ascii="Arial" w:hAnsi="Arial" w:cs="Arial"/>
          <w:b/>
          <w:bCs/>
          <w:color w:val="auto"/>
          <w:sz w:val="24"/>
          <w:szCs w:val="24"/>
        </w:rPr>
        <w:t>00</w:t>
      </w:r>
      <w:r w:rsidRPr="006A4009">
        <w:rPr>
          <w:rFonts w:ascii="Arial" w:hAnsi="Arial" w:cs="Arial"/>
          <w:b/>
          <w:bCs/>
          <w:color w:val="auto"/>
          <w:sz w:val="24"/>
          <w:szCs w:val="24"/>
        </w:rPr>
        <w:t xml:space="preserve"> – Basic Overview</w:t>
      </w:r>
      <w:bookmarkEnd w:id="16"/>
    </w:p>
    <w:p w14:paraId="79AB7477" w14:textId="5EF7C20E" w:rsidR="00BB0B98" w:rsidRDefault="006D1517" w:rsidP="00617F12">
      <w:pPr>
        <w:jc w:val="both"/>
        <w:rPr>
          <w:rFonts w:ascii="Arial" w:hAnsi="Arial" w:cs="Arial"/>
        </w:rPr>
      </w:pPr>
      <w:r>
        <w:rPr>
          <w:rFonts w:ascii="Arial" w:hAnsi="Arial" w:cs="Arial"/>
        </w:rPr>
        <w:t xml:space="preserve">LOD 1 may have a model that is graphically represented including a </w:t>
      </w:r>
      <w:r w:rsidR="000071F9">
        <w:rPr>
          <w:rFonts w:ascii="Arial" w:hAnsi="Arial" w:cs="Arial"/>
        </w:rPr>
        <w:t xml:space="preserve">generic representation of structure in the building but will not have information related to the model element. For example, </w:t>
      </w:r>
      <w:r w:rsidR="00B10A8F">
        <w:rPr>
          <w:rFonts w:ascii="Arial" w:hAnsi="Arial" w:cs="Arial"/>
        </w:rPr>
        <w:t xml:space="preserve">it will not provide information such as tonnage, accurate </w:t>
      </w:r>
      <w:r w:rsidR="00BE061A">
        <w:rPr>
          <w:rFonts w:ascii="Arial" w:hAnsi="Arial" w:cs="Arial"/>
        </w:rPr>
        <w:t>measurement,</w:t>
      </w:r>
      <w:r w:rsidR="00B10A8F">
        <w:rPr>
          <w:rFonts w:ascii="Arial" w:hAnsi="Arial" w:cs="Arial"/>
        </w:rPr>
        <w:t xml:space="preserve"> and cost per square foot.</w:t>
      </w:r>
      <w:r w:rsidR="00BE061A">
        <w:rPr>
          <w:rFonts w:ascii="Arial" w:hAnsi="Arial" w:cs="Arial"/>
        </w:rPr>
        <w:t xml:space="preserve"> This can be used in further LODs.</w:t>
      </w:r>
      <w:r w:rsidR="00C20A62">
        <w:rPr>
          <w:rFonts w:ascii="Arial" w:hAnsi="Arial" w:cs="Arial"/>
        </w:rPr>
        <w:t xml:space="preserve"> (</w:t>
      </w:r>
      <w:r w:rsidR="00C20A62" w:rsidRPr="00C20A62">
        <w:rPr>
          <w:rFonts w:ascii="Arial" w:hAnsi="Arial" w:cs="Arial"/>
        </w:rPr>
        <w:t>constructible.trimble.com</w:t>
      </w:r>
      <w:r w:rsidR="00C20A62">
        <w:rPr>
          <w:rFonts w:ascii="Arial" w:hAnsi="Arial" w:cs="Arial"/>
        </w:rPr>
        <w:t xml:space="preserve">, </w:t>
      </w:r>
      <w:r w:rsidR="00C20A62" w:rsidRPr="00C20A62">
        <w:rPr>
          <w:rFonts w:ascii="Arial" w:hAnsi="Arial" w:cs="Arial"/>
        </w:rPr>
        <w:t>n.d.).</w:t>
      </w:r>
      <w:r w:rsidR="00A92D15">
        <w:rPr>
          <w:rFonts w:ascii="Arial" w:hAnsi="Arial" w:cs="Arial"/>
        </w:rPr>
        <w:t xml:space="preserve"> This will provide basic information and generalised specification for conceptual understanding.</w:t>
      </w:r>
    </w:p>
    <w:p w14:paraId="3083CC01" w14:textId="16A91EB0" w:rsidR="007C6CEA" w:rsidRPr="006A4009" w:rsidRDefault="0009306E" w:rsidP="0071797D">
      <w:pPr>
        <w:pStyle w:val="Heading2"/>
        <w:rPr>
          <w:rFonts w:ascii="Arial" w:hAnsi="Arial" w:cs="Arial"/>
          <w:b/>
          <w:bCs/>
          <w:color w:val="auto"/>
          <w:sz w:val="24"/>
          <w:szCs w:val="24"/>
        </w:rPr>
      </w:pPr>
      <w:bookmarkStart w:id="17" w:name="_Toc156226365"/>
      <w:r w:rsidRPr="006A4009">
        <w:rPr>
          <w:rFonts w:ascii="Arial" w:hAnsi="Arial" w:cs="Arial"/>
          <w:b/>
          <w:bCs/>
          <w:color w:val="auto"/>
          <w:sz w:val="24"/>
          <w:szCs w:val="24"/>
        </w:rPr>
        <w:t>LOD</w:t>
      </w:r>
      <w:r w:rsidR="00A92D15" w:rsidRPr="006A4009">
        <w:rPr>
          <w:rFonts w:ascii="Arial" w:hAnsi="Arial" w:cs="Arial"/>
          <w:b/>
          <w:bCs/>
          <w:color w:val="auto"/>
          <w:sz w:val="24"/>
          <w:szCs w:val="24"/>
        </w:rPr>
        <w:t xml:space="preserve"> / LOI</w:t>
      </w:r>
      <w:r w:rsidRPr="006A4009">
        <w:rPr>
          <w:rFonts w:ascii="Arial" w:hAnsi="Arial" w:cs="Arial"/>
          <w:b/>
          <w:bCs/>
          <w:color w:val="auto"/>
          <w:sz w:val="24"/>
          <w:szCs w:val="24"/>
        </w:rPr>
        <w:t xml:space="preserve"> 2</w:t>
      </w:r>
      <w:r w:rsidR="00C944F2" w:rsidRPr="006A4009">
        <w:rPr>
          <w:rFonts w:ascii="Arial" w:hAnsi="Arial" w:cs="Arial"/>
          <w:b/>
          <w:bCs/>
          <w:color w:val="auto"/>
          <w:sz w:val="24"/>
          <w:szCs w:val="24"/>
        </w:rPr>
        <w:t>00</w:t>
      </w:r>
      <w:r w:rsidRPr="006A4009">
        <w:rPr>
          <w:rFonts w:ascii="Arial" w:hAnsi="Arial" w:cs="Arial"/>
          <w:b/>
          <w:bCs/>
          <w:color w:val="auto"/>
          <w:sz w:val="24"/>
          <w:szCs w:val="24"/>
        </w:rPr>
        <w:t xml:space="preserve"> - Intermediate Details</w:t>
      </w:r>
      <w:bookmarkEnd w:id="17"/>
    </w:p>
    <w:p w14:paraId="2D477839" w14:textId="1C959074" w:rsidR="001E508D" w:rsidRPr="00FE4039" w:rsidRDefault="00D239D5" w:rsidP="00617F12">
      <w:pPr>
        <w:jc w:val="both"/>
        <w:rPr>
          <w:rFonts w:ascii="Arial" w:hAnsi="Arial" w:cs="Arial"/>
        </w:rPr>
      </w:pPr>
      <w:r>
        <w:rPr>
          <w:rFonts w:ascii="Arial" w:hAnsi="Arial" w:cs="Arial"/>
        </w:rPr>
        <w:t xml:space="preserve">This will provide approximate sizes of </w:t>
      </w:r>
      <w:r w:rsidR="00D505CC">
        <w:rPr>
          <w:rFonts w:ascii="Arial" w:hAnsi="Arial" w:cs="Arial"/>
        </w:rPr>
        <w:t xml:space="preserve">elements and can provide stakeholder with an initial idea of </w:t>
      </w:r>
      <w:r w:rsidR="007366BB">
        <w:rPr>
          <w:rFonts w:ascii="Arial" w:hAnsi="Arial" w:cs="Arial"/>
        </w:rPr>
        <w:t>items for placement of items in the facility</w:t>
      </w:r>
      <w:r w:rsidR="008D5815">
        <w:rPr>
          <w:rFonts w:ascii="Arial" w:hAnsi="Arial" w:cs="Arial"/>
        </w:rPr>
        <w:t xml:space="preserve"> and m</w:t>
      </w:r>
      <w:r w:rsidR="008D5815" w:rsidRPr="008D5815">
        <w:rPr>
          <w:rFonts w:ascii="Arial" w:hAnsi="Arial" w:cs="Arial"/>
        </w:rPr>
        <w:t>ore detailed information for the development of design and provides specific components for performance. This includes specification for major building elements</w:t>
      </w:r>
      <w:r w:rsidR="007366BB">
        <w:rPr>
          <w:rFonts w:ascii="Arial" w:hAnsi="Arial" w:cs="Arial"/>
        </w:rPr>
        <w:t xml:space="preserve">. For example, it could provide a brief overview </w:t>
      </w:r>
      <w:r w:rsidR="00A55C84">
        <w:rPr>
          <w:rFonts w:ascii="Arial" w:hAnsi="Arial" w:cs="Arial"/>
        </w:rPr>
        <w:t>of direction of air conditioning systems or pipe work.</w:t>
      </w:r>
      <w:r w:rsidR="00C20A62">
        <w:rPr>
          <w:rFonts w:ascii="Arial" w:hAnsi="Arial" w:cs="Arial"/>
        </w:rPr>
        <w:t xml:space="preserve"> (</w:t>
      </w:r>
      <w:r w:rsidR="00C20A62" w:rsidRPr="00C20A62">
        <w:rPr>
          <w:rFonts w:ascii="Arial" w:hAnsi="Arial" w:cs="Arial"/>
        </w:rPr>
        <w:t>constructible.trimble.com</w:t>
      </w:r>
      <w:r w:rsidR="00C20A62">
        <w:rPr>
          <w:rFonts w:ascii="Arial" w:hAnsi="Arial" w:cs="Arial"/>
        </w:rPr>
        <w:t xml:space="preserve">, </w:t>
      </w:r>
      <w:r w:rsidR="00C20A62" w:rsidRPr="00C20A62">
        <w:rPr>
          <w:rFonts w:ascii="Arial" w:hAnsi="Arial" w:cs="Arial"/>
        </w:rPr>
        <w:t>n.d.).</w:t>
      </w:r>
      <w:r w:rsidR="00A92D15">
        <w:rPr>
          <w:rFonts w:ascii="Arial" w:hAnsi="Arial" w:cs="Arial"/>
        </w:rPr>
        <w:t xml:space="preserve"> </w:t>
      </w:r>
    </w:p>
    <w:p w14:paraId="4AF14E33" w14:textId="6370B622" w:rsidR="0015358A" w:rsidRPr="006A4009" w:rsidRDefault="0015358A" w:rsidP="0071797D">
      <w:pPr>
        <w:pStyle w:val="Heading2"/>
        <w:rPr>
          <w:rFonts w:ascii="Arial" w:hAnsi="Arial" w:cs="Arial"/>
          <w:b/>
          <w:bCs/>
          <w:color w:val="auto"/>
          <w:sz w:val="24"/>
          <w:szCs w:val="24"/>
        </w:rPr>
      </w:pPr>
      <w:bookmarkStart w:id="18" w:name="_Toc156226366"/>
      <w:r w:rsidRPr="006A4009">
        <w:rPr>
          <w:rFonts w:ascii="Arial" w:hAnsi="Arial" w:cs="Arial"/>
          <w:b/>
          <w:bCs/>
          <w:color w:val="auto"/>
          <w:sz w:val="24"/>
          <w:szCs w:val="24"/>
        </w:rPr>
        <w:t xml:space="preserve">LOD </w:t>
      </w:r>
      <w:r w:rsidR="00A92D15" w:rsidRPr="006A4009">
        <w:rPr>
          <w:rFonts w:ascii="Arial" w:hAnsi="Arial" w:cs="Arial"/>
          <w:b/>
          <w:bCs/>
          <w:color w:val="auto"/>
          <w:sz w:val="24"/>
          <w:szCs w:val="24"/>
        </w:rPr>
        <w:t xml:space="preserve">/ LOI </w:t>
      </w:r>
      <w:r w:rsidRPr="006A4009">
        <w:rPr>
          <w:rFonts w:ascii="Arial" w:hAnsi="Arial" w:cs="Arial"/>
          <w:b/>
          <w:bCs/>
          <w:color w:val="auto"/>
          <w:sz w:val="24"/>
          <w:szCs w:val="24"/>
        </w:rPr>
        <w:t>3</w:t>
      </w:r>
      <w:r w:rsidR="00C944F2" w:rsidRPr="006A4009">
        <w:rPr>
          <w:rFonts w:ascii="Arial" w:hAnsi="Arial" w:cs="Arial"/>
          <w:b/>
          <w:bCs/>
          <w:color w:val="auto"/>
          <w:sz w:val="24"/>
          <w:szCs w:val="24"/>
        </w:rPr>
        <w:t>00</w:t>
      </w:r>
      <w:r w:rsidRPr="006A4009">
        <w:rPr>
          <w:rFonts w:ascii="Arial" w:hAnsi="Arial" w:cs="Arial"/>
          <w:b/>
          <w:bCs/>
          <w:color w:val="auto"/>
          <w:sz w:val="24"/>
          <w:szCs w:val="24"/>
        </w:rPr>
        <w:t xml:space="preserve">– Expert </w:t>
      </w:r>
      <w:r w:rsidR="00DD60FB" w:rsidRPr="006A4009">
        <w:rPr>
          <w:rFonts w:ascii="Arial" w:hAnsi="Arial" w:cs="Arial"/>
          <w:b/>
          <w:bCs/>
          <w:color w:val="auto"/>
          <w:sz w:val="24"/>
          <w:szCs w:val="24"/>
        </w:rPr>
        <w:t>details</w:t>
      </w:r>
      <w:bookmarkEnd w:id="18"/>
    </w:p>
    <w:p w14:paraId="78A181D1" w14:textId="425D5C41" w:rsidR="008D5815" w:rsidRPr="00C234BD" w:rsidRDefault="00B14659" w:rsidP="00617F12">
      <w:pPr>
        <w:jc w:val="both"/>
      </w:pPr>
      <w:r>
        <w:rPr>
          <w:rFonts w:ascii="Arial" w:hAnsi="Arial" w:cs="Arial"/>
        </w:rPr>
        <w:t xml:space="preserve">LOD will have the </w:t>
      </w:r>
      <w:r w:rsidR="0008276D">
        <w:rPr>
          <w:rFonts w:ascii="Arial" w:hAnsi="Arial" w:cs="Arial"/>
        </w:rPr>
        <w:t>functionalities</w:t>
      </w:r>
      <w:r>
        <w:rPr>
          <w:rFonts w:ascii="Arial" w:hAnsi="Arial" w:cs="Arial"/>
        </w:rPr>
        <w:t xml:space="preserve"> to include information about location, size or even the quality of the elements</w:t>
      </w:r>
      <w:r w:rsidR="008D5815">
        <w:rPr>
          <w:rFonts w:ascii="Arial" w:hAnsi="Arial" w:cs="Arial"/>
        </w:rPr>
        <w:t xml:space="preserve"> and </w:t>
      </w:r>
      <w:r w:rsidR="008D5815" w:rsidRPr="008D5815">
        <w:rPr>
          <w:rFonts w:ascii="Arial" w:hAnsi="Arial" w:cs="Arial"/>
        </w:rPr>
        <w:t>require</w:t>
      </w:r>
      <w:r w:rsidR="008D5815">
        <w:rPr>
          <w:rFonts w:ascii="Arial" w:hAnsi="Arial" w:cs="Arial"/>
        </w:rPr>
        <w:t>s</w:t>
      </w:r>
      <w:r w:rsidR="008D5815" w:rsidRPr="008D5815">
        <w:rPr>
          <w:rFonts w:ascii="Arial" w:hAnsi="Arial" w:cs="Arial"/>
        </w:rPr>
        <w:t xml:space="preserve"> further detailed information for decision making and performance criteria for key components and systems</w:t>
      </w:r>
      <w:r>
        <w:rPr>
          <w:rFonts w:ascii="Arial" w:hAnsi="Arial" w:cs="Arial"/>
        </w:rPr>
        <w:t xml:space="preserve">. </w:t>
      </w:r>
      <w:r w:rsidR="00505DA2">
        <w:rPr>
          <w:rFonts w:ascii="Arial" w:hAnsi="Arial" w:cs="Arial"/>
        </w:rPr>
        <w:t xml:space="preserve">It also </w:t>
      </w:r>
      <w:r w:rsidR="0008276D">
        <w:rPr>
          <w:rFonts w:ascii="Arial" w:hAnsi="Arial" w:cs="Arial"/>
        </w:rPr>
        <w:t>provides</w:t>
      </w:r>
      <w:r w:rsidR="00505DA2">
        <w:rPr>
          <w:rFonts w:ascii="Arial" w:hAnsi="Arial" w:cs="Arial"/>
        </w:rPr>
        <w:t xml:space="preserve"> the opportunity to be able to measure on the model to get an accurate finding of how an item is going to fit prior to it being installed. </w:t>
      </w:r>
      <w:r w:rsidR="00C20A62">
        <w:rPr>
          <w:rFonts w:ascii="Arial" w:hAnsi="Arial" w:cs="Arial"/>
        </w:rPr>
        <w:t>(</w:t>
      </w:r>
      <w:r w:rsidR="00C20A62" w:rsidRPr="00C20A62">
        <w:rPr>
          <w:rFonts w:ascii="Arial" w:hAnsi="Arial" w:cs="Arial"/>
        </w:rPr>
        <w:t>constructible.trimble.com</w:t>
      </w:r>
      <w:r w:rsidR="00C20A62">
        <w:rPr>
          <w:rFonts w:ascii="Arial" w:hAnsi="Arial" w:cs="Arial"/>
        </w:rPr>
        <w:t xml:space="preserve">, </w:t>
      </w:r>
      <w:r w:rsidR="00C20A62" w:rsidRPr="00C20A62">
        <w:rPr>
          <w:rFonts w:ascii="Arial" w:hAnsi="Arial" w:cs="Arial"/>
        </w:rPr>
        <w:t>n.d.).</w:t>
      </w:r>
      <w:r w:rsidR="008D5815" w:rsidRPr="008D5815">
        <w:t xml:space="preserve"> </w:t>
      </w:r>
    </w:p>
    <w:p w14:paraId="55E6DD12" w14:textId="1BDBBCF2" w:rsidR="00763AA9" w:rsidRPr="006A4009" w:rsidRDefault="00763AA9" w:rsidP="0071797D">
      <w:pPr>
        <w:pStyle w:val="Heading2"/>
        <w:rPr>
          <w:rFonts w:ascii="Arial" w:hAnsi="Arial" w:cs="Arial"/>
          <w:b/>
          <w:bCs/>
          <w:color w:val="auto"/>
          <w:sz w:val="24"/>
          <w:szCs w:val="24"/>
        </w:rPr>
      </w:pPr>
      <w:bookmarkStart w:id="19" w:name="_Toc156226367"/>
      <w:r w:rsidRPr="006A4009">
        <w:rPr>
          <w:rFonts w:ascii="Arial" w:hAnsi="Arial" w:cs="Arial"/>
          <w:b/>
          <w:bCs/>
          <w:color w:val="auto"/>
          <w:sz w:val="24"/>
          <w:szCs w:val="24"/>
        </w:rPr>
        <w:t>LOD</w:t>
      </w:r>
      <w:r w:rsidR="00A92D15" w:rsidRPr="006A4009">
        <w:rPr>
          <w:rFonts w:ascii="Arial" w:hAnsi="Arial" w:cs="Arial"/>
          <w:b/>
          <w:bCs/>
          <w:color w:val="auto"/>
          <w:sz w:val="24"/>
          <w:szCs w:val="24"/>
        </w:rPr>
        <w:t xml:space="preserve"> / LOI</w:t>
      </w:r>
      <w:r w:rsidRPr="006A4009">
        <w:rPr>
          <w:rFonts w:ascii="Arial" w:hAnsi="Arial" w:cs="Arial"/>
          <w:b/>
          <w:bCs/>
          <w:color w:val="auto"/>
          <w:sz w:val="24"/>
          <w:szCs w:val="24"/>
        </w:rPr>
        <w:t xml:space="preserve"> 350 – Coordinated</w:t>
      </w:r>
      <w:bookmarkEnd w:id="19"/>
    </w:p>
    <w:p w14:paraId="42027CE8" w14:textId="474602C8" w:rsidR="00E00A0B" w:rsidRDefault="00A677CE" w:rsidP="00617F12">
      <w:pPr>
        <w:jc w:val="both"/>
        <w:rPr>
          <w:rFonts w:ascii="Arial" w:hAnsi="Arial" w:cs="Arial"/>
        </w:rPr>
      </w:pPr>
      <w:r>
        <w:rPr>
          <w:rFonts w:ascii="Arial" w:hAnsi="Arial" w:cs="Arial"/>
        </w:rPr>
        <w:t xml:space="preserve">LOD 350 is required for when a model is asked to be coordinated. This will include </w:t>
      </w:r>
      <w:r w:rsidR="00E5473A">
        <w:rPr>
          <w:rFonts w:ascii="Arial" w:hAnsi="Arial" w:cs="Arial"/>
        </w:rPr>
        <w:t xml:space="preserve">the building being coordinated and can interface with systems that are represented. For example, </w:t>
      </w:r>
      <w:r w:rsidR="00B53A53">
        <w:rPr>
          <w:rFonts w:ascii="Arial" w:hAnsi="Arial" w:cs="Arial"/>
        </w:rPr>
        <w:t>our</w:t>
      </w:r>
      <w:r w:rsidR="00D70C34">
        <w:rPr>
          <w:rFonts w:ascii="Arial" w:hAnsi="Arial" w:cs="Arial"/>
        </w:rPr>
        <w:t xml:space="preserve"> model will include showing support brackets </w:t>
      </w:r>
      <w:r w:rsidR="000C0146">
        <w:rPr>
          <w:rFonts w:ascii="Arial" w:hAnsi="Arial" w:cs="Arial"/>
        </w:rPr>
        <w:t>that connect to the ceiling for pipe work and will provide benefits to the engineers when marking out the points</w:t>
      </w:r>
      <w:r w:rsidR="0055423B">
        <w:rPr>
          <w:rFonts w:ascii="Arial" w:hAnsi="Arial" w:cs="Arial"/>
        </w:rPr>
        <w:t>.</w:t>
      </w:r>
      <w:r w:rsidR="00C20A62">
        <w:rPr>
          <w:rFonts w:ascii="Arial" w:hAnsi="Arial" w:cs="Arial"/>
        </w:rPr>
        <w:t xml:space="preserve"> (</w:t>
      </w:r>
      <w:r w:rsidR="00C20A62" w:rsidRPr="00C20A62">
        <w:rPr>
          <w:rFonts w:ascii="Arial" w:hAnsi="Arial" w:cs="Arial"/>
        </w:rPr>
        <w:t>constructible.trimble.com</w:t>
      </w:r>
      <w:r w:rsidR="00C20A62">
        <w:rPr>
          <w:rFonts w:ascii="Arial" w:hAnsi="Arial" w:cs="Arial"/>
        </w:rPr>
        <w:t xml:space="preserve">, </w:t>
      </w:r>
      <w:r w:rsidR="00C20A62" w:rsidRPr="00C20A62">
        <w:rPr>
          <w:rFonts w:ascii="Arial" w:hAnsi="Arial" w:cs="Arial"/>
        </w:rPr>
        <w:t>n.d.).</w:t>
      </w:r>
    </w:p>
    <w:p w14:paraId="78E14275" w14:textId="27BABD72" w:rsidR="0055423B" w:rsidRPr="006A4009" w:rsidRDefault="0055423B" w:rsidP="0071797D">
      <w:pPr>
        <w:pStyle w:val="Heading2"/>
        <w:rPr>
          <w:rFonts w:ascii="Arial" w:hAnsi="Arial" w:cs="Arial"/>
          <w:b/>
          <w:bCs/>
          <w:color w:val="auto"/>
          <w:sz w:val="24"/>
          <w:szCs w:val="24"/>
        </w:rPr>
      </w:pPr>
      <w:bookmarkStart w:id="20" w:name="_Toc156226368"/>
      <w:r w:rsidRPr="006A4009">
        <w:rPr>
          <w:rFonts w:ascii="Arial" w:hAnsi="Arial" w:cs="Arial"/>
          <w:b/>
          <w:bCs/>
          <w:color w:val="auto"/>
          <w:sz w:val="24"/>
          <w:szCs w:val="24"/>
        </w:rPr>
        <w:t xml:space="preserve">LOD </w:t>
      </w:r>
      <w:r w:rsidR="00A92D15" w:rsidRPr="006A4009">
        <w:rPr>
          <w:rFonts w:ascii="Arial" w:hAnsi="Arial" w:cs="Arial"/>
          <w:b/>
          <w:bCs/>
          <w:color w:val="auto"/>
          <w:sz w:val="24"/>
          <w:szCs w:val="24"/>
        </w:rPr>
        <w:t xml:space="preserve">/ LOI </w:t>
      </w:r>
      <w:r w:rsidRPr="006A4009">
        <w:rPr>
          <w:rFonts w:ascii="Arial" w:hAnsi="Arial" w:cs="Arial"/>
          <w:b/>
          <w:bCs/>
          <w:color w:val="auto"/>
          <w:sz w:val="24"/>
          <w:szCs w:val="24"/>
        </w:rPr>
        <w:t>400 – Ready for Construction</w:t>
      </w:r>
      <w:bookmarkEnd w:id="20"/>
    </w:p>
    <w:p w14:paraId="0AEAE8B8" w14:textId="142C5083" w:rsidR="0055423B" w:rsidRDefault="00E91FE7" w:rsidP="00617F12">
      <w:pPr>
        <w:jc w:val="both"/>
        <w:rPr>
          <w:rFonts w:ascii="Arial" w:hAnsi="Arial" w:cs="Arial"/>
        </w:rPr>
      </w:pPr>
      <w:r>
        <w:rPr>
          <w:rFonts w:ascii="Arial" w:hAnsi="Arial" w:cs="Arial"/>
        </w:rPr>
        <w:t>LOD 400 will supply both graphical and non-graphic information in the model and will have a guidance for assembly</w:t>
      </w:r>
      <w:r w:rsidR="00687BCF">
        <w:rPr>
          <w:rFonts w:ascii="Arial" w:hAnsi="Arial" w:cs="Arial"/>
        </w:rPr>
        <w:t xml:space="preserve"> and installation procedures. This </w:t>
      </w:r>
      <w:r w:rsidR="00495E99">
        <w:rPr>
          <w:rFonts w:ascii="Arial" w:hAnsi="Arial" w:cs="Arial"/>
        </w:rPr>
        <w:t>provides</w:t>
      </w:r>
      <w:r w:rsidR="00687BCF">
        <w:rPr>
          <w:rFonts w:ascii="Arial" w:hAnsi="Arial" w:cs="Arial"/>
        </w:rPr>
        <w:t xml:space="preserve"> the opportunity to </w:t>
      </w:r>
      <w:r w:rsidR="00781683">
        <w:rPr>
          <w:rFonts w:ascii="Arial" w:hAnsi="Arial" w:cs="Arial"/>
        </w:rPr>
        <w:t>have items delivered at the correct time required and fabricated.</w:t>
      </w:r>
      <w:r w:rsidR="00C20A62">
        <w:rPr>
          <w:rFonts w:ascii="Arial" w:hAnsi="Arial" w:cs="Arial"/>
        </w:rPr>
        <w:t xml:space="preserve"> (</w:t>
      </w:r>
      <w:r w:rsidR="00C20A62" w:rsidRPr="00C20A62">
        <w:rPr>
          <w:rFonts w:ascii="Arial" w:hAnsi="Arial" w:cs="Arial"/>
        </w:rPr>
        <w:t>constructible.trimble.com</w:t>
      </w:r>
      <w:r w:rsidR="00C20A62">
        <w:rPr>
          <w:rFonts w:ascii="Arial" w:hAnsi="Arial" w:cs="Arial"/>
        </w:rPr>
        <w:t xml:space="preserve">, </w:t>
      </w:r>
      <w:r w:rsidR="00C20A62" w:rsidRPr="00C20A62">
        <w:rPr>
          <w:rFonts w:ascii="Arial" w:hAnsi="Arial" w:cs="Arial"/>
        </w:rPr>
        <w:t>n.d.).</w:t>
      </w:r>
    </w:p>
    <w:p w14:paraId="700B593B" w14:textId="7693A5A5" w:rsidR="00C2303A" w:rsidRDefault="00C66BF0" w:rsidP="00617F12">
      <w:pPr>
        <w:jc w:val="both"/>
        <w:rPr>
          <w:rFonts w:ascii="Arial" w:hAnsi="Arial" w:cs="Arial"/>
        </w:rPr>
      </w:pPr>
      <w:r w:rsidRPr="00C66BF0">
        <w:rPr>
          <w:rFonts w:ascii="Arial" w:hAnsi="Arial" w:cs="Arial"/>
        </w:rPr>
        <w:t>As the Ysgol Yr Afan project advances, our utili</w:t>
      </w:r>
      <w:r w:rsidR="009D788E">
        <w:rPr>
          <w:rFonts w:ascii="Arial" w:hAnsi="Arial" w:cs="Arial"/>
        </w:rPr>
        <w:t>s</w:t>
      </w:r>
      <w:r w:rsidRPr="00C66BF0">
        <w:rPr>
          <w:rFonts w:ascii="Arial" w:hAnsi="Arial" w:cs="Arial"/>
        </w:rPr>
        <w:t xml:space="preserve">ation of LOD will evolve accordingly. We propose commencing with LOD 200 to furnish the school with a comprehensive set of information right from the project's inception. This initial LOD level will involve </w:t>
      </w:r>
      <w:r w:rsidR="00654821" w:rsidRPr="00C66BF0">
        <w:rPr>
          <w:rFonts w:ascii="Arial" w:hAnsi="Arial" w:cs="Arial"/>
        </w:rPr>
        <w:t>modelling</w:t>
      </w:r>
      <w:r w:rsidRPr="00C66BF0">
        <w:rPr>
          <w:rFonts w:ascii="Arial" w:hAnsi="Arial" w:cs="Arial"/>
        </w:rPr>
        <w:t xml:space="preserve"> the architect's design, providing an exceptional representation of the school's appearance before any construction work begins. This approach allows for effective communication with the school as the project progresses, facilitating discussions about the optimal placement of various elements within the building. This encompasses a range of items, from tanks (hot/cold water tanks) to welfare facilities. A visual representation of LOD levels is provided below.</w:t>
      </w:r>
    </w:p>
    <w:tbl>
      <w:tblPr>
        <w:tblStyle w:val="TableGrid"/>
        <w:tblW w:w="0" w:type="auto"/>
        <w:jc w:val="center"/>
        <w:tblLook w:val="04A0" w:firstRow="1" w:lastRow="0" w:firstColumn="1" w:lastColumn="0" w:noHBand="0" w:noVBand="1"/>
      </w:tblPr>
      <w:tblGrid>
        <w:gridCol w:w="5035"/>
        <w:gridCol w:w="3891"/>
      </w:tblGrid>
      <w:tr w:rsidR="00FD5EF7" w14:paraId="646A0F54" w14:textId="77777777" w:rsidTr="00C66BF0">
        <w:trPr>
          <w:jc w:val="center"/>
        </w:trPr>
        <w:tc>
          <w:tcPr>
            <w:tcW w:w="5035" w:type="dxa"/>
          </w:tcPr>
          <w:p w14:paraId="5441FD55" w14:textId="04F1FEA7" w:rsidR="00FD5EF7" w:rsidRPr="009C3324" w:rsidRDefault="00FD5EF7" w:rsidP="00617F12">
            <w:pPr>
              <w:jc w:val="both"/>
              <w:rPr>
                <w:rFonts w:ascii="Arial" w:hAnsi="Arial" w:cs="Arial"/>
                <w:b/>
                <w:bCs/>
              </w:rPr>
            </w:pPr>
            <w:r w:rsidRPr="009C3324">
              <w:rPr>
                <w:rFonts w:ascii="Arial" w:hAnsi="Arial" w:cs="Arial"/>
                <w:b/>
                <w:bCs/>
              </w:rPr>
              <w:t>LOD 200</w:t>
            </w:r>
          </w:p>
        </w:tc>
        <w:tc>
          <w:tcPr>
            <w:tcW w:w="3891" w:type="dxa"/>
          </w:tcPr>
          <w:p w14:paraId="02A08DBC" w14:textId="4513928C" w:rsidR="00FD5EF7" w:rsidRDefault="00FD5EF7" w:rsidP="00617F12">
            <w:pPr>
              <w:jc w:val="both"/>
              <w:rPr>
                <w:rFonts w:ascii="Arial" w:hAnsi="Arial" w:cs="Arial"/>
              </w:rPr>
            </w:pPr>
            <w:r>
              <w:rPr>
                <w:noProof/>
              </w:rPr>
              <w:drawing>
                <wp:inline distT="0" distB="0" distL="0" distR="0" wp14:anchorId="1AE9E478" wp14:editId="1D215BC3">
                  <wp:extent cx="1714434" cy="1765190"/>
                  <wp:effectExtent l="0" t="0" r="63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28541" cy="1779714"/>
                          </a:xfrm>
                          <a:prstGeom prst="rect">
                            <a:avLst/>
                          </a:prstGeom>
                        </pic:spPr>
                      </pic:pic>
                    </a:graphicData>
                  </a:graphic>
                </wp:inline>
              </w:drawing>
            </w:r>
          </w:p>
        </w:tc>
      </w:tr>
      <w:tr w:rsidR="00FD5EF7" w14:paraId="46AF6637" w14:textId="77777777" w:rsidTr="00C66BF0">
        <w:trPr>
          <w:jc w:val="center"/>
        </w:trPr>
        <w:tc>
          <w:tcPr>
            <w:tcW w:w="5035" w:type="dxa"/>
          </w:tcPr>
          <w:p w14:paraId="53DB05E6" w14:textId="65C80C7F" w:rsidR="00FD5EF7" w:rsidRPr="009C3324" w:rsidRDefault="00FD5EF7" w:rsidP="00617F12">
            <w:pPr>
              <w:jc w:val="both"/>
              <w:rPr>
                <w:rFonts w:ascii="Arial" w:hAnsi="Arial" w:cs="Arial"/>
                <w:b/>
                <w:bCs/>
              </w:rPr>
            </w:pPr>
            <w:r w:rsidRPr="009C3324">
              <w:rPr>
                <w:rFonts w:ascii="Arial" w:hAnsi="Arial" w:cs="Arial"/>
                <w:b/>
                <w:bCs/>
              </w:rPr>
              <w:t>LOD 300</w:t>
            </w:r>
          </w:p>
        </w:tc>
        <w:tc>
          <w:tcPr>
            <w:tcW w:w="3891" w:type="dxa"/>
          </w:tcPr>
          <w:p w14:paraId="147E271E" w14:textId="31079D73" w:rsidR="00FD5EF7" w:rsidRDefault="00FD5EF7" w:rsidP="00617F12">
            <w:pPr>
              <w:jc w:val="both"/>
              <w:rPr>
                <w:rFonts w:ascii="Arial" w:hAnsi="Arial" w:cs="Arial"/>
              </w:rPr>
            </w:pPr>
            <w:r>
              <w:rPr>
                <w:noProof/>
              </w:rPr>
              <w:drawing>
                <wp:inline distT="0" distB="0" distL="0" distR="0" wp14:anchorId="0C3000F3" wp14:editId="191A3E71">
                  <wp:extent cx="1725541" cy="1685677"/>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37487" cy="1697347"/>
                          </a:xfrm>
                          <a:prstGeom prst="rect">
                            <a:avLst/>
                          </a:prstGeom>
                        </pic:spPr>
                      </pic:pic>
                    </a:graphicData>
                  </a:graphic>
                </wp:inline>
              </w:drawing>
            </w:r>
          </w:p>
        </w:tc>
      </w:tr>
      <w:tr w:rsidR="00FD5EF7" w14:paraId="33DA0667" w14:textId="77777777" w:rsidTr="00C66BF0">
        <w:trPr>
          <w:jc w:val="center"/>
        </w:trPr>
        <w:tc>
          <w:tcPr>
            <w:tcW w:w="5035" w:type="dxa"/>
          </w:tcPr>
          <w:p w14:paraId="51F12E49" w14:textId="4C08F151" w:rsidR="00FD5EF7" w:rsidRPr="009C3324" w:rsidRDefault="009D6224" w:rsidP="00617F12">
            <w:pPr>
              <w:jc w:val="both"/>
              <w:rPr>
                <w:rFonts w:ascii="Arial" w:hAnsi="Arial" w:cs="Arial"/>
                <w:b/>
                <w:bCs/>
              </w:rPr>
            </w:pPr>
            <w:r w:rsidRPr="009C3324">
              <w:rPr>
                <w:rFonts w:ascii="Arial" w:hAnsi="Arial" w:cs="Arial"/>
                <w:b/>
                <w:bCs/>
              </w:rPr>
              <w:t>LOD 350</w:t>
            </w:r>
          </w:p>
        </w:tc>
        <w:tc>
          <w:tcPr>
            <w:tcW w:w="3891" w:type="dxa"/>
          </w:tcPr>
          <w:p w14:paraId="2C898C59" w14:textId="48C1A4FF" w:rsidR="00FD5EF7" w:rsidRDefault="009D6224" w:rsidP="00617F12">
            <w:pPr>
              <w:jc w:val="both"/>
              <w:rPr>
                <w:rFonts w:ascii="Arial" w:hAnsi="Arial" w:cs="Arial"/>
              </w:rPr>
            </w:pPr>
            <w:r>
              <w:rPr>
                <w:noProof/>
              </w:rPr>
              <w:drawing>
                <wp:inline distT="0" distB="0" distL="0" distR="0" wp14:anchorId="47E3ADC4" wp14:editId="337ECC56">
                  <wp:extent cx="1691504" cy="1614115"/>
                  <wp:effectExtent l="0" t="0" r="4445"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705341" cy="1627319"/>
                          </a:xfrm>
                          <a:prstGeom prst="rect">
                            <a:avLst/>
                          </a:prstGeom>
                        </pic:spPr>
                      </pic:pic>
                    </a:graphicData>
                  </a:graphic>
                </wp:inline>
              </w:drawing>
            </w:r>
          </w:p>
        </w:tc>
      </w:tr>
      <w:tr w:rsidR="00FD5EF7" w14:paraId="4D41B8D9" w14:textId="77777777" w:rsidTr="00C66BF0">
        <w:trPr>
          <w:jc w:val="center"/>
        </w:trPr>
        <w:tc>
          <w:tcPr>
            <w:tcW w:w="5035" w:type="dxa"/>
          </w:tcPr>
          <w:p w14:paraId="4E346F9D" w14:textId="1AE75E1C" w:rsidR="00FD5EF7" w:rsidRPr="009C3324" w:rsidRDefault="009D6224" w:rsidP="00617F12">
            <w:pPr>
              <w:jc w:val="both"/>
              <w:rPr>
                <w:rFonts w:ascii="Arial" w:hAnsi="Arial" w:cs="Arial"/>
                <w:b/>
                <w:bCs/>
              </w:rPr>
            </w:pPr>
            <w:r w:rsidRPr="009C3324">
              <w:rPr>
                <w:rFonts w:ascii="Arial" w:hAnsi="Arial" w:cs="Arial"/>
                <w:b/>
                <w:bCs/>
              </w:rPr>
              <w:t>LOD 400</w:t>
            </w:r>
          </w:p>
        </w:tc>
        <w:tc>
          <w:tcPr>
            <w:tcW w:w="3891" w:type="dxa"/>
          </w:tcPr>
          <w:p w14:paraId="4CAABDD7" w14:textId="3D69D1B8" w:rsidR="00FD5EF7" w:rsidRDefault="009D6224" w:rsidP="00617F12">
            <w:pPr>
              <w:jc w:val="both"/>
              <w:rPr>
                <w:rFonts w:ascii="Arial" w:hAnsi="Arial" w:cs="Arial"/>
              </w:rPr>
            </w:pPr>
            <w:r>
              <w:rPr>
                <w:noProof/>
              </w:rPr>
              <w:drawing>
                <wp:inline distT="0" distB="0" distL="0" distR="0" wp14:anchorId="1F9F617A" wp14:editId="090A2648">
                  <wp:extent cx="1986748" cy="1860606"/>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999601" cy="1872643"/>
                          </a:xfrm>
                          <a:prstGeom prst="rect">
                            <a:avLst/>
                          </a:prstGeom>
                        </pic:spPr>
                      </pic:pic>
                    </a:graphicData>
                  </a:graphic>
                </wp:inline>
              </w:drawing>
            </w:r>
          </w:p>
        </w:tc>
      </w:tr>
    </w:tbl>
    <w:p w14:paraId="3B94092F" w14:textId="14F1B3E1" w:rsidR="008D5815" w:rsidRPr="001E508D" w:rsidRDefault="003E3807" w:rsidP="001E508D">
      <w:pPr>
        <w:jc w:val="center"/>
        <w:rPr>
          <w:rFonts w:ascii="Arial" w:hAnsi="Arial" w:cs="Arial"/>
        </w:rPr>
      </w:pPr>
      <w:r>
        <w:rPr>
          <w:rFonts w:ascii="Arial" w:hAnsi="Arial" w:cs="Arial"/>
        </w:rPr>
        <w:t>Table 1: Showing the Development of LODs (</w:t>
      </w:r>
      <w:r w:rsidRPr="003E3807">
        <w:rPr>
          <w:rFonts w:ascii="Arial" w:hAnsi="Arial" w:cs="Arial"/>
        </w:rPr>
        <w:t>LEVEL OF DEVELOPMENT (LOD) SPECIFICATION</w:t>
      </w:r>
      <w:r>
        <w:rPr>
          <w:rFonts w:ascii="Arial" w:hAnsi="Arial" w:cs="Arial"/>
        </w:rPr>
        <w:t xml:space="preserve">, </w:t>
      </w:r>
      <w:r w:rsidRPr="003E3807">
        <w:rPr>
          <w:rFonts w:ascii="Arial" w:hAnsi="Arial" w:cs="Arial"/>
        </w:rPr>
        <w:t>n.d.).</w:t>
      </w:r>
    </w:p>
    <w:p w14:paraId="3B096EF8" w14:textId="0FD36345" w:rsidR="00FE20F7" w:rsidRPr="006A4009" w:rsidRDefault="008D5815" w:rsidP="0071797D">
      <w:pPr>
        <w:pStyle w:val="Heading1"/>
        <w:rPr>
          <w:rFonts w:ascii="Arial" w:hAnsi="Arial" w:cs="Arial"/>
          <w:b/>
          <w:bCs/>
          <w:color w:val="auto"/>
          <w:sz w:val="24"/>
          <w:szCs w:val="24"/>
        </w:rPr>
      </w:pPr>
      <w:bookmarkStart w:id="21" w:name="_Toc156226369"/>
      <w:r w:rsidRPr="006A4009">
        <w:rPr>
          <w:rFonts w:ascii="Arial" w:hAnsi="Arial" w:cs="Arial"/>
          <w:b/>
          <w:bCs/>
          <w:color w:val="auto"/>
          <w:sz w:val="24"/>
          <w:szCs w:val="24"/>
        </w:rPr>
        <w:t>Proposed use of LOD and LOI through RIBA.</w:t>
      </w:r>
      <w:bookmarkEnd w:id="21"/>
    </w:p>
    <w:p w14:paraId="3DE9E1BF" w14:textId="0EA0DA1C" w:rsidR="00260001" w:rsidRDefault="005D12CC" w:rsidP="00617F12">
      <w:pPr>
        <w:jc w:val="both"/>
        <w:rPr>
          <w:rFonts w:ascii="Arial" w:hAnsi="Arial" w:cs="Arial"/>
        </w:rPr>
      </w:pPr>
      <w:r>
        <w:rPr>
          <w:rFonts w:ascii="Arial" w:hAnsi="Arial" w:cs="Arial"/>
        </w:rPr>
        <w:t xml:space="preserve">How we propose to use the LOD and LOI format is through RIBA stages. </w:t>
      </w:r>
      <w:r w:rsidR="00E93695">
        <w:rPr>
          <w:rFonts w:ascii="Arial" w:hAnsi="Arial" w:cs="Arial"/>
        </w:rPr>
        <w:t xml:space="preserve">RIBA stages is a widely used system in the UK </w:t>
      </w:r>
      <w:r w:rsidR="00D71A3C">
        <w:rPr>
          <w:rFonts w:ascii="Arial" w:hAnsi="Arial" w:cs="Arial"/>
        </w:rPr>
        <w:t xml:space="preserve">that is designed to set out how a construction project should be considered at every stage. </w:t>
      </w:r>
      <w:r w:rsidR="00FB7301" w:rsidRPr="00FB7301">
        <w:rPr>
          <w:rFonts w:ascii="Arial" w:hAnsi="Arial" w:cs="Arial"/>
        </w:rPr>
        <w:t>The RIBA stages commence at stage 0, involving the preparation of project requirements and a review of potential risks or budgetary considerations. Stage 1 focuses on preparations to initiate work, encompassing agreements on project budgets, work program preparations, sourcing, and any necessary approvals from local authorities. Moving to Stage 2, the emphasis is on developing the school's desired design through meetings with the school and other stakeholders, including the local council. This ensures that our design meets the standards specified by the school. Stage 3 involves the submission of application plans, ensuring the inclusion of building control compliance testing. RIBA Stage 4 marks the unveiling of the initial design of the building, presented through architectural drawings or a 3D model. This provides an opportunity to initiate system preparations and outline the construction phases. Advancing to Stage 5, construction work begins on-site, marking the commencement of material preparation and quality inspections. Stage 6 signifies the handover of the completed building to the client, involving a thorough inspection, project performance review, and addressing any final issues. If there are any last-minute issues (snags) that need addressing, this stage is where they are resolved. Stage 7 marks the commencement of the building's use. This is when the client moves into the school, and we can implement the use of the CAFM system for asset management (Gilby, Z, 2022). Please refer below for a representation of the RIBA stages.</w:t>
      </w:r>
    </w:p>
    <w:p w14:paraId="689BF2B2" w14:textId="4AE4B8DA" w:rsidR="00F33C69" w:rsidRPr="00617F12" w:rsidRDefault="00F33C69" w:rsidP="00617F12">
      <w:pPr>
        <w:jc w:val="both"/>
        <w:rPr>
          <w:rFonts w:ascii="Arial" w:hAnsi="Arial" w:cs="Arial"/>
        </w:rPr>
      </w:pPr>
      <w:r>
        <w:rPr>
          <w:noProof/>
        </w:rPr>
        <w:drawing>
          <wp:inline distT="0" distB="0" distL="0" distR="0" wp14:anchorId="43945DA2" wp14:editId="36BC857C">
            <wp:extent cx="6400800" cy="2362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400800" cy="2362200"/>
                    </a:xfrm>
                    <a:prstGeom prst="rect">
                      <a:avLst/>
                    </a:prstGeom>
                  </pic:spPr>
                </pic:pic>
              </a:graphicData>
            </a:graphic>
          </wp:inline>
        </w:drawing>
      </w:r>
    </w:p>
    <w:p w14:paraId="730BC1A9" w14:textId="40DB392F" w:rsidR="009E6318" w:rsidRDefault="00F33C69" w:rsidP="00B802C8">
      <w:pPr>
        <w:jc w:val="center"/>
        <w:rPr>
          <w:rFonts w:ascii="Arial" w:hAnsi="Arial" w:cs="Arial"/>
        </w:rPr>
      </w:pPr>
      <w:r w:rsidRPr="005625EF">
        <w:rPr>
          <w:rFonts w:ascii="Arial" w:hAnsi="Arial" w:cs="Arial"/>
        </w:rPr>
        <w:t xml:space="preserve">Figure </w:t>
      </w:r>
      <w:r w:rsidR="0069425D" w:rsidRPr="005625EF">
        <w:rPr>
          <w:rFonts w:ascii="Arial" w:hAnsi="Arial" w:cs="Arial"/>
        </w:rPr>
        <w:t>1: R</w:t>
      </w:r>
      <w:r w:rsidR="005625EF" w:rsidRPr="005625EF">
        <w:rPr>
          <w:rFonts w:ascii="Arial" w:hAnsi="Arial" w:cs="Arial"/>
        </w:rPr>
        <w:t>epresentation of the RIBA stages set out from Stage 1 – Stage 7</w:t>
      </w:r>
    </w:p>
    <w:p w14:paraId="47B90D91" w14:textId="2601D4B9" w:rsidR="002258F2" w:rsidRDefault="002258F2" w:rsidP="002258F2">
      <w:pPr>
        <w:rPr>
          <w:rFonts w:ascii="Arial" w:hAnsi="Arial" w:cs="Arial"/>
        </w:rPr>
      </w:pPr>
      <w:r w:rsidRPr="002258F2">
        <w:rPr>
          <w:rFonts w:ascii="Arial" w:hAnsi="Arial" w:cs="Arial"/>
        </w:rPr>
        <w:t xml:space="preserve">If you have additional questions about any topics </w:t>
      </w:r>
      <w:r w:rsidR="00626015" w:rsidRPr="002258F2">
        <w:rPr>
          <w:rFonts w:ascii="Arial" w:hAnsi="Arial" w:cs="Arial"/>
        </w:rPr>
        <w:t>we have</w:t>
      </w:r>
      <w:r w:rsidRPr="002258F2">
        <w:rPr>
          <w:rFonts w:ascii="Arial" w:hAnsi="Arial" w:cs="Arial"/>
        </w:rPr>
        <w:t xml:space="preserve"> covered, I would be grateful to arrange a formal meeting for further discussion</w:t>
      </w:r>
      <w:r>
        <w:rPr>
          <w:rFonts w:ascii="Arial" w:hAnsi="Arial" w:cs="Arial"/>
        </w:rPr>
        <w:t>.</w:t>
      </w:r>
    </w:p>
    <w:p w14:paraId="2E0D7A72" w14:textId="0C7A6DBC" w:rsidR="002258F2" w:rsidRPr="006A4009" w:rsidRDefault="002258F2" w:rsidP="002258F2">
      <w:pPr>
        <w:rPr>
          <w:rFonts w:ascii="Arial" w:hAnsi="Arial" w:cs="Arial"/>
          <w:b/>
          <w:bCs/>
        </w:rPr>
      </w:pPr>
      <w:r w:rsidRPr="006A4009">
        <w:rPr>
          <w:rFonts w:ascii="Arial" w:hAnsi="Arial" w:cs="Arial"/>
          <w:b/>
          <w:bCs/>
        </w:rPr>
        <w:t>Yours Sincerely,</w:t>
      </w:r>
    </w:p>
    <w:p w14:paraId="3988D090" w14:textId="77777777" w:rsidR="00D43B13" w:rsidRPr="006A4009" w:rsidRDefault="002258F2" w:rsidP="002258F2">
      <w:pPr>
        <w:rPr>
          <w:rFonts w:ascii="Arial" w:hAnsi="Arial" w:cs="Arial"/>
          <w:b/>
          <w:bCs/>
        </w:rPr>
      </w:pPr>
      <w:r w:rsidRPr="006A4009">
        <w:rPr>
          <w:rFonts w:ascii="Arial" w:hAnsi="Arial" w:cs="Arial"/>
          <w:b/>
          <w:bCs/>
        </w:rPr>
        <w:t>Clean Construction</w:t>
      </w:r>
      <w:r w:rsidR="00923AE0" w:rsidRPr="006A4009">
        <w:rPr>
          <w:rFonts w:ascii="Arial" w:hAnsi="Arial" w:cs="Arial"/>
          <w:b/>
          <w:bCs/>
        </w:rPr>
        <w:t xml:space="preserve"> Ltd</w:t>
      </w:r>
    </w:p>
    <w:p w14:paraId="39F84012" w14:textId="0531FDEC" w:rsidR="002258F2" w:rsidRPr="00B802C8" w:rsidRDefault="00D43B13" w:rsidP="002258F2">
      <w:pPr>
        <w:rPr>
          <w:rFonts w:ascii="Arial" w:hAnsi="Arial" w:cs="Arial"/>
        </w:rPr>
      </w:pPr>
      <w:r w:rsidRPr="00D43B13">
        <w:rPr>
          <w:rFonts w:ascii="Arial" w:hAnsi="Arial" w:cs="Arial"/>
        </w:rPr>
        <w:drawing>
          <wp:inline distT="0" distB="0" distL="0" distR="0" wp14:anchorId="24D5F17C" wp14:editId="5A857012">
            <wp:extent cx="1264258" cy="674370"/>
            <wp:effectExtent l="0" t="0" r="0" b="0"/>
            <wp:docPr id="1026" name="436B6BE5-F703-4752-9404-0954384E7506" descr="IMG_7955.jpg">
              <a:extLst xmlns:a="http://schemas.openxmlformats.org/drawingml/2006/main">
                <a:ext uri="{FF2B5EF4-FFF2-40B4-BE49-F238E27FC236}">
                  <a16:creationId xmlns:a16="http://schemas.microsoft.com/office/drawing/2014/main" id="{08CF37F8-3857-1CB3-EA81-8288594D53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436B6BE5-F703-4752-9404-0954384E7506" descr="IMG_7955.jpg">
                      <a:extLst>
                        <a:ext uri="{FF2B5EF4-FFF2-40B4-BE49-F238E27FC236}">
                          <a16:creationId xmlns:a16="http://schemas.microsoft.com/office/drawing/2014/main" id="{08CF37F8-3857-1CB3-EA81-8288594D5348}"/>
                        </a:ext>
                      </a:extLst>
                    </pic:cNvPr>
                    <pic:cNvPicPr>
                      <a:picLocks noChangeAspect="1" noChangeArrowheads="1"/>
                    </pic:cNvPicPr>
                  </pic:nvPicPr>
                  <pic:blipFill rotWithShape="1">
                    <a:blip r:embed="rId15" cstate="print">
                      <a:extLst>
                        <a:ext uri="{BEBA8EAE-BF5A-486C-A8C5-ECC9F3942E4B}">
                          <a14:imgProps xmlns:a14="http://schemas.microsoft.com/office/drawing/2010/main">
                            <a14:imgLayer r:embed="rId16">
                              <a14:imgEffect>
                                <a14:backgroundRemoval t="48793" b="61037" l="26215" r="57334">
                                  <a14:backgroundMark x1="50926" y1="54018" x2="50926" y2="54018"/>
                                  <a14:backgroundMark x1="49934" y1="54117" x2="49934" y2="54117"/>
                                  <a14:backgroundMark x1="49339" y1="54117" x2="49339" y2="54117"/>
                                  <a14:backgroundMark x1="34788" y1="54117" x2="34788" y2="54117"/>
                                  <a14:backgroundMark x1="34458" y1="54266" x2="34458" y2="54266"/>
                                  <a14:backgroundMark x1="46892" y1="54613" x2="46892" y2="54613"/>
                                  <a14:backgroundMark x1="47090" y1="54563" x2="47090" y2="54563"/>
                                  <a14:backgroundMark x1="46164" y1="54464" x2="46164" y2="54464"/>
                                  <a14:backgroundMark x1="49140" y1="54613" x2="49140" y2="54613"/>
                                  <a14:backgroundMark x1="49471" y1="54514" x2="49471" y2="54514"/>
                                </a14:backgroundRemoval>
                              </a14:imgEffect>
                            </a14:imgLayer>
                          </a14:imgProps>
                        </a:ext>
                        <a:ext uri="{28A0092B-C50C-407E-A947-70E740481C1C}">
                          <a14:useLocalDpi xmlns:a14="http://schemas.microsoft.com/office/drawing/2010/main" val="0"/>
                        </a:ext>
                      </a:extLst>
                    </a:blip>
                    <a:srcRect l="22325" t="47262" r="38776" b="37432"/>
                    <a:stretch/>
                  </pic:blipFill>
                  <pic:spPr bwMode="auto">
                    <a:xfrm>
                      <a:off x="0" y="0"/>
                      <a:ext cx="1280296" cy="682925"/>
                    </a:xfrm>
                    <a:prstGeom prst="rect">
                      <a:avLst/>
                    </a:prstGeom>
                    <a:noFill/>
                    <a:ln>
                      <a:noFill/>
                    </a:ln>
                  </pic:spPr>
                </pic:pic>
              </a:graphicData>
            </a:graphic>
          </wp:inline>
        </w:drawing>
      </w:r>
    </w:p>
    <w:p w14:paraId="62B7127A" w14:textId="76F012BD" w:rsidR="003F6243" w:rsidRPr="006A4009" w:rsidRDefault="003F6243" w:rsidP="0071797D">
      <w:pPr>
        <w:pStyle w:val="Heading1"/>
        <w:rPr>
          <w:rFonts w:ascii="Arial" w:hAnsi="Arial" w:cs="Arial"/>
          <w:b/>
          <w:bCs/>
          <w:sz w:val="24"/>
          <w:szCs w:val="24"/>
        </w:rPr>
      </w:pPr>
      <w:bookmarkStart w:id="22" w:name="_Toc156226370"/>
      <w:r w:rsidRPr="006A4009">
        <w:rPr>
          <w:rFonts w:ascii="Arial" w:hAnsi="Arial" w:cs="Arial"/>
          <w:b/>
          <w:bCs/>
          <w:color w:val="auto"/>
          <w:sz w:val="24"/>
          <w:szCs w:val="24"/>
        </w:rPr>
        <w:t>References</w:t>
      </w:r>
      <w:bookmarkEnd w:id="22"/>
    </w:p>
    <w:p w14:paraId="57901300" w14:textId="11543870" w:rsidR="009825A9" w:rsidRDefault="009825A9" w:rsidP="00560E09">
      <w:pPr>
        <w:jc w:val="both"/>
        <w:rPr>
          <w:rFonts w:ascii="Arial" w:hAnsi="Arial" w:cs="Arial"/>
        </w:rPr>
      </w:pPr>
      <w:r>
        <w:rPr>
          <w:rFonts w:ascii="Arial" w:hAnsi="Arial" w:cs="Arial"/>
        </w:rPr>
        <w:t xml:space="preserve">ASC Technology Solutions (2022) </w:t>
      </w:r>
      <w:r w:rsidR="0031617B" w:rsidRPr="0031617B">
        <w:rPr>
          <w:rFonts w:ascii="Arial" w:hAnsi="Arial" w:cs="Arial"/>
        </w:rPr>
        <w:t>BIM Levels (BIM Level 0-6) &amp; Level of Development (LOD 100 - 500). [online] Available at: https://www.linkedin.com/pulse/bim-levels-level-development-lod-ascbimservices#:~:text=Different%20level%20of%20BIM%20represents [Accessed 5 Jan. 2024].</w:t>
      </w:r>
    </w:p>
    <w:p w14:paraId="5B34F809" w14:textId="66AFF036" w:rsidR="003F6243" w:rsidRDefault="003F6243" w:rsidP="003F6243">
      <w:pPr>
        <w:jc w:val="both"/>
        <w:rPr>
          <w:rFonts w:ascii="Arial" w:hAnsi="Arial" w:cs="Arial"/>
        </w:rPr>
      </w:pPr>
      <w:r w:rsidRPr="003F6243">
        <w:rPr>
          <w:rFonts w:ascii="Arial" w:hAnsi="Arial" w:cs="Arial"/>
        </w:rPr>
        <w:t xml:space="preserve">BibLus (2019). BIM maturity Levels: from stage 0 to stage 3. [online] BibLus. Available at: </w:t>
      </w:r>
      <w:hyperlink r:id="rId17" w:history="1">
        <w:r w:rsidR="000972B0" w:rsidRPr="003832EC">
          <w:rPr>
            <w:rStyle w:val="Hyperlink"/>
            <w:rFonts w:ascii="Arial" w:hAnsi="Arial" w:cs="Arial"/>
          </w:rPr>
          <w:t>https://biblus.accasoftware.com/en/bim-maturity-levels-from-stage-0-to-stage-3/</w:t>
        </w:r>
      </w:hyperlink>
      <w:r w:rsidRPr="003F6243">
        <w:rPr>
          <w:rFonts w:ascii="Arial" w:hAnsi="Arial" w:cs="Arial"/>
        </w:rPr>
        <w:t>.</w:t>
      </w:r>
    </w:p>
    <w:p w14:paraId="03705E33" w14:textId="59EA1A0D" w:rsidR="00C20A62" w:rsidRDefault="00C20A62" w:rsidP="00C20A62">
      <w:pPr>
        <w:jc w:val="both"/>
        <w:rPr>
          <w:rFonts w:ascii="Arial" w:hAnsi="Arial" w:cs="Arial"/>
        </w:rPr>
      </w:pPr>
      <w:bookmarkStart w:id="23" w:name="_Hlk155874862"/>
      <w:r w:rsidRPr="00C20A62">
        <w:rPr>
          <w:rFonts w:ascii="Arial" w:hAnsi="Arial" w:cs="Arial"/>
        </w:rPr>
        <w:t xml:space="preserve">constructible.trimble.com. (n.d.). </w:t>
      </w:r>
      <w:bookmarkEnd w:id="23"/>
      <w:r w:rsidRPr="00C20A62">
        <w:rPr>
          <w:rFonts w:ascii="Arial" w:hAnsi="Arial" w:cs="Arial"/>
        </w:rPr>
        <w:t>How HVAC LOD Levels Impact Your 3D BIM Model. [online] Available at: https://constructible.trimble.com/construction-industry/hvac-lod-levels-how-they-impact-your-3d-model.</w:t>
      </w:r>
    </w:p>
    <w:p w14:paraId="328D1A5E" w14:textId="3DB50A89" w:rsidR="000972B0" w:rsidRDefault="000972B0" w:rsidP="000972B0">
      <w:pPr>
        <w:jc w:val="both"/>
        <w:rPr>
          <w:rFonts w:ascii="Arial" w:hAnsi="Arial" w:cs="Arial"/>
        </w:rPr>
      </w:pPr>
      <w:r w:rsidRPr="000972B0">
        <w:rPr>
          <w:rFonts w:ascii="Arial" w:hAnsi="Arial" w:cs="Arial"/>
        </w:rPr>
        <w:t xml:space="preserve">designing buildings (2017). ISO 19650 - Designing Buildings Wiki. [online] Designingbuildings.co.uk. Available at: </w:t>
      </w:r>
      <w:hyperlink r:id="rId18" w:history="1">
        <w:r w:rsidR="004671D2" w:rsidRPr="00B974E0">
          <w:rPr>
            <w:rStyle w:val="Hyperlink"/>
            <w:rFonts w:ascii="Arial" w:hAnsi="Arial" w:cs="Arial"/>
          </w:rPr>
          <w:t>https://www.designingbuildings.co.uk/wiki/ISO_19650</w:t>
        </w:r>
      </w:hyperlink>
      <w:r w:rsidRPr="000972B0">
        <w:rPr>
          <w:rFonts w:ascii="Arial" w:hAnsi="Arial" w:cs="Arial"/>
        </w:rPr>
        <w:t>.</w:t>
      </w:r>
    </w:p>
    <w:p w14:paraId="42B55B85" w14:textId="77855EBB" w:rsidR="00CE0659" w:rsidRDefault="00CE0659" w:rsidP="00CE0659">
      <w:pPr>
        <w:jc w:val="both"/>
        <w:rPr>
          <w:rFonts w:ascii="Arial" w:hAnsi="Arial" w:cs="Arial"/>
        </w:rPr>
      </w:pPr>
      <w:r w:rsidRPr="00CE0659">
        <w:rPr>
          <w:rFonts w:ascii="Arial" w:hAnsi="Arial" w:cs="Arial"/>
        </w:rPr>
        <w:t xml:space="preserve">Gilby, Z. (2022). What Are </w:t>
      </w:r>
      <w:r w:rsidR="00B53A53" w:rsidRPr="00CE0659">
        <w:rPr>
          <w:rFonts w:ascii="Arial" w:hAnsi="Arial" w:cs="Arial"/>
        </w:rPr>
        <w:t>the</w:t>
      </w:r>
      <w:r w:rsidRPr="00CE0659">
        <w:rPr>
          <w:rFonts w:ascii="Arial" w:hAnsi="Arial" w:cs="Arial"/>
        </w:rPr>
        <w:t xml:space="preserve"> RIBA Stages? [online] Extension Architecture. Available at: https://extensionarchitecture.co.uk/blog/what-are-the-riba-stages/#:~:text=The%20RIBA%20Plan%20of%20Work.</w:t>
      </w:r>
    </w:p>
    <w:p w14:paraId="7700DD16" w14:textId="3D760653" w:rsidR="00EC4E5E" w:rsidRDefault="00EC4E5E" w:rsidP="00EC4E5E">
      <w:pPr>
        <w:jc w:val="both"/>
        <w:rPr>
          <w:rFonts w:ascii="Arial" w:hAnsi="Arial" w:cs="Arial"/>
        </w:rPr>
      </w:pPr>
      <w:bookmarkStart w:id="24" w:name="_Hlk155875027"/>
      <w:r w:rsidRPr="00EC4E5E">
        <w:rPr>
          <w:rFonts w:ascii="Arial" w:hAnsi="Arial" w:cs="Arial"/>
        </w:rPr>
        <w:t>LEVEL OF DEVELOPMENT (LOD) SPECIFICATIO</w:t>
      </w:r>
      <w:r>
        <w:rPr>
          <w:rFonts w:ascii="Arial" w:hAnsi="Arial" w:cs="Arial"/>
        </w:rPr>
        <w:t xml:space="preserve">N </w:t>
      </w:r>
      <w:r w:rsidRPr="00EC4E5E">
        <w:rPr>
          <w:rFonts w:ascii="Arial" w:hAnsi="Arial" w:cs="Arial"/>
        </w:rPr>
        <w:t xml:space="preserve">(n.d.). </w:t>
      </w:r>
      <w:bookmarkEnd w:id="24"/>
      <w:r w:rsidRPr="00EC4E5E">
        <w:rPr>
          <w:rFonts w:ascii="Arial" w:hAnsi="Arial" w:cs="Arial"/>
        </w:rPr>
        <w:t>Available at: https://bimforum.org/wp-content/uploads/2023/10/LOD-Spec-2023-Part-I-Public-Comment-Draft-2023-12-28.pdf [Accessed 11 Jan. 2024].</w:t>
      </w:r>
    </w:p>
    <w:p w14:paraId="7B108D55" w14:textId="78646201" w:rsidR="004671D2" w:rsidRPr="003F6243" w:rsidRDefault="004671D2" w:rsidP="004671D2">
      <w:pPr>
        <w:jc w:val="both"/>
        <w:rPr>
          <w:rFonts w:ascii="Arial" w:hAnsi="Arial" w:cs="Arial"/>
        </w:rPr>
      </w:pPr>
      <w:r w:rsidRPr="004671D2">
        <w:rPr>
          <w:rFonts w:ascii="Arial" w:hAnsi="Arial" w:cs="Arial"/>
        </w:rPr>
        <w:t>Ocean, J. (2021). Facility Management Software. Best 2023 CAFM System. CAFM Software. [online] Revizto. Available at: https://revizto.com/en/facility-management-software/ [Accessed 10 Jan. 2024].</w:t>
      </w:r>
    </w:p>
    <w:p w14:paraId="0F3B6018" w14:textId="32B183A7" w:rsidR="00635E73" w:rsidRPr="003F6243" w:rsidRDefault="00635E73" w:rsidP="00635E73">
      <w:pPr>
        <w:jc w:val="both"/>
        <w:rPr>
          <w:rFonts w:ascii="Arial" w:hAnsi="Arial" w:cs="Arial"/>
        </w:rPr>
      </w:pPr>
      <w:bookmarkStart w:id="25" w:name="_Hlk156053505"/>
      <w:r w:rsidRPr="00635E73">
        <w:rPr>
          <w:rFonts w:ascii="Arial" w:hAnsi="Arial" w:cs="Arial"/>
        </w:rPr>
        <w:t>McPartland, R. (2016).</w:t>
      </w:r>
      <w:bookmarkEnd w:id="25"/>
      <w:r w:rsidRPr="00635E73">
        <w:rPr>
          <w:rFonts w:ascii="Arial" w:hAnsi="Arial" w:cs="Arial"/>
        </w:rPr>
        <w:t xml:space="preserve"> What is the Common Data Environment (CDE)? [online] NBS. Available at: https://www.thenbs.com/knowledge/what-is-the-common-data-environment-cde.</w:t>
      </w:r>
    </w:p>
    <w:p w14:paraId="1A1C52AE" w14:textId="76DF5B47" w:rsidR="003F6243" w:rsidRDefault="00FA5799" w:rsidP="0007784D">
      <w:pPr>
        <w:jc w:val="both"/>
        <w:rPr>
          <w:rFonts w:ascii="Arial" w:hAnsi="Arial" w:cs="Arial"/>
        </w:rPr>
      </w:pPr>
      <w:r>
        <w:rPr>
          <w:rFonts w:ascii="Arial" w:hAnsi="Arial" w:cs="Arial"/>
        </w:rPr>
        <w:t xml:space="preserve">M. Lucrecia </w:t>
      </w:r>
      <w:r w:rsidR="006D52F8">
        <w:rPr>
          <w:rFonts w:ascii="Arial" w:hAnsi="Arial" w:cs="Arial"/>
        </w:rPr>
        <w:t>Real (</w:t>
      </w:r>
      <w:r>
        <w:rPr>
          <w:rFonts w:ascii="Arial" w:hAnsi="Arial" w:cs="Arial"/>
        </w:rPr>
        <w:t>2021)</w:t>
      </w:r>
      <w:r w:rsidR="0007784D">
        <w:rPr>
          <w:rFonts w:ascii="Arial" w:hAnsi="Arial" w:cs="Arial"/>
        </w:rPr>
        <w:t xml:space="preserve">. </w:t>
      </w:r>
      <w:r w:rsidR="0007784D" w:rsidRPr="0007784D">
        <w:rPr>
          <w:rFonts w:ascii="Arial" w:hAnsi="Arial" w:cs="Arial"/>
        </w:rPr>
        <w:t>Keys aspects of a BIM Execution Plan (BEP)</w:t>
      </w:r>
      <w:r w:rsidR="0007784D">
        <w:rPr>
          <w:rFonts w:ascii="Arial" w:hAnsi="Arial" w:cs="Arial"/>
        </w:rPr>
        <w:t xml:space="preserve"> </w:t>
      </w:r>
      <w:r w:rsidR="0007784D" w:rsidRPr="0007784D">
        <w:rPr>
          <w:rFonts w:ascii="Arial" w:hAnsi="Arial" w:cs="Arial"/>
        </w:rPr>
        <w:t>[online]</w:t>
      </w:r>
      <w:r w:rsidR="0007784D">
        <w:rPr>
          <w:rFonts w:ascii="Arial" w:hAnsi="Arial" w:cs="Arial"/>
        </w:rPr>
        <w:t xml:space="preserve"> </w:t>
      </w:r>
      <w:r w:rsidR="0007784D" w:rsidRPr="0007784D">
        <w:rPr>
          <w:rFonts w:ascii="Arial" w:hAnsi="Arial" w:cs="Arial"/>
        </w:rPr>
        <w:t>Available at:</w:t>
      </w:r>
      <w:r w:rsidR="006D52F8">
        <w:rPr>
          <w:rFonts w:ascii="Arial" w:hAnsi="Arial" w:cs="Arial"/>
        </w:rPr>
        <w:t xml:space="preserve"> </w:t>
      </w:r>
      <w:hyperlink r:id="rId19" w:anchor=":~:text=The%20BIM%20Execution%20Plan%20is,and%20tools%20to%20be%20used" w:history="1">
        <w:r w:rsidR="00B95B45" w:rsidRPr="00B974E0">
          <w:rPr>
            <w:rStyle w:val="Hyperlink"/>
            <w:rFonts w:ascii="Arial" w:hAnsi="Arial" w:cs="Arial"/>
          </w:rPr>
          <w:t>https://www.e-zigurat.com/en/blog/keys-aspects-bim-execution-plan-bep/#:~:text=The%20BIM%20Execution%20Plan%20is,and%20tools%20to%20be%20used</w:t>
        </w:r>
      </w:hyperlink>
      <w:r w:rsidR="006D52F8" w:rsidRPr="006D52F8">
        <w:rPr>
          <w:rFonts w:ascii="Arial" w:hAnsi="Arial" w:cs="Arial"/>
        </w:rPr>
        <w:t>.</w:t>
      </w:r>
    </w:p>
    <w:p w14:paraId="0006C21F" w14:textId="77777777" w:rsidR="00B95B45" w:rsidRPr="00B95B45" w:rsidRDefault="00B95B45" w:rsidP="00B95B45">
      <w:pPr>
        <w:jc w:val="both"/>
        <w:rPr>
          <w:rFonts w:ascii="Arial" w:hAnsi="Arial" w:cs="Arial"/>
        </w:rPr>
      </w:pPr>
      <w:r w:rsidRPr="00B95B45">
        <w:rPr>
          <w:rFonts w:ascii="Arial" w:hAnsi="Arial" w:cs="Arial"/>
        </w:rPr>
        <w:lastRenderedPageBreak/>
        <w:t>www.wbdg.org. (n.d.). Computer-Aided Facilities Management (CAFM) | WBDG - Whole Building Design Guide. [online] Available at: https://www.wbdg.org/facilities-operations-maintenance/computer-aided-facilities-management-cafm#:~:text=CAFM%20systems%20consist%20of%20a [Accessed 10 Jan. 2024].</w:t>
      </w:r>
    </w:p>
    <w:p w14:paraId="1E51CC85" w14:textId="77777777" w:rsidR="00B95B45" w:rsidRPr="00B95B45" w:rsidRDefault="00B95B45" w:rsidP="00B95B45">
      <w:pPr>
        <w:jc w:val="both"/>
        <w:rPr>
          <w:rFonts w:ascii="Arial" w:hAnsi="Arial" w:cs="Arial"/>
        </w:rPr>
      </w:pPr>
    </w:p>
    <w:p w14:paraId="316A2398" w14:textId="431FD911" w:rsidR="00B95B45" w:rsidRPr="003F6243" w:rsidRDefault="00B95B45" w:rsidP="00B95B45">
      <w:pPr>
        <w:jc w:val="both"/>
        <w:rPr>
          <w:rFonts w:ascii="Arial" w:hAnsi="Arial" w:cs="Arial"/>
        </w:rPr>
      </w:pPr>
      <w:r w:rsidRPr="00B95B45">
        <w:rPr>
          <w:rFonts w:ascii="Arial" w:hAnsi="Arial" w:cs="Arial"/>
        </w:rPr>
        <w:t>‌</w:t>
      </w:r>
    </w:p>
    <w:p w14:paraId="4886992F" w14:textId="4B9C95C8" w:rsidR="003F6243" w:rsidRPr="001E3AB6" w:rsidRDefault="003F6243" w:rsidP="003F6243">
      <w:pPr>
        <w:jc w:val="both"/>
        <w:rPr>
          <w:rFonts w:ascii="Arial" w:hAnsi="Arial" w:cs="Arial"/>
        </w:rPr>
      </w:pPr>
      <w:r w:rsidRPr="003F6243">
        <w:rPr>
          <w:rFonts w:ascii="Arial" w:hAnsi="Arial" w:cs="Arial"/>
        </w:rPr>
        <w:t>‌</w:t>
      </w:r>
    </w:p>
    <w:p w14:paraId="7B2E252F" w14:textId="77777777" w:rsidR="00980480" w:rsidRDefault="00980480">
      <w:pPr>
        <w:rPr>
          <w:rFonts w:ascii="Arial" w:hAnsi="Arial" w:cs="Arial"/>
          <w:bCs/>
          <w:color w:val="262626" w:themeColor="text1" w:themeTint="D9"/>
          <w:sz w:val="22"/>
          <w:szCs w:val="22"/>
          <w:lang w:eastAsia="en-US"/>
        </w:rPr>
      </w:pPr>
      <w:r>
        <w:rPr>
          <w:rFonts w:ascii="Arial" w:hAnsi="Arial" w:cs="Arial"/>
          <w:sz w:val="22"/>
          <w:szCs w:val="22"/>
        </w:rPr>
        <w:br w:type="page"/>
      </w:r>
    </w:p>
    <w:p w14:paraId="0A98B232" w14:textId="0D4F49B3" w:rsidR="002E60A3" w:rsidRPr="00980480" w:rsidRDefault="002E60A3" w:rsidP="00387239">
      <w:pPr>
        <w:pStyle w:val="Signature"/>
        <w:rPr>
          <w:rFonts w:ascii="Arial" w:hAnsi="Arial" w:cs="Arial"/>
          <w:sz w:val="22"/>
          <w:szCs w:val="22"/>
        </w:rPr>
      </w:pPr>
    </w:p>
    <w:sectPr w:rsidR="002E60A3" w:rsidRPr="00980480" w:rsidSect="006F1193">
      <w:footerReference w:type="default" r:id="rId20"/>
      <w:headerReference w:type="first" r:id="rId21"/>
      <w:footerReference w:type="first" r:id="rId22"/>
      <w:pgSz w:w="12240" w:h="15840"/>
      <w:pgMar w:top="1440" w:right="1080" w:bottom="1440" w:left="1080" w:header="1080" w:footer="79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39FCD" w14:textId="77777777" w:rsidR="00536A20" w:rsidRDefault="00536A20">
      <w:pPr>
        <w:spacing w:after="0" w:line="240" w:lineRule="auto"/>
      </w:pPr>
      <w:r>
        <w:separator/>
      </w:r>
    </w:p>
  </w:endnote>
  <w:endnote w:type="continuationSeparator" w:id="0">
    <w:p w14:paraId="74705DF6" w14:textId="77777777" w:rsidR="00536A20" w:rsidRDefault="00536A20">
      <w:pPr>
        <w:spacing w:after="0" w:line="240" w:lineRule="auto"/>
      </w:pPr>
      <w:r>
        <w:continuationSeparator/>
      </w:r>
    </w:p>
  </w:endnote>
  <w:endnote w:type="continuationNotice" w:id="1">
    <w:p w14:paraId="1E074B5F" w14:textId="77777777" w:rsidR="00DC118A" w:rsidRDefault="00DC11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3849289"/>
      <w:docPartObj>
        <w:docPartGallery w:val="Page Numbers (Bottom of Page)"/>
        <w:docPartUnique/>
      </w:docPartObj>
    </w:sdtPr>
    <w:sdtEndPr>
      <w:rPr>
        <w:noProof/>
      </w:rPr>
    </w:sdtEndPr>
    <w:sdtContent>
      <w:p w14:paraId="0A98FE7C" w14:textId="77777777" w:rsidR="00D628D3" w:rsidRDefault="00D628D3" w:rsidP="00503529">
        <w:pPr>
          <w:pStyle w:val="Footer"/>
          <w:jc w:val="right"/>
        </w:pPr>
      </w:p>
      <w:p w14:paraId="2113FCE1" w14:textId="77777777" w:rsidR="00D628D3" w:rsidRDefault="00D628D3" w:rsidP="00503529">
        <w:pPr>
          <w:pStyle w:val="Footer"/>
          <w:jc w:val="right"/>
        </w:pPr>
      </w:p>
      <w:p w14:paraId="0F9D83DF" w14:textId="5C0759FC" w:rsidR="00D756A6" w:rsidRDefault="00694CB6" w:rsidP="00503529">
        <w:pPr>
          <w:pStyle w:val="Footer"/>
          <w:jc w:val="right"/>
          <w:rPr>
            <w:noProof/>
          </w:rPr>
        </w:pPr>
        <w:r>
          <w:fldChar w:fldCharType="begin"/>
        </w:r>
        <w:r>
          <w:instrText xml:space="preserve"> PAGE   \* MERGEFORMAT </w:instrText>
        </w:r>
        <w:r>
          <w:fldChar w:fldCharType="separate"/>
        </w:r>
        <w:r w:rsidR="00387239">
          <w:rPr>
            <w:noProof/>
          </w:rPr>
          <w:t>2</w:t>
        </w:r>
        <w:r>
          <w:rPr>
            <w:noProof/>
          </w:rPr>
          <w:fldChar w:fldCharType="end"/>
        </w:r>
      </w:p>
      <w:p w14:paraId="39EF3105" w14:textId="77777777" w:rsidR="00503529" w:rsidRDefault="00694CB6">
        <w:pPr>
          <w:pStyle w:val="Footer"/>
          <w:rPr>
            <w:noProof/>
          </w:rPr>
        </w:pPr>
        <w:r>
          <w:rPr>
            <w:rStyle w:val="Emphasis"/>
            <w:noProof/>
            <w:lang w:eastAsia="en-US"/>
          </w:rPr>
          <mc:AlternateContent>
            <mc:Choice Requires="wps">
              <w:drawing>
                <wp:anchor distT="0" distB="0" distL="114300" distR="114300" simplePos="0" relativeHeight="251658242" behindDoc="0" locked="0" layoutInCell="1" allowOverlap="1" wp14:anchorId="448CC05F" wp14:editId="66BCC989">
                  <wp:simplePos x="0" y="0"/>
                  <wp:positionH relativeFrom="page">
                    <wp:posOffset>685800</wp:posOffset>
                  </wp:positionH>
                  <wp:positionV relativeFrom="page">
                    <wp:posOffset>9144000</wp:posOffset>
                  </wp:positionV>
                  <wp:extent cx="5029200" cy="0"/>
                  <wp:effectExtent l="0" t="0" r="19050" b="19050"/>
                  <wp:wrapNone/>
                  <wp:docPr id="9" name="Straight Connector 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029200" cy="0"/>
                          </a:xfrm>
                          <a:prstGeom prst="line">
                            <a:avLst/>
                          </a:prstGeom>
                          <a:ln w="127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7D3449E" id="Straight Connector 9" o:spid="_x0000_s1026" alt="&quot;&quot;" style="position:absolute;z-index:25166643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4pt,10in" to="450pt,10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" strokecolor="#ccc [3214]" strokeweight="1pt">
                  <v:stroke joinstyle="miter"/>
                  <w10:wrap anchorx="page" anchory="page"/>
                </v:line>
              </w:pict>
            </mc:Fallback>
          </mc:AlternateContent>
        </w:r>
      </w:p>
    </w:sdtContent>
  </w:sdt>
  <w:p w14:paraId="31B89106" w14:textId="5DBD940E" w:rsidR="00B469A5" w:rsidRDefault="00503529">
    <w:pPr>
      <w:pStyle w:val="Footer"/>
    </w:pPr>
    <w:r>
      <w:rPr>
        <w:noProof/>
      </w:rPr>
      <w:t>5010 – Ysgol yr afan</w:t>
    </w:r>
  </w:p>
  <w:p w14:paraId="0DC39B8B" w14:textId="3258D45E" w:rsidR="00B469A5" w:rsidRDefault="00D628D3">
    <w:pPr>
      <w:pStyle w:val="Footer"/>
    </w:pPr>
    <w:r>
      <w:rPr>
        <w:noProof/>
      </w:rPr>
      <w:t>2118883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E59C0" w14:textId="5569D3AA" w:rsidR="00B469A5" w:rsidRDefault="00626015">
    <w:pPr>
      <w:pStyle w:val="Footer"/>
      <w:rPr>
        <w:rStyle w:val="Emphasis"/>
      </w:rPr>
    </w:pPr>
    <w:r w:rsidRPr="00626015">
      <w:rPr>
        <w:rStyle w:val="Emphasis"/>
      </w:rPr>
      <w:t>Templar Park Industrial Estate, E Moors Rd, Cardiff CF24 5EW</w:t>
    </w:r>
    <w:r w:rsidR="00694CB6">
      <w:rPr>
        <w:rStyle w:val="Emphasis"/>
        <w:noProof/>
        <w:lang w:eastAsia="en-US"/>
      </w:rPr>
      <mc:AlternateContent>
        <mc:Choice Requires="wps">
          <w:drawing>
            <wp:anchor distT="0" distB="0" distL="114300" distR="114300" simplePos="0" relativeHeight="251658240" behindDoc="0" locked="0" layoutInCell="1" allowOverlap="1" wp14:anchorId="0F8828D7" wp14:editId="759367E4">
              <wp:simplePos x="0" y="0"/>
              <wp:positionH relativeFrom="page">
                <wp:posOffset>685800</wp:posOffset>
              </wp:positionH>
              <wp:positionV relativeFrom="page">
                <wp:posOffset>9144000</wp:posOffset>
              </wp:positionV>
              <wp:extent cx="5029200" cy="0"/>
              <wp:effectExtent l="0" t="0" r="19050" b="19050"/>
              <wp:wrapNone/>
              <wp:docPr id="6" name="Straight Connector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029200" cy="0"/>
                      </a:xfrm>
                      <a:prstGeom prst="line">
                        <a:avLst/>
                      </a:prstGeom>
                      <a:ln w="127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B7B80F9" id="Straight Connector 6" o:spid="_x0000_s1026" alt="&quot;&quot;" style="position:absolute;z-index:25166233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4pt,10in" to="450pt,10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" strokecolor="#ccc [3214]" strokeweight="1pt">
              <v:stroke joinstyle="miter"/>
              <w10:wrap anchorx="page" anchory="page"/>
            </v:line>
          </w:pict>
        </mc:Fallback>
      </mc:AlternateContent>
    </w:r>
  </w:p>
  <w:p w14:paraId="45D5EC1F" w14:textId="01130D22" w:rsidR="00B469A5" w:rsidRDefault="00694CB6">
    <w:pPr>
      <w:pStyle w:val="Footer"/>
      <w:rPr>
        <w:iCs/>
        <w:color w:val="000000" w:themeColor="text1"/>
      </w:rPr>
    </w:pPr>
    <w:r>
      <w:t>T</w:t>
    </w:r>
    <w:r w:rsidR="00626015">
      <w:t xml:space="preserve"> </w:t>
    </w:r>
    <w:r w:rsidR="00626015" w:rsidRPr="00626015">
      <w:rPr>
        <w:color w:val="auto"/>
      </w:rPr>
      <w:t>(02920) 777890</w:t>
    </w:r>
    <w:r w:rsidR="00626015" w:rsidRPr="00626015">
      <w:rPr>
        <w:color w:val="auto"/>
      </w:rPr>
      <w:t xml:space="preserve"> </w:t>
    </w:r>
    <w:r w:rsidRPr="00626015">
      <w:rPr>
        <w:rStyle w:val="Emphasis"/>
        <w:color w:val="auto"/>
      </w:rPr>
      <w:t xml:space="preserve"> </w:t>
    </w:r>
    <w:r>
      <w:t>U</w:t>
    </w:r>
    <w:r>
      <w:rPr>
        <w:rStyle w:val="Emphasis"/>
      </w:rPr>
      <w:t xml:space="preserve"> </w:t>
    </w:r>
    <w:r w:rsidR="00551B9C">
      <w:rPr>
        <w:rStyle w:val="Emphasis"/>
      </w:rPr>
      <w:t>WWW.cleanconstructionltd.co.uk/projects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957B2" w14:textId="77777777" w:rsidR="00536A20" w:rsidRDefault="00536A20">
      <w:pPr>
        <w:spacing w:after="0" w:line="240" w:lineRule="auto"/>
      </w:pPr>
      <w:r>
        <w:separator/>
      </w:r>
    </w:p>
  </w:footnote>
  <w:footnote w:type="continuationSeparator" w:id="0">
    <w:p w14:paraId="5AC55658" w14:textId="77777777" w:rsidR="00536A20" w:rsidRDefault="00536A20">
      <w:pPr>
        <w:spacing w:after="0" w:line="240" w:lineRule="auto"/>
      </w:pPr>
      <w:r>
        <w:continuationSeparator/>
      </w:r>
    </w:p>
  </w:footnote>
  <w:footnote w:type="continuationNotice" w:id="1">
    <w:p w14:paraId="64802211" w14:textId="77777777" w:rsidR="00DC118A" w:rsidRDefault="00DC118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B9A56" w14:textId="77777777" w:rsidR="00B469A5" w:rsidRDefault="00694CB6">
    <w:pPr>
      <w:pStyle w:val="Header"/>
    </w:pPr>
    <w:r>
      <w:rPr>
        <w:noProof/>
        <w:lang w:eastAsia="en-US"/>
      </w:rPr>
      <mc:AlternateContent>
        <mc:Choice Requires="wps">
          <w:drawing>
            <wp:anchor distT="0" distB="0" distL="114300" distR="114300" simplePos="0" relativeHeight="251658241" behindDoc="0" locked="0" layoutInCell="1" allowOverlap="1" wp14:anchorId="738C827B" wp14:editId="7076903B">
              <wp:simplePos x="0" y="0"/>
              <wp:positionH relativeFrom="page">
                <wp:posOffset>685800</wp:posOffset>
              </wp:positionH>
              <wp:positionV relativeFrom="page">
                <wp:posOffset>685800</wp:posOffset>
              </wp:positionV>
              <wp:extent cx="6400800" cy="0"/>
              <wp:effectExtent l="0" t="38100" r="57150" b="57150"/>
              <wp:wrapNone/>
              <wp:docPr id="8" name="Straight Connector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400800" cy="0"/>
                      </a:xfrm>
                      <a:prstGeom prst="line">
                        <a:avLst/>
                      </a:prstGeom>
                      <a:ln w="952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11F23CD" id="Straight Connector 8" o:spid="_x0000_s1026" alt="&quot;&quot;" style="position:absolute;z-index:25166438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4pt,54pt" to="558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" strokecolor="#333 [3215]" strokeweight="7.5pt">
              <v:stroke joinstyle="miter"/>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71538"/>
    <w:multiLevelType w:val="hybridMultilevel"/>
    <w:tmpl w:val="53426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EF2C38"/>
    <w:multiLevelType w:val="hybridMultilevel"/>
    <w:tmpl w:val="310881BE"/>
    <w:lvl w:ilvl="0" w:tplc="7A1E3C7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A04607"/>
    <w:multiLevelType w:val="hybridMultilevel"/>
    <w:tmpl w:val="2FECD75A"/>
    <w:lvl w:ilvl="0" w:tplc="8246334A">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2D1405"/>
    <w:multiLevelType w:val="hybridMultilevel"/>
    <w:tmpl w:val="5C00BDB0"/>
    <w:lvl w:ilvl="0" w:tplc="C6123A48">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C46D53"/>
    <w:multiLevelType w:val="hybridMultilevel"/>
    <w:tmpl w:val="63227D06"/>
    <w:lvl w:ilvl="0" w:tplc="B484D7E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7880361">
    <w:abstractNumId w:val="1"/>
  </w:num>
  <w:num w:numId="2" w16cid:durableId="138545447">
    <w:abstractNumId w:val="4"/>
  </w:num>
  <w:num w:numId="3" w16cid:durableId="1292713179">
    <w:abstractNumId w:val="3"/>
  </w:num>
  <w:num w:numId="4" w16cid:durableId="1971550093">
    <w:abstractNumId w:val="2"/>
  </w:num>
  <w:num w:numId="5" w16cid:durableId="2766473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136"/>
    <w:rsid w:val="00004616"/>
    <w:rsid w:val="00005140"/>
    <w:rsid w:val="000071F9"/>
    <w:rsid w:val="00007671"/>
    <w:rsid w:val="0001190B"/>
    <w:rsid w:val="00016366"/>
    <w:rsid w:val="00020AB9"/>
    <w:rsid w:val="000255F2"/>
    <w:rsid w:val="000338E7"/>
    <w:rsid w:val="000459BC"/>
    <w:rsid w:val="000466E9"/>
    <w:rsid w:val="00046E8B"/>
    <w:rsid w:val="000541DE"/>
    <w:rsid w:val="0006097D"/>
    <w:rsid w:val="0007784D"/>
    <w:rsid w:val="0008276D"/>
    <w:rsid w:val="0009306E"/>
    <w:rsid w:val="00094467"/>
    <w:rsid w:val="000972B0"/>
    <w:rsid w:val="000C0146"/>
    <w:rsid w:val="000C0B5D"/>
    <w:rsid w:val="000D53A9"/>
    <w:rsid w:val="000E7E7A"/>
    <w:rsid w:val="000F2373"/>
    <w:rsid w:val="000F716C"/>
    <w:rsid w:val="00106D03"/>
    <w:rsid w:val="001128A5"/>
    <w:rsid w:val="001204D4"/>
    <w:rsid w:val="00142987"/>
    <w:rsid w:val="0015358A"/>
    <w:rsid w:val="001606DC"/>
    <w:rsid w:val="001866AF"/>
    <w:rsid w:val="001A2E40"/>
    <w:rsid w:val="001A4B0A"/>
    <w:rsid w:val="001B0CE5"/>
    <w:rsid w:val="001C51AE"/>
    <w:rsid w:val="001E3AB6"/>
    <w:rsid w:val="001E508D"/>
    <w:rsid w:val="001F0551"/>
    <w:rsid w:val="002033BC"/>
    <w:rsid w:val="002218C4"/>
    <w:rsid w:val="00222A0D"/>
    <w:rsid w:val="002258F2"/>
    <w:rsid w:val="00234D83"/>
    <w:rsid w:val="00253BF9"/>
    <w:rsid w:val="00260001"/>
    <w:rsid w:val="00262D2D"/>
    <w:rsid w:val="002712F0"/>
    <w:rsid w:val="00275AA2"/>
    <w:rsid w:val="00281CB9"/>
    <w:rsid w:val="00281D47"/>
    <w:rsid w:val="00281EF0"/>
    <w:rsid w:val="00293591"/>
    <w:rsid w:val="002962B2"/>
    <w:rsid w:val="002A7273"/>
    <w:rsid w:val="002B6ACC"/>
    <w:rsid w:val="002D0167"/>
    <w:rsid w:val="002D0251"/>
    <w:rsid w:val="002D67B2"/>
    <w:rsid w:val="002E60A3"/>
    <w:rsid w:val="002F37FE"/>
    <w:rsid w:val="003001B0"/>
    <w:rsid w:val="003146AD"/>
    <w:rsid w:val="0031617B"/>
    <w:rsid w:val="0032515C"/>
    <w:rsid w:val="00341EA3"/>
    <w:rsid w:val="00342A68"/>
    <w:rsid w:val="00342DF1"/>
    <w:rsid w:val="00352ABA"/>
    <w:rsid w:val="00355271"/>
    <w:rsid w:val="00363E40"/>
    <w:rsid w:val="003677E4"/>
    <w:rsid w:val="0038033B"/>
    <w:rsid w:val="00387239"/>
    <w:rsid w:val="003914C0"/>
    <w:rsid w:val="00393C5A"/>
    <w:rsid w:val="003C1374"/>
    <w:rsid w:val="003C5423"/>
    <w:rsid w:val="003D0E14"/>
    <w:rsid w:val="003E3807"/>
    <w:rsid w:val="003F6243"/>
    <w:rsid w:val="00412101"/>
    <w:rsid w:val="00412A8E"/>
    <w:rsid w:val="00412DE5"/>
    <w:rsid w:val="00415F47"/>
    <w:rsid w:val="0042678D"/>
    <w:rsid w:val="00436941"/>
    <w:rsid w:val="00437145"/>
    <w:rsid w:val="00443C0E"/>
    <w:rsid w:val="004539D1"/>
    <w:rsid w:val="00453C19"/>
    <w:rsid w:val="004610F1"/>
    <w:rsid w:val="004671D2"/>
    <w:rsid w:val="00480CBA"/>
    <w:rsid w:val="00495E99"/>
    <w:rsid w:val="00496868"/>
    <w:rsid w:val="004A22B8"/>
    <w:rsid w:val="004A2EC2"/>
    <w:rsid w:val="004B5CA4"/>
    <w:rsid w:val="004C5304"/>
    <w:rsid w:val="004E3224"/>
    <w:rsid w:val="004F05D5"/>
    <w:rsid w:val="004F185F"/>
    <w:rsid w:val="004F64A9"/>
    <w:rsid w:val="00503529"/>
    <w:rsid w:val="00505DA2"/>
    <w:rsid w:val="00506003"/>
    <w:rsid w:val="005064F1"/>
    <w:rsid w:val="00507E3C"/>
    <w:rsid w:val="00514322"/>
    <w:rsid w:val="00520E9E"/>
    <w:rsid w:val="00524F5F"/>
    <w:rsid w:val="0053090A"/>
    <w:rsid w:val="005369C8"/>
    <w:rsid w:val="00536A20"/>
    <w:rsid w:val="00537AF9"/>
    <w:rsid w:val="00551B9C"/>
    <w:rsid w:val="005530FB"/>
    <w:rsid w:val="0055423B"/>
    <w:rsid w:val="00560E09"/>
    <w:rsid w:val="005625EF"/>
    <w:rsid w:val="00564615"/>
    <w:rsid w:val="00574E24"/>
    <w:rsid w:val="00590DD2"/>
    <w:rsid w:val="005C3305"/>
    <w:rsid w:val="005D12CC"/>
    <w:rsid w:val="005D7636"/>
    <w:rsid w:val="005E4F4F"/>
    <w:rsid w:val="005E7C21"/>
    <w:rsid w:val="005E7E4C"/>
    <w:rsid w:val="005F1D19"/>
    <w:rsid w:val="00617F12"/>
    <w:rsid w:val="00626015"/>
    <w:rsid w:val="006325F8"/>
    <w:rsid w:val="006356E9"/>
    <w:rsid w:val="00635E73"/>
    <w:rsid w:val="00644FDB"/>
    <w:rsid w:val="00651BF2"/>
    <w:rsid w:val="00654821"/>
    <w:rsid w:val="00656563"/>
    <w:rsid w:val="006568FB"/>
    <w:rsid w:val="00664367"/>
    <w:rsid w:val="0068533E"/>
    <w:rsid w:val="00687BCF"/>
    <w:rsid w:val="0069425D"/>
    <w:rsid w:val="00694CB6"/>
    <w:rsid w:val="006A4009"/>
    <w:rsid w:val="006B2DBC"/>
    <w:rsid w:val="006B3716"/>
    <w:rsid w:val="006B3733"/>
    <w:rsid w:val="006D1517"/>
    <w:rsid w:val="006D52F8"/>
    <w:rsid w:val="006D77DD"/>
    <w:rsid w:val="006D7E5C"/>
    <w:rsid w:val="006D7F8B"/>
    <w:rsid w:val="006F1193"/>
    <w:rsid w:val="006F6632"/>
    <w:rsid w:val="00704CAD"/>
    <w:rsid w:val="00710656"/>
    <w:rsid w:val="0071797D"/>
    <w:rsid w:val="00735EE7"/>
    <w:rsid w:val="007366BB"/>
    <w:rsid w:val="00741105"/>
    <w:rsid w:val="00746969"/>
    <w:rsid w:val="00752751"/>
    <w:rsid w:val="007613FC"/>
    <w:rsid w:val="00763AA9"/>
    <w:rsid w:val="007745A1"/>
    <w:rsid w:val="00775EB6"/>
    <w:rsid w:val="00780A23"/>
    <w:rsid w:val="00781683"/>
    <w:rsid w:val="00782B86"/>
    <w:rsid w:val="007B3C79"/>
    <w:rsid w:val="007C52A6"/>
    <w:rsid w:val="007C6CEA"/>
    <w:rsid w:val="007D711A"/>
    <w:rsid w:val="00830343"/>
    <w:rsid w:val="0083409C"/>
    <w:rsid w:val="00842316"/>
    <w:rsid w:val="00850CD4"/>
    <w:rsid w:val="008701D8"/>
    <w:rsid w:val="00870B98"/>
    <w:rsid w:val="00871A0E"/>
    <w:rsid w:val="008721AF"/>
    <w:rsid w:val="00880E7F"/>
    <w:rsid w:val="0088792B"/>
    <w:rsid w:val="008A061E"/>
    <w:rsid w:val="008B7053"/>
    <w:rsid w:val="008D5815"/>
    <w:rsid w:val="008E3BAB"/>
    <w:rsid w:val="008E5FE5"/>
    <w:rsid w:val="0090210D"/>
    <w:rsid w:val="00911045"/>
    <w:rsid w:val="009129A3"/>
    <w:rsid w:val="00916B52"/>
    <w:rsid w:val="00917343"/>
    <w:rsid w:val="00923AE0"/>
    <w:rsid w:val="009249D3"/>
    <w:rsid w:val="009308EA"/>
    <w:rsid w:val="00941123"/>
    <w:rsid w:val="00945A2C"/>
    <w:rsid w:val="00977001"/>
    <w:rsid w:val="00980480"/>
    <w:rsid w:val="009825A9"/>
    <w:rsid w:val="00991F31"/>
    <w:rsid w:val="009A7445"/>
    <w:rsid w:val="009B408C"/>
    <w:rsid w:val="009C3324"/>
    <w:rsid w:val="009D2144"/>
    <w:rsid w:val="009D6224"/>
    <w:rsid w:val="009D788E"/>
    <w:rsid w:val="009D7FD2"/>
    <w:rsid w:val="009E0660"/>
    <w:rsid w:val="009E47A7"/>
    <w:rsid w:val="009E5331"/>
    <w:rsid w:val="009E6318"/>
    <w:rsid w:val="009F11F5"/>
    <w:rsid w:val="009F5980"/>
    <w:rsid w:val="00A13202"/>
    <w:rsid w:val="00A23F05"/>
    <w:rsid w:val="00A32100"/>
    <w:rsid w:val="00A55C84"/>
    <w:rsid w:val="00A608C8"/>
    <w:rsid w:val="00A677CE"/>
    <w:rsid w:val="00A75CA4"/>
    <w:rsid w:val="00A8330A"/>
    <w:rsid w:val="00A86754"/>
    <w:rsid w:val="00A92472"/>
    <w:rsid w:val="00A92D15"/>
    <w:rsid w:val="00AB1805"/>
    <w:rsid w:val="00AB5990"/>
    <w:rsid w:val="00AC68FF"/>
    <w:rsid w:val="00AD3F83"/>
    <w:rsid w:val="00AE1221"/>
    <w:rsid w:val="00AE2C3B"/>
    <w:rsid w:val="00AE641A"/>
    <w:rsid w:val="00AF6C72"/>
    <w:rsid w:val="00AF76F0"/>
    <w:rsid w:val="00AF7CD9"/>
    <w:rsid w:val="00B10A8F"/>
    <w:rsid w:val="00B14659"/>
    <w:rsid w:val="00B22DD9"/>
    <w:rsid w:val="00B257B1"/>
    <w:rsid w:val="00B26939"/>
    <w:rsid w:val="00B2713E"/>
    <w:rsid w:val="00B469A5"/>
    <w:rsid w:val="00B53A53"/>
    <w:rsid w:val="00B55B13"/>
    <w:rsid w:val="00B62DC9"/>
    <w:rsid w:val="00B74EC1"/>
    <w:rsid w:val="00B802C8"/>
    <w:rsid w:val="00B827DF"/>
    <w:rsid w:val="00B95B45"/>
    <w:rsid w:val="00BA5125"/>
    <w:rsid w:val="00BB0B98"/>
    <w:rsid w:val="00BC42A9"/>
    <w:rsid w:val="00BC435E"/>
    <w:rsid w:val="00BC5CC7"/>
    <w:rsid w:val="00BD3B3C"/>
    <w:rsid w:val="00BE061A"/>
    <w:rsid w:val="00BF4900"/>
    <w:rsid w:val="00C04E7F"/>
    <w:rsid w:val="00C0762D"/>
    <w:rsid w:val="00C10377"/>
    <w:rsid w:val="00C106BA"/>
    <w:rsid w:val="00C20A62"/>
    <w:rsid w:val="00C2303A"/>
    <w:rsid w:val="00C234BD"/>
    <w:rsid w:val="00C23F5F"/>
    <w:rsid w:val="00C25E75"/>
    <w:rsid w:val="00C26B1C"/>
    <w:rsid w:val="00C33D79"/>
    <w:rsid w:val="00C37FF0"/>
    <w:rsid w:val="00C5189D"/>
    <w:rsid w:val="00C5703A"/>
    <w:rsid w:val="00C66BF0"/>
    <w:rsid w:val="00C80733"/>
    <w:rsid w:val="00C86B16"/>
    <w:rsid w:val="00C915BC"/>
    <w:rsid w:val="00C944F2"/>
    <w:rsid w:val="00CE0659"/>
    <w:rsid w:val="00CE5F7A"/>
    <w:rsid w:val="00CF1853"/>
    <w:rsid w:val="00D239D5"/>
    <w:rsid w:val="00D30117"/>
    <w:rsid w:val="00D370F7"/>
    <w:rsid w:val="00D43B13"/>
    <w:rsid w:val="00D505CC"/>
    <w:rsid w:val="00D628D3"/>
    <w:rsid w:val="00D70096"/>
    <w:rsid w:val="00D70C34"/>
    <w:rsid w:val="00D71A3C"/>
    <w:rsid w:val="00D74CBD"/>
    <w:rsid w:val="00D756A6"/>
    <w:rsid w:val="00D87136"/>
    <w:rsid w:val="00D90014"/>
    <w:rsid w:val="00DC0B5F"/>
    <w:rsid w:val="00DC118A"/>
    <w:rsid w:val="00DD2107"/>
    <w:rsid w:val="00DD5182"/>
    <w:rsid w:val="00DD60FB"/>
    <w:rsid w:val="00DE0CAA"/>
    <w:rsid w:val="00DE3E91"/>
    <w:rsid w:val="00DF1767"/>
    <w:rsid w:val="00E00A0B"/>
    <w:rsid w:val="00E0620A"/>
    <w:rsid w:val="00E10E46"/>
    <w:rsid w:val="00E13FF9"/>
    <w:rsid w:val="00E24604"/>
    <w:rsid w:val="00E33148"/>
    <w:rsid w:val="00E460DD"/>
    <w:rsid w:val="00E471E8"/>
    <w:rsid w:val="00E47D7D"/>
    <w:rsid w:val="00E5473A"/>
    <w:rsid w:val="00E64B65"/>
    <w:rsid w:val="00E822B3"/>
    <w:rsid w:val="00E86A3C"/>
    <w:rsid w:val="00E91FE7"/>
    <w:rsid w:val="00E928D7"/>
    <w:rsid w:val="00E93695"/>
    <w:rsid w:val="00E96820"/>
    <w:rsid w:val="00EC0973"/>
    <w:rsid w:val="00EC4E5E"/>
    <w:rsid w:val="00EC6E2E"/>
    <w:rsid w:val="00F106D0"/>
    <w:rsid w:val="00F11B11"/>
    <w:rsid w:val="00F2525A"/>
    <w:rsid w:val="00F33C69"/>
    <w:rsid w:val="00F50997"/>
    <w:rsid w:val="00F57ADD"/>
    <w:rsid w:val="00F67E22"/>
    <w:rsid w:val="00F86F11"/>
    <w:rsid w:val="00F90E71"/>
    <w:rsid w:val="00F9659B"/>
    <w:rsid w:val="00FA2E1B"/>
    <w:rsid w:val="00FA5799"/>
    <w:rsid w:val="00FA7650"/>
    <w:rsid w:val="00FA7BB5"/>
    <w:rsid w:val="00FB7301"/>
    <w:rsid w:val="00FC43BD"/>
    <w:rsid w:val="00FC483D"/>
    <w:rsid w:val="00FD264A"/>
    <w:rsid w:val="00FD5EF7"/>
    <w:rsid w:val="00FE20F7"/>
    <w:rsid w:val="00FE40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1C71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24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lsdException w:name="Closing" w:semiHidden="1" w:uiPriority="5" w:unhideWhenUsed="1" w:qFormat="1"/>
    <w:lsdException w:name="Signature" w:semiHidden="1" w:uiPriority="6"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iPriority="4" w:unhideWhenUsed="1" w:qFormat="1"/>
    <w:lsdException w:name="Date" w:semiHidden="1" w:uiPriority="2"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after="0" w:line="240" w:lineRule="auto"/>
      <w:outlineLvl w:val="0"/>
    </w:pPr>
    <w:rPr>
      <w:rFonts w:asciiTheme="majorHAnsi" w:eastAsiaTheme="majorEastAsia" w:hAnsiTheme="majorHAnsi" w:cstheme="majorBidi"/>
      <w:color w:val="333333" w:themeColor="text2"/>
      <w:sz w:val="48"/>
      <w:szCs w:val="32"/>
    </w:rPr>
  </w:style>
  <w:style w:type="paragraph" w:styleId="Heading2">
    <w:name w:val="heading 2"/>
    <w:basedOn w:val="Normal"/>
    <w:next w:val="Normal"/>
    <w:link w:val="Heading2Char"/>
    <w:uiPriority w:val="9"/>
    <w:unhideWhenUsed/>
    <w:qFormat/>
    <w:pPr>
      <w:keepNext/>
      <w:keepLines/>
      <w:spacing w:after="480"/>
      <w:outlineLvl w:val="1"/>
    </w:pPr>
    <w:rPr>
      <w:rFonts w:cstheme="majorBidi"/>
      <w:color w:val="333333" w:themeColor="text2"/>
      <w:sz w:val="32"/>
      <w:szCs w:val="26"/>
    </w:rPr>
  </w:style>
  <w:style w:type="paragraph" w:styleId="Heading3">
    <w:name w:val="heading 3"/>
    <w:basedOn w:val="Normal"/>
    <w:next w:val="Normal"/>
    <w:link w:val="Heading3Char"/>
    <w:uiPriority w:val="9"/>
    <w:semiHidden/>
    <w:unhideWhenUsed/>
    <w:qFormat/>
    <w:pPr>
      <w:keepNext/>
      <w:keepLines/>
      <w:spacing w:after="0" w:line="240" w:lineRule="auto"/>
      <w:outlineLvl w:val="2"/>
    </w:pPr>
    <w:rPr>
      <w:rFonts w:asciiTheme="majorHAnsi" w:eastAsiaTheme="majorEastAsia" w:hAnsiTheme="majorHAnsi" w:cstheme="majorBidi"/>
      <w:color w:val="B42C1A" w:themeColor="accent1" w:themeShade="BF"/>
      <w:sz w:val="32"/>
    </w:rPr>
  </w:style>
  <w:style w:type="paragraph" w:styleId="Heading4">
    <w:name w:val="heading 4"/>
    <w:basedOn w:val="Normal"/>
    <w:next w:val="Normal"/>
    <w:link w:val="Heading4Char"/>
    <w:uiPriority w:val="9"/>
    <w:semiHidden/>
    <w:unhideWhenUsed/>
    <w:qFormat/>
    <w:pPr>
      <w:keepNext/>
      <w:keepLines/>
      <w:spacing w:after="360" w:line="240" w:lineRule="auto"/>
      <w:outlineLvl w:val="3"/>
    </w:pPr>
    <w:rPr>
      <w:rFonts w:cstheme="majorBidi"/>
      <w:iCs/>
      <w:color w:val="595959" w:themeColor="text1" w:themeTint="A6"/>
      <w:sz w:val="32"/>
    </w:rPr>
  </w:style>
  <w:style w:type="paragraph" w:styleId="Heading5">
    <w:name w:val="heading 5"/>
    <w:basedOn w:val="Normal"/>
    <w:next w:val="Normal"/>
    <w:link w:val="Heading5Char"/>
    <w:uiPriority w:val="9"/>
    <w:semiHidden/>
    <w:unhideWhenUsed/>
    <w:qFormat/>
    <w:pPr>
      <w:keepNext/>
      <w:keepLines/>
      <w:spacing w:after="0" w:line="240" w:lineRule="auto"/>
      <w:outlineLvl w:val="4"/>
    </w:pPr>
    <w:rPr>
      <w:rFonts w:asciiTheme="majorHAnsi" w:eastAsiaTheme="majorEastAsia" w:hAnsiTheme="majorHAnsi" w:cstheme="majorBidi"/>
      <w:b/>
      <w:color w:val="333333" w:themeColor="text2"/>
      <w:sz w:val="28"/>
    </w:rPr>
  </w:style>
  <w:style w:type="paragraph" w:styleId="Heading6">
    <w:name w:val="heading 6"/>
    <w:basedOn w:val="Normal"/>
    <w:next w:val="Normal"/>
    <w:link w:val="Heading6Char"/>
    <w:uiPriority w:val="9"/>
    <w:semiHidden/>
    <w:unhideWhenUsed/>
    <w:qFormat/>
    <w:pPr>
      <w:keepNext/>
      <w:keepLines/>
      <w:spacing w:line="240" w:lineRule="auto"/>
      <w:outlineLvl w:val="5"/>
    </w:pPr>
    <w:rPr>
      <w:rFonts w:cstheme="majorBidi"/>
      <w:color w:val="B42C1A" w:themeColor="accent1" w:themeShade="BF"/>
      <w:sz w:val="28"/>
    </w:rPr>
  </w:style>
  <w:style w:type="paragraph" w:styleId="Heading7">
    <w:name w:val="heading 7"/>
    <w:basedOn w:val="Normal"/>
    <w:next w:val="Normal"/>
    <w:link w:val="Heading7Char"/>
    <w:uiPriority w:val="9"/>
    <w:semiHidden/>
    <w:unhideWhenUsed/>
    <w:qFormat/>
    <w:pPr>
      <w:keepNext/>
      <w:keepLines/>
      <w:spacing w:after="0" w:line="240" w:lineRule="auto"/>
      <w:outlineLvl w:val="6"/>
    </w:pPr>
    <w:rPr>
      <w:rFonts w:asciiTheme="majorHAnsi" w:eastAsiaTheme="majorEastAsia" w:hAnsiTheme="majorHAnsi" w:cstheme="majorBidi"/>
      <w:b/>
      <w:iCs/>
      <w:color w:val="333333" w:themeColor="text2"/>
    </w:rPr>
  </w:style>
  <w:style w:type="paragraph" w:styleId="Heading8">
    <w:name w:val="heading 8"/>
    <w:basedOn w:val="Normal"/>
    <w:next w:val="Normal"/>
    <w:link w:val="Heading8Char"/>
    <w:uiPriority w:val="9"/>
    <w:semiHidden/>
    <w:unhideWhenUsed/>
    <w:qFormat/>
    <w:pPr>
      <w:keepNext/>
      <w:keepLines/>
      <w:spacing w:after="0" w:line="240" w:lineRule="auto"/>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unhideWhenUsed/>
    <w:qFormat/>
    <w:pPr>
      <w:keepNext/>
      <w:keepLines/>
      <w:spacing w:after="0" w:line="240" w:lineRule="auto"/>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semiHidden/>
    <w:unhideWhenUsed/>
    <w:qFormat/>
    <w:rPr>
      <w:b/>
      <w:bCs/>
      <w:i/>
      <w:iCs/>
      <w:spacing w:val="0"/>
    </w:rPr>
  </w:style>
  <w:style w:type="character" w:styleId="IntenseReference">
    <w:name w:val="Intense Reference"/>
    <w:basedOn w:val="DefaultParagraphFont"/>
    <w:uiPriority w:val="32"/>
    <w:semiHidden/>
    <w:unhideWhenUsed/>
    <w:qFormat/>
    <w:rPr>
      <w:b/>
      <w:bCs/>
      <w:caps w:val="0"/>
      <w:smallCaps/>
      <w:color w:val="B42C1A" w:themeColor="accent1" w:themeShade="BF"/>
      <w:spacing w:val="0"/>
    </w:rPr>
  </w:style>
  <w:style w:type="paragraph" w:customStyle="1" w:styleId="ContactInfo">
    <w:name w:val="Contact Info"/>
    <w:basedOn w:val="Normal"/>
    <w:uiPriority w:val="2"/>
    <w:unhideWhenUsed/>
    <w:qFormat/>
    <w:pPr>
      <w:spacing w:before="360" w:after="360"/>
      <w:contextualSpacing/>
    </w:pPr>
    <w:rPr>
      <w:color w:val="595959" w:themeColor="text1" w:themeTint="A6"/>
      <w:sz w:val="22"/>
      <w:szCs w:val="20"/>
      <w:lang w:eastAsia="en-US"/>
    </w:rPr>
  </w:style>
  <w:style w:type="paragraph" w:styleId="Closing">
    <w:name w:val="Closing"/>
    <w:basedOn w:val="Normal"/>
    <w:next w:val="Signature"/>
    <w:link w:val="ClosingChar"/>
    <w:uiPriority w:val="5"/>
    <w:unhideWhenUsed/>
    <w:qFormat/>
    <w:pPr>
      <w:spacing w:before="720" w:after="0" w:line="240" w:lineRule="auto"/>
    </w:pPr>
    <w:rPr>
      <w:bCs/>
      <w:szCs w:val="18"/>
      <w:lang w:eastAsia="en-US"/>
    </w:rPr>
  </w:style>
  <w:style w:type="character" w:customStyle="1" w:styleId="ClosingChar">
    <w:name w:val="Closing Char"/>
    <w:basedOn w:val="DefaultParagraphFont"/>
    <w:link w:val="Closing"/>
    <w:uiPriority w:val="5"/>
    <w:rPr>
      <w:bCs/>
      <w:szCs w:val="18"/>
      <w:lang w:eastAsia="en-US"/>
    </w:rPr>
  </w:style>
  <w:style w:type="paragraph" w:styleId="Date">
    <w:name w:val="Date"/>
    <w:basedOn w:val="Normal"/>
    <w:next w:val="Normal"/>
    <w:link w:val="DateChar"/>
    <w:uiPriority w:val="1"/>
    <w:unhideWhenUsed/>
    <w:qFormat/>
    <w:pPr>
      <w:spacing w:before="540" w:after="360" w:line="240" w:lineRule="auto"/>
      <w:contextualSpacing/>
    </w:pPr>
    <w:rPr>
      <w:bCs/>
      <w:color w:val="B42C1A" w:themeColor="accent1" w:themeShade="BF"/>
      <w:sz w:val="22"/>
      <w:szCs w:val="18"/>
      <w:lang w:eastAsia="en-US"/>
    </w:rPr>
  </w:style>
  <w:style w:type="character" w:customStyle="1" w:styleId="DateChar">
    <w:name w:val="Date Char"/>
    <w:basedOn w:val="DefaultParagraphFont"/>
    <w:link w:val="Date"/>
    <w:uiPriority w:val="1"/>
    <w:rPr>
      <w:bCs/>
      <w:color w:val="B42C1A" w:themeColor="accent1" w:themeShade="BF"/>
      <w:sz w:val="22"/>
      <w:szCs w:val="18"/>
      <w:lang w:eastAsia="en-US"/>
    </w:rPr>
  </w:style>
  <w:style w:type="paragraph" w:styleId="Salutation">
    <w:name w:val="Salutation"/>
    <w:basedOn w:val="Normal"/>
    <w:next w:val="Normal"/>
    <w:link w:val="SalutationChar"/>
    <w:uiPriority w:val="4"/>
    <w:unhideWhenUsed/>
    <w:qFormat/>
    <w:pPr>
      <w:spacing w:before="800" w:after="180" w:line="240" w:lineRule="auto"/>
    </w:pPr>
    <w:rPr>
      <w:bCs/>
      <w:szCs w:val="18"/>
      <w:lang w:eastAsia="en-US"/>
    </w:rPr>
  </w:style>
  <w:style w:type="character" w:customStyle="1" w:styleId="SalutationChar">
    <w:name w:val="Salutation Char"/>
    <w:basedOn w:val="DefaultParagraphFont"/>
    <w:link w:val="Salutation"/>
    <w:uiPriority w:val="4"/>
    <w:rPr>
      <w:bCs/>
      <w:szCs w:val="18"/>
      <w:lang w:eastAsia="en-US"/>
    </w:rPr>
  </w:style>
  <w:style w:type="paragraph" w:styleId="Signature">
    <w:name w:val="Signature"/>
    <w:basedOn w:val="Normal"/>
    <w:next w:val="Normal"/>
    <w:link w:val="SignatureChar"/>
    <w:uiPriority w:val="6"/>
    <w:unhideWhenUsed/>
    <w:qFormat/>
    <w:pPr>
      <w:spacing w:before="720" w:after="280" w:line="240" w:lineRule="auto"/>
      <w:contextualSpacing/>
    </w:pPr>
    <w:rPr>
      <w:bCs/>
      <w:color w:val="262626" w:themeColor="text1" w:themeTint="D9"/>
      <w:szCs w:val="18"/>
      <w:lang w:eastAsia="en-US"/>
    </w:rPr>
  </w:style>
  <w:style w:type="character" w:customStyle="1" w:styleId="SignatureChar">
    <w:name w:val="Signature Char"/>
    <w:basedOn w:val="DefaultParagraphFont"/>
    <w:link w:val="Signature"/>
    <w:uiPriority w:val="6"/>
    <w:rPr>
      <w:bCs/>
      <w:color w:val="262626" w:themeColor="text1" w:themeTint="D9"/>
      <w:szCs w:val="18"/>
      <w:lang w:eastAsia="en-US"/>
    </w:rPr>
  </w:style>
  <w:style w:type="character" w:styleId="PlaceholderText">
    <w:name w:val="Placeholder Text"/>
    <w:basedOn w:val="DefaultParagraphFont"/>
    <w:uiPriority w:val="99"/>
    <w:semiHidden/>
    <w:rPr>
      <w:color w:val="808080"/>
    </w:rPr>
  </w:style>
  <w:style w:type="paragraph" w:styleId="Header">
    <w:name w:val="header"/>
    <w:basedOn w:val="Normal"/>
    <w:link w:val="HeaderChar"/>
    <w:uiPriority w:val="99"/>
    <w:unhideWhenUsed/>
    <w:pPr>
      <w:spacing w:after="0" w:line="240" w:lineRule="auto"/>
    </w:pPr>
    <w:rPr>
      <w:rFonts w:ascii="Garamond" w:hAnsi="Garamond"/>
      <w:color w:val="595959" w:themeColor="text1" w:themeTint="A6"/>
      <w:sz w:val="20"/>
    </w:rPr>
  </w:style>
  <w:style w:type="paragraph" w:customStyle="1" w:styleId="CompanyName">
    <w:name w:val="Company Name"/>
    <w:basedOn w:val="Normal"/>
    <w:next w:val="Normal"/>
    <w:uiPriority w:val="1"/>
    <w:qFormat/>
    <w:pPr>
      <w:spacing w:after="120" w:line="240" w:lineRule="auto"/>
    </w:pPr>
    <w:rPr>
      <w:rFonts w:ascii="Garamond" w:hAnsi="Garamond"/>
      <w:color w:val="B42C1A" w:themeColor="accent1" w:themeShade="BF"/>
      <w:sz w:val="56"/>
    </w:rPr>
  </w:style>
  <w:style w:type="character" w:customStyle="1" w:styleId="HeaderChar">
    <w:name w:val="Header Char"/>
    <w:basedOn w:val="DefaultParagraphFont"/>
    <w:link w:val="Header"/>
    <w:uiPriority w:val="99"/>
    <w:rPr>
      <w:rFonts w:ascii="Garamond" w:hAnsi="Garamond"/>
      <w:color w:val="595959" w:themeColor="text1" w:themeTint="A6"/>
      <w:sz w:val="20"/>
    </w:rPr>
  </w:style>
  <w:style w:type="paragraph" w:styleId="Footer">
    <w:name w:val="footer"/>
    <w:basedOn w:val="Normal"/>
    <w:link w:val="FooterChar"/>
    <w:uiPriority w:val="99"/>
    <w:unhideWhenUsed/>
    <w:pPr>
      <w:spacing w:after="0" w:line="240" w:lineRule="auto"/>
    </w:pPr>
    <w:rPr>
      <w:rFonts w:ascii="Garamond" w:hAnsi="Garamond"/>
      <w:caps/>
      <w:color w:val="B42C1A" w:themeColor="accent1" w:themeShade="BF"/>
      <w:sz w:val="18"/>
    </w:rPr>
  </w:style>
  <w:style w:type="character" w:customStyle="1" w:styleId="FooterChar">
    <w:name w:val="Footer Char"/>
    <w:basedOn w:val="DefaultParagraphFont"/>
    <w:link w:val="Footer"/>
    <w:uiPriority w:val="99"/>
    <w:rPr>
      <w:rFonts w:ascii="Garamond" w:hAnsi="Garamond"/>
      <w:caps/>
      <w:color w:val="B42C1A" w:themeColor="accent1" w:themeShade="BF"/>
      <w:sz w:val="18"/>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Pr>
      <w:b w:val="0"/>
      <w:i w:val="0"/>
      <w:iCs/>
      <w:color w:val="000000" w:themeColor="text1"/>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333333" w:themeColor="text2"/>
      <w:sz w:val="48"/>
      <w:szCs w:val="32"/>
    </w:rPr>
  </w:style>
  <w:style w:type="character" w:customStyle="1" w:styleId="Heading2Char">
    <w:name w:val="Heading 2 Char"/>
    <w:basedOn w:val="DefaultParagraphFont"/>
    <w:link w:val="Heading2"/>
    <w:uiPriority w:val="9"/>
    <w:rPr>
      <w:rFonts w:cstheme="majorBidi"/>
      <w:color w:val="333333" w:themeColor="text2"/>
      <w:sz w:val="32"/>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B42C1A" w:themeColor="accent1" w:themeShade="BF"/>
      <w:sz w:val="32"/>
    </w:rPr>
  </w:style>
  <w:style w:type="character" w:customStyle="1" w:styleId="Heading4Char">
    <w:name w:val="Heading 4 Char"/>
    <w:basedOn w:val="DefaultParagraphFont"/>
    <w:link w:val="Heading4"/>
    <w:uiPriority w:val="9"/>
    <w:semiHidden/>
    <w:rPr>
      <w:rFonts w:cstheme="majorBidi"/>
      <w:iCs/>
      <w:color w:val="595959" w:themeColor="text1" w:themeTint="A6"/>
      <w:sz w:val="3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olor w:val="333333" w:themeColor="text2"/>
      <w:sz w:val="28"/>
    </w:rPr>
  </w:style>
  <w:style w:type="character" w:customStyle="1" w:styleId="Heading6Char">
    <w:name w:val="Heading 6 Char"/>
    <w:basedOn w:val="DefaultParagraphFont"/>
    <w:link w:val="Heading6"/>
    <w:uiPriority w:val="9"/>
    <w:semiHidden/>
    <w:rPr>
      <w:rFonts w:cstheme="majorBidi"/>
      <w:color w:val="B42C1A" w:themeColor="accent1" w:themeShade="BF"/>
      <w:sz w:val="28"/>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color w:val="333333" w:themeColor="text2"/>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sz w:val="22"/>
      <w:szCs w:val="21"/>
    </w:rPr>
  </w:style>
  <w:style w:type="paragraph" w:styleId="TOCHeading">
    <w:name w:val="TOC Heading"/>
    <w:basedOn w:val="Heading1"/>
    <w:next w:val="Normal"/>
    <w:uiPriority w:val="39"/>
    <w:unhideWhenUsed/>
    <w:qFormat/>
    <w:pPr>
      <w:outlineLvl w:val="9"/>
    </w:p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sz w:val="21"/>
      <w:szCs w:val="21"/>
    </w:rPr>
  </w:style>
  <w:style w:type="paragraph" w:styleId="Quote">
    <w:name w:val="Quote"/>
    <w:basedOn w:val="Normal"/>
    <w:next w:val="Normal"/>
    <w:link w:val="QuoteChar"/>
    <w:uiPriority w:val="29"/>
    <w:semiHidden/>
    <w:unhideWhenUsed/>
    <w:qFormat/>
    <w:pPr>
      <w:spacing w:before="240"/>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rPr>
  </w:style>
  <w:style w:type="paragraph" w:styleId="IntenseQuote">
    <w:name w:val="Intense Quote"/>
    <w:basedOn w:val="Normal"/>
    <w:next w:val="Normal"/>
    <w:link w:val="IntenseQuoteChar"/>
    <w:uiPriority w:val="30"/>
    <w:semiHidden/>
    <w:unhideWhenUsed/>
    <w:qFormat/>
    <w:pPr>
      <w:pBdr>
        <w:top w:val="single" w:sz="4" w:space="10" w:color="B42C1A" w:themeColor="accent1" w:themeShade="BF"/>
        <w:bottom w:val="single" w:sz="4" w:space="10" w:color="B42C1A" w:themeColor="accent1" w:themeShade="BF"/>
      </w:pBdr>
      <w:spacing w:before="360" w:after="360"/>
    </w:pPr>
    <w:rPr>
      <w:i/>
      <w:iCs/>
      <w:color w:val="B42C1A" w:themeColor="accent1" w:themeShade="BF"/>
    </w:rPr>
  </w:style>
  <w:style w:type="character" w:customStyle="1" w:styleId="IntenseQuoteChar">
    <w:name w:val="Intense Quote Char"/>
    <w:basedOn w:val="DefaultParagraphFont"/>
    <w:link w:val="IntenseQuote"/>
    <w:uiPriority w:val="30"/>
    <w:semiHidden/>
    <w:rPr>
      <w:i/>
      <w:iCs/>
      <w:color w:val="B42C1A" w:themeColor="accent1" w:themeShade="BF"/>
    </w:rPr>
  </w:style>
  <w:style w:type="character" w:styleId="SubtleEmphasis">
    <w:name w:val="Subtle Emphasis"/>
    <w:basedOn w:val="DefaultParagraphFont"/>
    <w:uiPriority w:val="19"/>
    <w:semiHidden/>
    <w:unhideWhenUsed/>
    <w:qFormat/>
    <w:rPr>
      <w:i/>
      <w:iCs/>
      <w:color w:val="404040" w:themeColor="text1" w:themeTint="BF"/>
    </w:rPr>
  </w:style>
  <w:style w:type="character" w:styleId="Hyperlink">
    <w:name w:val="Hyperlink"/>
    <w:basedOn w:val="DefaultParagraphFont"/>
    <w:uiPriority w:val="99"/>
    <w:unhideWhenUsed/>
    <w:rsid w:val="00880E7F"/>
    <w:rPr>
      <w:color w:val="0563C1" w:themeColor="hyperlink"/>
      <w:u w:val="single"/>
    </w:rPr>
  </w:style>
  <w:style w:type="character" w:styleId="UnresolvedMention">
    <w:name w:val="Unresolved Mention"/>
    <w:basedOn w:val="DefaultParagraphFont"/>
    <w:uiPriority w:val="99"/>
    <w:semiHidden/>
    <w:unhideWhenUsed/>
    <w:rsid w:val="00880E7F"/>
    <w:rPr>
      <w:color w:val="605E5C"/>
      <w:shd w:val="clear" w:color="auto" w:fill="E1DFDD"/>
    </w:rPr>
  </w:style>
  <w:style w:type="character" w:styleId="FollowedHyperlink">
    <w:name w:val="FollowedHyperlink"/>
    <w:basedOn w:val="DefaultParagraphFont"/>
    <w:uiPriority w:val="99"/>
    <w:semiHidden/>
    <w:unhideWhenUsed/>
    <w:rsid w:val="00437145"/>
    <w:rPr>
      <w:color w:val="954F72" w:themeColor="followedHyperlink"/>
      <w:u w:val="single"/>
    </w:rPr>
  </w:style>
  <w:style w:type="paragraph" w:styleId="ListParagraph">
    <w:name w:val="List Paragraph"/>
    <w:basedOn w:val="Normal"/>
    <w:uiPriority w:val="34"/>
    <w:unhideWhenUsed/>
    <w:qFormat/>
    <w:rsid w:val="00617F12"/>
    <w:pPr>
      <w:ind w:left="720"/>
      <w:contextualSpacing/>
    </w:pPr>
  </w:style>
  <w:style w:type="paragraph" w:styleId="Revision">
    <w:name w:val="Revision"/>
    <w:hidden/>
    <w:uiPriority w:val="99"/>
    <w:semiHidden/>
    <w:rsid w:val="00A608C8"/>
    <w:pPr>
      <w:spacing w:after="0" w:line="240" w:lineRule="auto"/>
    </w:pPr>
  </w:style>
  <w:style w:type="paragraph" w:styleId="TOC1">
    <w:name w:val="toc 1"/>
    <w:basedOn w:val="Normal"/>
    <w:next w:val="Normal"/>
    <w:autoRedefine/>
    <w:uiPriority w:val="39"/>
    <w:unhideWhenUsed/>
    <w:rsid w:val="00842316"/>
    <w:pPr>
      <w:spacing w:after="100"/>
    </w:pPr>
  </w:style>
  <w:style w:type="paragraph" w:styleId="TOC2">
    <w:name w:val="toc 2"/>
    <w:basedOn w:val="Normal"/>
    <w:next w:val="Normal"/>
    <w:autoRedefine/>
    <w:uiPriority w:val="39"/>
    <w:unhideWhenUsed/>
    <w:rsid w:val="0071797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9389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leanconstructionltd.co.uk/projects" TargetMode="External"/><Relationship Id="rId13" Type="http://schemas.openxmlformats.org/officeDocument/2006/relationships/image" Target="media/image5.png"/><Relationship Id="rId18" Type="http://schemas.openxmlformats.org/officeDocument/2006/relationships/hyperlink" Target="https://www.designingbuildings.co.uk/wiki/ISO_19650"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biblus.accasoftware.com/en/bim-maturity-levels-from-stage-0-to-stage-3/" TargetMode="External"/><Relationship Id="rId2" Type="http://schemas.openxmlformats.org/officeDocument/2006/relationships/numbering" Target="numbering.xml"/><Relationship Id="rId16" Type="http://schemas.microsoft.com/office/2007/relationships/hdphoto" Target="media/hdphoto1.wdp"/><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e-zigurat.com/en/blog/keys-aspects-bim-execution-plan-bep/"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Donnell\AppData\Local\Microsoft\Office\16.0\DTS\en-US%7bC5765DD4-169B-47B3-906B-456ED00AAB75%7d\%7b48ECED51-45B3-4E2D-8A81-3E1158EDEDF4%7dtf16392790_win32.dotx" TargetMode="External"/></Relationships>
</file>

<file path=word/theme/theme1.xml><?xml version="1.0" encoding="utf-8"?>
<a:theme xmlns:a="http://schemas.openxmlformats.org/drawingml/2006/main" name="Office Theme">
  <a:themeElements>
    <a:clrScheme name="Custom 87">
      <a:dk1>
        <a:sysClr val="windowText" lastClr="000000"/>
      </a:dk1>
      <a:lt1>
        <a:sysClr val="window" lastClr="FFFFFF"/>
      </a:lt1>
      <a:dk2>
        <a:srgbClr val="333333"/>
      </a:dk2>
      <a:lt2>
        <a:srgbClr val="CCCCCC"/>
      </a:lt2>
      <a:accent1>
        <a:srgbClr val="E14934"/>
      </a:accent1>
      <a:accent2>
        <a:srgbClr val="F0AA59"/>
      </a:accent2>
      <a:accent3>
        <a:srgbClr val="E8DEA7"/>
      </a:accent3>
      <a:accent4>
        <a:srgbClr val="B3D192"/>
      </a:accent4>
      <a:accent5>
        <a:srgbClr val="77D1BF"/>
      </a:accent5>
      <a:accent6>
        <a:srgbClr val="67B4C7"/>
      </a:accent6>
      <a:hlink>
        <a:srgbClr val="0563C1"/>
      </a:hlink>
      <a:folHlink>
        <a:srgbClr val="954F72"/>
      </a:folHlink>
    </a:clrScheme>
    <a:fontScheme name="Custom 100">
      <a:majorFont>
        <a:latin typeface="Calibri"/>
        <a:ea typeface=""/>
        <a:cs typeface=""/>
      </a:majorFont>
      <a:minorFont>
        <a:latin typeface="Calibri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BA1C5-B04D-4C0B-92A6-1FD079E5C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{48ECED51-45B3-4E2D-8A81-3E1158EDEDF4}tf16392790_win32</Template>
  <TotalTime>0</TotalTime>
  <Pages>14</Pages>
  <Words>3059</Words>
  <Characters>17438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2024-01-03T15:19:00Z</dcterms:created>
  <dcterms:modified xsi:type="dcterms:W3CDTF">2024-01-15T15:54:00Z</dcterms:modified>
</cp:coreProperties>
</file>