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62DB5" w14:textId="3BD2E605" w:rsidR="00AD16FF" w:rsidRDefault="00A549AF" w:rsidP="00AD16FF">
      <w:pPr>
        <w:jc w:val="center"/>
        <w:rPr>
          <w:b/>
          <w:bCs/>
          <w:sz w:val="40"/>
          <w:szCs w:val="40"/>
          <w:shd w:val="clear" w:color="auto" w:fill="FFFFFF"/>
        </w:rPr>
      </w:pPr>
      <w:r w:rsidRPr="00AD16FF">
        <w:rPr>
          <w:b/>
          <w:bCs/>
          <w:sz w:val="40"/>
          <w:szCs w:val="40"/>
          <w:shd w:val="clear" w:color="auto" w:fill="FFFFFF"/>
        </w:rPr>
        <w:t>International Financial Management</w:t>
      </w:r>
    </w:p>
    <w:p w14:paraId="24CF1214" w14:textId="3BBF60A1" w:rsidR="00370D2B" w:rsidRDefault="00370D2B" w:rsidP="00AD16FF">
      <w:pPr>
        <w:jc w:val="center"/>
        <w:rPr>
          <w:b/>
          <w:bCs/>
          <w:sz w:val="40"/>
          <w:szCs w:val="40"/>
          <w:shd w:val="clear" w:color="auto" w:fill="FFFFFF"/>
        </w:rPr>
      </w:pPr>
      <w:r>
        <w:rPr>
          <w:b/>
          <w:bCs/>
          <w:sz w:val="40"/>
          <w:szCs w:val="40"/>
          <w:shd w:val="clear" w:color="auto" w:fill="FFFFFF"/>
        </w:rPr>
        <w:t>Assessment 1</w:t>
      </w:r>
    </w:p>
    <w:p w14:paraId="1EB13CB8" w14:textId="74DFCC72" w:rsidR="00370D2B" w:rsidRDefault="00370D2B" w:rsidP="00AD16FF">
      <w:pPr>
        <w:jc w:val="center"/>
        <w:rPr>
          <w:b/>
          <w:bCs/>
          <w:sz w:val="40"/>
          <w:szCs w:val="40"/>
          <w:shd w:val="clear" w:color="auto" w:fill="FFFFFF"/>
        </w:rPr>
      </w:pPr>
    </w:p>
    <w:p w14:paraId="48B321E2" w14:textId="609641B7" w:rsidR="00370D2B" w:rsidRDefault="00370D2B" w:rsidP="00AD16FF">
      <w:pPr>
        <w:jc w:val="center"/>
        <w:rPr>
          <w:b/>
          <w:bCs/>
          <w:sz w:val="40"/>
          <w:szCs w:val="40"/>
          <w:shd w:val="clear" w:color="auto" w:fill="FFFFFF"/>
        </w:rPr>
      </w:pPr>
      <w:r>
        <w:rPr>
          <w:b/>
          <w:bCs/>
          <w:sz w:val="40"/>
          <w:szCs w:val="40"/>
          <w:shd w:val="clear" w:color="auto" w:fill="FFFFFF"/>
        </w:rPr>
        <w:t>Student Name: Petru Vutcarau</w:t>
      </w:r>
    </w:p>
    <w:p w14:paraId="7F63F7D9" w14:textId="1148364A" w:rsidR="00370D2B" w:rsidRDefault="00370D2B" w:rsidP="00AD16FF">
      <w:pPr>
        <w:jc w:val="center"/>
        <w:rPr>
          <w:b/>
          <w:bCs/>
          <w:sz w:val="40"/>
          <w:szCs w:val="40"/>
          <w:shd w:val="clear" w:color="auto" w:fill="FFFFFF"/>
        </w:rPr>
      </w:pPr>
      <w:r>
        <w:rPr>
          <w:b/>
          <w:bCs/>
          <w:sz w:val="40"/>
          <w:szCs w:val="40"/>
          <w:shd w:val="clear" w:color="auto" w:fill="FFFFFF"/>
        </w:rPr>
        <w:t>Student ID: 2013037</w:t>
      </w:r>
    </w:p>
    <w:p w14:paraId="72FECA6C" w14:textId="77777777" w:rsidR="00AD16FF" w:rsidRDefault="00A549AF">
      <w:pPr>
        <w:spacing w:after="160" w:line="259" w:lineRule="auto"/>
        <w:jc w:val="left"/>
        <w:rPr>
          <w:b/>
          <w:bCs/>
          <w:sz w:val="40"/>
          <w:szCs w:val="40"/>
          <w:shd w:val="clear" w:color="auto" w:fill="FFFFFF"/>
        </w:rPr>
      </w:pPr>
      <w:r>
        <w:rPr>
          <w:b/>
          <w:bCs/>
          <w:sz w:val="40"/>
          <w:szCs w:val="40"/>
          <w:shd w:val="clear" w:color="auto" w:fill="FFFFFF"/>
        </w:rPr>
        <w:br w:type="page"/>
      </w:r>
    </w:p>
    <w:p w14:paraId="5DC6F6AF" w14:textId="77777777" w:rsidR="00AD16FF" w:rsidRDefault="00A549AF" w:rsidP="00AD16FF">
      <w:pPr>
        <w:pStyle w:val="Heading1"/>
      </w:pPr>
      <w:r>
        <w:lastRenderedPageBreak/>
        <w:t>Introduction</w:t>
      </w:r>
    </w:p>
    <w:p w14:paraId="134324D1" w14:textId="36AF64DE" w:rsidR="004420FD" w:rsidRPr="004420FD" w:rsidRDefault="00A549AF" w:rsidP="004420FD">
      <w:pPr>
        <w:rPr>
          <w:lang w:val="en-US"/>
        </w:rPr>
      </w:pPr>
      <w:r w:rsidRPr="004420FD">
        <w:rPr>
          <w:lang w:val="en-US"/>
        </w:rPr>
        <w:t xml:space="preserve">Finance is an important aspect </w:t>
      </w:r>
      <w:r>
        <w:rPr>
          <w:lang w:val="en-US"/>
        </w:rPr>
        <w:t>of</w:t>
      </w:r>
      <w:r w:rsidRPr="004420FD">
        <w:rPr>
          <w:lang w:val="en-US"/>
        </w:rPr>
        <w:t xml:space="preserve"> a business. During the expansion of the business, the finance needs to be managed internationally as well. International financial management refers to trading and making </w:t>
      </w:r>
      <w:r>
        <w:rPr>
          <w:lang w:val="en-US"/>
        </w:rPr>
        <w:t xml:space="preserve">a </w:t>
      </w:r>
      <w:r w:rsidRPr="004420FD">
        <w:rPr>
          <w:lang w:val="en-US"/>
        </w:rPr>
        <w:t xml:space="preserve">profit through dealing with foreign currency. It helps a business to connect with </w:t>
      </w:r>
      <w:r w:rsidRPr="004420FD">
        <w:rPr>
          <w:lang w:val="en-US"/>
        </w:rPr>
        <w:t xml:space="preserve">various dealings and supplies which </w:t>
      </w:r>
      <w:r>
        <w:rPr>
          <w:lang w:val="en-US"/>
        </w:rPr>
        <w:t>take</w:t>
      </w:r>
      <w:r w:rsidRPr="004420FD">
        <w:rPr>
          <w:lang w:val="en-US"/>
        </w:rPr>
        <w:t xml:space="preserve"> place overseas. It also measures the risk that is associated with the multinational corporation. The following essay will shed light on the concept of international financial management. The importance of IFM to </w:t>
      </w:r>
      <w:r>
        <w:rPr>
          <w:lang w:val="en-US"/>
        </w:rPr>
        <w:t>cor</w:t>
      </w:r>
      <w:r>
        <w:rPr>
          <w:lang w:val="en-US"/>
        </w:rPr>
        <w:t>porations</w:t>
      </w:r>
      <w:r w:rsidRPr="004420FD">
        <w:rPr>
          <w:lang w:val="en-US"/>
        </w:rPr>
        <w:t xml:space="preserve"> will also be discussed. The challenges corporation company face in the international sector will also be highlighted. The </w:t>
      </w:r>
      <w:r>
        <w:rPr>
          <w:lang w:val="en-US"/>
        </w:rPr>
        <w:t>dividend</w:t>
      </w:r>
      <w:r w:rsidRPr="004420FD">
        <w:rPr>
          <w:lang w:val="en-US"/>
        </w:rPr>
        <w:t xml:space="preserve"> distribution policy of the </w:t>
      </w:r>
      <w:r>
        <w:rPr>
          <w:lang w:val="en-US"/>
        </w:rPr>
        <w:t>multinational</w:t>
      </w:r>
      <w:r w:rsidRPr="004420FD">
        <w:rPr>
          <w:lang w:val="en-US"/>
        </w:rPr>
        <w:t xml:space="preserve"> corporation Unilever will be explained here. </w:t>
      </w:r>
      <w:r w:rsidR="007772AD">
        <w:rPr>
          <w:lang w:val="en-US"/>
        </w:rPr>
        <w:t xml:space="preserve">Information on the market can be gained from the prices of financial instruments. </w:t>
      </w:r>
      <w:r w:rsidRPr="004420FD">
        <w:rPr>
          <w:lang w:val="en-US"/>
        </w:rPr>
        <w:t>The market hypothesis theory in the context of the operation of Unilever will be discussed here. Apart from that, the methods of appraising projects of the aforesaid company will also be mentioned in the</w:t>
      </w:r>
      <w:r w:rsidRPr="004420FD">
        <w:rPr>
          <w:lang w:val="en-US"/>
        </w:rPr>
        <w:t xml:space="preserve"> respective essay. </w:t>
      </w:r>
    </w:p>
    <w:p w14:paraId="2178C26D" w14:textId="496C2C93" w:rsidR="00AD16FF" w:rsidRDefault="00A549AF" w:rsidP="004420FD">
      <w:r>
        <w:br w:type="page"/>
      </w:r>
    </w:p>
    <w:p w14:paraId="637EB744" w14:textId="55B6DCA5" w:rsidR="00EF2DC2" w:rsidRDefault="00A549AF" w:rsidP="00474E22">
      <w:pPr>
        <w:pStyle w:val="Heading1"/>
      </w:pPr>
      <w:r>
        <w:lastRenderedPageBreak/>
        <w:t>Discussion</w:t>
      </w:r>
    </w:p>
    <w:p w14:paraId="4BD03406" w14:textId="049887AC" w:rsidR="003B1A8C" w:rsidRPr="003B1A8C" w:rsidRDefault="00A549AF" w:rsidP="003B1A8C">
      <w:pPr>
        <w:rPr>
          <w:rFonts w:cs="Times New Roman"/>
          <w:szCs w:val="24"/>
          <w:lang w:val="en-US"/>
        </w:rPr>
      </w:pPr>
      <w:r w:rsidRPr="00A15460">
        <w:rPr>
          <w:b/>
          <w:bCs/>
        </w:rPr>
        <w:t>Unilever</w:t>
      </w:r>
      <w:r>
        <w:t xml:space="preserve"> is a multinational company that produces food, healthcare product, and beauty product as well. </w:t>
      </w:r>
      <w:r w:rsidR="002235B2">
        <w:t xml:space="preserve">The company aims to meet the expectations of the customers. As a corporation, Unilever must </w:t>
      </w:r>
      <w:r>
        <w:t>fulfil</w:t>
      </w:r>
      <w:r w:rsidR="002235B2">
        <w:t xml:space="preserve"> some major duties. </w:t>
      </w:r>
      <w:r>
        <w:t>T</w:t>
      </w:r>
      <w:r w:rsidRPr="003B1A8C">
        <w:rPr>
          <w:rFonts w:cs="Times New Roman"/>
          <w:szCs w:val="24"/>
          <w:lang w:val="en-US"/>
        </w:rPr>
        <w:t xml:space="preserve">he respective company needs to </w:t>
      </w:r>
      <w:r w:rsidRPr="007951C0">
        <w:rPr>
          <w:rFonts w:cs="Times New Roman"/>
          <w:b/>
          <w:bCs/>
          <w:szCs w:val="24"/>
          <w:lang w:val="en-US"/>
        </w:rPr>
        <w:t>publish a prospectus</w:t>
      </w:r>
      <w:r w:rsidRPr="003B1A8C">
        <w:rPr>
          <w:rFonts w:cs="Times New Roman"/>
          <w:szCs w:val="24"/>
          <w:lang w:val="en-US"/>
        </w:rPr>
        <w:t xml:space="preserve"> </w:t>
      </w:r>
      <w:r>
        <w:rPr>
          <w:rFonts w:cs="Times New Roman"/>
          <w:szCs w:val="24"/>
          <w:lang w:val="en-US"/>
        </w:rPr>
        <w:t>that</w:t>
      </w:r>
      <w:r w:rsidRPr="003B1A8C">
        <w:rPr>
          <w:rFonts w:cs="Times New Roman"/>
          <w:szCs w:val="24"/>
          <w:lang w:val="en-US"/>
        </w:rPr>
        <w:t xml:space="preserve"> has an accurate and detailed description </w:t>
      </w:r>
      <w:r>
        <w:rPr>
          <w:rFonts w:cs="Times New Roman"/>
          <w:szCs w:val="24"/>
          <w:lang w:val="en-US"/>
        </w:rPr>
        <w:t>of</w:t>
      </w:r>
      <w:r w:rsidRPr="003B1A8C">
        <w:rPr>
          <w:rFonts w:cs="Times New Roman"/>
          <w:szCs w:val="24"/>
          <w:lang w:val="en-US"/>
        </w:rPr>
        <w:t xml:space="preserve"> the </w:t>
      </w:r>
      <w:r w:rsidRPr="007951C0">
        <w:rPr>
          <w:rFonts w:cs="Times New Roman"/>
          <w:b/>
          <w:bCs/>
          <w:szCs w:val="24"/>
          <w:lang w:val="en-US"/>
        </w:rPr>
        <w:t>plans</w:t>
      </w:r>
      <w:r w:rsidRPr="003B1A8C">
        <w:rPr>
          <w:rFonts w:cs="Times New Roman"/>
          <w:szCs w:val="24"/>
          <w:lang w:val="en-US"/>
        </w:rPr>
        <w:t xml:space="preserve"> of the company. The director of Unilever prepares a report for each </w:t>
      </w:r>
      <w:r w:rsidRPr="007951C0">
        <w:rPr>
          <w:rFonts w:cs="Times New Roman"/>
          <w:b/>
          <w:bCs/>
          <w:szCs w:val="24"/>
          <w:lang w:val="en-US"/>
        </w:rPr>
        <w:t>financial</w:t>
      </w:r>
      <w:r w:rsidRPr="003B1A8C">
        <w:rPr>
          <w:rFonts w:cs="Times New Roman"/>
          <w:szCs w:val="24"/>
          <w:lang w:val="en-US"/>
        </w:rPr>
        <w:t xml:space="preserve"> year in order to keep the records and accounting book updated. It is also their duty to hold a general meeting annually to suffice the expectations of the </w:t>
      </w:r>
      <w:r w:rsidRPr="007951C0">
        <w:rPr>
          <w:rFonts w:cs="Times New Roman"/>
          <w:b/>
          <w:bCs/>
          <w:szCs w:val="24"/>
          <w:lang w:val="en-US"/>
        </w:rPr>
        <w:t>public</w:t>
      </w:r>
      <w:r w:rsidRPr="003B1A8C">
        <w:rPr>
          <w:rFonts w:cs="Times New Roman"/>
          <w:szCs w:val="24"/>
          <w:lang w:val="en-US"/>
        </w:rPr>
        <w:t xml:space="preserve"> in terms of the </w:t>
      </w:r>
      <w:r w:rsidRPr="007951C0">
        <w:rPr>
          <w:rFonts w:cs="Times New Roman"/>
          <w:b/>
          <w:bCs/>
          <w:szCs w:val="24"/>
          <w:lang w:val="en-US"/>
        </w:rPr>
        <w:t xml:space="preserve">development </w:t>
      </w:r>
      <w:r w:rsidRPr="003B1A8C">
        <w:rPr>
          <w:rFonts w:cs="Times New Roman"/>
          <w:szCs w:val="24"/>
          <w:lang w:val="en-US"/>
        </w:rPr>
        <w:t xml:space="preserve">of the company. The owners of the respective company </w:t>
      </w:r>
      <w:r>
        <w:rPr>
          <w:rFonts w:cs="Times New Roman"/>
          <w:szCs w:val="24"/>
          <w:lang w:val="en-US"/>
        </w:rPr>
        <w:t>require</w:t>
      </w:r>
      <w:r w:rsidRPr="003B1A8C">
        <w:rPr>
          <w:rFonts w:cs="Times New Roman"/>
          <w:szCs w:val="24"/>
          <w:lang w:val="en-US"/>
        </w:rPr>
        <w:t xml:space="preserve"> to s</w:t>
      </w:r>
      <w:r w:rsidRPr="003B1A8C">
        <w:rPr>
          <w:rFonts w:cs="Times New Roman"/>
          <w:szCs w:val="24"/>
          <w:lang w:val="en-US"/>
        </w:rPr>
        <w:t xml:space="preserve">hare the key decisions to update the </w:t>
      </w:r>
      <w:r w:rsidRPr="007951C0">
        <w:rPr>
          <w:rFonts w:cs="Times New Roman"/>
          <w:b/>
          <w:bCs/>
          <w:szCs w:val="24"/>
          <w:lang w:val="en-US"/>
        </w:rPr>
        <w:t>shareholders</w:t>
      </w:r>
      <w:r w:rsidR="00B64CD0">
        <w:rPr>
          <w:rFonts w:cs="Times New Roman"/>
          <w:b/>
          <w:bCs/>
          <w:szCs w:val="24"/>
          <w:lang w:val="en-US"/>
        </w:rPr>
        <w:t xml:space="preserve"> (</w:t>
      </w:r>
      <w:r w:rsidR="00B64CD0" w:rsidRPr="00B64CD0">
        <w:t>Shang</w:t>
      </w:r>
      <w:r w:rsidR="00B64CD0">
        <w:t xml:space="preserve"> et al., 2021)</w:t>
      </w:r>
      <w:r w:rsidRPr="003B1A8C">
        <w:rPr>
          <w:rFonts w:cs="Times New Roman"/>
          <w:szCs w:val="24"/>
          <w:lang w:val="en-US"/>
        </w:rPr>
        <w:t xml:space="preserve">. The reputation of the company and the opinions of the public </w:t>
      </w:r>
      <w:r>
        <w:rPr>
          <w:rFonts w:cs="Times New Roman"/>
          <w:szCs w:val="24"/>
          <w:lang w:val="en-US"/>
        </w:rPr>
        <w:t>make</w:t>
      </w:r>
      <w:r w:rsidRPr="003B1A8C">
        <w:rPr>
          <w:rFonts w:cs="Times New Roman"/>
          <w:szCs w:val="24"/>
          <w:lang w:val="en-US"/>
        </w:rPr>
        <w:t xml:space="preserve"> an impact on the finance and other factors of the aforesaid company. Hence, the management and finance team is needed </w:t>
      </w:r>
      <w:r>
        <w:rPr>
          <w:rFonts w:cs="Times New Roman"/>
          <w:szCs w:val="24"/>
          <w:lang w:val="en-US"/>
        </w:rPr>
        <w:t>to</w:t>
      </w:r>
      <w:r w:rsidRPr="003B1A8C">
        <w:rPr>
          <w:rFonts w:cs="Times New Roman"/>
          <w:szCs w:val="24"/>
          <w:lang w:val="en-US"/>
        </w:rPr>
        <w:t xml:space="preserve"> </w:t>
      </w:r>
      <w:r w:rsidRPr="007951C0">
        <w:rPr>
          <w:rFonts w:cs="Times New Roman"/>
          <w:b/>
          <w:bCs/>
          <w:szCs w:val="24"/>
          <w:lang w:val="en-US"/>
        </w:rPr>
        <w:t>balance</w:t>
      </w:r>
      <w:r w:rsidRPr="003B1A8C">
        <w:rPr>
          <w:rFonts w:cs="Times New Roman"/>
          <w:szCs w:val="24"/>
          <w:lang w:val="en-US"/>
        </w:rPr>
        <w:t xml:space="preserve"> the needs of the business with the expectations of the </w:t>
      </w:r>
      <w:r w:rsidRPr="007951C0">
        <w:rPr>
          <w:rFonts w:cs="Times New Roman"/>
          <w:b/>
          <w:bCs/>
          <w:szCs w:val="24"/>
          <w:lang w:val="en-US"/>
        </w:rPr>
        <w:t>financial markets</w:t>
      </w:r>
      <w:r w:rsidRPr="003B1A8C">
        <w:rPr>
          <w:rFonts w:cs="Times New Roman"/>
          <w:szCs w:val="24"/>
          <w:lang w:val="en-US"/>
        </w:rPr>
        <w:t>. The shareholders of the c</w:t>
      </w:r>
      <w:bookmarkStart w:id="0" w:name="_GoBack"/>
      <w:bookmarkEnd w:id="0"/>
      <w:r w:rsidRPr="003B1A8C">
        <w:rPr>
          <w:rFonts w:cs="Times New Roman"/>
          <w:szCs w:val="24"/>
          <w:lang w:val="en-US"/>
        </w:rPr>
        <w:t xml:space="preserve">ompany are not </w:t>
      </w:r>
      <w:r w:rsidRPr="007951C0">
        <w:rPr>
          <w:rFonts w:cs="Times New Roman"/>
          <w:b/>
          <w:bCs/>
          <w:szCs w:val="24"/>
          <w:lang w:val="en-US"/>
        </w:rPr>
        <w:t>liable</w:t>
      </w:r>
      <w:r w:rsidRPr="003B1A8C">
        <w:rPr>
          <w:rFonts w:cs="Times New Roman"/>
          <w:szCs w:val="24"/>
          <w:lang w:val="en-US"/>
        </w:rPr>
        <w:t xml:space="preserve"> for the debts of the respective company. The legal identity is separate from its owners</w:t>
      </w:r>
      <w:r>
        <w:rPr>
          <w:rFonts w:cs="Times New Roman"/>
          <w:szCs w:val="24"/>
          <w:lang w:val="en-US"/>
        </w:rPr>
        <w:t xml:space="preserve"> in the aforesaid corporation</w:t>
      </w:r>
      <w:r w:rsidR="00A5504E">
        <w:rPr>
          <w:rFonts w:cs="Times New Roman"/>
          <w:szCs w:val="24"/>
          <w:lang w:val="en-US"/>
        </w:rPr>
        <w:t xml:space="preserve"> </w:t>
      </w:r>
      <w:sdt>
        <w:sdtPr>
          <w:rPr>
            <w:rFonts w:cs="Times New Roman"/>
            <w:szCs w:val="24"/>
            <w:lang w:val="en-US"/>
          </w:rPr>
          <w:id w:val="-1651821822"/>
          <w:citation/>
        </w:sdtPr>
        <w:sdtEndPr/>
        <w:sdtContent>
          <w:r w:rsidR="00A5504E">
            <w:rPr>
              <w:rFonts w:cs="Times New Roman"/>
              <w:szCs w:val="24"/>
              <w:lang w:val="en-US"/>
            </w:rPr>
            <w:fldChar w:fldCharType="begin"/>
          </w:r>
          <w:r w:rsidR="00A5504E">
            <w:rPr>
              <w:rFonts w:cs="Times New Roman"/>
              <w:szCs w:val="24"/>
              <w:lang w:val="en-US"/>
            </w:rPr>
            <w:instrText xml:space="preserve"> CITATION uni23 \l 1033 </w:instrText>
          </w:r>
          <w:r w:rsidR="00A5504E">
            <w:rPr>
              <w:rFonts w:cs="Times New Roman"/>
              <w:szCs w:val="24"/>
              <w:lang w:val="en-US"/>
            </w:rPr>
            <w:fldChar w:fldCharType="separate"/>
          </w:r>
          <w:r w:rsidR="00A5504E" w:rsidRPr="00A5504E">
            <w:rPr>
              <w:rFonts w:cs="Times New Roman"/>
              <w:noProof/>
              <w:szCs w:val="24"/>
              <w:lang w:val="en-US"/>
            </w:rPr>
            <w:t>(unilever, 2023)</w:t>
          </w:r>
          <w:r w:rsidR="00A5504E">
            <w:rPr>
              <w:rFonts w:cs="Times New Roman"/>
              <w:szCs w:val="24"/>
              <w:lang w:val="en-US"/>
            </w:rPr>
            <w:fldChar w:fldCharType="end"/>
          </w:r>
        </w:sdtContent>
      </w:sdt>
      <w:r w:rsidRPr="003B1A8C">
        <w:rPr>
          <w:rFonts w:cs="Times New Roman"/>
          <w:szCs w:val="24"/>
          <w:lang w:val="en-US"/>
        </w:rPr>
        <w:t>.</w:t>
      </w:r>
    </w:p>
    <w:p w14:paraId="0D689E8D" w14:textId="7F801215" w:rsidR="003B1A8C" w:rsidRPr="003B1A8C" w:rsidRDefault="00A549AF" w:rsidP="003B1A8C">
      <w:pPr>
        <w:rPr>
          <w:rFonts w:cs="Times New Roman"/>
          <w:szCs w:val="24"/>
          <w:lang w:val="en-US"/>
        </w:rPr>
      </w:pPr>
      <w:r>
        <w:rPr>
          <w:rFonts w:cs="Times New Roman"/>
          <w:szCs w:val="24"/>
          <w:lang w:val="en-US"/>
        </w:rPr>
        <w:t xml:space="preserve">The </w:t>
      </w:r>
      <w:r w:rsidRPr="007951C0">
        <w:rPr>
          <w:rFonts w:cs="Times New Roman"/>
          <w:b/>
          <w:bCs/>
          <w:szCs w:val="24"/>
          <w:lang w:val="en-US"/>
        </w:rPr>
        <w:t xml:space="preserve">dividend </w:t>
      </w:r>
      <w:r w:rsidRPr="003B1A8C">
        <w:rPr>
          <w:rFonts w:cs="Times New Roman"/>
          <w:szCs w:val="24"/>
          <w:lang w:val="en-US"/>
        </w:rPr>
        <w:t xml:space="preserve">is known as the payment which the company pays to its </w:t>
      </w:r>
      <w:r w:rsidRPr="007951C0">
        <w:rPr>
          <w:rFonts w:cs="Times New Roman"/>
          <w:b/>
          <w:bCs/>
          <w:szCs w:val="24"/>
          <w:lang w:val="en-US"/>
        </w:rPr>
        <w:t>shareholders</w:t>
      </w:r>
      <w:r w:rsidRPr="003B1A8C">
        <w:rPr>
          <w:rFonts w:cs="Times New Roman"/>
          <w:szCs w:val="24"/>
          <w:lang w:val="en-US"/>
        </w:rPr>
        <w:t xml:space="preserve"> in the form of profits </w:t>
      </w:r>
      <w:r w:rsidRPr="007951C0">
        <w:rPr>
          <w:rFonts w:cs="Times New Roman"/>
          <w:b/>
          <w:bCs/>
          <w:szCs w:val="24"/>
          <w:lang w:val="en-US"/>
        </w:rPr>
        <w:t>distribution</w:t>
      </w:r>
      <w:r w:rsidRPr="003B1A8C">
        <w:rPr>
          <w:rFonts w:cs="Times New Roman"/>
          <w:szCs w:val="24"/>
          <w:lang w:val="en-US"/>
        </w:rPr>
        <w:t>. The profits can both be retained and distributed among the shareholders as per the choice of the co</w:t>
      </w:r>
      <w:r w:rsidRPr="003B1A8C">
        <w:rPr>
          <w:rFonts w:cs="Times New Roman"/>
          <w:szCs w:val="24"/>
          <w:lang w:val="en-US"/>
        </w:rPr>
        <w:t xml:space="preserve">mpany. The aim of the </w:t>
      </w:r>
      <w:r w:rsidRPr="007951C0">
        <w:rPr>
          <w:rFonts w:cs="Times New Roman"/>
          <w:b/>
          <w:bCs/>
          <w:szCs w:val="24"/>
          <w:lang w:val="en-US"/>
        </w:rPr>
        <w:t>dividend distribution policy</w:t>
      </w:r>
      <w:r w:rsidRPr="003B1A8C">
        <w:rPr>
          <w:rFonts w:cs="Times New Roman"/>
          <w:szCs w:val="24"/>
          <w:lang w:val="en-US"/>
        </w:rPr>
        <w:t xml:space="preserve"> is to accommodate </w:t>
      </w:r>
      <w:r w:rsidRPr="007951C0">
        <w:rPr>
          <w:rFonts w:cs="Times New Roman"/>
          <w:b/>
          <w:bCs/>
          <w:szCs w:val="24"/>
          <w:lang w:val="en-US"/>
        </w:rPr>
        <w:t>divergent</w:t>
      </w:r>
      <w:r w:rsidR="007951C0">
        <w:rPr>
          <w:rFonts w:cs="Times New Roman"/>
          <w:b/>
          <w:bCs/>
          <w:szCs w:val="24"/>
          <w:lang w:val="en-US"/>
        </w:rPr>
        <w:t xml:space="preserve"> </w:t>
      </w:r>
      <w:r w:rsidRPr="007951C0">
        <w:rPr>
          <w:rFonts w:cs="Times New Roman"/>
          <w:b/>
          <w:bCs/>
          <w:szCs w:val="24"/>
          <w:lang w:val="en-US"/>
        </w:rPr>
        <w:t>requirements</w:t>
      </w:r>
      <w:r w:rsidR="00B64CD0">
        <w:rPr>
          <w:rFonts w:cs="Times New Roman"/>
          <w:b/>
          <w:bCs/>
          <w:szCs w:val="24"/>
          <w:lang w:val="en-US"/>
        </w:rPr>
        <w:t xml:space="preserve"> (</w:t>
      </w:r>
      <w:proofErr w:type="spellStart"/>
      <w:r w:rsidR="00B64CD0" w:rsidRPr="00B64CD0">
        <w:t>Budzinski</w:t>
      </w:r>
      <w:proofErr w:type="spellEnd"/>
      <w:r w:rsidR="00B64CD0">
        <w:t>, 2020)</w:t>
      </w:r>
      <w:r w:rsidRPr="003B1A8C">
        <w:rPr>
          <w:rFonts w:cs="Times New Roman"/>
          <w:szCs w:val="24"/>
          <w:lang w:val="en-US"/>
        </w:rPr>
        <w:t xml:space="preserve">. The policy regulates the dividend declaration process and the contribution by the company as per the provisions of the </w:t>
      </w:r>
      <w:r w:rsidRPr="007951C0">
        <w:rPr>
          <w:rFonts w:cs="Times New Roman"/>
          <w:b/>
          <w:bCs/>
          <w:szCs w:val="24"/>
          <w:lang w:val="en-US"/>
        </w:rPr>
        <w:t>Companies Act, 2013</w:t>
      </w:r>
      <w:r w:rsidRPr="003B1A8C">
        <w:rPr>
          <w:rFonts w:cs="Times New Roman"/>
          <w:szCs w:val="24"/>
          <w:lang w:val="en-US"/>
        </w:rPr>
        <w:t xml:space="preserve">. The objective of the respective policy is to create a balance between the divergent approaches. It also ensures that a </w:t>
      </w:r>
      <w:r w:rsidRPr="007951C0">
        <w:rPr>
          <w:rFonts w:cs="Times New Roman"/>
          <w:b/>
          <w:bCs/>
          <w:szCs w:val="24"/>
          <w:lang w:val="en-US"/>
        </w:rPr>
        <w:t>dividend income</w:t>
      </w:r>
      <w:r w:rsidRPr="003B1A8C">
        <w:rPr>
          <w:rFonts w:cs="Times New Roman"/>
          <w:szCs w:val="24"/>
          <w:lang w:val="en-US"/>
        </w:rPr>
        <w:t xml:space="preserve"> on a regular basis is recommended to the </w:t>
      </w:r>
      <w:r w:rsidRPr="007951C0">
        <w:rPr>
          <w:rFonts w:cs="Times New Roman"/>
          <w:b/>
          <w:bCs/>
          <w:szCs w:val="24"/>
          <w:lang w:val="en-US"/>
        </w:rPr>
        <w:t>shareholders</w:t>
      </w:r>
      <w:r w:rsidRPr="003B1A8C">
        <w:rPr>
          <w:rFonts w:cs="Times New Roman"/>
          <w:szCs w:val="24"/>
          <w:lang w:val="en-US"/>
        </w:rPr>
        <w:t xml:space="preserve">, along with capital appreciation on a </w:t>
      </w:r>
      <w:r>
        <w:rPr>
          <w:rFonts w:cs="Times New Roman"/>
          <w:szCs w:val="24"/>
          <w:lang w:val="en-US"/>
        </w:rPr>
        <w:t>long-term</w:t>
      </w:r>
      <w:r w:rsidRPr="003B1A8C">
        <w:rPr>
          <w:rFonts w:cs="Times New Roman"/>
          <w:szCs w:val="24"/>
          <w:lang w:val="en-US"/>
        </w:rPr>
        <w:t xml:space="preserve"> basis for the sta</w:t>
      </w:r>
      <w:r w:rsidRPr="003B1A8C">
        <w:rPr>
          <w:rFonts w:cs="Times New Roman"/>
          <w:szCs w:val="24"/>
          <w:lang w:val="en-US"/>
        </w:rPr>
        <w:t xml:space="preserve">keholders of Unilever. According to the data, Unilever pays 4 dividends in a year. The dividend depends on </w:t>
      </w:r>
      <w:r>
        <w:rPr>
          <w:rFonts w:cs="Times New Roman"/>
          <w:szCs w:val="24"/>
          <w:lang w:val="en-US"/>
        </w:rPr>
        <w:t xml:space="preserve">a </w:t>
      </w:r>
      <w:r w:rsidRPr="003B1A8C">
        <w:rPr>
          <w:rFonts w:cs="Times New Roman"/>
          <w:szCs w:val="24"/>
          <w:lang w:val="en-US"/>
        </w:rPr>
        <w:t xml:space="preserve">few factors, </w:t>
      </w:r>
      <w:r w:rsidRPr="007951C0">
        <w:rPr>
          <w:rFonts w:cs="Times New Roman"/>
          <w:b/>
          <w:bCs/>
          <w:szCs w:val="24"/>
          <w:lang w:val="en-US"/>
        </w:rPr>
        <w:t>profitability</w:t>
      </w:r>
      <w:r>
        <w:rPr>
          <w:rFonts w:cs="Times New Roman"/>
          <w:szCs w:val="24"/>
          <w:lang w:val="en-US"/>
        </w:rPr>
        <w:t>,</w:t>
      </w:r>
      <w:r w:rsidRPr="003B1A8C">
        <w:rPr>
          <w:rFonts w:cs="Times New Roman"/>
          <w:szCs w:val="24"/>
          <w:lang w:val="en-US"/>
        </w:rPr>
        <w:t xml:space="preserve"> </w:t>
      </w:r>
      <w:r w:rsidRPr="003B1A8C">
        <w:rPr>
          <w:rFonts w:cs="Times New Roman"/>
          <w:szCs w:val="24"/>
          <w:lang w:val="en-US"/>
        </w:rPr>
        <w:lastRenderedPageBreak/>
        <w:t xml:space="preserve">and </w:t>
      </w:r>
      <w:r w:rsidRPr="007951C0">
        <w:rPr>
          <w:rFonts w:cs="Times New Roman"/>
          <w:b/>
          <w:bCs/>
          <w:szCs w:val="24"/>
          <w:lang w:val="en-US"/>
        </w:rPr>
        <w:t>financial performance</w:t>
      </w:r>
      <w:r w:rsidRPr="003B1A8C">
        <w:rPr>
          <w:rFonts w:cs="Times New Roman"/>
          <w:szCs w:val="24"/>
          <w:lang w:val="en-US"/>
        </w:rPr>
        <w:t xml:space="preserve"> </w:t>
      </w:r>
      <w:r>
        <w:rPr>
          <w:rFonts w:cs="Times New Roman"/>
          <w:szCs w:val="24"/>
          <w:lang w:val="en-US"/>
        </w:rPr>
        <w:t>are</w:t>
      </w:r>
      <w:r w:rsidRPr="003B1A8C">
        <w:rPr>
          <w:rFonts w:cs="Times New Roman"/>
          <w:szCs w:val="24"/>
          <w:lang w:val="en-US"/>
        </w:rPr>
        <w:t xml:space="preserve"> one of those</w:t>
      </w:r>
      <w:r w:rsidR="00B64CD0">
        <w:rPr>
          <w:rFonts w:cs="Times New Roman"/>
          <w:szCs w:val="24"/>
          <w:lang w:val="en-US"/>
        </w:rPr>
        <w:t xml:space="preserve"> (</w:t>
      </w:r>
      <w:proofErr w:type="spellStart"/>
      <w:r w:rsidR="00B64CD0" w:rsidRPr="00B64CD0">
        <w:t>Pattiruhu</w:t>
      </w:r>
      <w:proofErr w:type="spellEnd"/>
      <w:r w:rsidR="00B64CD0">
        <w:t xml:space="preserve"> et al., 2020)</w:t>
      </w:r>
      <w:r w:rsidRPr="003B1A8C">
        <w:rPr>
          <w:rFonts w:cs="Times New Roman"/>
          <w:szCs w:val="24"/>
          <w:lang w:val="en-US"/>
        </w:rPr>
        <w:t>. According to the policy, the board of the aforesai</w:t>
      </w:r>
      <w:r w:rsidRPr="003B1A8C">
        <w:rPr>
          <w:rFonts w:cs="Times New Roman"/>
          <w:szCs w:val="24"/>
          <w:lang w:val="en-US"/>
        </w:rPr>
        <w:t xml:space="preserve">d company can use the </w:t>
      </w:r>
      <w:r>
        <w:rPr>
          <w:rFonts w:cs="Times New Roman"/>
          <w:szCs w:val="24"/>
          <w:lang w:val="en-US"/>
        </w:rPr>
        <w:t>retained</w:t>
      </w:r>
      <w:r w:rsidRPr="003B1A8C">
        <w:rPr>
          <w:rFonts w:cs="Times New Roman"/>
          <w:szCs w:val="24"/>
          <w:lang w:val="en-US"/>
        </w:rPr>
        <w:t xml:space="preserve"> earnings in order to </w:t>
      </w:r>
      <w:r w:rsidRPr="007951C0">
        <w:rPr>
          <w:rFonts w:cs="Times New Roman"/>
          <w:b/>
          <w:bCs/>
          <w:szCs w:val="24"/>
          <w:lang w:val="en-US"/>
        </w:rPr>
        <w:t>secure a competitive advantage</w:t>
      </w:r>
      <w:r w:rsidRPr="003B1A8C">
        <w:rPr>
          <w:rFonts w:cs="Times New Roman"/>
          <w:szCs w:val="24"/>
          <w:lang w:val="en-US"/>
        </w:rPr>
        <w:t xml:space="preserve"> in the surrounding and international market. It can be also used to expand the business. </w:t>
      </w:r>
      <w:r>
        <w:rPr>
          <w:rFonts w:cs="Times New Roman"/>
          <w:szCs w:val="24"/>
          <w:lang w:val="en-US"/>
        </w:rPr>
        <w:t>External</w:t>
      </w:r>
      <w:r w:rsidRPr="003B1A8C">
        <w:rPr>
          <w:rFonts w:cs="Times New Roman"/>
          <w:szCs w:val="24"/>
          <w:lang w:val="en-US"/>
        </w:rPr>
        <w:t xml:space="preserve"> factors such as the </w:t>
      </w:r>
      <w:r w:rsidRPr="007951C0">
        <w:rPr>
          <w:rFonts w:cs="Times New Roman"/>
          <w:b/>
          <w:bCs/>
          <w:szCs w:val="24"/>
          <w:lang w:val="en-US"/>
        </w:rPr>
        <w:t>condition of the economy</w:t>
      </w:r>
      <w:r w:rsidRPr="003B1A8C">
        <w:rPr>
          <w:rFonts w:cs="Times New Roman"/>
          <w:szCs w:val="24"/>
          <w:lang w:val="en-US"/>
        </w:rPr>
        <w:t xml:space="preserve"> </w:t>
      </w:r>
      <w:r>
        <w:rPr>
          <w:rFonts w:cs="Times New Roman"/>
          <w:szCs w:val="24"/>
          <w:lang w:val="en-US"/>
        </w:rPr>
        <w:t>lead</w:t>
      </w:r>
      <w:r w:rsidRPr="003B1A8C">
        <w:rPr>
          <w:rFonts w:cs="Times New Roman"/>
          <w:szCs w:val="24"/>
          <w:lang w:val="en-US"/>
        </w:rPr>
        <w:t xml:space="preserve"> the </w:t>
      </w:r>
      <w:r>
        <w:rPr>
          <w:rFonts w:cs="Times New Roman"/>
          <w:szCs w:val="24"/>
          <w:lang w:val="en-US"/>
        </w:rPr>
        <w:t>board</w:t>
      </w:r>
      <w:r w:rsidRPr="003B1A8C">
        <w:rPr>
          <w:rFonts w:cs="Times New Roman"/>
          <w:szCs w:val="24"/>
          <w:lang w:val="en-US"/>
        </w:rPr>
        <w:t xml:space="preserve"> members to </w:t>
      </w:r>
      <w:r w:rsidRPr="007951C0">
        <w:rPr>
          <w:rFonts w:cs="Times New Roman"/>
          <w:b/>
          <w:bCs/>
          <w:szCs w:val="24"/>
          <w:lang w:val="en-US"/>
        </w:rPr>
        <w:t>reta</w:t>
      </w:r>
      <w:r w:rsidRPr="007951C0">
        <w:rPr>
          <w:rFonts w:cs="Times New Roman"/>
          <w:b/>
          <w:bCs/>
          <w:szCs w:val="24"/>
          <w:lang w:val="en-US"/>
        </w:rPr>
        <w:t>in a larger amount</w:t>
      </w:r>
      <w:r w:rsidRPr="003B1A8C">
        <w:rPr>
          <w:rFonts w:cs="Times New Roman"/>
          <w:szCs w:val="24"/>
          <w:lang w:val="en-US"/>
        </w:rPr>
        <w:t xml:space="preserve"> of profits to resolve the state of the business. </w:t>
      </w:r>
      <w:r w:rsidRPr="00553DBB">
        <w:rPr>
          <w:rFonts w:cs="Times New Roman"/>
          <w:b/>
          <w:bCs/>
          <w:szCs w:val="24"/>
          <w:lang w:val="en-US"/>
        </w:rPr>
        <w:t>Capital markets</w:t>
      </w:r>
      <w:r w:rsidRPr="003B1A8C">
        <w:rPr>
          <w:rFonts w:cs="Times New Roman"/>
          <w:szCs w:val="24"/>
          <w:lang w:val="en-US"/>
        </w:rPr>
        <w:t xml:space="preserve"> </w:t>
      </w:r>
      <w:r>
        <w:rPr>
          <w:rFonts w:cs="Times New Roman"/>
          <w:szCs w:val="24"/>
          <w:lang w:val="en-US"/>
        </w:rPr>
        <w:t>are</w:t>
      </w:r>
      <w:r w:rsidRPr="003B1A8C">
        <w:rPr>
          <w:rFonts w:cs="Times New Roman"/>
          <w:szCs w:val="24"/>
          <w:lang w:val="en-US"/>
        </w:rPr>
        <w:t xml:space="preserve"> another factor that is an important part of the policy. During the </w:t>
      </w:r>
      <w:proofErr w:type="spellStart"/>
      <w:r>
        <w:rPr>
          <w:rFonts w:cs="Times New Roman"/>
          <w:szCs w:val="24"/>
          <w:lang w:val="en-US"/>
        </w:rPr>
        <w:t>favourable</w:t>
      </w:r>
      <w:proofErr w:type="spellEnd"/>
      <w:r w:rsidRPr="003B1A8C">
        <w:rPr>
          <w:rFonts w:cs="Times New Roman"/>
          <w:szCs w:val="24"/>
          <w:lang w:val="en-US"/>
        </w:rPr>
        <w:t xml:space="preserve"> market condition, the board of </w:t>
      </w:r>
      <w:r w:rsidRPr="00553DBB">
        <w:rPr>
          <w:rFonts w:cs="Times New Roman"/>
          <w:b/>
          <w:bCs/>
          <w:szCs w:val="24"/>
          <w:lang w:val="en-US"/>
        </w:rPr>
        <w:t>Unilever</w:t>
      </w:r>
      <w:r w:rsidRPr="003B1A8C">
        <w:rPr>
          <w:rFonts w:cs="Times New Roman"/>
          <w:szCs w:val="24"/>
          <w:lang w:val="en-US"/>
        </w:rPr>
        <w:t xml:space="preserve"> decides to make the pay-out liberal. Whereas, due </w:t>
      </w:r>
      <w:r w:rsidRPr="003B1A8C">
        <w:rPr>
          <w:rFonts w:cs="Times New Roman"/>
          <w:szCs w:val="24"/>
          <w:lang w:val="en-US"/>
        </w:rPr>
        <w:t xml:space="preserve">to the </w:t>
      </w:r>
      <w:proofErr w:type="spellStart"/>
      <w:r w:rsidRPr="003B1A8C">
        <w:rPr>
          <w:rFonts w:cs="Times New Roman"/>
          <w:szCs w:val="24"/>
          <w:lang w:val="en-US"/>
        </w:rPr>
        <w:t>unfavourable</w:t>
      </w:r>
      <w:proofErr w:type="spellEnd"/>
      <w:r w:rsidRPr="003B1A8C">
        <w:rPr>
          <w:rFonts w:cs="Times New Roman"/>
          <w:szCs w:val="24"/>
          <w:lang w:val="en-US"/>
        </w:rPr>
        <w:t xml:space="preserve"> condition in the market, the board may </w:t>
      </w:r>
      <w:r w:rsidRPr="00553DBB">
        <w:rPr>
          <w:rFonts w:cs="Times New Roman"/>
          <w:b/>
          <w:bCs/>
          <w:szCs w:val="24"/>
          <w:lang w:val="en-US"/>
        </w:rPr>
        <w:t>conserve the outflows</w:t>
      </w:r>
      <w:r w:rsidRPr="003B1A8C">
        <w:rPr>
          <w:rFonts w:cs="Times New Roman"/>
          <w:szCs w:val="24"/>
          <w:lang w:val="en-US"/>
        </w:rPr>
        <w:t xml:space="preserve"> of </w:t>
      </w:r>
      <w:r w:rsidRPr="00553DBB">
        <w:rPr>
          <w:rFonts w:cs="Times New Roman"/>
          <w:b/>
          <w:bCs/>
          <w:szCs w:val="24"/>
          <w:lang w:val="en-US"/>
        </w:rPr>
        <w:t>cash</w:t>
      </w:r>
      <w:r w:rsidR="00A15460">
        <w:rPr>
          <w:rFonts w:cs="Times New Roman"/>
          <w:szCs w:val="24"/>
          <w:lang w:val="en-US"/>
        </w:rPr>
        <w:t xml:space="preserve"> </w:t>
      </w:r>
      <w:sdt>
        <w:sdtPr>
          <w:rPr>
            <w:rFonts w:cs="Times New Roman"/>
            <w:szCs w:val="24"/>
            <w:lang w:val="en-US"/>
          </w:rPr>
          <w:id w:val="-1883856172"/>
          <w:citation/>
        </w:sdtPr>
        <w:sdtEndPr/>
        <w:sdtContent>
          <w:r w:rsidR="00A15460">
            <w:rPr>
              <w:rFonts w:cs="Times New Roman"/>
              <w:szCs w:val="24"/>
              <w:lang w:val="en-US"/>
            </w:rPr>
            <w:fldChar w:fldCharType="begin"/>
          </w:r>
          <w:r w:rsidR="00A15460">
            <w:rPr>
              <w:rFonts w:cs="Times New Roman"/>
              <w:szCs w:val="24"/>
              <w:lang w:val="en-US"/>
            </w:rPr>
            <w:instrText xml:space="preserve"> CITATION cor2269 \l 1033 </w:instrText>
          </w:r>
          <w:r w:rsidR="00A15460">
            <w:rPr>
              <w:rFonts w:cs="Times New Roman"/>
              <w:szCs w:val="24"/>
              <w:lang w:val="en-US"/>
            </w:rPr>
            <w:fldChar w:fldCharType="separate"/>
          </w:r>
          <w:r w:rsidR="00A15460" w:rsidRPr="00A15460">
            <w:rPr>
              <w:rFonts w:cs="Times New Roman"/>
              <w:noProof/>
              <w:szCs w:val="24"/>
              <w:lang w:val="en-US"/>
            </w:rPr>
            <w:t>(corporatefinanceinstitute, 2022)</w:t>
          </w:r>
          <w:r w:rsidR="00A15460">
            <w:rPr>
              <w:rFonts w:cs="Times New Roman"/>
              <w:szCs w:val="24"/>
              <w:lang w:val="en-US"/>
            </w:rPr>
            <w:fldChar w:fldCharType="end"/>
          </w:r>
        </w:sdtContent>
      </w:sdt>
      <w:r w:rsidRPr="003B1A8C">
        <w:rPr>
          <w:rFonts w:cs="Times New Roman"/>
          <w:szCs w:val="24"/>
          <w:lang w:val="en-US"/>
        </w:rPr>
        <w:t xml:space="preserve">. </w:t>
      </w:r>
    </w:p>
    <w:p w14:paraId="13A88E65" w14:textId="07235F9F" w:rsidR="001E7879" w:rsidRPr="001E7879" w:rsidRDefault="00A549AF" w:rsidP="001E7879">
      <w:pPr>
        <w:rPr>
          <w:rFonts w:cs="Times New Roman"/>
          <w:lang w:val="en-US"/>
        </w:rPr>
      </w:pPr>
      <w:r w:rsidRPr="00553DBB">
        <w:rPr>
          <w:b/>
          <w:bCs/>
          <w:shd w:val="clear" w:color="auto" w:fill="FFFFFF"/>
          <w:lang w:val="en-US"/>
        </w:rPr>
        <w:t>International finance</w:t>
      </w:r>
      <w:r w:rsidRPr="001E7879">
        <w:rPr>
          <w:shd w:val="clear" w:color="auto" w:fill="FFFFFF"/>
          <w:lang w:val="en-US"/>
        </w:rPr>
        <w:t xml:space="preserve"> plays a crucial role in terms of </w:t>
      </w:r>
      <w:r w:rsidRPr="00553DBB">
        <w:rPr>
          <w:b/>
          <w:bCs/>
          <w:shd w:val="clear" w:color="auto" w:fill="FFFFFF"/>
          <w:lang w:val="en-US"/>
        </w:rPr>
        <w:t>international trade and the exchange</w:t>
      </w:r>
      <w:r w:rsidRPr="001E7879">
        <w:rPr>
          <w:shd w:val="clear" w:color="auto" w:fill="FFFFFF"/>
          <w:lang w:val="en-US"/>
        </w:rPr>
        <w:t xml:space="preserve"> of services and products. The respective tool helps to find the rate of exchange </w:t>
      </w:r>
      <w:r>
        <w:rPr>
          <w:shd w:val="clear" w:color="auto" w:fill="FFFFFF"/>
          <w:lang w:val="en-US"/>
        </w:rPr>
        <w:t xml:space="preserve">and </w:t>
      </w:r>
      <w:r w:rsidRPr="001E7879">
        <w:rPr>
          <w:shd w:val="clear" w:color="auto" w:fill="FFFFFF"/>
          <w:lang w:val="en-US"/>
        </w:rPr>
        <w:t xml:space="preserve">compares the rate of inflation. It helps to ensure the </w:t>
      </w:r>
      <w:r w:rsidRPr="00553DBB">
        <w:rPr>
          <w:b/>
          <w:bCs/>
          <w:shd w:val="clear" w:color="auto" w:fill="FFFFFF"/>
          <w:lang w:val="en-US"/>
        </w:rPr>
        <w:t>economic condition</w:t>
      </w:r>
      <w:r w:rsidRPr="001E7879">
        <w:rPr>
          <w:shd w:val="clear" w:color="auto" w:fill="FFFFFF"/>
          <w:lang w:val="en-US"/>
        </w:rPr>
        <w:t xml:space="preserve"> of other countries and acquire knowledge about foreign markets. </w:t>
      </w:r>
      <w:r w:rsidRPr="00553DBB">
        <w:rPr>
          <w:b/>
          <w:bCs/>
          <w:shd w:val="clear" w:color="auto" w:fill="FFFFFF"/>
          <w:lang w:val="en-US"/>
        </w:rPr>
        <w:t>International financial manageme</w:t>
      </w:r>
      <w:r w:rsidRPr="00553DBB">
        <w:rPr>
          <w:b/>
          <w:bCs/>
          <w:shd w:val="clear" w:color="auto" w:fill="FFFFFF"/>
          <w:lang w:val="en-US"/>
        </w:rPr>
        <w:t>nt</w:t>
      </w:r>
      <w:r w:rsidRPr="001E7879">
        <w:rPr>
          <w:shd w:val="clear" w:color="auto" w:fill="FFFFFF"/>
          <w:lang w:val="en-US"/>
        </w:rPr>
        <w:t xml:space="preserve"> is important for the aforesaid corporation as it determines the values of the currencies. These rates can be calculated through the management of international finance</w:t>
      </w:r>
      <w:r w:rsidR="005B17FF">
        <w:rPr>
          <w:shd w:val="clear" w:color="auto" w:fill="FFFFFF"/>
          <w:lang w:val="en-US"/>
        </w:rPr>
        <w:t xml:space="preserve"> (</w:t>
      </w:r>
      <w:r w:rsidR="005B17FF" w:rsidRPr="005B17FF">
        <w:rPr>
          <w:lang w:val="en-US"/>
        </w:rPr>
        <w:t>Shapiro</w:t>
      </w:r>
      <w:r w:rsidR="005B17FF">
        <w:rPr>
          <w:lang w:val="en-US"/>
        </w:rPr>
        <w:t xml:space="preserve"> et al., 2019)</w:t>
      </w:r>
      <w:r w:rsidRPr="001E7879">
        <w:rPr>
          <w:shd w:val="clear" w:color="auto" w:fill="FFFFFF"/>
          <w:lang w:val="en-US"/>
        </w:rPr>
        <w:t xml:space="preserve">. The use of </w:t>
      </w:r>
      <w:r w:rsidRPr="00553DBB">
        <w:rPr>
          <w:b/>
          <w:bCs/>
          <w:shd w:val="clear" w:color="auto" w:fill="FFFFFF"/>
          <w:lang w:val="en-US"/>
        </w:rPr>
        <w:t>IFRS</w:t>
      </w:r>
      <w:r w:rsidRPr="001E7879">
        <w:rPr>
          <w:shd w:val="clear" w:color="auto" w:fill="FFFFFF"/>
          <w:lang w:val="en-US"/>
        </w:rPr>
        <w:t xml:space="preserve"> is a crucial factor as it helps Unilever to s</w:t>
      </w:r>
      <w:r w:rsidRPr="001E7879">
        <w:rPr>
          <w:shd w:val="clear" w:color="auto" w:fill="FFFFFF"/>
          <w:lang w:val="en-US"/>
        </w:rPr>
        <w:t xml:space="preserve">ave money by following the reporting rules on a </w:t>
      </w:r>
      <w:r w:rsidRPr="00553DBB">
        <w:rPr>
          <w:b/>
          <w:bCs/>
          <w:shd w:val="clear" w:color="auto" w:fill="FFFFFF"/>
          <w:lang w:val="en-US"/>
        </w:rPr>
        <w:t>particular accounting standard</w:t>
      </w:r>
      <w:r w:rsidRPr="001E7879">
        <w:rPr>
          <w:shd w:val="clear" w:color="auto" w:fill="FFFFFF"/>
          <w:lang w:val="en-US"/>
        </w:rPr>
        <w:t xml:space="preserve">. </w:t>
      </w:r>
      <w:r>
        <w:rPr>
          <w:shd w:val="clear" w:color="auto" w:fill="FFFFFF"/>
          <w:lang w:val="en-US"/>
        </w:rPr>
        <w:t>International</w:t>
      </w:r>
      <w:r w:rsidRPr="001E7879">
        <w:rPr>
          <w:shd w:val="clear" w:color="auto" w:fill="FFFFFF"/>
          <w:lang w:val="en-US"/>
        </w:rPr>
        <w:t xml:space="preserve"> financial management helps to maintain peace between countries. The </w:t>
      </w:r>
      <w:r w:rsidRPr="00553DBB">
        <w:rPr>
          <w:b/>
          <w:bCs/>
          <w:shd w:val="clear" w:color="auto" w:fill="FFFFFF"/>
          <w:lang w:val="en-US"/>
        </w:rPr>
        <w:t>disputes of international</w:t>
      </w:r>
      <w:r w:rsidRPr="001E7879">
        <w:rPr>
          <w:shd w:val="clear" w:color="auto" w:fill="FFFFFF"/>
          <w:lang w:val="en-US"/>
        </w:rPr>
        <w:t xml:space="preserve"> finance can be resolved by the management of international finance. </w:t>
      </w:r>
      <w:r w:rsidRPr="001E7879">
        <w:rPr>
          <w:shd w:val="clear" w:color="auto" w:fill="FFFFFF"/>
          <w:lang w:val="en-US"/>
        </w:rPr>
        <w:t xml:space="preserve">The </w:t>
      </w:r>
      <w:r w:rsidRPr="00553DBB">
        <w:rPr>
          <w:b/>
          <w:bCs/>
          <w:shd w:val="clear" w:color="auto" w:fill="FFFFFF"/>
          <w:lang w:val="en-US"/>
        </w:rPr>
        <w:t>IFM</w:t>
      </w:r>
      <w:r w:rsidRPr="001E7879">
        <w:rPr>
          <w:shd w:val="clear" w:color="auto" w:fill="FFFFFF"/>
          <w:lang w:val="en-US"/>
        </w:rPr>
        <w:t xml:space="preserve"> is critical for Unilever as it helps the owners of the company to understand the </w:t>
      </w:r>
      <w:r w:rsidRPr="00553DBB">
        <w:rPr>
          <w:b/>
          <w:bCs/>
          <w:shd w:val="clear" w:color="auto" w:fill="FFFFFF"/>
          <w:lang w:val="en-US"/>
        </w:rPr>
        <w:t>international market</w:t>
      </w:r>
      <w:r w:rsidRPr="001E7879">
        <w:rPr>
          <w:shd w:val="clear" w:color="auto" w:fill="FFFFFF"/>
          <w:lang w:val="en-US"/>
        </w:rPr>
        <w:t xml:space="preserve">. The </w:t>
      </w:r>
      <w:r w:rsidRPr="00553DBB">
        <w:rPr>
          <w:b/>
          <w:bCs/>
          <w:shd w:val="clear" w:color="auto" w:fill="FFFFFF"/>
          <w:lang w:val="en-US"/>
        </w:rPr>
        <w:t>demand and supply</w:t>
      </w:r>
      <w:r w:rsidRPr="001E7879">
        <w:rPr>
          <w:shd w:val="clear" w:color="auto" w:fill="FFFFFF"/>
          <w:lang w:val="en-US"/>
        </w:rPr>
        <w:t xml:space="preserve"> of different countries can also be measured by IFM. It provides insight to </w:t>
      </w:r>
      <w:r w:rsidRPr="00553DBB">
        <w:rPr>
          <w:b/>
          <w:bCs/>
          <w:shd w:val="clear" w:color="auto" w:fill="FFFFFF"/>
          <w:lang w:val="en-US"/>
        </w:rPr>
        <w:t>investors</w:t>
      </w:r>
      <w:r w:rsidRPr="001E7879">
        <w:rPr>
          <w:shd w:val="clear" w:color="auto" w:fill="FFFFFF"/>
          <w:lang w:val="en-US"/>
        </w:rPr>
        <w:t xml:space="preserve"> in terms of making effective decisions</w:t>
      </w:r>
      <w:r w:rsidRPr="001E7879">
        <w:rPr>
          <w:shd w:val="clear" w:color="auto" w:fill="FFFFFF"/>
          <w:lang w:val="en-US"/>
        </w:rPr>
        <w:t xml:space="preserve"> in the context of investment. Knowledge of the </w:t>
      </w:r>
      <w:r w:rsidRPr="00553DBB">
        <w:rPr>
          <w:b/>
          <w:bCs/>
          <w:shd w:val="clear" w:color="auto" w:fill="FFFFFF"/>
          <w:lang w:val="en-US"/>
        </w:rPr>
        <w:t>exchange rate and tax amount</w:t>
      </w:r>
      <w:r w:rsidRPr="001E7879">
        <w:rPr>
          <w:shd w:val="clear" w:color="auto" w:fill="FFFFFF"/>
          <w:lang w:val="en-US"/>
        </w:rPr>
        <w:t xml:space="preserve"> helps Unilever to take further decisions about trading and expansion</w:t>
      </w:r>
      <w:r w:rsidR="00A15460">
        <w:rPr>
          <w:shd w:val="clear" w:color="auto" w:fill="FFFFFF"/>
          <w:lang w:val="en-US"/>
        </w:rPr>
        <w:t xml:space="preserve"> </w:t>
      </w:r>
      <w:sdt>
        <w:sdtPr>
          <w:rPr>
            <w:shd w:val="clear" w:color="auto" w:fill="FFFFFF"/>
            <w:lang w:val="en-US"/>
          </w:rPr>
          <w:id w:val="-2105408263"/>
          <w:citation/>
        </w:sdtPr>
        <w:sdtEndPr/>
        <w:sdtContent>
          <w:r w:rsidR="00A15460">
            <w:rPr>
              <w:shd w:val="clear" w:color="auto" w:fill="FFFFFF"/>
              <w:lang w:val="en-US"/>
            </w:rPr>
            <w:fldChar w:fldCharType="begin"/>
          </w:r>
          <w:r w:rsidR="00A15460">
            <w:rPr>
              <w:shd w:val="clear" w:color="auto" w:fill="FFFFFF"/>
              <w:lang w:val="en-US"/>
            </w:rPr>
            <w:instrText xml:space="preserve"> CITATION Jim195 \l 1033 </w:instrText>
          </w:r>
          <w:r w:rsidR="00A15460">
            <w:rPr>
              <w:shd w:val="clear" w:color="auto" w:fill="FFFFFF"/>
              <w:lang w:val="en-US"/>
            </w:rPr>
            <w:fldChar w:fldCharType="separate"/>
          </w:r>
          <w:r w:rsidR="00A15460" w:rsidRPr="00A15460">
            <w:rPr>
              <w:noProof/>
              <w:shd w:val="clear" w:color="auto" w:fill="FFFFFF"/>
              <w:lang w:val="en-US"/>
            </w:rPr>
            <w:t>(Woodruff, 2019)</w:t>
          </w:r>
          <w:r w:rsidR="00A15460">
            <w:rPr>
              <w:shd w:val="clear" w:color="auto" w:fill="FFFFFF"/>
              <w:lang w:val="en-US"/>
            </w:rPr>
            <w:fldChar w:fldCharType="end"/>
          </w:r>
        </w:sdtContent>
      </w:sdt>
      <w:r w:rsidRPr="001E7879">
        <w:rPr>
          <w:shd w:val="clear" w:color="auto" w:fill="FFFFFF"/>
          <w:lang w:val="en-US"/>
        </w:rPr>
        <w:t>. </w:t>
      </w:r>
    </w:p>
    <w:p w14:paraId="446B63ED" w14:textId="277DECDE" w:rsidR="001E7879" w:rsidRPr="001E7879" w:rsidRDefault="00A549AF" w:rsidP="001E7879">
      <w:pPr>
        <w:rPr>
          <w:lang w:val="en-US"/>
        </w:rPr>
      </w:pPr>
      <w:r w:rsidRPr="001E7879">
        <w:rPr>
          <w:lang w:val="en-US"/>
        </w:rPr>
        <w:lastRenderedPageBreak/>
        <w:t xml:space="preserve">During the outbreak of the </w:t>
      </w:r>
      <w:r w:rsidRPr="00553DBB">
        <w:rPr>
          <w:b/>
          <w:bCs/>
          <w:lang w:val="en-US"/>
        </w:rPr>
        <w:t>pandemic</w:t>
      </w:r>
      <w:r w:rsidRPr="001E7879">
        <w:rPr>
          <w:lang w:val="en-US"/>
        </w:rPr>
        <w:t xml:space="preserve">, Unilever went through several difficulties as the demand for services and products </w:t>
      </w:r>
      <w:r>
        <w:rPr>
          <w:lang w:val="en-US"/>
        </w:rPr>
        <w:t>severely</w:t>
      </w:r>
      <w:r w:rsidRPr="001E7879">
        <w:rPr>
          <w:lang w:val="en-US"/>
        </w:rPr>
        <w:t xml:space="preserve"> decreased. The livelihood of people along with the </w:t>
      </w:r>
      <w:r w:rsidRPr="00553DBB">
        <w:rPr>
          <w:b/>
          <w:bCs/>
          <w:lang w:val="en-US"/>
        </w:rPr>
        <w:t xml:space="preserve">economy </w:t>
      </w:r>
      <w:r w:rsidRPr="001E7879">
        <w:rPr>
          <w:lang w:val="en-US"/>
        </w:rPr>
        <w:t xml:space="preserve">of the countries got disrupted during that time. The respective corporation also </w:t>
      </w:r>
      <w:r>
        <w:rPr>
          <w:lang w:val="en-US"/>
        </w:rPr>
        <w:t>faces</w:t>
      </w:r>
      <w:r w:rsidRPr="001E7879">
        <w:rPr>
          <w:lang w:val="en-US"/>
        </w:rPr>
        <w:t xml:space="preserve"> challenges in th</w:t>
      </w:r>
      <w:r w:rsidRPr="001E7879">
        <w:rPr>
          <w:lang w:val="en-US"/>
        </w:rPr>
        <w:t xml:space="preserve">e domestic and </w:t>
      </w:r>
      <w:r w:rsidRPr="00553DBB">
        <w:rPr>
          <w:b/>
          <w:bCs/>
          <w:lang w:val="en-US"/>
        </w:rPr>
        <w:t>international markets</w:t>
      </w:r>
      <w:r w:rsidRPr="001E7879">
        <w:rPr>
          <w:lang w:val="en-US"/>
        </w:rPr>
        <w:t xml:space="preserve"> as well. The worldwide lockdown affected the business of </w:t>
      </w:r>
      <w:r w:rsidRPr="00553DBB">
        <w:rPr>
          <w:b/>
          <w:bCs/>
          <w:lang w:val="en-US"/>
        </w:rPr>
        <w:t>Unilever</w:t>
      </w:r>
      <w:r w:rsidRPr="001E7879">
        <w:rPr>
          <w:lang w:val="en-US"/>
        </w:rPr>
        <w:t xml:space="preserve"> as it led to </w:t>
      </w:r>
      <w:r w:rsidR="00E80BDA">
        <w:rPr>
          <w:lang w:val="en-US"/>
        </w:rPr>
        <w:t xml:space="preserve">the </w:t>
      </w:r>
      <w:r w:rsidR="00E80BDA" w:rsidRPr="00553DBB">
        <w:rPr>
          <w:b/>
          <w:bCs/>
          <w:lang w:val="en-US"/>
        </w:rPr>
        <w:t>loss</w:t>
      </w:r>
      <w:r w:rsidRPr="00553DBB">
        <w:rPr>
          <w:b/>
          <w:bCs/>
          <w:lang w:val="en-US"/>
        </w:rPr>
        <w:t xml:space="preserve"> of profit</w:t>
      </w:r>
      <w:r w:rsidRPr="001E7879">
        <w:rPr>
          <w:lang w:val="en-US"/>
        </w:rPr>
        <w:t xml:space="preserve"> as well as </w:t>
      </w:r>
      <w:r w:rsidRPr="00553DBB">
        <w:rPr>
          <w:b/>
          <w:bCs/>
          <w:lang w:val="en-US"/>
        </w:rPr>
        <w:t>employees</w:t>
      </w:r>
      <w:r w:rsidRPr="001E7879">
        <w:rPr>
          <w:lang w:val="en-US"/>
        </w:rPr>
        <w:t xml:space="preserve">. The </w:t>
      </w:r>
      <w:r w:rsidRPr="00553DBB">
        <w:rPr>
          <w:b/>
          <w:bCs/>
          <w:lang w:val="en-US"/>
        </w:rPr>
        <w:t xml:space="preserve">rise </w:t>
      </w:r>
      <w:r w:rsidR="00BC269D" w:rsidRPr="00553DBB">
        <w:rPr>
          <w:b/>
          <w:bCs/>
          <w:lang w:val="en-US"/>
        </w:rPr>
        <w:t>in</w:t>
      </w:r>
      <w:r w:rsidRPr="00553DBB">
        <w:rPr>
          <w:b/>
          <w:bCs/>
          <w:lang w:val="en-US"/>
        </w:rPr>
        <w:t xml:space="preserve"> prices</w:t>
      </w:r>
      <w:r w:rsidRPr="001E7879">
        <w:rPr>
          <w:lang w:val="en-US"/>
        </w:rPr>
        <w:t xml:space="preserve"> created a global financial crisis which impacted </w:t>
      </w:r>
      <w:r w:rsidRPr="00553DBB">
        <w:rPr>
          <w:b/>
          <w:bCs/>
          <w:lang w:val="en-US"/>
        </w:rPr>
        <w:t>multinational corporations</w:t>
      </w:r>
      <w:r w:rsidRPr="001E7879">
        <w:rPr>
          <w:lang w:val="en-US"/>
        </w:rPr>
        <w:t xml:space="preserve"> nega</w:t>
      </w:r>
      <w:r w:rsidRPr="001E7879">
        <w:rPr>
          <w:lang w:val="en-US"/>
        </w:rPr>
        <w:t>tively</w:t>
      </w:r>
      <w:r w:rsidR="00A5504E">
        <w:rPr>
          <w:lang w:val="en-US"/>
        </w:rPr>
        <w:t xml:space="preserve"> </w:t>
      </w:r>
      <w:sdt>
        <w:sdtPr>
          <w:rPr>
            <w:lang w:val="en-US"/>
          </w:rPr>
          <w:id w:val="1450357554"/>
          <w:citation/>
        </w:sdtPr>
        <w:sdtEndPr/>
        <w:sdtContent>
          <w:r w:rsidR="00A5504E">
            <w:rPr>
              <w:lang w:val="en-US"/>
            </w:rPr>
            <w:fldChar w:fldCharType="begin"/>
          </w:r>
          <w:r w:rsidR="00A5504E">
            <w:rPr>
              <w:lang w:val="en-US"/>
            </w:rPr>
            <w:instrText xml:space="preserve"> CITATION cor2270 \l 1033 </w:instrText>
          </w:r>
          <w:r w:rsidR="00A5504E">
            <w:rPr>
              <w:lang w:val="en-US"/>
            </w:rPr>
            <w:fldChar w:fldCharType="separate"/>
          </w:r>
          <w:r w:rsidR="00A5504E" w:rsidRPr="00A5504E">
            <w:rPr>
              <w:noProof/>
              <w:lang w:val="en-US"/>
            </w:rPr>
            <w:t>(corporatefinanceinstitute, 2022)</w:t>
          </w:r>
          <w:r w:rsidR="00A5504E">
            <w:rPr>
              <w:lang w:val="en-US"/>
            </w:rPr>
            <w:fldChar w:fldCharType="end"/>
          </w:r>
        </w:sdtContent>
      </w:sdt>
      <w:r w:rsidRPr="001E7879">
        <w:rPr>
          <w:lang w:val="en-US"/>
        </w:rPr>
        <w:t>. </w:t>
      </w:r>
    </w:p>
    <w:p w14:paraId="05AC49AC" w14:textId="57B4F361" w:rsidR="0068161E" w:rsidRDefault="00A549AF" w:rsidP="00BC269D">
      <w:pPr>
        <w:rPr>
          <w:lang w:val="en-US"/>
        </w:rPr>
      </w:pPr>
      <w:r>
        <w:rPr>
          <w:lang w:val="en-US"/>
        </w:rPr>
        <w:t xml:space="preserve">The </w:t>
      </w:r>
      <w:r w:rsidRPr="00553DBB">
        <w:rPr>
          <w:b/>
          <w:bCs/>
          <w:lang w:val="en-US"/>
        </w:rPr>
        <w:t>efficient market hypothesis theory</w:t>
      </w:r>
      <w:r w:rsidRPr="00BC269D">
        <w:rPr>
          <w:lang w:val="en-US"/>
        </w:rPr>
        <w:t xml:space="preserve"> states that the prices of </w:t>
      </w:r>
      <w:r>
        <w:rPr>
          <w:lang w:val="en-US"/>
        </w:rPr>
        <w:t xml:space="preserve">an </w:t>
      </w:r>
      <w:r w:rsidRPr="00BC269D">
        <w:rPr>
          <w:lang w:val="en-US"/>
        </w:rPr>
        <w:t xml:space="preserve">asset </w:t>
      </w:r>
      <w:r>
        <w:rPr>
          <w:lang w:val="en-US"/>
        </w:rPr>
        <w:t>are</w:t>
      </w:r>
      <w:r w:rsidRPr="00BC269D">
        <w:rPr>
          <w:lang w:val="en-US"/>
        </w:rPr>
        <w:t xml:space="preserve"> able to reflect the information of the market. It is known as an investment theory </w:t>
      </w:r>
      <w:r>
        <w:rPr>
          <w:lang w:val="en-US"/>
        </w:rPr>
        <w:t>that</w:t>
      </w:r>
      <w:r w:rsidRPr="00BC269D">
        <w:rPr>
          <w:lang w:val="en-US"/>
        </w:rPr>
        <w:t xml:space="preserve"> ensures that the</w:t>
      </w:r>
      <w:r w:rsidRPr="00BC269D">
        <w:rPr>
          <w:lang w:val="en-US"/>
        </w:rPr>
        <w:t xml:space="preserve"> information associated </w:t>
      </w:r>
      <w:r>
        <w:rPr>
          <w:lang w:val="en-US"/>
        </w:rPr>
        <w:t>with</w:t>
      </w:r>
      <w:r w:rsidRPr="00BC269D">
        <w:rPr>
          <w:lang w:val="en-US"/>
        </w:rPr>
        <w:t xml:space="preserve"> </w:t>
      </w:r>
      <w:r w:rsidRPr="00553DBB">
        <w:rPr>
          <w:b/>
          <w:bCs/>
          <w:lang w:val="en-US"/>
        </w:rPr>
        <w:t>stock prices</w:t>
      </w:r>
      <w:r w:rsidRPr="00BC269D">
        <w:rPr>
          <w:lang w:val="en-US"/>
        </w:rPr>
        <w:t xml:space="preserve"> is universally shared </w:t>
      </w:r>
      <w:r w:rsidRPr="00553DBB">
        <w:rPr>
          <w:b/>
          <w:bCs/>
          <w:lang w:val="en-US"/>
        </w:rPr>
        <w:t>among investors</w:t>
      </w:r>
      <w:r w:rsidRPr="00BC269D">
        <w:rPr>
          <w:lang w:val="en-US"/>
        </w:rPr>
        <w:t xml:space="preserve">. In efficient markets, there </w:t>
      </w:r>
      <w:r>
        <w:rPr>
          <w:lang w:val="en-US"/>
        </w:rPr>
        <w:t>is</w:t>
      </w:r>
      <w:r w:rsidRPr="00BC269D">
        <w:rPr>
          <w:lang w:val="en-US"/>
        </w:rPr>
        <w:t xml:space="preserve"> </w:t>
      </w:r>
      <w:r w:rsidRPr="00553DBB">
        <w:rPr>
          <w:b/>
          <w:bCs/>
          <w:lang w:val="en-US"/>
        </w:rPr>
        <w:t>aggressive competition</w:t>
      </w:r>
      <w:r w:rsidRPr="00BC269D">
        <w:rPr>
          <w:lang w:val="en-US"/>
        </w:rPr>
        <w:t xml:space="preserve"> between the investors which </w:t>
      </w:r>
      <w:r>
        <w:rPr>
          <w:lang w:val="en-US"/>
        </w:rPr>
        <w:t>leads</w:t>
      </w:r>
      <w:r w:rsidRPr="00BC269D">
        <w:rPr>
          <w:lang w:val="en-US"/>
        </w:rPr>
        <w:t xml:space="preserve"> the prices to adjust with the new information. There are </w:t>
      </w:r>
      <w:r w:rsidRPr="00553DBB">
        <w:rPr>
          <w:b/>
          <w:bCs/>
          <w:lang w:val="en-US"/>
        </w:rPr>
        <w:t>three variations</w:t>
      </w:r>
      <w:r w:rsidRPr="00BC269D">
        <w:rPr>
          <w:lang w:val="en-US"/>
        </w:rPr>
        <w:t xml:space="preserve"> that can be n</w:t>
      </w:r>
      <w:r w:rsidRPr="00BC269D">
        <w:rPr>
          <w:lang w:val="en-US"/>
        </w:rPr>
        <w:t xml:space="preserve">oticed in </w:t>
      </w:r>
      <w:r>
        <w:rPr>
          <w:lang w:val="en-US"/>
        </w:rPr>
        <w:t xml:space="preserve">the </w:t>
      </w:r>
      <w:r w:rsidRPr="00553DBB">
        <w:rPr>
          <w:b/>
          <w:bCs/>
          <w:lang w:val="en-US"/>
        </w:rPr>
        <w:t>hypothesis</w:t>
      </w:r>
      <w:r w:rsidRPr="00BC269D">
        <w:rPr>
          <w:lang w:val="en-US"/>
        </w:rPr>
        <w:t xml:space="preserve"> which declares three different levels of </w:t>
      </w:r>
      <w:r w:rsidRPr="00553DBB">
        <w:rPr>
          <w:b/>
          <w:bCs/>
          <w:lang w:val="en-US"/>
        </w:rPr>
        <w:t>efficiency of the market</w:t>
      </w:r>
      <w:r w:rsidR="002028D1">
        <w:rPr>
          <w:b/>
          <w:bCs/>
          <w:lang w:val="en-US"/>
        </w:rPr>
        <w:t xml:space="preserve"> (</w:t>
      </w:r>
      <w:r w:rsidR="002028D1" w:rsidRPr="002028D1">
        <w:t>Mancuso</w:t>
      </w:r>
      <w:r w:rsidR="002028D1">
        <w:t>, 2022)</w:t>
      </w:r>
      <w:r w:rsidRPr="00BC269D">
        <w:rPr>
          <w:lang w:val="en-US"/>
        </w:rPr>
        <w:t xml:space="preserve">. The </w:t>
      </w:r>
      <w:r w:rsidRPr="00553DBB">
        <w:rPr>
          <w:b/>
          <w:bCs/>
          <w:lang w:val="en-US"/>
        </w:rPr>
        <w:t>weak form</w:t>
      </w:r>
      <w:r w:rsidRPr="00BC269D">
        <w:rPr>
          <w:lang w:val="en-US"/>
        </w:rPr>
        <w:t xml:space="preserve"> of the respective theory denotes that the </w:t>
      </w:r>
      <w:r w:rsidRPr="00553DBB">
        <w:rPr>
          <w:b/>
          <w:bCs/>
          <w:lang w:val="en-US"/>
        </w:rPr>
        <w:t>security prices</w:t>
      </w:r>
      <w:r w:rsidRPr="00BC269D">
        <w:rPr>
          <w:lang w:val="en-US"/>
        </w:rPr>
        <w:t xml:space="preserve"> reflect the available public information in the market but </w:t>
      </w:r>
      <w:r>
        <w:rPr>
          <w:lang w:val="en-US"/>
        </w:rPr>
        <w:t>do</w:t>
      </w:r>
      <w:r w:rsidRPr="00BC269D">
        <w:rPr>
          <w:lang w:val="en-US"/>
        </w:rPr>
        <w:t xml:space="preserve"> not reflect the new information that </w:t>
      </w:r>
      <w:r>
        <w:rPr>
          <w:lang w:val="en-US"/>
        </w:rPr>
        <w:t>is</w:t>
      </w:r>
      <w:r w:rsidRPr="00BC269D">
        <w:rPr>
          <w:lang w:val="en-US"/>
        </w:rPr>
        <w:t xml:space="preserve"> not publicly available yet. It can also assume </w:t>
      </w:r>
      <w:r w:rsidRPr="00553DBB">
        <w:rPr>
          <w:b/>
          <w:bCs/>
          <w:lang w:val="en-US"/>
        </w:rPr>
        <w:t>price-related past information</w:t>
      </w:r>
      <w:r w:rsidRPr="00BC269D">
        <w:rPr>
          <w:lang w:val="en-US"/>
        </w:rPr>
        <w:t xml:space="preserve">. It is not widely followed by corporations as it does not provide information regarding </w:t>
      </w:r>
      <w:r w:rsidRPr="00553DBB">
        <w:rPr>
          <w:b/>
          <w:bCs/>
          <w:lang w:val="en-US"/>
        </w:rPr>
        <w:t>future prices.</w:t>
      </w:r>
      <w:r w:rsidRPr="00BC269D">
        <w:rPr>
          <w:lang w:val="en-US"/>
        </w:rPr>
        <w:t xml:space="preserve"> For example, the shareholders and </w:t>
      </w:r>
      <w:r w:rsidRPr="00BC269D">
        <w:rPr>
          <w:lang w:val="en-US"/>
        </w:rPr>
        <w:t xml:space="preserve">customers of Unilever can get information </w:t>
      </w:r>
      <w:r>
        <w:rPr>
          <w:lang w:val="en-US"/>
        </w:rPr>
        <w:t>on</w:t>
      </w:r>
      <w:r w:rsidRPr="00BC269D">
        <w:rPr>
          <w:lang w:val="en-US"/>
        </w:rPr>
        <w:t xml:space="preserve"> </w:t>
      </w:r>
      <w:r w:rsidRPr="00553DBB">
        <w:rPr>
          <w:b/>
          <w:bCs/>
          <w:lang w:val="en-US"/>
        </w:rPr>
        <w:t>past activities and prices</w:t>
      </w:r>
      <w:r w:rsidRPr="00BC269D">
        <w:rPr>
          <w:lang w:val="en-US"/>
        </w:rPr>
        <w:t xml:space="preserve">. </w:t>
      </w:r>
      <w:r>
        <w:rPr>
          <w:lang w:val="en-US"/>
        </w:rPr>
        <w:t>In the</w:t>
      </w:r>
      <w:r w:rsidRPr="00BC269D">
        <w:rPr>
          <w:lang w:val="en-US"/>
        </w:rPr>
        <w:t xml:space="preserve"> </w:t>
      </w:r>
      <w:r w:rsidRPr="00553DBB">
        <w:rPr>
          <w:b/>
          <w:bCs/>
          <w:lang w:val="en-US"/>
        </w:rPr>
        <w:t>semi-strong form</w:t>
      </w:r>
      <w:r w:rsidRPr="00BC269D">
        <w:rPr>
          <w:lang w:val="en-US"/>
        </w:rPr>
        <w:t xml:space="preserve">, </w:t>
      </w:r>
      <w:r w:rsidRPr="00553DBB">
        <w:rPr>
          <w:b/>
          <w:bCs/>
          <w:lang w:val="en-US"/>
        </w:rPr>
        <w:t>new public information</w:t>
      </w:r>
      <w:r w:rsidRPr="00BC269D">
        <w:rPr>
          <w:lang w:val="en-US"/>
        </w:rPr>
        <w:t xml:space="preserve"> becomes </w:t>
      </w:r>
      <w:r w:rsidRPr="00553DBB">
        <w:rPr>
          <w:b/>
          <w:bCs/>
          <w:lang w:val="en-US"/>
        </w:rPr>
        <w:t>available</w:t>
      </w:r>
      <w:r w:rsidRPr="00BC269D">
        <w:rPr>
          <w:lang w:val="en-US"/>
        </w:rPr>
        <w:t xml:space="preserve"> as the prices of the </w:t>
      </w:r>
      <w:r w:rsidRPr="00553DBB">
        <w:rPr>
          <w:b/>
          <w:bCs/>
          <w:lang w:val="en-US"/>
        </w:rPr>
        <w:t>products and services adjusted rapidly</w:t>
      </w:r>
      <w:r w:rsidRPr="00BC269D">
        <w:rPr>
          <w:lang w:val="en-US"/>
        </w:rPr>
        <w:t xml:space="preserve"> while the market adapts </w:t>
      </w:r>
      <w:r>
        <w:rPr>
          <w:lang w:val="en-US"/>
        </w:rPr>
        <w:t xml:space="preserve">to </w:t>
      </w:r>
      <w:r w:rsidRPr="00BC269D">
        <w:rPr>
          <w:lang w:val="en-US"/>
        </w:rPr>
        <w:t xml:space="preserve">the new information. The </w:t>
      </w:r>
      <w:r w:rsidRPr="00553DBB">
        <w:rPr>
          <w:b/>
          <w:bCs/>
          <w:lang w:val="en-US"/>
        </w:rPr>
        <w:t>stron</w:t>
      </w:r>
      <w:r w:rsidRPr="00553DBB">
        <w:rPr>
          <w:b/>
          <w:bCs/>
          <w:lang w:val="en-US"/>
        </w:rPr>
        <w:t>g form</w:t>
      </w:r>
      <w:r w:rsidRPr="00BC269D">
        <w:rPr>
          <w:lang w:val="en-US"/>
        </w:rPr>
        <w:t xml:space="preserve"> of EMH denotes that the prices reflect both private and public information. </w:t>
      </w:r>
      <w:r w:rsidRPr="00553DBB">
        <w:rPr>
          <w:b/>
          <w:bCs/>
          <w:lang w:val="en-US"/>
        </w:rPr>
        <w:t>Past and current information</w:t>
      </w:r>
      <w:r w:rsidRPr="00BC269D">
        <w:rPr>
          <w:lang w:val="en-US"/>
        </w:rPr>
        <w:t xml:space="preserve"> is included in the respective form. Therefore, the specific form does not provide </w:t>
      </w:r>
      <w:r>
        <w:rPr>
          <w:lang w:val="en-US"/>
        </w:rPr>
        <w:t xml:space="preserve">the </w:t>
      </w:r>
      <w:r w:rsidRPr="00BC269D">
        <w:rPr>
          <w:lang w:val="en-US"/>
        </w:rPr>
        <w:t xml:space="preserve">predictive edge to the </w:t>
      </w:r>
      <w:r w:rsidRPr="00553DBB">
        <w:rPr>
          <w:b/>
          <w:bCs/>
          <w:lang w:val="en-US"/>
        </w:rPr>
        <w:t>investors</w:t>
      </w:r>
      <w:r w:rsidRPr="00BC269D">
        <w:rPr>
          <w:lang w:val="en-US"/>
        </w:rPr>
        <w:t xml:space="preserve"> which </w:t>
      </w:r>
      <w:r>
        <w:rPr>
          <w:lang w:val="en-US"/>
        </w:rPr>
        <w:t>prevent</w:t>
      </w:r>
      <w:r w:rsidRPr="00BC269D">
        <w:rPr>
          <w:lang w:val="en-US"/>
        </w:rPr>
        <w:t xml:space="preserve">s </w:t>
      </w:r>
      <w:r w:rsidRPr="00BC269D">
        <w:rPr>
          <w:lang w:val="en-US"/>
        </w:rPr>
        <w:lastRenderedPageBreak/>
        <w:t xml:space="preserve">them from </w:t>
      </w:r>
      <w:r w:rsidRPr="00BC269D">
        <w:rPr>
          <w:lang w:val="en-US"/>
        </w:rPr>
        <w:t xml:space="preserve">generating returns in the market. It can be said that the </w:t>
      </w:r>
      <w:proofErr w:type="spellStart"/>
      <w:r w:rsidRPr="00553DBB">
        <w:rPr>
          <w:b/>
          <w:bCs/>
          <w:lang w:val="en-US"/>
        </w:rPr>
        <w:t>behaviour</w:t>
      </w:r>
      <w:proofErr w:type="spellEnd"/>
      <w:r w:rsidRPr="00BC269D">
        <w:rPr>
          <w:lang w:val="en-US"/>
        </w:rPr>
        <w:t xml:space="preserve"> of the </w:t>
      </w:r>
      <w:r w:rsidRPr="00553DBB">
        <w:rPr>
          <w:b/>
          <w:bCs/>
          <w:lang w:val="en-US"/>
        </w:rPr>
        <w:t xml:space="preserve">investors </w:t>
      </w:r>
      <w:r w:rsidRPr="00BC269D">
        <w:rPr>
          <w:lang w:val="en-US"/>
        </w:rPr>
        <w:t xml:space="preserve">and the </w:t>
      </w:r>
      <w:r w:rsidRPr="00553DBB">
        <w:rPr>
          <w:b/>
          <w:bCs/>
          <w:lang w:val="en-US"/>
        </w:rPr>
        <w:t>knowledge of the customers</w:t>
      </w:r>
      <w:r w:rsidRPr="00BC269D">
        <w:rPr>
          <w:lang w:val="en-US"/>
        </w:rPr>
        <w:t xml:space="preserve"> play a huge role in </w:t>
      </w:r>
      <w:r w:rsidRPr="00553DBB">
        <w:rPr>
          <w:b/>
          <w:bCs/>
          <w:lang w:val="en-US"/>
        </w:rPr>
        <w:t>Unilever</w:t>
      </w:r>
      <w:r w:rsidRPr="00BC269D">
        <w:rPr>
          <w:lang w:val="en-US"/>
        </w:rPr>
        <w:t> </w:t>
      </w:r>
      <w:sdt>
        <w:sdtPr>
          <w:rPr>
            <w:lang w:val="en-US"/>
          </w:rPr>
          <w:id w:val="55439358"/>
          <w:citation/>
        </w:sdtPr>
        <w:sdtEndPr/>
        <w:sdtContent>
          <w:r>
            <w:rPr>
              <w:lang w:val="en-US"/>
            </w:rPr>
            <w:fldChar w:fldCharType="begin"/>
          </w:r>
          <w:r>
            <w:rPr>
              <w:lang w:val="en-US"/>
            </w:rPr>
            <w:instrText xml:space="preserve"> CITATION cor2268 \l 1033 </w:instrText>
          </w:r>
          <w:r>
            <w:rPr>
              <w:lang w:val="en-US"/>
            </w:rPr>
            <w:fldChar w:fldCharType="separate"/>
          </w:r>
          <w:r w:rsidRPr="00F00463">
            <w:rPr>
              <w:noProof/>
              <w:lang w:val="en-US"/>
            </w:rPr>
            <w:t>(corporatefinanceinstitute, 2022)</w:t>
          </w:r>
          <w:r>
            <w:rPr>
              <w:lang w:val="en-US"/>
            </w:rPr>
            <w:fldChar w:fldCharType="end"/>
          </w:r>
        </w:sdtContent>
      </w:sdt>
      <w:r>
        <w:rPr>
          <w:lang w:val="en-US"/>
        </w:rPr>
        <w:t>.</w:t>
      </w:r>
    </w:p>
    <w:p w14:paraId="194DADCE" w14:textId="0D339492" w:rsidR="00FF7F18" w:rsidRPr="00FF7F18" w:rsidRDefault="00A549AF" w:rsidP="00FF7F18">
      <w:pPr>
        <w:rPr>
          <w:lang w:val="en-US"/>
        </w:rPr>
      </w:pPr>
      <w:r w:rsidRPr="00FF7F18">
        <w:rPr>
          <w:lang w:val="en-US"/>
        </w:rPr>
        <w:t xml:space="preserve">There are </w:t>
      </w:r>
      <w:r w:rsidRPr="00553DBB">
        <w:rPr>
          <w:b/>
          <w:bCs/>
          <w:lang w:val="en-US"/>
        </w:rPr>
        <w:t>five methods</w:t>
      </w:r>
      <w:r w:rsidRPr="00FF7F18">
        <w:rPr>
          <w:lang w:val="en-US"/>
        </w:rPr>
        <w:t xml:space="preserve"> of </w:t>
      </w:r>
      <w:r w:rsidRPr="00553DBB">
        <w:rPr>
          <w:b/>
          <w:bCs/>
          <w:lang w:val="en-US"/>
        </w:rPr>
        <w:t>project apprais</w:t>
      </w:r>
      <w:r w:rsidRPr="00553DBB">
        <w:rPr>
          <w:b/>
          <w:bCs/>
          <w:lang w:val="en-US"/>
        </w:rPr>
        <w:t>ing</w:t>
      </w:r>
      <w:r w:rsidRPr="00FF7F18">
        <w:rPr>
          <w:lang w:val="en-US"/>
        </w:rPr>
        <w:t xml:space="preserve"> which can be discussed here. </w:t>
      </w:r>
      <w:r w:rsidRPr="00553DBB">
        <w:rPr>
          <w:b/>
          <w:bCs/>
          <w:lang w:val="en-US"/>
        </w:rPr>
        <w:t>Economic analysis</w:t>
      </w:r>
      <w:r w:rsidRPr="00FF7F18">
        <w:rPr>
          <w:lang w:val="en-US"/>
        </w:rPr>
        <w:t xml:space="preserve"> is a method in which the </w:t>
      </w:r>
      <w:r w:rsidRPr="00553DBB">
        <w:rPr>
          <w:b/>
          <w:bCs/>
          <w:lang w:val="en-US"/>
        </w:rPr>
        <w:t>requirements of</w:t>
      </w:r>
      <w:r w:rsidRPr="00FF7F18">
        <w:rPr>
          <w:lang w:val="en-US"/>
        </w:rPr>
        <w:t xml:space="preserve"> </w:t>
      </w:r>
      <w:r w:rsidRPr="00553DBB">
        <w:rPr>
          <w:b/>
          <w:bCs/>
          <w:lang w:val="en-US"/>
        </w:rPr>
        <w:t>raw materials, capacity utilisation level, expected sales</w:t>
      </w:r>
      <w:r w:rsidRPr="00FF7F18">
        <w:rPr>
          <w:lang w:val="en-US"/>
        </w:rPr>
        <w:t xml:space="preserve">, </w:t>
      </w:r>
      <w:r w:rsidRPr="00553DBB">
        <w:rPr>
          <w:b/>
          <w:bCs/>
          <w:lang w:val="en-US"/>
        </w:rPr>
        <w:t>profit, and cost</w:t>
      </w:r>
      <w:r w:rsidRPr="00FF7F18">
        <w:rPr>
          <w:lang w:val="en-US"/>
        </w:rPr>
        <w:t xml:space="preserve"> are considered. The </w:t>
      </w:r>
      <w:r w:rsidRPr="00553DBB">
        <w:rPr>
          <w:b/>
          <w:bCs/>
          <w:lang w:val="en-US"/>
        </w:rPr>
        <w:t>profit volume</w:t>
      </w:r>
      <w:r w:rsidRPr="00FF7F18">
        <w:rPr>
          <w:lang w:val="en-US"/>
        </w:rPr>
        <w:t xml:space="preserve"> of the company should be ascertained along with the anticipation of </w:t>
      </w:r>
      <w:r w:rsidRPr="00553DBB">
        <w:rPr>
          <w:b/>
          <w:bCs/>
          <w:lang w:val="en-US"/>
        </w:rPr>
        <w:t>target sales</w:t>
      </w:r>
      <w:r w:rsidRPr="00FF7F18">
        <w:rPr>
          <w:lang w:val="en-US"/>
        </w:rPr>
        <w:t xml:space="preserve"> that are needed to achieve </w:t>
      </w:r>
      <w:r w:rsidRPr="00553DBB">
        <w:rPr>
          <w:b/>
          <w:bCs/>
          <w:lang w:val="en-US"/>
        </w:rPr>
        <w:t>future profit volumes</w:t>
      </w:r>
      <w:r w:rsidRPr="00FF7F18">
        <w:rPr>
          <w:lang w:val="en-US"/>
        </w:rPr>
        <w:t xml:space="preserve">. The </w:t>
      </w:r>
      <w:r w:rsidRPr="00553DBB">
        <w:rPr>
          <w:b/>
          <w:bCs/>
          <w:lang w:val="en-US"/>
        </w:rPr>
        <w:t>location</w:t>
      </w:r>
      <w:r w:rsidRPr="00FF7F18">
        <w:rPr>
          <w:lang w:val="en-US"/>
        </w:rPr>
        <w:t xml:space="preserve"> of the project is also an essential factor for the appraising. </w:t>
      </w:r>
      <w:r w:rsidRPr="00553DBB">
        <w:rPr>
          <w:b/>
          <w:bCs/>
          <w:lang w:val="en-US"/>
        </w:rPr>
        <w:t>Unilever</w:t>
      </w:r>
      <w:r w:rsidRPr="00FF7F18">
        <w:rPr>
          <w:lang w:val="en-US"/>
        </w:rPr>
        <w:t xml:space="preserve"> must acquire knowledge about the </w:t>
      </w:r>
      <w:r w:rsidRPr="00553DBB">
        <w:rPr>
          <w:b/>
          <w:bCs/>
          <w:lang w:val="en-US"/>
        </w:rPr>
        <w:t>polici</w:t>
      </w:r>
      <w:r w:rsidRPr="00553DBB">
        <w:rPr>
          <w:b/>
          <w:bCs/>
          <w:lang w:val="en-US"/>
        </w:rPr>
        <w:t>es of the government</w:t>
      </w:r>
      <w:r w:rsidRPr="00FF7F18">
        <w:rPr>
          <w:lang w:val="en-US"/>
        </w:rPr>
        <w:t xml:space="preserve"> and incentives in terms of project appraisal. </w:t>
      </w:r>
      <w:r w:rsidRPr="00553DBB">
        <w:rPr>
          <w:b/>
          <w:bCs/>
          <w:lang w:val="en-US"/>
        </w:rPr>
        <w:t>Financial analysis</w:t>
      </w:r>
      <w:r w:rsidRPr="00FF7F18">
        <w:rPr>
          <w:lang w:val="en-US"/>
        </w:rPr>
        <w:t xml:space="preserve"> is another important factor of business that involves the assessment of fixed and working capital</w:t>
      </w:r>
      <w:r w:rsidR="005B17FF">
        <w:rPr>
          <w:lang w:val="en-US"/>
        </w:rPr>
        <w:t xml:space="preserve"> (</w:t>
      </w:r>
      <w:r w:rsidR="005B17FF" w:rsidRPr="005B17FF">
        <w:rPr>
          <w:lang w:val="en-US"/>
        </w:rPr>
        <w:t>Coyle</w:t>
      </w:r>
      <w:r w:rsidR="005B17FF">
        <w:rPr>
          <w:lang w:val="en-US"/>
        </w:rPr>
        <w:t xml:space="preserve"> et al., 2020)</w:t>
      </w:r>
      <w:r w:rsidRPr="00FF7F18">
        <w:rPr>
          <w:lang w:val="en-US"/>
        </w:rPr>
        <w:t xml:space="preserve">. The viability of </w:t>
      </w:r>
      <w:r w:rsidRPr="00553DBB">
        <w:rPr>
          <w:b/>
          <w:bCs/>
          <w:lang w:val="en-US"/>
        </w:rPr>
        <w:t>Unilever</w:t>
      </w:r>
      <w:r w:rsidRPr="00FF7F18">
        <w:rPr>
          <w:lang w:val="en-US"/>
        </w:rPr>
        <w:t xml:space="preserve"> can be understood by the</w:t>
      </w:r>
      <w:r w:rsidRPr="00FF7F18">
        <w:rPr>
          <w:lang w:val="en-US"/>
        </w:rPr>
        <w:t xml:space="preserve"> asset analysis. Unilever also conducts market analysis to comprehend the </w:t>
      </w:r>
      <w:r w:rsidRPr="00553DBB">
        <w:rPr>
          <w:b/>
          <w:bCs/>
          <w:lang w:val="en-US"/>
        </w:rPr>
        <w:t>potential demand</w:t>
      </w:r>
      <w:r w:rsidRPr="00FF7F18">
        <w:rPr>
          <w:lang w:val="en-US"/>
        </w:rPr>
        <w:t xml:space="preserve"> for the project. The requirements of the customers </w:t>
      </w:r>
      <w:r>
        <w:rPr>
          <w:lang w:val="en-US"/>
        </w:rPr>
        <w:t>need</w:t>
      </w:r>
      <w:r w:rsidRPr="00FF7F18">
        <w:rPr>
          <w:lang w:val="en-US"/>
        </w:rPr>
        <w:t xml:space="preserve"> to be understood to get </w:t>
      </w:r>
      <w:r>
        <w:rPr>
          <w:lang w:val="en-US"/>
        </w:rPr>
        <w:t>an</w:t>
      </w:r>
      <w:r w:rsidRPr="00FF7F18">
        <w:rPr>
          <w:lang w:val="en-US"/>
        </w:rPr>
        <w:t xml:space="preserve"> appraisal </w:t>
      </w:r>
      <w:r>
        <w:rPr>
          <w:lang w:val="en-US"/>
        </w:rPr>
        <w:t>on</w:t>
      </w:r>
      <w:r w:rsidRPr="00FF7F18">
        <w:rPr>
          <w:lang w:val="en-US"/>
        </w:rPr>
        <w:t xml:space="preserve"> a project. The </w:t>
      </w:r>
      <w:r w:rsidRPr="00553DBB">
        <w:rPr>
          <w:b/>
          <w:bCs/>
          <w:lang w:val="en-US"/>
        </w:rPr>
        <w:t xml:space="preserve">efficiency </w:t>
      </w:r>
      <w:r w:rsidRPr="00FF7F18">
        <w:rPr>
          <w:lang w:val="en-US"/>
        </w:rPr>
        <w:t xml:space="preserve">of the equipment and </w:t>
      </w:r>
      <w:r w:rsidRPr="00553DBB">
        <w:rPr>
          <w:b/>
          <w:bCs/>
          <w:lang w:val="en-US"/>
        </w:rPr>
        <w:t>technology</w:t>
      </w:r>
      <w:r w:rsidRPr="00FF7F18">
        <w:rPr>
          <w:lang w:val="en-US"/>
        </w:rPr>
        <w:t xml:space="preserve"> needed to b</w:t>
      </w:r>
      <w:r w:rsidRPr="00FF7F18">
        <w:rPr>
          <w:lang w:val="en-US"/>
        </w:rPr>
        <w:t xml:space="preserve">e analysed in order to achieve success in a project. Hence, </w:t>
      </w:r>
      <w:r w:rsidRPr="00553DBB">
        <w:rPr>
          <w:b/>
          <w:bCs/>
          <w:lang w:val="en-US"/>
        </w:rPr>
        <w:t xml:space="preserve">Unilever </w:t>
      </w:r>
      <w:r w:rsidRPr="00FF7F18">
        <w:rPr>
          <w:lang w:val="en-US"/>
        </w:rPr>
        <w:t xml:space="preserve">inspects the availability of </w:t>
      </w:r>
      <w:r w:rsidRPr="00553DBB">
        <w:rPr>
          <w:b/>
          <w:bCs/>
          <w:lang w:val="en-US"/>
        </w:rPr>
        <w:t>raw materials</w:t>
      </w:r>
      <w:r w:rsidRPr="00FF7F18">
        <w:rPr>
          <w:lang w:val="en-US"/>
        </w:rPr>
        <w:t xml:space="preserve"> and various servicing facilities. The adequacy of the </w:t>
      </w:r>
      <w:r w:rsidRPr="00553DBB">
        <w:rPr>
          <w:b/>
          <w:bCs/>
          <w:lang w:val="en-US"/>
        </w:rPr>
        <w:t>management department</w:t>
      </w:r>
      <w:r w:rsidRPr="00FF7F18">
        <w:rPr>
          <w:lang w:val="en-US"/>
        </w:rPr>
        <w:t xml:space="preserve"> is a crucial aspect. The management and finance team of </w:t>
      </w:r>
      <w:r w:rsidRPr="00553DBB">
        <w:rPr>
          <w:b/>
          <w:bCs/>
          <w:lang w:val="en-US"/>
        </w:rPr>
        <w:t>Unilever</w:t>
      </w:r>
      <w:r w:rsidRPr="00FF7F18">
        <w:rPr>
          <w:lang w:val="en-US"/>
        </w:rPr>
        <w:t xml:space="preserve"> can</w:t>
      </w:r>
      <w:r w:rsidRPr="00FF7F18">
        <w:rPr>
          <w:lang w:val="en-US"/>
        </w:rPr>
        <w:t xml:space="preserve"> analyse the </w:t>
      </w:r>
      <w:r w:rsidRPr="00553DBB">
        <w:rPr>
          <w:b/>
          <w:bCs/>
          <w:lang w:val="en-US"/>
        </w:rPr>
        <w:t>payback period</w:t>
      </w:r>
      <w:r w:rsidRPr="00FF7F18">
        <w:rPr>
          <w:lang w:val="en-US"/>
        </w:rPr>
        <w:t xml:space="preserve"> and the </w:t>
      </w:r>
      <w:r w:rsidRPr="00553DBB">
        <w:rPr>
          <w:b/>
          <w:bCs/>
          <w:lang w:val="en-US"/>
        </w:rPr>
        <w:t>accounting return rate</w:t>
      </w:r>
      <w:r w:rsidRPr="00FF7F18">
        <w:rPr>
          <w:lang w:val="en-US"/>
        </w:rPr>
        <w:t xml:space="preserve"> and </w:t>
      </w:r>
      <w:r w:rsidRPr="00553DBB">
        <w:rPr>
          <w:b/>
          <w:bCs/>
          <w:lang w:val="en-US"/>
        </w:rPr>
        <w:t>NPV</w:t>
      </w:r>
      <w:r w:rsidRPr="00FF7F18">
        <w:rPr>
          <w:lang w:val="en-US"/>
        </w:rPr>
        <w:t xml:space="preserve"> to get better results </w:t>
      </w:r>
      <w:r>
        <w:rPr>
          <w:lang w:val="en-US"/>
        </w:rPr>
        <w:t>in</w:t>
      </w:r>
      <w:r w:rsidRPr="00FF7F18">
        <w:rPr>
          <w:lang w:val="en-US"/>
        </w:rPr>
        <w:t xml:space="preserve"> the </w:t>
      </w:r>
      <w:r w:rsidRPr="00553DBB">
        <w:rPr>
          <w:b/>
          <w:bCs/>
          <w:lang w:val="en-US"/>
        </w:rPr>
        <w:t>project appraisal service</w:t>
      </w:r>
      <w:r w:rsidR="00A15460">
        <w:rPr>
          <w:lang w:val="en-US"/>
        </w:rPr>
        <w:t xml:space="preserve"> </w:t>
      </w:r>
      <w:sdt>
        <w:sdtPr>
          <w:rPr>
            <w:lang w:val="en-US"/>
          </w:rPr>
          <w:id w:val="1687949395"/>
          <w:citation/>
        </w:sdtPr>
        <w:sdtEndPr/>
        <w:sdtContent>
          <w:r w:rsidR="00A15460">
            <w:rPr>
              <w:lang w:val="en-US"/>
            </w:rPr>
            <w:fldChar w:fldCharType="begin"/>
          </w:r>
          <w:r w:rsidR="00A15460">
            <w:rPr>
              <w:lang w:val="en-US"/>
            </w:rPr>
            <w:instrText xml:space="preserve"> CITATION Sta222 \l 1033 </w:instrText>
          </w:r>
          <w:r w:rsidR="00A15460">
            <w:rPr>
              <w:lang w:val="en-US"/>
            </w:rPr>
            <w:fldChar w:fldCharType="separate"/>
          </w:r>
          <w:r w:rsidR="00A15460" w:rsidRPr="00A15460">
            <w:rPr>
              <w:noProof/>
              <w:lang w:val="en-US"/>
            </w:rPr>
            <w:t>(Wilson, 2022)</w:t>
          </w:r>
          <w:r w:rsidR="00A15460">
            <w:rPr>
              <w:lang w:val="en-US"/>
            </w:rPr>
            <w:fldChar w:fldCharType="end"/>
          </w:r>
        </w:sdtContent>
      </w:sdt>
      <w:r w:rsidRPr="00FF7F18">
        <w:rPr>
          <w:lang w:val="en-US"/>
        </w:rPr>
        <w:t>. </w:t>
      </w:r>
    </w:p>
    <w:p w14:paraId="1A6EF462" w14:textId="77777777" w:rsidR="0032521B" w:rsidRDefault="0032521B" w:rsidP="00FF7F18">
      <w:pPr>
        <w:rPr>
          <w:lang w:val="en-US"/>
        </w:rPr>
      </w:pPr>
    </w:p>
    <w:p w14:paraId="79BDF174" w14:textId="77777777" w:rsidR="0068161E" w:rsidRDefault="00A549AF">
      <w:pPr>
        <w:spacing w:after="160" w:line="259" w:lineRule="auto"/>
        <w:jc w:val="left"/>
        <w:rPr>
          <w:lang w:val="en-US"/>
        </w:rPr>
      </w:pPr>
      <w:r>
        <w:rPr>
          <w:lang w:val="en-US"/>
        </w:rPr>
        <w:br w:type="page"/>
      </w:r>
    </w:p>
    <w:p w14:paraId="6555B3D3" w14:textId="37481828" w:rsidR="00BC269D" w:rsidRDefault="00A549AF" w:rsidP="0068161E">
      <w:pPr>
        <w:pStyle w:val="Heading1"/>
        <w:rPr>
          <w:lang w:val="en-US"/>
        </w:rPr>
      </w:pPr>
      <w:r>
        <w:rPr>
          <w:lang w:val="en-US"/>
        </w:rPr>
        <w:lastRenderedPageBreak/>
        <w:t>Conclusion</w:t>
      </w:r>
    </w:p>
    <w:p w14:paraId="6BB9FA64" w14:textId="5B101140" w:rsidR="00C75FD0" w:rsidRDefault="00A549AF" w:rsidP="0068161E">
      <w:pPr>
        <w:rPr>
          <w:lang w:val="en-US"/>
        </w:rPr>
      </w:pPr>
      <w:r w:rsidRPr="0068161E">
        <w:rPr>
          <w:lang w:val="en-US"/>
        </w:rPr>
        <w:t xml:space="preserve">Financial management plays a critical role in businesses. The exchange rate, trading, </w:t>
      </w:r>
      <w:r>
        <w:rPr>
          <w:lang w:val="en-US"/>
        </w:rPr>
        <w:t xml:space="preserve">and </w:t>
      </w:r>
      <w:r w:rsidRPr="0068161E">
        <w:rPr>
          <w:lang w:val="en-US"/>
        </w:rPr>
        <w:t xml:space="preserve">value of foreign currency </w:t>
      </w:r>
      <w:r>
        <w:rPr>
          <w:lang w:val="en-US"/>
        </w:rPr>
        <w:t>are</w:t>
      </w:r>
      <w:r w:rsidRPr="0068161E">
        <w:rPr>
          <w:lang w:val="en-US"/>
        </w:rPr>
        <w:t xml:space="preserve"> determined by the international financial management tool. A company can expand its </w:t>
      </w:r>
      <w:r>
        <w:rPr>
          <w:lang w:val="en-US"/>
        </w:rPr>
        <w:t>business</w:t>
      </w:r>
      <w:r w:rsidRPr="0068161E">
        <w:rPr>
          <w:lang w:val="en-US"/>
        </w:rPr>
        <w:t xml:space="preserve"> with the help of IFM. The associated risk i</w:t>
      </w:r>
      <w:r w:rsidRPr="0068161E">
        <w:rPr>
          <w:lang w:val="en-US"/>
        </w:rPr>
        <w:t>s also measured by the management of international finance. The essay has focused on the overview of international financial management. The probable challenges Unilever has faced in the international market, that has also been explained here. The importan</w:t>
      </w:r>
      <w:r w:rsidRPr="0068161E">
        <w:rPr>
          <w:lang w:val="en-US"/>
        </w:rPr>
        <w:t xml:space="preserve">ce of the respective tool to the </w:t>
      </w:r>
      <w:r>
        <w:rPr>
          <w:lang w:val="en-US"/>
        </w:rPr>
        <w:t>above-mentioned</w:t>
      </w:r>
      <w:r w:rsidRPr="0068161E">
        <w:rPr>
          <w:lang w:val="en-US"/>
        </w:rPr>
        <w:t xml:space="preserve"> corporation has been highlighted. It has focused on the dividend distribution policy as well. Apart from that, </w:t>
      </w:r>
      <w:r>
        <w:rPr>
          <w:lang w:val="en-US"/>
        </w:rPr>
        <w:t>the</w:t>
      </w:r>
      <w:r w:rsidRPr="0068161E">
        <w:rPr>
          <w:lang w:val="en-US"/>
        </w:rPr>
        <w:t xml:space="preserve"> efficient market hypothesis theory has been explained here in the context of the operations </w:t>
      </w:r>
      <w:r w:rsidRPr="0068161E">
        <w:rPr>
          <w:lang w:val="en-US"/>
        </w:rPr>
        <w:t xml:space="preserve">of Unilever. Furthermore, the methods of appraising projects </w:t>
      </w:r>
      <w:r>
        <w:rPr>
          <w:lang w:val="en-US"/>
        </w:rPr>
        <w:t>for</w:t>
      </w:r>
      <w:r w:rsidRPr="0068161E">
        <w:rPr>
          <w:lang w:val="en-US"/>
        </w:rPr>
        <w:t xml:space="preserve"> Unilever </w:t>
      </w:r>
      <w:r>
        <w:rPr>
          <w:lang w:val="en-US"/>
        </w:rPr>
        <w:t>have</w:t>
      </w:r>
      <w:r w:rsidRPr="0068161E">
        <w:rPr>
          <w:lang w:val="en-US"/>
        </w:rPr>
        <w:t xml:space="preserve"> been discussed in the above essay. </w:t>
      </w:r>
    </w:p>
    <w:p w14:paraId="1272A835" w14:textId="77777777" w:rsidR="00C75FD0" w:rsidRDefault="00A549AF">
      <w:pPr>
        <w:spacing w:after="160" w:line="259" w:lineRule="auto"/>
        <w:jc w:val="left"/>
        <w:rPr>
          <w:lang w:val="en-US"/>
        </w:rPr>
      </w:pPr>
      <w:r>
        <w:rPr>
          <w:lang w:val="en-US"/>
        </w:rPr>
        <w:br w:type="page"/>
      </w:r>
    </w:p>
    <w:p w14:paraId="6026836B" w14:textId="4324E9EB" w:rsidR="00524FC6" w:rsidRPr="00524FC6" w:rsidRDefault="00A549AF" w:rsidP="00524FC6">
      <w:pPr>
        <w:pStyle w:val="Heading1"/>
        <w:rPr>
          <w:lang w:val="en-US"/>
        </w:rPr>
      </w:pPr>
      <w:r>
        <w:rPr>
          <w:lang w:val="en-US"/>
        </w:rPr>
        <w:lastRenderedPageBreak/>
        <w:t>Reference</w:t>
      </w:r>
    </w:p>
    <w:p w14:paraId="408C8F37" w14:textId="77777777" w:rsidR="00524FC6" w:rsidRDefault="00A549AF" w:rsidP="001E7879">
      <w:proofErr w:type="spellStart"/>
      <w:r w:rsidRPr="00B64CD0">
        <w:t>Budzinski</w:t>
      </w:r>
      <w:proofErr w:type="spellEnd"/>
      <w:r w:rsidRPr="00B64CD0">
        <w:t xml:space="preserve">, O., </w:t>
      </w:r>
      <w:r>
        <w:t>(</w:t>
      </w:r>
      <w:r w:rsidRPr="00B64CD0">
        <w:t>2020</w:t>
      </w:r>
      <w:r>
        <w:t>)</w:t>
      </w:r>
      <w:r w:rsidRPr="00B64CD0">
        <w:t xml:space="preserve">. The economics of international competition policy: New challenges in the light of </w:t>
      </w:r>
      <w:proofErr w:type="gramStart"/>
      <w:r w:rsidRPr="00B64CD0">
        <w:t>digitization?.</w:t>
      </w:r>
      <w:proofErr w:type="gramEnd"/>
      <w:r w:rsidRPr="00B64CD0">
        <w:t xml:space="preserve"> Available</w:t>
      </w:r>
      <w:r w:rsidRPr="00B64CD0">
        <w:t xml:space="preserve"> at SSRN 3516875.</w:t>
      </w:r>
    </w:p>
    <w:p w14:paraId="6B5F07AC" w14:textId="77777777" w:rsidR="00524FC6" w:rsidRDefault="00A549AF" w:rsidP="00524FC6">
      <w:proofErr w:type="spellStart"/>
      <w:r>
        <w:t>corporatefinanceinstitute</w:t>
      </w:r>
      <w:proofErr w:type="spellEnd"/>
      <w:r>
        <w:t>, (2022). Dividend Policy. [Online] Available at: https://corporatefinanceinstitute.com/resources/equities/dividend-policy/ [Accessed 21 December 2022].</w:t>
      </w:r>
    </w:p>
    <w:p w14:paraId="37B63165" w14:textId="77777777" w:rsidR="00524FC6" w:rsidRDefault="00A549AF" w:rsidP="00524FC6">
      <w:proofErr w:type="spellStart"/>
      <w:r>
        <w:t>corporatefinanceinstitute</w:t>
      </w:r>
      <w:proofErr w:type="spellEnd"/>
      <w:r>
        <w:t>, (2022). Efficient Markets Hypothe</w:t>
      </w:r>
      <w:r>
        <w:t>sis. [Online] Available at: https://corporatefinanceinstitute.com/resources/equities/efficient-markets-hypothesis/ [Accessed 2 January 2023].</w:t>
      </w:r>
    </w:p>
    <w:p w14:paraId="6391B659" w14:textId="77777777" w:rsidR="00524FC6" w:rsidRDefault="00A549AF" w:rsidP="00524FC6">
      <w:proofErr w:type="spellStart"/>
      <w:r>
        <w:t>corporatefinanceinstitute</w:t>
      </w:r>
      <w:proofErr w:type="spellEnd"/>
      <w:r>
        <w:t>, (2022). Financial Markets. [Online] Available at: https://corporatefinanceinstitute.com</w:t>
      </w:r>
      <w:r>
        <w:t>/resources/wealth-management/financial-markets/ [Accessed 1 January 2023].</w:t>
      </w:r>
    </w:p>
    <w:p w14:paraId="680D592F" w14:textId="77777777" w:rsidR="00524FC6" w:rsidRPr="00C75FD0" w:rsidRDefault="00A549AF" w:rsidP="00C75FD0">
      <w:pPr>
        <w:rPr>
          <w:lang w:val="en-US"/>
        </w:rPr>
      </w:pPr>
      <w:r w:rsidRPr="005B17FF">
        <w:rPr>
          <w:lang w:val="en-US"/>
        </w:rPr>
        <w:t xml:space="preserve">Coyle, D. and </w:t>
      </w:r>
      <w:proofErr w:type="spellStart"/>
      <w:r w:rsidRPr="005B17FF">
        <w:rPr>
          <w:lang w:val="en-US"/>
        </w:rPr>
        <w:t>Sensier</w:t>
      </w:r>
      <w:proofErr w:type="spellEnd"/>
      <w:r w:rsidRPr="005B17FF">
        <w:rPr>
          <w:lang w:val="en-US"/>
        </w:rPr>
        <w:t xml:space="preserve">, M., </w:t>
      </w:r>
      <w:r>
        <w:rPr>
          <w:lang w:val="en-US"/>
        </w:rPr>
        <w:t>(</w:t>
      </w:r>
      <w:r w:rsidRPr="005B17FF">
        <w:rPr>
          <w:lang w:val="en-US"/>
        </w:rPr>
        <w:t>2020</w:t>
      </w:r>
      <w:r>
        <w:rPr>
          <w:lang w:val="en-US"/>
        </w:rPr>
        <w:t>)</w:t>
      </w:r>
      <w:r w:rsidRPr="005B17FF">
        <w:rPr>
          <w:lang w:val="en-US"/>
        </w:rPr>
        <w:t>. The imperial treasury: appraisal methodology and regional economic performance in the UK. Regional Studies, 54(3), pp.283-295.</w:t>
      </w:r>
    </w:p>
    <w:p w14:paraId="63234CA5" w14:textId="77777777" w:rsidR="00524FC6" w:rsidRDefault="00A549AF" w:rsidP="00524FC6">
      <w:r w:rsidRPr="002028D1">
        <w:t xml:space="preserve">Mancuso, F., </w:t>
      </w:r>
      <w:r>
        <w:t>(</w:t>
      </w:r>
      <w:r w:rsidRPr="002028D1">
        <w:t>2022</w:t>
      </w:r>
      <w:r>
        <w:t>)</w:t>
      </w:r>
      <w:r w:rsidRPr="002028D1">
        <w:t>. The efficient market hypothesis and trading AI advancements: an overview.</w:t>
      </w:r>
    </w:p>
    <w:p w14:paraId="5C403759" w14:textId="77777777" w:rsidR="00524FC6" w:rsidRDefault="00A549AF" w:rsidP="001E7879">
      <w:proofErr w:type="spellStart"/>
      <w:r w:rsidRPr="00B64CD0">
        <w:t>Pattiruhu</w:t>
      </w:r>
      <w:proofErr w:type="spellEnd"/>
      <w:r w:rsidRPr="00B64CD0">
        <w:t xml:space="preserve">, J.R. and </w:t>
      </w:r>
      <w:proofErr w:type="spellStart"/>
      <w:r w:rsidRPr="00B64CD0">
        <w:t>Paais</w:t>
      </w:r>
      <w:proofErr w:type="spellEnd"/>
      <w:r w:rsidRPr="00B64CD0">
        <w:t xml:space="preserve">, M., </w:t>
      </w:r>
      <w:r>
        <w:t>(</w:t>
      </w:r>
      <w:r w:rsidRPr="00B64CD0">
        <w:t>2020</w:t>
      </w:r>
      <w:r>
        <w:t>)</w:t>
      </w:r>
      <w:r w:rsidRPr="00B64CD0">
        <w:t xml:space="preserve">. Effect of liquidity, profitability, leverage, and firm size on dividend policy. The Journal of Asian Finance, Economics and Business, 7(10), </w:t>
      </w:r>
      <w:r w:rsidRPr="00B64CD0">
        <w:t>pp.35-42.</w:t>
      </w:r>
    </w:p>
    <w:p w14:paraId="26983045" w14:textId="77777777" w:rsidR="00524FC6" w:rsidRDefault="00A549AF" w:rsidP="001E7879">
      <w:r w:rsidRPr="00B64CD0">
        <w:t xml:space="preserve">Shang, Y., Li, H. and Zhang, R., </w:t>
      </w:r>
      <w:r>
        <w:t>(</w:t>
      </w:r>
      <w:r w:rsidRPr="00B64CD0">
        <w:t>2021</w:t>
      </w:r>
      <w:r>
        <w:t>)</w:t>
      </w:r>
      <w:r w:rsidRPr="00B64CD0">
        <w:t>. Effects of pandemic outbreak on economies: evidence from business history context. Frontiers in Public Health, 9, p.632043.</w:t>
      </w:r>
    </w:p>
    <w:p w14:paraId="37807FDD" w14:textId="77777777" w:rsidR="00524FC6" w:rsidRPr="0068161E" w:rsidRDefault="00A549AF" w:rsidP="0068161E">
      <w:pPr>
        <w:rPr>
          <w:lang w:val="en-US"/>
        </w:rPr>
      </w:pPr>
      <w:r w:rsidRPr="005B17FF">
        <w:rPr>
          <w:lang w:val="en-US"/>
        </w:rPr>
        <w:t xml:space="preserve">Shapiro, A.C. and </w:t>
      </w:r>
      <w:proofErr w:type="spellStart"/>
      <w:r w:rsidRPr="005B17FF">
        <w:rPr>
          <w:lang w:val="en-US"/>
        </w:rPr>
        <w:t>Hanouna</w:t>
      </w:r>
      <w:proofErr w:type="spellEnd"/>
      <w:r w:rsidRPr="005B17FF">
        <w:rPr>
          <w:lang w:val="en-US"/>
        </w:rPr>
        <w:t xml:space="preserve">, P., </w:t>
      </w:r>
      <w:r>
        <w:rPr>
          <w:lang w:val="en-US"/>
        </w:rPr>
        <w:t>(</w:t>
      </w:r>
      <w:r w:rsidRPr="005B17FF">
        <w:rPr>
          <w:lang w:val="en-US"/>
        </w:rPr>
        <w:t>2019</w:t>
      </w:r>
      <w:r>
        <w:rPr>
          <w:lang w:val="en-US"/>
        </w:rPr>
        <w:t>)</w:t>
      </w:r>
      <w:r w:rsidRPr="005B17FF">
        <w:rPr>
          <w:lang w:val="en-US"/>
        </w:rPr>
        <w:t>. Multinational financial management. John W</w:t>
      </w:r>
      <w:r w:rsidRPr="005B17FF">
        <w:rPr>
          <w:lang w:val="en-US"/>
        </w:rPr>
        <w:t>iley &amp; Sons.</w:t>
      </w:r>
    </w:p>
    <w:p w14:paraId="57B60EFC" w14:textId="77777777" w:rsidR="00524FC6" w:rsidRDefault="00A549AF" w:rsidP="00524FC6">
      <w:proofErr w:type="spellStart"/>
      <w:r>
        <w:t>unilever</w:t>
      </w:r>
      <w:proofErr w:type="spellEnd"/>
      <w:r>
        <w:t xml:space="preserve">, (2023). Unilever in the UK. [Online] Available at: </w:t>
      </w:r>
      <w:proofErr w:type="gramStart"/>
      <w:r>
        <w:t>https://www.unilever.co.uk/[</w:t>
      </w:r>
      <w:proofErr w:type="gramEnd"/>
      <w:r>
        <w:t>Accessed 3 January 2023].</w:t>
      </w:r>
    </w:p>
    <w:p w14:paraId="7E69C13F" w14:textId="77777777" w:rsidR="00524FC6" w:rsidRDefault="00A549AF" w:rsidP="00524FC6">
      <w:r>
        <w:lastRenderedPageBreak/>
        <w:t xml:space="preserve">Wilson, S., (2022). What Are the Types of Project Appraisal </w:t>
      </w:r>
      <w:proofErr w:type="gramStart"/>
      <w:r>
        <w:t>Methodologies?.</w:t>
      </w:r>
      <w:proofErr w:type="gramEnd"/>
      <w:r>
        <w:t xml:space="preserve"> [Online] Available at: </w:t>
      </w:r>
      <w:proofErr w:type="gramStart"/>
      <w:r>
        <w:t>https://smallbusiness.chron.c</w:t>
      </w:r>
      <w:r>
        <w:t>om/types-project-appraisal-methodologies-14716.html[</w:t>
      </w:r>
      <w:proofErr w:type="gramEnd"/>
      <w:r>
        <w:t>Accessed 3 January 2023].</w:t>
      </w:r>
    </w:p>
    <w:p w14:paraId="3A2776B6" w14:textId="77777777" w:rsidR="00524FC6" w:rsidRDefault="00A549AF" w:rsidP="00524FC6">
      <w:r>
        <w:t xml:space="preserve">Woodruff, J., (2019). Why Is Financial Management So Important in </w:t>
      </w:r>
      <w:proofErr w:type="gramStart"/>
      <w:r>
        <w:t>Business?.</w:t>
      </w:r>
      <w:proofErr w:type="gramEnd"/>
      <w:r>
        <w:t xml:space="preserve"> [Online] Available at: </w:t>
      </w:r>
      <w:proofErr w:type="gramStart"/>
      <w:r>
        <w:t>https://smallbusiness.chron.com/financial-management-important-business-57073.</w:t>
      </w:r>
      <w:r>
        <w:t>html[</w:t>
      </w:r>
      <w:proofErr w:type="gramEnd"/>
      <w:r>
        <w:t>Accessed 27 December 2022].</w:t>
      </w:r>
    </w:p>
    <w:sectPr w:rsidR="00524FC6" w:rsidSect="00AD16FF">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C4276" w14:textId="77777777" w:rsidR="00A549AF" w:rsidRDefault="00A549AF">
      <w:pPr>
        <w:spacing w:line="240" w:lineRule="auto"/>
      </w:pPr>
      <w:r>
        <w:separator/>
      </w:r>
    </w:p>
  </w:endnote>
  <w:endnote w:type="continuationSeparator" w:id="0">
    <w:p w14:paraId="17770A27" w14:textId="77777777" w:rsidR="00A549AF" w:rsidRDefault="00A54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439274"/>
      <w:docPartObj>
        <w:docPartGallery w:val="Page Numbers (Bottom of Page)"/>
        <w:docPartUnique/>
      </w:docPartObj>
    </w:sdtPr>
    <w:sdtEndPr/>
    <w:sdtContent>
      <w:sdt>
        <w:sdtPr>
          <w:id w:val="-1769616900"/>
          <w:docPartObj>
            <w:docPartGallery w:val="Page Numbers (Top of Page)"/>
            <w:docPartUnique/>
          </w:docPartObj>
        </w:sdtPr>
        <w:sdtEndPr/>
        <w:sdtContent>
          <w:p w14:paraId="44B8988B" w14:textId="409B130A" w:rsidR="00AD16FF" w:rsidRDefault="00A549A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70D2B">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70D2B">
              <w:rPr>
                <w:b/>
                <w:bCs/>
                <w:noProof/>
              </w:rPr>
              <w:t>9</w:t>
            </w:r>
            <w:r>
              <w:rPr>
                <w:b/>
                <w:bCs/>
                <w:szCs w:val="24"/>
              </w:rPr>
              <w:fldChar w:fldCharType="end"/>
            </w:r>
          </w:p>
        </w:sdtContent>
      </w:sdt>
    </w:sdtContent>
  </w:sdt>
  <w:p w14:paraId="1260AD76" w14:textId="77777777" w:rsidR="00AD16FF" w:rsidRDefault="00AD1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769C1" w14:textId="77777777" w:rsidR="00A549AF" w:rsidRDefault="00A549AF">
      <w:pPr>
        <w:spacing w:line="240" w:lineRule="auto"/>
      </w:pPr>
      <w:r>
        <w:separator/>
      </w:r>
    </w:p>
  </w:footnote>
  <w:footnote w:type="continuationSeparator" w:id="0">
    <w:p w14:paraId="6BC2C17B" w14:textId="77777777" w:rsidR="00A549AF" w:rsidRDefault="00A549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8A002" w14:textId="32AC2FB9" w:rsidR="00AD16FF" w:rsidRDefault="00A549AF" w:rsidP="00AD16FF">
    <w:pPr>
      <w:jc w:val="right"/>
    </w:pPr>
    <w:r>
      <w:rPr>
        <w:shd w:val="clear" w:color="auto" w:fill="FFFFFF"/>
      </w:rPr>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7A2"/>
    <w:rsid w:val="001D6AF8"/>
    <w:rsid w:val="001E7879"/>
    <w:rsid w:val="001F0249"/>
    <w:rsid w:val="002028D1"/>
    <w:rsid w:val="002235B2"/>
    <w:rsid w:val="00252B5D"/>
    <w:rsid w:val="0030076C"/>
    <w:rsid w:val="0032521B"/>
    <w:rsid w:val="00370D2B"/>
    <w:rsid w:val="003B1A8C"/>
    <w:rsid w:val="003F1D95"/>
    <w:rsid w:val="004410F2"/>
    <w:rsid w:val="004420FD"/>
    <w:rsid w:val="00474E22"/>
    <w:rsid w:val="00490668"/>
    <w:rsid w:val="004C201C"/>
    <w:rsid w:val="00524FC6"/>
    <w:rsid w:val="00553DBB"/>
    <w:rsid w:val="00576F54"/>
    <w:rsid w:val="005B17FF"/>
    <w:rsid w:val="00626176"/>
    <w:rsid w:val="0068161E"/>
    <w:rsid w:val="00694F19"/>
    <w:rsid w:val="006C697B"/>
    <w:rsid w:val="00776F78"/>
    <w:rsid w:val="007772AD"/>
    <w:rsid w:val="007951C0"/>
    <w:rsid w:val="008129AA"/>
    <w:rsid w:val="00883CFC"/>
    <w:rsid w:val="00A15460"/>
    <w:rsid w:val="00A549AF"/>
    <w:rsid w:val="00A5504E"/>
    <w:rsid w:val="00AD16FF"/>
    <w:rsid w:val="00B1414A"/>
    <w:rsid w:val="00B23720"/>
    <w:rsid w:val="00B6103F"/>
    <w:rsid w:val="00B64CD0"/>
    <w:rsid w:val="00BC269D"/>
    <w:rsid w:val="00C75FD0"/>
    <w:rsid w:val="00CA4A64"/>
    <w:rsid w:val="00CB107C"/>
    <w:rsid w:val="00CC6B23"/>
    <w:rsid w:val="00DA0D5E"/>
    <w:rsid w:val="00E80BDA"/>
    <w:rsid w:val="00EC235D"/>
    <w:rsid w:val="00EE02F9"/>
    <w:rsid w:val="00EF2DC2"/>
    <w:rsid w:val="00F00463"/>
    <w:rsid w:val="00F15BB2"/>
    <w:rsid w:val="00F967A2"/>
    <w:rsid w:val="00FF1C70"/>
    <w:rsid w:val="00FF7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FF3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176"/>
    <w:pPr>
      <w:spacing w:after="0" w:line="480" w:lineRule="auto"/>
      <w:jc w:val="both"/>
    </w:pPr>
    <w:rPr>
      <w:rFonts w:ascii="Times New Roman" w:hAnsi="Times New Roman" w:cs="Verdana"/>
      <w:sz w:val="24"/>
      <w:szCs w:val="20"/>
      <w:lang w:val="en-GB"/>
    </w:rPr>
  </w:style>
  <w:style w:type="paragraph" w:styleId="Heading1">
    <w:name w:val="heading 1"/>
    <w:basedOn w:val="Normal"/>
    <w:next w:val="Normal"/>
    <w:link w:val="Heading1Char"/>
    <w:uiPriority w:val="9"/>
    <w:qFormat/>
    <w:rsid w:val="00883CFC"/>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83CF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6F54"/>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883CF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76F54"/>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AD16FF"/>
    <w:pPr>
      <w:tabs>
        <w:tab w:val="center" w:pos="4680"/>
        <w:tab w:val="right" w:pos="9360"/>
      </w:tabs>
      <w:spacing w:line="240" w:lineRule="auto"/>
    </w:pPr>
  </w:style>
  <w:style w:type="character" w:customStyle="1" w:styleId="HeaderChar">
    <w:name w:val="Header Char"/>
    <w:basedOn w:val="DefaultParagraphFont"/>
    <w:link w:val="Header"/>
    <w:uiPriority w:val="99"/>
    <w:rsid w:val="00AD16FF"/>
    <w:rPr>
      <w:rFonts w:ascii="Times New Roman" w:hAnsi="Times New Roman" w:cs="Verdana"/>
      <w:sz w:val="24"/>
      <w:szCs w:val="20"/>
      <w:lang w:val="en-GB"/>
    </w:rPr>
  </w:style>
  <w:style w:type="paragraph" w:styleId="Footer">
    <w:name w:val="footer"/>
    <w:basedOn w:val="Normal"/>
    <w:link w:val="FooterChar"/>
    <w:uiPriority w:val="99"/>
    <w:unhideWhenUsed/>
    <w:rsid w:val="00AD16FF"/>
    <w:pPr>
      <w:tabs>
        <w:tab w:val="center" w:pos="4680"/>
        <w:tab w:val="right" w:pos="9360"/>
      </w:tabs>
      <w:spacing w:line="240" w:lineRule="auto"/>
    </w:pPr>
  </w:style>
  <w:style w:type="character" w:customStyle="1" w:styleId="FooterChar">
    <w:name w:val="Footer Char"/>
    <w:basedOn w:val="DefaultParagraphFont"/>
    <w:link w:val="Footer"/>
    <w:uiPriority w:val="99"/>
    <w:rsid w:val="00AD16FF"/>
    <w:rPr>
      <w:rFonts w:ascii="Times New Roman" w:hAnsi="Times New Roman" w:cs="Verdana"/>
      <w:sz w:val="24"/>
      <w:szCs w:val="20"/>
      <w:lang w:val="en-GB"/>
    </w:rPr>
  </w:style>
  <w:style w:type="paragraph" w:styleId="Bibliography">
    <w:name w:val="Bibliography"/>
    <w:basedOn w:val="Normal"/>
    <w:next w:val="Normal"/>
    <w:uiPriority w:val="37"/>
    <w:unhideWhenUsed/>
    <w:rsid w:val="00524FC6"/>
  </w:style>
  <w:style w:type="character" w:styleId="Hyperlink">
    <w:name w:val="Hyperlink"/>
    <w:basedOn w:val="DefaultParagraphFont"/>
    <w:uiPriority w:val="99"/>
    <w:unhideWhenUsed/>
    <w:rsid w:val="00524FC6"/>
    <w:rPr>
      <w:color w:val="0563C1" w:themeColor="hyperlink"/>
      <w:u w:val="single"/>
    </w:rPr>
  </w:style>
  <w:style w:type="character" w:customStyle="1" w:styleId="UnresolvedMention">
    <w:name w:val="Unresolved Mention"/>
    <w:basedOn w:val="DefaultParagraphFont"/>
    <w:uiPriority w:val="99"/>
    <w:semiHidden/>
    <w:unhideWhenUsed/>
    <w:rsid w:val="00524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cor2268</b:Tag>
    <b:SourceType>InternetSite</b:SourceType>
    <b:Guid>{C7571E30-9619-47CF-9625-3D563DF0300A}</b:Guid>
    <b:Author>
      <b:Author>
        <b:Corporate>corporatefinanceinstitute</b:Corporate>
      </b:Author>
    </b:Author>
    <b:Title>Efficient Markets Hypothesis</b:Title>
    <b:Year>2022</b:Year>
    <b:YearAccessed>2023</b:YearAccessed>
    <b:MonthAccessed>January</b:MonthAccessed>
    <b:DayAccessed>2</b:DayAccessed>
    <b:URL>https://corporatefinanceinstitute.com/resources/equities/efficient-markets-hypothesis/</b:URL>
    <b:RefOrder>5</b:RefOrder>
  </b:Source>
  <b:Source>
    <b:Tag>cor2269</b:Tag>
    <b:SourceType>InternetSite</b:SourceType>
    <b:Guid>{4BE3DC9C-EA5C-4FC9-8697-6211049D3848}</b:Guid>
    <b:Author>
      <b:Author>
        <b:Corporate>corporatefinanceinstitute</b:Corporate>
      </b:Author>
    </b:Author>
    <b:Title>Dividend Policy</b:Title>
    <b:Year>2022</b:Year>
    <b:YearAccessed>2022</b:YearAccessed>
    <b:MonthAccessed>December</b:MonthAccessed>
    <b:DayAccessed>21</b:DayAccessed>
    <b:URL>https://corporatefinanceinstitute.com/resources/equities/dividend-policy/</b:URL>
    <b:RefOrder>2</b:RefOrder>
  </b:Source>
  <b:Source>
    <b:Tag>Sta222</b:Tag>
    <b:SourceType>InternetSite</b:SourceType>
    <b:Guid>{34EA723B-72B7-4B47-972C-0D066B843353}</b:Guid>
    <b:Author>
      <b:Author>
        <b:NameList>
          <b:Person>
            <b:Last>Wilson</b:Last>
            <b:First>Stanley</b:First>
          </b:Person>
        </b:NameList>
      </b:Author>
    </b:Author>
    <b:Title>What Are the Types of Project Appraisal Methodologies?</b:Title>
    <b:Year>2022</b:Year>
    <b:YearAccessed>2023</b:YearAccessed>
    <b:MonthAccessed>January</b:MonthAccessed>
    <b:DayAccessed>3</b:DayAccessed>
    <b:URL>https://smallbusiness.chron.com/types-project-appraisal-methodologies-14716.html</b:URL>
    <b:RefOrder>6</b:RefOrder>
  </b:Source>
  <b:Source>
    <b:Tag>Jim195</b:Tag>
    <b:SourceType>InternetSite</b:SourceType>
    <b:Guid>{4A9A94D3-D4F3-4DD5-90FE-984DD1F45BEB}</b:Guid>
    <b:Author>
      <b:Author>
        <b:NameList>
          <b:Person>
            <b:Last>Woodruff</b:Last>
            <b:First>Jim</b:First>
          </b:Person>
        </b:NameList>
      </b:Author>
    </b:Author>
    <b:Title>Why Is Financial Management So Important in Business?</b:Title>
    <b:Year>2019</b:Year>
    <b:YearAccessed>2022</b:YearAccessed>
    <b:MonthAccessed>December</b:MonthAccessed>
    <b:DayAccessed>27</b:DayAccessed>
    <b:URL>https://smallbusiness.chron.com/financial-management-important-business-57073.html</b:URL>
    <b:RefOrder>3</b:RefOrder>
  </b:Source>
  <b:Source>
    <b:Tag>cor2270</b:Tag>
    <b:SourceType>InternetSite</b:SourceType>
    <b:Guid>{810D8F90-1D91-4F95-9962-AA3F6549792A}</b:Guid>
    <b:Author>
      <b:Author>
        <b:Corporate>corporatefinanceinstitute</b:Corporate>
      </b:Author>
    </b:Author>
    <b:Title>Financial Markets</b:Title>
    <b:Year>2022</b:Year>
    <b:YearAccessed>2023</b:YearAccessed>
    <b:MonthAccessed>January</b:MonthAccessed>
    <b:DayAccessed>1</b:DayAccessed>
    <b:URL>https://corporatefinanceinstitute.com/resources/wealth-management/financial-markets/</b:URL>
    <b:RefOrder>4</b:RefOrder>
  </b:Source>
  <b:Source>
    <b:Tag>uni23</b:Tag>
    <b:SourceType>InternetSite</b:SourceType>
    <b:Guid>{6DB3FD92-CB28-4213-8551-BF1348C46556}</b:Guid>
    <b:Author>
      <b:Author>
        <b:Corporate>unilever</b:Corporate>
      </b:Author>
    </b:Author>
    <b:Title>Unilever in the UK</b:Title>
    <b:Year>2023</b:Year>
    <b:YearAccessed>2023</b:YearAccessed>
    <b:MonthAccessed>January</b:MonthAccessed>
    <b:DayAccessed>3</b:DayAccessed>
    <b:URL>https://www.unilever.co.uk/</b:URL>
    <b:RefOrder>1</b:RefOrder>
  </b:Source>
</b:Sources>
</file>

<file path=customXml/itemProps1.xml><?xml version="1.0" encoding="utf-8"?>
<ds:datastoreItem xmlns:ds="http://schemas.openxmlformats.org/officeDocument/2006/customXml" ds:itemID="{F41810BF-69D9-4F36-84E5-6026C198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1784</Words>
  <Characters>10174</Characters>
  <Application>Microsoft Office Word</Application>
  <DocSecurity>0</DocSecurity>
  <Lines>84</Lines>
  <Paragraphs>23</Paragraphs>
  <ScaleCrop>false</ScaleCrop>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2023-01-03T10:54:00Z</dcterms:created>
  <dcterms:modified xsi:type="dcterms:W3CDTF">2023-05-11T21:27:00Z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badc421ab0a928ad067cb8cbb71cae01f251db1a4d53f66eebcc9bcde1a14d54</vt:lpwstr>
  </property>
</Properties>
</file>