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F427D" w14:textId="130E22E9" w:rsidR="0078093F" w:rsidRDefault="0078093F">
      <w:pPr>
        <w:rPr>
          <w:u w:val="single"/>
        </w:rPr>
      </w:pPr>
    </w:p>
    <w:p w14:paraId="63516D91" w14:textId="205E12CC" w:rsidR="0078093F" w:rsidRDefault="00D40FC0">
      <w:pPr>
        <w:rPr>
          <w:u w:val="single"/>
        </w:rPr>
      </w:pPr>
      <w:r>
        <w:rPr>
          <w:noProof/>
          <w:u w:val="single"/>
        </w:rPr>
        <mc:AlternateContent>
          <mc:Choice Requires="wps">
            <w:drawing>
              <wp:anchor distT="45720" distB="45720" distL="114300" distR="114300" simplePos="0" relativeHeight="251659264" behindDoc="0" locked="0" layoutInCell="1" allowOverlap="1" wp14:anchorId="0D664EAF" wp14:editId="48901CF9">
                <wp:simplePos x="0" y="0"/>
                <wp:positionH relativeFrom="column">
                  <wp:posOffset>869950</wp:posOffset>
                </wp:positionH>
                <wp:positionV relativeFrom="paragraph">
                  <wp:posOffset>1960880</wp:posOffset>
                </wp:positionV>
                <wp:extent cx="4110355" cy="1270000"/>
                <wp:effectExtent l="0" t="0" r="4445" b="1905"/>
                <wp:wrapSquare wrapText="bothSides"/>
                <wp:docPr id="3" name="Text Box 3"/>
                <wp:cNvGraphicFramePr/>
                <a:graphic xmlns:a="http://schemas.openxmlformats.org/drawingml/2006/main">
                  <a:graphicData uri="http://schemas.microsoft.com/office/word/2010/wordprocessingShape">
                    <wps:wsp>
                      <wps:cNvSpPr txBox="1"/>
                      <wps:spPr>
                        <a:xfrm>
                          <a:off x="0" y="0"/>
                          <a:ext cx="4110355" cy="1270000"/>
                        </a:xfrm>
                        <a:prstGeom prst="rect">
                          <a:avLst/>
                        </a:prstGeom>
                        <a:solidFill>
                          <a:prstClr val="white"/>
                        </a:solidFill>
                        <a:ln w="6350">
                          <a:noFill/>
                        </a:ln>
                      </wps:spPr>
                      <wps:txbx>
                        <w:txbxContent>
                          <w:p w14:paraId="1F61491D" w14:textId="2325DA95" w:rsidR="00517ADA" w:rsidRDefault="00EB0864" w:rsidP="00955109">
                            <w:pPr>
                              <w:jc w:val="center"/>
                              <w:divId w:val="2040736078"/>
                              <w:rPr>
                                <w:b/>
                                <w:bCs/>
                                <w:sz w:val="24"/>
                                <w:szCs w:val="24"/>
                              </w:rPr>
                            </w:pPr>
                            <w:r>
                              <w:rPr>
                                <w:b/>
                                <w:bCs/>
                                <w:sz w:val="24"/>
                                <w:szCs w:val="24"/>
                              </w:rPr>
                              <w:t>Organisational culture</w:t>
                            </w:r>
                            <w:r w:rsidR="0073709B">
                              <w:rPr>
                                <w:b/>
                                <w:bCs/>
                                <w:sz w:val="24"/>
                                <w:szCs w:val="24"/>
                              </w:rPr>
                              <w:t>, context and h</w:t>
                            </w:r>
                            <w:r w:rsidR="00521EB9">
                              <w:rPr>
                                <w:b/>
                                <w:bCs/>
                                <w:sz w:val="24"/>
                                <w:szCs w:val="24"/>
                              </w:rPr>
                              <w:t xml:space="preserve">uman </w:t>
                            </w:r>
                            <w:r w:rsidR="0073709B">
                              <w:rPr>
                                <w:b/>
                                <w:bCs/>
                                <w:sz w:val="24"/>
                                <w:szCs w:val="24"/>
                              </w:rPr>
                              <w:t>resource</w:t>
                            </w:r>
                            <w:r w:rsidR="00521EB9">
                              <w:rPr>
                                <w:b/>
                                <w:bCs/>
                                <w:sz w:val="24"/>
                                <w:szCs w:val="24"/>
                              </w:rPr>
                              <w:t xml:space="preserve"> management of Dominos Pizza</w:t>
                            </w:r>
                            <w:r w:rsidR="00517ADA">
                              <w:rPr>
                                <w:b/>
                                <w:bCs/>
                                <w:sz w:val="24"/>
                                <w:szCs w:val="24"/>
                              </w:rPr>
                              <w:t>.</w:t>
                            </w:r>
                          </w:p>
                          <w:p w14:paraId="723E94AE" w14:textId="77777777" w:rsidR="00517ADA" w:rsidRDefault="00517ADA" w:rsidP="00955109">
                            <w:pPr>
                              <w:jc w:val="center"/>
                              <w:divId w:val="2040736078"/>
                              <w:rPr>
                                <w:b/>
                                <w:bCs/>
                                <w:sz w:val="24"/>
                                <w:szCs w:val="24"/>
                              </w:rPr>
                            </w:pPr>
                          </w:p>
                          <w:p w14:paraId="65DACB6C" w14:textId="77777777" w:rsidR="00517ADA" w:rsidRDefault="00517ADA" w:rsidP="00955109">
                            <w:pPr>
                              <w:jc w:val="center"/>
                              <w:divId w:val="2040736078"/>
                              <w:rPr>
                                <w:sz w:val="24"/>
                                <w:szCs w:val="24"/>
                              </w:rPr>
                            </w:pPr>
                            <w:r>
                              <w:rPr>
                                <w:sz w:val="24"/>
                                <w:szCs w:val="24"/>
                              </w:rPr>
                              <w:t>Benedict Michael Gibson 2114133</w:t>
                            </w:r>
                          </w:p>
                          <w:p w14:paraId="15BAE3F3" w14:textId="77777777" w:rsidR="00517ADA" w:rsidRDefault="00517ADA" w:rsidP="00955109">
                            <w:pPr>
                              <w:jc w:val="center"/>
                              <w:divId w:val="2040736078"/>
                              <w:rPr>
                                <w:sz w:val="24"/>
                                <w:szCs w:val="24"/>
                              </w:rPr>
                            </w:pPr>
                            <w:r>
                              <w:rPr>
                                <w:sz w:val="24"/>
                                <w:szCs w:val="24"/>
                              </w:rPr>
                              <w:t>Carmarthen Business School UWTSD</w:t>
                            </w:r>
                          </w:p>
                          <w:p w14:paraId="3DC7A277" w14:textId="5353C8B8" w:rsidR="00517ADA" w:rsidRDefault="00517ADA" w:rsidP="00955109">
                            <w:pPr>
                              <w:jc w:val="center"/>
                              <w:divId w:val="2040736078"/>
                              <w:rPr>
                                <w:sz w:val="24"/>
                                <w:szCs w:val="24"/>
                              </w:rPr>
                            </w:pPr>
                            <w:r>
                              <w:rPr>
                                <w:sz w:val="24"/>
                                <w:szCs w:val="24"/>
                              </w:rPr>
                              <w:t>BMSP</w:t>
                            </w:r>
                            <w:r w:rsidR="00D248FB">
                              <w:rPr>
                                <w:sz w:val="24"/>
                                <w:szCs w:val="24"/>
                              </w:rPr>
                              <w:t>5</w:t>
                            </w:r>
                            <w:r>
                              <w:rPr>
                                <w:sz w:val="24"/>
                                <w:szCs w:val="24"/>
                              </w:rPr>
                              <w:t>002 Contemporary Management Approaches</w:t>
                            </w:r>
                          </w:p>
                          <w:p w14:paraId="2EB08A1F" w14:textId="77777777" w:rsidR="00517ADA" w:rsidRDefault="00517ADA" w:rsidP="00955109">
                            <w:pPr>
                              <w:jc w:val="center"/>
                              <w:divId w:val="2040736078"/>
                              <w:rPr>
                                <w:sz w:val="24"/>
                                <w:szCs w:val="24"/>
                              </w:rPr>
                            </w:pPr>
                            <w:r>
                              <w:rPr>
                                <w:sz w:val="24"/>
                                <w:szCs w:val="24"/>
                              </w:rPr>
                              <w:t>Glenn Behenna</w:t>
                            </w:r>
                          </w:p>
                          <w:p w14:paraId="7C64513F" w14:textId="0DADFFF6" w:rsidR="00C15568" w:rsidRDefault="00C15568" w:rsidP="00955109">
                            <w:pPr>
                              <w:jc w:val="center"/>
                            </w:pPr>
                          </w:p>
                          <w:p w14:paraId="674129A7" w14:textId="21CB5677" w:rsidR="008F1697" w:rsidRDefault="00D248FB" w:rsidP="00955109">
                            <w:pPr>
                              <w:jc w:val="center"/>
                            </w:pPr>
                            <w:r>
                              <w:t>03-03-2023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0D664EAF" id="_x0000_t202" coordsize="21600,21600" o:spt="202" path="m,l,21600r21600,l21600,xe">
                <v:stroke joinstyle="miter"/>
                <v:path gradientshapeok="t" o:connecttype="rect"/>
              </v:shapetype>
              <v:shape id="Text Box 3" o:spid="_x0000_s1026" type="#_x0000_t202" style="position:absolute;margin-left:68.5pt;margin-top:154.4pt;width:323.65pt;height:100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" stroked="f" strokeweight=".5pt">
                <v:textbox style="mso-fit-shape-to-text:t">
                  <w:txbxContent>
                    <w:p w14:paraId="1F61491D" w14:textId="2325DA95" w:rsidR="00517ADA" w:rsidRDefault="00EB0864" w:rsidP="00955109">
                      <w:pPr>
                        <w:jc w:val="center"/>
                        <w:divId w:val="2040736078"/>
                        <w:rPr>
                          <w:b/>
                          <w:bCs/>
                          <w:sz w:val="24"/>
                          <w:szCs w:val="24"/>
                        </w:rPr>
                      </w:pPr>
                      <w:r>
                        <w:rPr>
                          <w:b/>
                          <w:bCs/>
                          <w:sz w:val="24"/>
                          <w:szCs w:val="24"/>
                        </w:rPr>
                        <w:t>Organisational culture</w:t>
                      </w:r>
                      <w:r w:rsidR="0073709B">
                        <w:rPr>
                          <w:b/>
                          <w:bCs/>
                          <w:sz w:val="24"/>
                          <w:szCs w:val="24"/>
                        </w:rPr>
                        <w:t>, context and h</w:t>
                      </w:r>
                      <w:r w:rsidR="00521EB9">
                        <w:rPr>
                          <w:b/>
                          <w:bCs/>
                          <w:sz w:val="24"/>
                          <w:szCs w:val="24"/>
                        </w:rPr>
                        <w:t xml:space="preserve">uman </w:t>
                      </w:r>
                      <w:r w:rsidR="0073709B">
                        <w:rPr>
                          <w:b/>
                          <w:bCs/>
                          <w:sz w:val="24"/>
                          <w:szCs w:val="24"/>
                        </w:rPr>
                        <w:t>resource</w:t>
                      </w:r>
                      <w:r w:rsidR="00521EB9">
                        <w:rPr>
                          <w:b/>
                          <w:bCs/>
                          <w:sz w:val="24"/>
                          <w:szCs w:val="24"/>
                        </w:rPr>
                        <w:t xml:space="preserve"> management of Dominos Pizza</w:t>
                      </w:r>
                      <w:r w:rsidR="00517ADA">
                        <w:rPr>
                          <w:b/>
                          <w:bCs/>
                          <w:sz w:val="24"/>
                          <w:szCs w:val="24"/>
                        </w:rPr>
                        <w:t>.</w:t>
                      </w:r>
                    </w:p>
                    <w:p w14:paraId="723E94AE" w14:textId="77777777" w:rsidR="00517ADA" w:rsidRDefault="00517ADA" w:rsidP="00955109">
                      <w:pPr>
                        <w:jc w:val="center"/>
                        <w:divId w:val="2040736078"/>
                        <w:rPr>
                          <w:b/>
                          <w:bCs/>
                          <w:sz w:val="24"/>
                          <w:szCs w:val="24"/>
                        </w:rPr>
                      </w:pPr>
                    </w:p>
                    <w:p w14:paraId="65DACB6C" w14:textId="77777777" w:rsidR="00517ADA" w:rsidRDefault="00517ADA" w:rsidP="00955109">
                      <w:pPr>
                        <w:jc w:val="center"/>
                        <w:divId w:val="2040736078"/>
                        <w:rPr>
                          <w:sz w:val="24"/>
                          <w:szCs w:val="24"/>
                        </w:rPr>
                      </w:pPr>
                      <w:r>
                        <w:rPr>
                          <w:sz w:val="24"/>
                          <w:szCs w:val="24"/>
                        </w:rPr>
                        <w:t>Benedict Michael Gibson 2114133</w:t>
                      </w:r>
                    </w:p>
                    <w:p w14:paraId="15BAE3F3" w14:textId="77777777" w:rsidR="00517ADA" w:rsidRDefault="00517ADA" w:rsidP="00955109">
                      <w:pPr>
                        <w:jc w:val="center"/>
                        <w:divId w:val="2040736078"/>
                        <w:rPr>
                          <w:sz w:val="24"/>
                          <w:szCs w:val="24"/>
                        </w:rPr>
                      </w:pPr>
                      <w:r>
                        <w:rPr>
                          <w:sz w:val="24"/>
                          <w:szCs w:val="24"/>
                        </w:rPr>
                        <w:t>Carmarthen Business School UWTSD</w:t>
                      </w:r>
                    </w:p>
                    <w:p w14:paraId="3DC7A277" w14:textId="5353C8B8" w:rsidR="00517ADA" w:rsidRDefault="00517ADA" w:rsidP="00955109">
                      <w:pPr>
                        <w:jc w:val="center"/>
                        <w:divId w:val="2040736078"/>
                        <w:rPr>
                          <w:sz w:val="24"/>
                          <w:szCs w:val="24"/>
                        </w:rPr>
                      </w:pPr>
                      <w:r>
                        <w:rPr>
                          <w:sz w:val="24"/>
                          <w:szCs w:val="24"/>
                        </w:rPr>
                        <w:t>BMSP</w:t>
                      </w:r>
                      <w:r w:rsidR="00D248FB">
                        <w:rPr>
                          <w:sz w:val="24"/>
                          <w:szCs w:val="24"/>
                        </w:rPr>
                        <w:t>5</w:t>
                      </w:r>
                      <w:r>
                        <w:rPr>
                          <w:sz w:val="24"/>
                          <w:szCs w:val="24"/>
                        </w:rPr>
                        <w:t>002 Contemporary Management Approaches</w:t>
                      </w:r>
                    </w:p>
                    <w:p w14:paraId="2EB08A1F" w14:textId="77777777" w:rsidR="00517ADA" w:rsidRDefault="00517ADA" w:rsidP="00955109">
                      <w:pPr>
                        <w:jc w:val="center"/>
                        <w:divId w:val="2040736078"/>
                        <w:rPr>
                          <w:sz w:val="24"/>
                          <w:szCs w:val="24"/>
                        </w:rPr>
                      </w:pPr>
                      <w:r>
                        <w:rPr>
                          <w:sz w:val="24"/>
                          <w:szCs w:val="24"/>
                        </w:rPr>
                        <w:t>Glenn Behenna</w:t>
                      </w:r>
                    </w:p>
                    <w:p w14:paraId="7C64513F" w14:textId="0DADFFF6" w:rsidR="00C15568" w:rsidRDefault="00C15568" w:rsidP="00955109">
                      <w:pPr>
                        <w:jc w:val="center"/>
                      </w:pPr>
                    </w:p>
                    <w:p w14:paraId="674129A7" w14:textId="21CB5677" w:rsidR="008F1697" w:rsidRDefault="00D248FB" w:rsidP="00955109">
                      <w:pPr>
                        <w:jc w:val="center"/>
                      </w:pPr>
                      <w:r>
                        <w:t>03-03-2023</w:t>
                      </w:r>
                    </w:p>
                  </w:txbxContent>
                </v:textbox>
                <w10:wrap type="square"/>
              </v:shape>
            </w:pict>
          </mc:Fallback>
        </mc:AlternateContent>
      </w:r>
      <w:r w:rsidR="0078093F">
        <w:rPr>
          <w:u w:val="single"/>
        </w:rPr>
        <w:br w:type="page"/>
      </w:r>
    </w:p>
    <w:p w14:paraId="379CA600" w14:textId="348A38D8" w:rsidR="00CB71BD" w:rsidRDefault="00101C45" w:rsidP="00CB71BD">
      <w:r>
        <w:rPr>
          <w:noProof/>
        </w:rPr>
        <w:lastRenderedPageBreak/>
        <mc:AlternateContent>
          <mc:Choice Requires="wps">
            <w:drawing>
              <wp:anchor distT="45720" distB="45720" distL="114300" distR="114300" simplePos="0" relativeHeight="251658240" behindDoc="0" locked="0" layoutInCell="1" allowOverlap="1" wp14:anchorId="33DC5D03" wp14:editId="2A9F6AA2">
                <wp:simplePos x="0" y="0"/>
                <wp:positionH relativeFrom="column">
                  <wp:posOffset>1453515</wp:posOffset>
                </wp:positionH>
                <wp:positionV relativeFrom="paragraph">
                  <wp:posOffset>99695</wp:posOffset>
                </wp:positionV>
                <wp:extent cx="2918460" cy="4068445"/>
                <wp:effectExtent l="0" t="0" r="15240" b="27305"/>
                <wp:wrapSquare wrapText="bothSides"/>
                <wp:docPr id="1" name="Text Box 1"/>
                <wp:cNvGraphicFramePr/>
                <a:graphic xmlns:a="http://schemas.openxmlformats.org/drawingml/2006/main">
                  <a:graphicData uri="http://schemas.microsoft.com/office/word/2010/wordprocessingShape">
                    <wps:wsp>
                      <wps:cNvSpPr txBox="1"/>
                      <wps:spPr>
                        <a:xfrm>
                          <a:off x="0" y="0"/>
                          <a:ext cx="2918460" cy="4068445"/>
                        </a:xfrm>
                        <a:prstGeom prst="rect">
                          <a:avLst/>
                        </a:prstGeom>
                        <a:solidFill>
                          <a:prstClr val="white"/>
                        </a:solidFill>
                        <a:ln w="6350">
                          <a:solidFill>
                            <a:schemeClr val="bg1"/>
                          </a:solidFill>
                        </a:ln>
                      </wps:spPr>
                      <wps:txbx>
                        <w:txbxContent>
                          <w:p w14:paraId="5396B008" w14:textId="52A1BCDE" w:rsidR="008745A0" w:rsidRPr="009566D9" w:rsidRDefault="008745A0" w:rsidP="00D16BDF">
                            <w:pPr>
                              <w:jc w:val="center"/>
                              <w:rPr>
                                <w:sz w:val="28"/>
                                <w:szCs w:val="28"/>
                                <w:u w:val="single"/>
                              </w:rPr>
                            </w:pPr>
                            <w:r w:rsidRPr="009566D9">
                              <w:rPr>
                                <w:sz w:val="28"/>
                                <w:szCs w:val="28"/>
                                <w:u w:val="single"/>
                              </w:rPr>
                              <w:t>Table of contents</w:t>
                            </w:r>
                          </w:p>
                          <w:p w14:paraId="34F8D7C9" w14:textId="01874084" w:rsidR="008745A0" w:rsidRDefault="008745A0" w:rsidP="009964DA"/>
                          <w:p w14:paraId="497AFEF4" w14:textId="0456BB95" w:rsidR="008745A0" w:rsidRDefault="008745A0" w:rsidP="00B02E01">
                            <w:pPr>
                              <w:pStyle w:val="ListParagraph"/>
                              <w:numPr>
                                <w:ilvl w:val="0"/>
                                <w:numId w:val="5"/>
                              </w:numPr>
                            </w:pPr>
                            <w:r>
                              <w:t>Executive summary</w:t>
                            </w:r>
                          </w:p>
                          <w:p w14:paraId="63BEAA53" w14:textId="77777777" w:rsidR="009B2916" w:rsidRDefault="008745A0" w:rsidP="009B2916">
                            <w:pPr>
                              <w:pStyle w:val="ListParagraph"/>
                              <w:numPr>
                                <w:ilvl w:val="0"/>
                                <w:numId w:val="5"/>
                              </w:numPr>
                            </w:pPr>
                            <w:r>
                              <w:t>Introduction</w:t>
                            </w:r>
                          </w:p>
                          <w:p w14:paraId="5387291D" w14:textId="64C48F69" w:rsidR="008745A0" w:rsidRDefault="008745A0" w:rsidP="009B2916">
                            <w:pPr>
                              <w:pStyle w:val="ListParagraph"/>
                              <w:numPr>
                                <w:ilvl w:val="0"/>
                                <w:numId w:val="5"/>
                              </w:numPr>
                            </w:pPr>
                            <w:r>
                              <w:t>Organisational overview and context</w:t>
                            </w:r>
                          </w:p>
                          <w:p w14:paraId="03411654" w14:textId="2571100E" w:rsidR="008745A0" w:rsidRDefault="008745A0" w:rsidP="009364FA">
                            <w:pPr>
                              <w:pStyle w:val="ListParagraph"/>
                              <w:numPr>
                                <w:ilvl w:val="0"/>
                                <w:numId w:val="6"/>
                              </w:numPr>
                            </w:pPr>
                            <w:r>
                              <w:t>SWAT</w:t>
                            </w:r>
                          </w:p>
                          <w:p w14:paraId="7302515B" w14:textId="77777777" w:rsidR="008745A0" w:rsidRDefault="008745A0" w:rsidP="009364FA">
                            <w:pPr>
                              <w:pStyle w:val="ListParagraph"/>
                              <w:numPr>
                                <w:ilvl w:val="0"/>
                                <w:numId w:val="6"/>
                              </w:numPr>
                            </w:pPr>
                            <w:r>
                              <w:t>PESTLE</w:t>
                            </w:r>
                          </w:p>
                          <w:p w14:paraId="3AF7FCC8" w14:textId="77777777" w:rsidR="008745A0" w:rsidRDefault="008745A0" w:rsidP="009364FA">
                            <w:pPr>
                              <w:pStyle w:val="ListParagraph"/>
                              <w:numPr>
                                <w:ilvl w:val="0"/>
                                <w:numId w:val="6"/>
                              </w:numPr>
                            </w:pPr>
                            <w:r>
                              <w:t>Organisational culture</w:t>
                            </w:r>
                          </w:p>
                          <w:p w14:paraId="56A964A3" w14:textId="6EBF2227" w:rsidR="008745A0" w:rsidRDefault="008745A0" w:rsidP="00B11E70">
                            <w:pPr>
                              <w:pStyle w:val="ListParagraph"/>
                              <w:numPr>
                                <w:ilvl w:val="0"/>
                                <w:numId w:val="7"/>
                              </w:numPr>
                            </w:pPr>
                            <w:r>
                              <w:t>Approach to HR management</w:t>
                            </w:r>
                          </w:p>
                          <w:p w14:paraId="3B86B534" w14:textId="77777777" w:rsidR="008745A0" w:rsidRDefault="008745A0" w:rsidP="00B11E70">
                            <w:pPr>
                              <w:pStyle w:val="ListParagraph"/>
                              <w:numPr>
                                <w:ilvl w:val="0"/>
                                <w:numId w:val="7"/>
                              </w:numPr>
                            </w:pPr>
                            <w:r>
                              <w:t>Conclusion</w:t>
                            </w:r>
                          </w:p>
                          <w:p w14:paraId="39E26CA0" w14:textId="77777777" w:rsidR="008745A0" w:rsidRDefault="008745A0" w:rsidP="00B11E70">
                            <w:pPr>
                              <w:pStyle w:val="ListParagraph"/>
                              <w:numPr>
                                <w:ilvl w:val="0"/>
                                <w:numId w:val="7"/>
                              </w:numPr>
                            </w:pPr>
                            <w:r>
                              <w:t>Recommendations</w:t>
                            </w:r>
                          </w:p>
                          <w:p w14:paraId="33E5E5CE" w14:textId="0169D17F" w:rsidR="004F1782" w:rsidRDefault="004F17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C5D03" id="Text Box 1" o:spid="_x0000_s1027" type="#_x0000_t202" style="position:absolute;margin-left:114.45pt;margin-top:7.85pt;width:229.8pt;height:320.3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" strokecolor="white [3212]" strokeweight=".5pt">
                <v:textbox>
                  <w:txbxContent>
                    <w:p w14:paraId="5396B008" w14:textId="52A1BCDE" w:rsidR="008745A0" w:rsidRPr="009566D9" w:rsidRDefault="008745A0" w:rsidP="00D16BDF">
                      <w:pPr>
                        <w:jc w:val="center"/>
                        <w:rPr>
                          <w:sz w:val="28"/>
                          <w:szCs w:val="28"/>
                          <w:u w:val="single"/>
                        </w:rPr>
                      </w:pPr>
                      <w:r w:rsidRPr="009566D9">
                        <w:rPr>
                          <w:sz w:val="28"/>
                          <w:szCs w:val="28"/>
                          <w:u w:val="single"/>
                        </w:rPr>
                        <w:t>Table of contents</w:t>
                      </w:r>
                    </w:p>
                    <w:p w14:paraId="34F8D7C9" w14:textId="01874084" w:rsidR="008745A0" w:rsidRDefault="008745A0" w:rsidP="009964DA"/>
                    <w:p w14:paraId="497AFEF4" w14:textId="0456BB95" w:rsidR="008745A0" w:rsidRDefault="008745A0" w:rsidP="00B02E01">
                      <w:pPr>
                        <w:pStyle w:val="ListParagraph"/>
                        <w:numPr>
                          <w:ilvl w:val="0"/>
                          <w:numId w:val="5"/>
                        </w:numPr>
                      </w:pPr>
                      <w:r>
                        <w:t>Executive summary</w:t>
                      </w:r>
                    </w:p>
                    <w:p w14:paraId="63BEAA53" w14:textId="77777777" w:rsidR="009B2916" w:rsidRDefault="008745A0" w:rsidP="009B2916">
                      <w:pPr>
                        <w:pStyle w:val="ListParagraph"/>
                        <w:numPr>
                          <w:ilvl w:val="0"/>
                          <w:numId w:val="5"/>
                        </w:numPr>
                      </w:pPr>
                      <w:r>
                        <w:t>Introduction</w:t>
                      </w:r>
                    </w:p>
                    <w:p w14:paraId="5387291D" w14:textId="64C48F69" w:rsidR="008745A0" w:rsidRDefault="008745A0" w:rsidP="009B2916">
                      <w:pPr>
                        <w:pStyle w:val="ListParagraph"/>
                        <w:numPr>
                          <w:ilvl w:val="0"/>
                          <w:numId w:val="5"/>
                        </w:numPr>
                      </w:pPr>
                      <w:r>
                        <w:t>Organisational overview and context</w:t>
                      </w:r>
                    </w:p>
                    <w:p w14:paraId="03411654" w14:textId="2571100E" w:rsidR="008745A0" w:rsidRDefault="008745A0" w:rsidP="009364FA">
                      <w:pPr>
                        <w:pStyle w:val="ListParagraph"/>
                        <w:numPr>
                          <w:ilvl w:val="0"/>
                          <w:numId w:val="6"/>
                        </w:numPr>
                      </w:pPr>
                      <w:r>
                        <w:t>SWAT</w:t>
                      </w:r>
                    </w:p>
                    <w:p w14:paraId="7302515B" w14:textId="77777777" w:rsidR="008745A0" w:rsidRDefault="008745A0" w:rsidP="009364FA">
                      <w:pPr>
                        <w:pStyle w:val="ListParagraph"/>
                        <w:numPr>
                          <w:ilvl w:val="0"/>
                          <w:numId w:val="6"/>
                        </w:numPr>
                      </w:pPr>
                      <w:r>
                        <w:t>PESTLE</w:t>
                      </w:r>
                    </w:p>
                    <w:p w14:paraId="3AF7FCC8" w14:textId="77777777" w:rsidR="008745A0" w:rsidRDefault="008745A0" w:rsidP="009364FA">
                      <w:pPr>
                        <w:pStyle w:val="ListParagraph"/>
                        <w:numPr>
                          <w:ilvl w:val="0"/>
                          <w:numId w:val="6"/>
                        </w:numPr>
                      </w:pPr>
                      <w:r>
                        <w:t>Organisational culture</w:t>
                      </w:r>
                    </w:p>
                    <w:p w14:paraId="56A964A3" w14:textId="6EBF2227" w:rsidR="008745A0" w:rsidRDefault="008745A0" w:rsidP="00B11E70">
                      <w:pPr>
                        <w:pStyle w:val="ListParagraph"/>
                        <w:numPr>
                          <w:ilvl w:val="0"/>
                          <w:numId w:val="7"/>
                        </w:numPr>
                      </w:pPr>
                      <w:r>
                        <w:t>Approach to HR management</w:t>
                      </w:r>
                    </w:p>
                    <w:p w14:paraId="3B86B534" w14:textId="77777777" w:rsidR="008745A0" w:rsidRDefault="008745A0" w:rsidP="00B11E70">
                      <w:pPr>
                        <w:pStyle w:val="ListParagraph"/>
                        <w:numPr>
                          <w:ilvl w:val="0"/>
                          <w:numId w:val="7"/>
                        </w:numPr>
                      </w:pPr>
                      <w:r>
                        <w:t>Conclusion</w:t>
                      </w:r>
                    </w:p>
                    <w:p w14:paraId="39E26CA0" w14:textId="77777777" w:rsidR="008745A0" w:rsidRDefault="008745A0" w:rsidP="00B11E70">
                      <w:pPr>
                        <w:pStyle w:val="ListParagraph"/>
                        <w:numPr>
                          <w:ilvl w:val="0"/>
                          <w:numId w:val="7"/>
                        </w:numPr>
                      </w:pPr>
                      <w:r>
                        <w:t>Recommendations</w:t>
                      </w:r>
                    </w:p>
                    <w:p w14:paraId="33E5E5CE" w14:textId="0169D17F" w:rsidR="004F1782" w:rsidRDefault="004F1782"/>
                  </w:txbxContent>
                </v:textbox>
                <w10:wrap type="square"/>
              </v:shape>
            </w:pict>
          </mc:Fallback>
        </mc:AlternateContent>
      </w:r>
    </w:p>
    <w:p w14:paraId="2C1DF2A3" w14:textId="4C8A60AE" w:rsidR="00CB71BD" w:rsidRDefault="00CB71BD" w:rsidP="00CB71BD">
      <w:r>
        <w:br w:type="page"/>
      </w:r>
    </w:p>
    <w:p w14:paraId="73ABDC68" w14:textId="77777777" w:rsidR="00CB71BD" w:rsidRPr="00072149" w:rsidRDefault="00CB71BD" w:rsidP="00CB71BD"/>
    <w:p w14:paraId="66184DFF" w14:textId="210291D6" w:rsidR="00981B49" w:rsidRDefault="00981B49">
      <w:pPr>
        <w:rPr>
          <w:u w:val="single"/>
        </w:rPr>
      </w:pPr>
      <w:r>
        <w:rPr>
          <w:u w:val="single"/>
        </w:rPr>
        <w:t>Executive summary</w:t>
      </w:r>
    </w:p>
    <w:p w14:paraId="11D11E3D" w14:textId="32672BF3" w:rsidR="00EA2AD4" w:rsidRDefault="00143913" w:rsidP="00A152DE">
      <w:pPr>
        <w:jc w:val="both"/>
        <w:rPr>
          <w:rFonts w:ascii="Arial" w:hAnsi="Arial" w:cs="Arial"/>
        </w:rPr>
      </w:pPr>
      <w:r w:rsidRPr="007B297F">
        <w:t xml:space="preserve">Commissioned by </w:t>
      </w:r>
      <w:r w:rsidR="00687503" w:rsidRPr="007B297F">
        <w:t>G.B</w:t>
      </w:r>
      <w:r w:rsidR="00387935" w:rsidRPr="007B297F">
        <w:t>e</w:t>
      </w:r>
      <w:r w:rsidR="00687503" w:rsidRPr="007B297F">
        <w:t>henna for the University of Wales Trinity Sai</w:t>
      </w:r>
      <w:r w:rsidR="006D6335" w:rsidRPr="007B297F">
        <w:t>n</w:t>
      </w:r>
      <w:r w:rsidR="00687503" w:rsidRPr="007B297F">
        <w:t>t David</w:t>
      </w:r>
      <w:r w:rsidR="006D6335" w:rsidRPr="007B297F">
        <w:t>’</w:t>
      </w:r>
      <w:r w:rsidR="00687503" w:rsidRPr="007B297F">
        <w:t xml:space="preserve">s, </w:t>
      </w:r>
      <w:r w:rsidR="00387935" w:rsidRPr="007B297F">
        <w:t>this report will</w:t>
      </w:r>
      <w:r w:rsidR="009A4B91" w:rsidRPr="007B297F">
        <w:t xml:space="preserve"> provide</w:t>
      </w:r>
      <w:r w:rsidR="00387935" w:rsidRPr="007B297F">
        <w:t xml:space="preserve"> </w:t>
      </w:r>
      <w:r w:rsidR="009A4B91" w:rsidRPr="00966CAF">
        <w:rPr>
          <w:rFonts w:ascii="Arial" w:hAnsi="Arial" w:cs="Arial"/>
        </w:rPr>
        <w:t>critical assessment of the culture and context of Dominos Pizza</w:t>
      </w:r>
      <w:r w:rsidR="002D3B5E" w:rsidRPr="00966CAF">
        <w:rPr>
          <w:rFonts w:ascii="Arial" w:hAnsi="Arial" w:cs="Arial"/>
        </w:rPr>
        <w:t xml:space="preserve"> and will demonstrate </w:t>
      </w:r>
      <w:r w:rsidR="002D3B5E">
        <w:rPr>
          <w:rFonts w:ascii="Arial" w:hAnsi="Arial" w:cs="Arial"/>
        </w:rPr>
        <w:t>through research</w:t>
      </w:r>
      <w:r w:rsidR="0029767F">
        <w:rPr>
          <w:rFonts w:ascii="Arial" w:hAnsi="Arial" w:cs="Arial"/>
        </w:rPr>
        <w:t>,</w:t>
      </w:r>
      <w:r w:rsidR="002D3B5E">
        <w:rPr>
          <w:rFonts w:ascii="Arial" w:hAnsi="Arial" w:cs="Arial"/>
        </w:rPr>
        <w:t xml:space="preserve"> observation</w:t>
      </w:r>
      <w:r w:rsidR="0029767F">
        <w:rPr>
          <w:rFonts w:ascii="Arial" w:hAnsi="Arial" w:cs="Arial"/>
        </w:rPr>
        <w:t>, and relevant link</w:t>
      </w:r>
      <w:r w:rsidR="00162DF3">
        <w:rPr>
          <w:rFonts w:ascii="Arial" w:hAnsi="Arial" w:cs="Arial"/>
        </w:rPr>
        <w:t>ed</w:t>
      </w:r>
      <w:r w:rsidR="0029767F">
        <w:rPr>
          <w:rFonts w:ascii="Arial" w:hAnsi="Arial" w:cs="Arial"/>
        </w:rPr>
        <w:t xml:space="preserve"> </w:t>
      </w:r>
      <w:r w:rsidR="00617E76">
        <w:rPr>
          <w:rFonts w:ascii="Arial" w:hAnsi="Arial" w:cs="Arial"/>
        </w:rPr>
        <w:t xml:space="preserve">effective </w:t>
      </w:r>
      <w:r w:rsidR="00F925EB">
        <w:rPr>
          <w:rFonts w:ascii="Arial" w:hAnsi="Arial" w:cs="Arial"/>
        </w:rPr>
        <w:t>academic</w:t>
      </w:r>
      <w:r w:rsidR="00617E76">
        <w:rPr>
          <w:rFonts w:ascii="Arial" w:hAnsi="Arial" w:cs="Arial"/>
        </w:rPr>
        <w:t xml:space="preserve"> literature</w:t>
      </w:r>
      <w:r w:rsidR="00F925EB">
        <w:rPr>
          <w:rFonts w:ascii="Arial" w:hAnsi="Arial" w:cs="Arial"/>
        </w:rPr>
        <w:t xml:space="preserve">, </w:t>
      </w:r>
      <w:r w:rsidR="002D3B5E">
        <w:rPr>
          <w:rFonts w:ascii="Arial" w:hAnsi="Arial" w:cs="Arial"/>
        </w:rPr>
        <w:t xml:space="preserve">how the </w:t>
      </w:r>
      <w:r w:rsidR="005C6F60">
        <w:rPr>
          <w:rFonts w:ascii="Arial" w:hAnsi="Arial" w:cs="Arial"/>
        </w:rPr>
        <w:t>organisation, or</w:t>
      </w:r>
      <w:r w:rsidR="002D3B5E">
        <w:rPr>
          <w:rFonts w:ascii="Arial" w:hAnsi="Arial" w:cs="Arial"/>
        </w:rPr>
        <w:t xml:space="preserve"> organisations</w:t>
      </w:r>
      <w:r w:rsidR="00824EAC">
        <w:rPr>
          <w:rFonts w:ascii="Arial" w:hAnsi="Arial" w:cs="Arial"/>
        </w:rPr>
        <w:t>,</w:t>
      </w:r>
      <w:r w:rsidR="00C4117D">
        <w:rPr>
          <w:rFonts w:ascii="Arial" w:hAnsi="Arial" w:cs="Arial"/>
        </w:rPr>
        <w:t xml:space="preserve"> culture or cultures</w:t>
      </w:r>
      <w:r w:rsidR="002D3B5E">
        <w:rPr>
          <w:rFonts w:ascii="Arial" w:hAnsi="Arial" w:cs="Arial"/>
        </w:rPr>
        <w:t xml:space="preserve"> </w:t>
      </w:r>
      <w:r w:rsidR="005C6F60">
        <w:rPr>
          <w:rFonts w:ascii="Arial" w:hAnsi="Arial" w:cs="Arial"/>
        </w:rPr>
        <w:t>are influenced by both internal and external factors</w:t>
      </w:r>
      <w:r w:rsidR="005554BB">
        <w:rPr>
          <w:rFonts w:ascii="Arial" w:hAnsi="Arial" w:cs="Arial"/>
        </w:rPr>
        <w:t xml:space="preserve"> and their response to </w:t>
      </w:r>
      <w:r w:rsidR="006B5C99">
        <w:rPr>
          <w:rFonts w:ascii="Arial" w:hAnsi="Arial" w:cs="Arial"/>
        </w:rPr>
        <w:t>human resource management</w:t>
      </w:r>
      <w:r w:rsidR="003C6CD1">
        <w:rPr>
          <w:rFonts w:ascii="Arial" w:hAnsi="Arial" w:cs="Arial"/>
        </w:rPr>
        <w:t>, together with, after concluding the findings, recommendations for future management approaches.</w:t>
      </w:r>
    </w:p>
    <w:p w14:paraId="5F7843A1" w14:textId="2E8B6CEF" w:rsidR="0068406A" w:rsidRPr="00A152DE" w:rsidRDefault="0068406A" w:rsidP="00A152DE">
      <w:pPr>
        <w:jc w:val="both"/>
        <w:rPr>
          <w:rFonts w:ascii="Arial" w:hAnsi="Arial" w:cs="Arial"/>
        </w:rPr>
      </w:pPr>
      <w:r>
        <w:rPr>
          <w:u w:val="single"/>
        </w:rPr>
        <w:br w:type="page"/>
      </w:r>
    </w:p>
    <w:p w14:paraId="3EBC778D" w14:textId="08F5F9AE" w:rsidR="00981B49" w:rsidRDefault="00981B49">
      <w:pPr>
        <w:rPr>
          <w:u w:val="single"/>
        </w:rPr>
      </w:pPr>
      <w:r>
        <w:rPr>
          <w:u w:val="single"/>
        </w:rPr>
        <w:lastRenderedPageBreak/>
        <w:t>Introduction</w:t>
      </w:r>
    </w:p>
    <w:p w14:paraId="61B0B45B" w14:textId="4FC57444" w:rsidR="006C0480" w:rsidRDefault="00160BA0" w:rsidP="00520447">
      <w:pPr>
        <w:jc w:val="both"/>
      </w:pPr>
      <w:r>
        <w:t>This</w:t>
      </w:r>
      <w:r w:rsidR="00F80F9A">
        <w:t xml:space="preserve"> report will explore a </w:t>
      </w:r>
      <w:r w:rsidR="008D4EDE">
        <w:t>globally successful and the market leading fast food chain</w:t>
      </w:r>
      <w:r w:rsidR="00F80F9A">
        <w:t xml:space="preserve"> </w:t>
      </w:r>
      <w:r w:rsidR="008D4EDE">
        <w:t>Dominos</w:t>
      </w:r>
      <w:r w:rsidR="001E4466">
        <w:t xml:space="preserve">, will </w:t>
      </w:r>
      <w:r w:rsidR="00F807A1">
        <w:t xml:space="preserve">provide </w:t>
      </w:r>
      <w:r w:rsidR="00C828FF">
        <w:t>research-based</w:t>
      </w:r>
      <w:r w:rsidR="00F807A1">
        <w:t xml:space="preserve"> information regarding Dominos overview and context</w:t>
      </w:r>
      <w:r w:rsidR="00A514D5">
        <w:t xml:space="preserve">, </w:t>
      </w:r>
      <w:r w:rsidR="00792EF6">
        <w:t>p</w:t>
      </w:r>
      <w:r w:rsidR="00702F18">
        <w:t xml:space="preserve">rovide a SWAT and PESTEL analysis </w:t>
      </w:r>
      <w:r w:rsidR="00453A34">
        <w:t>to</w:t>
      </w:r>
      <w:r w:rsidR="00F930F3">
        <w:t xml:space="preserve"> </w:t>
      </w:r>
      <w:r w:rsidR="008C18AE">
        <w:t>show</w:t>
      </w:r>
      <w:r w:rsidR="00F930F3">
        <w:t xml:space="preserve"> </w:t>
      </w:r>
      <w:r w:rsidR="006806B2">
        <w:t>understanding</w:t>
      </w:r>
      <w:r w:rsidR="00F930F3">
        <w:t xml:space="preserve"> </w:t>
      </w:r>
      <w:r w:rsidR="00453A34">
        <w:t xml:space="preserve">of </w:t>
      </w:r>
      <w:r w:rsidR="00F930F3">
        <w:t xml:space="preserve">Dominos approach to market position and to gain a better understanding of </w:t>
      </w:r>
      <w:r w:rsidR="00C828FF">
        <w:t>decision making within the company</w:t>
      </w:r>
      <w:r w:rsidR="00A45ED5">
        <w:t xml:space="preserve">, </w:t>
      </w:r>
      <w:r w:rsidR="00B37DC1">
        <w:t xml:space="preserve">what </w:t>
      </w:r>
      <w:r w:rsidR="008A3AFD">
        <w:t>presents as</w:t>
      </w:r>
      <w:r w:rsidR="00A45ED5">
        <w:t xml:space="preserve"> </w:t>
      </w:r>
      <w:r w:rsidR="00F752B8">
        <w:t>threats</w:t>
      </w:r>
      <w:r w:rsidR="00B47951">
        <w:t xml:space="preserve"> and opportunities that </w:t>
      </w:r>
      <w:r w:rsidR="00F821A1">
        <w:t>present</w:t>
      </w:r>
      <w:r w:rsidR="00423CE1">
        <w:t xml:space="preserve"> a</w:t>
      </w:r>
      <w:r w:rsidR="004405BF">
        <w:t>s well as</w:t>
      </w:r>
      <w:r w:rsidR="00423CE1">
        <w:t xml:space="preserve"> </w:t>
      </w:r>
      <w:r w:rsidR="00106D39">
        <w:t xml:space="preserve">look at the structure of management </w:t>
      </w:r>
      <w:r w:rsidR="00C563E1">
        <w:t>within</w:t>
      </w:r>
      <w:r w:rsidR="00106D39">
        <w:t xml:space="preserve"> Dominos </w:t>
      </w:r>
      <w:r w:rsidR="00D02588">
        <w:t xml:space="preserve">an a </w:t>
      </w:r>
      <w:r w:rsidR="00E04523">
        <w:t>franchise</w:t>
      </w:r>
      <w:r w:rsidR="00D02588">
        <w:t xml:space="preserve"> level, looking at </w:t>
      </w:r>
      <w:r w:rsidR="00E04523">
        <w:t xml:space="preserve"> Full House Restaurants</w:t>
      </w:r>
      <w:r w:rsidR="004405BF">
        <w:t xml:space="preserve">, considering their approach to human </w:t>
      </w:r>
      <w:r w:rsidR="006C0480">
        <w:t>resource</w:t>
      </w:r>
      <w:r w:rsidR="004405BF">
        <w:t xml:space="preserve"> management, </w:t>
      </w:r>
      <w:r w:rsidR="006C0480">
        <w:t>with the aim of providing recommendations for future improvements or direction of management</w:t>
      </w:r>
      <w:r w:rsidR="00F821A1">
        <w:t>.</w:t>
      </w:r>
    </w:p>
    <w:p w14:paraId="30255BCF" w14:textId="46795BA1" w:rsidR="0053599C" w:rsidRPr="0053599C" w:rsidRDefault="00405EFB" w:rsidP="00520447">
      <w:pPr>
        <w:ind w:firstLine="720"/>
        <w:jc w:val="both"/>
      </w:pPr>
      <w:r>
        <w:t>To maintain full transparency, w</w:t>
      </w:r>
      <w:r w:rsidR="00EA7079">
        <w:t xml:space="preserve">hilst being a shift manager at a local branch of Domino’ s in this report I will endeavour </w:t>
      </w:r>
      <w:r w:rsidR="008663A3">
        <w:t xml:space="preserve">to remain objective with a overall view of Organisational culture in </w:t>
      </w:r>
      <w:r w:rsidR="77B41AFC">
        <w:t>regard</w:t>
      </w:r>
      <w:r w:rsidR="008663A3">
        <w:t xml:space="preserve"> to Dominos as a brand, Dominos UK as a company</w:t>
      </w:r>
      <w:r w:rsidR="00AB531D">
        <w:t>,</w:t>
      </w:r>
      <w:r w:rsidR="008663A3">
        <w:t xml:space="preserve"> as well as the </w:t>
      </w:r>
      <w:r w:rsidR="008271BA">
        <w:t>Franchise in ownership of the branch in which I work</w:t>
      </w:r>
      <w:r w:rsidR="00761EC9">
        <w:t>, with mention of the previous franchise for reference</w:t>
      </w:r>
      <w:r w:rsidR="008271BA">
        <w:t>. I believe that</w:t>
      </w:r>
      <w:r w:rsidR="00C6674F">
        <w:t xml:space="preserve"> being in a management position </w:t>
      </w:r>
      <w:r w:rsidR="002050AC">
        <w:t>with</w:t>
      </w:r>
      <w:r w:rsidR="00C6674F">
        <w:t xml:space="preserve">in this subject matter </w:t>
      </w:r>
      <w:r w:rsidR="00002B1E">
        <w:t>will allow me to gain unique insights</w:t>
      </w:r>
      <w:r w:rsidR="00AE58AE">
        <w:t xml:space="preserve"> through observation</w:t>
      </w:r>
      <w:r w:rsidR="00002B1E">
        <w:t xml:space="preserve"> and be better suited to </w:t>
      </w:r>
      <w:r w:rsidR="0019545D">
        <w:t>gain knowledge of internal management approaches.</w:t>
      </w:r>
    </w:p>
    <w:p w14:paraId="34B7449C" w14:textId="77777777" w:rsidR="009263B6" w:rsidRDefault="009263B6">
      <w:pPr>
        <w:rPr>
          <w:u w:val="single"/>
        </w:rPr>
      </w:pPr>
      <w:r>
        <w:rPr>
          <w:u w:val="single"/>
        </w:rPr>
        <w:br w:type="page"/>
      </w:r>
    </w:p>
    <w:p w14:paraId="30C00984" w14:textId="19CFDFE8" w:rsidR="00981B49" w:rsidRDefault="00626553">
      <w:r>
        <w:rPr>
          <w:u w:val="single"/>
        </w:rPr>
        <w:lastRenderedPageBreak/>
        <w:t>Organisational overview and context</w:t>
      </w:r>
    </w:p>
    <w:p w14:paraId="34038B1B" w14:textId="5F9FC138" w:rsidR="00F81358" w:rsidRDefault="000632C3" w:rsidP="00520447">
      <w:pPr>
        <w:jc w:val="both"/>
      </w:pPr>
      <w:r>
        <w:t>Operation in the private sector</w:t>
      </w:r>
      <w:r w:rsidR="004E4269">
        <w:t xml:space="preserve">, </w:t>
      </w:r>
      <w:r w:rsidR="00C618E0">
        <w:t xml:space="preserve">brothers </w:t>
      </w:r>
      <w:r w:rsidR="002D6AF7">
        <w:t>Tom and James</w:t>
      </w:r>
      <w:r w:rsidR="00B5466F">
        <w:t xml:space="preserve"> </w:t>
      </w:r>
      <w:r w:rsidR="00961049">
        <w:t>M</w:t>
      </w:r>
      <w:r w:rsidR="00B5466F">
        <w:t>onoghan</w:t>
      </w:r>
      <w:r w:rsidR="002D6AF7">
        <w:t xml:space="preserve"> opened their first pizza store in </w:t>
      </w:r>
      <w:r w:rsidR="00FE783E">
        <w:t>1960’s Michigan USA, under the name ‘DomiNick’s’</w:t>
      </w:r>
      <w:r w:rsidR="00E25693">
        <w:t xml:space="preserve"> and Later</w:t>
      </w:r>
      <w:r w:rsidR="00CD5650">
        <w:t>,</w:t>
      </w:r>
      <w:r w:rsidR="00E25693">
        <w:t xml:space="preserve"> through one brothers takeover, ‘Dominos</w:t>
      </w:r>
      <w:r w:rsidR="00A027D4">
        <w:t>’, additionally</w:t>
      </w:r>
      <w:r w:rsidR="00CD5650">
        <w:t xml:space="preserve"> </w:t>
      </w:r>
      <w:r w:rsidR="00EF55AE">
        <w:t xml:space="preserve">the business has, through use of </w:t>
      </w:r>
      <w:r w:rsidR="0051207B">
        <w:t xml:space="preserve">the </w:t>
      </w:r>
      <w:r w:rsidR="00EF55AE">
        <w:t xml:space="preserve">originally little known </w:t>
      </w:r>
      <w:r w:rsidR="0051207B">
        <w:t>format now known as franchising</w:t>
      </w:r>
      <w:r w:rsidR="00FD14B7">
        <w:t xml:space="preserve"> </w:t>
      </w:r>
      <w:sdt>
        <w:sdtPr>
          <w:id w:val="-2137778759"/>
          <w:citation/>
        </w:sdtPr>
        <w:sdtEndPr/>
        <w:sdtContent>
          <w:r w:rsidR="00FD14B7">
            <w:fldChar w:fldCharType="begin"/>
          </w:r>
          <w:r w:rsidR="00FD14B7">
            <w:instrText xml:space="preserve"> CITATION Dom23 \l 2057 </w:instrText>
          </w:r>
          <w:r w:rsidR="00FD14B7">
            <w:fldChar w:fldCharType="separate"/>
          </w:r>
          <w:r w:rsidR="00FD14B7">
            <w:rPr>
              <w:noProof/>
            </w:rPr>
            <w:t>(Dominos, n.d.)</w:t>
          </w:r>
          <w:r w:rsidR="00FD14B7">
            <w:fldChar w:fldCharType="end"/>
          </w:r>
        </w:sdtContent>
      </w:sdt>
      <w:r w:rsidR="0051207B">
        <w:t xml:space="preserve">, grown to be the largest </w:t>
      </w:r>
      <w:r w:rsidR="009C5A61">
        <w:t xml:space="preserve">pizza company in the world, serving </w:t>
      </w:r>
      <w:r w:rsidR="003A3F49">
        <w:t xml:space="preserve">roughly 1 million customers a day worldwide </w:t>
      </w:r>
      <w:sdt>
        <w:sdtPr>
          <w:id w:val="2030832410"/>
          <w:citation/>
        </w:sdtPr>
        <w:sdtEndPr/>
        <w:sdtContent>
          <w:r w:rsidR="003A3F49">
            <w:fldChar w:fldCharType="begin"/>
          </w:r>
          <w:r w:rsidR="003A3F49">
            <w:instrText xml:space="preserve"> CITATION Dom231 \l 2057 </w:instrText>
          </w:r>
          <w:r w:rsidR="003A3F49">
            <w:fldChar w:fldCharType="separate"/>
          </w:r>
          <w:r w:rsidR="003A3F49">
            <w:rPr>
              <w:noProof/>
            </w:rPr>
            <w:t>(Dominos, n.d.)</w:t>
          </w:r>
          <w:r w:rsidR="003A3F49">
            <w:fldChar w:fldCharType="end"/>
          </w:r>
        </w:sdtContent>
      </w:sdt>
      <w:r w:rsidR="001A7972">
        <w:t xml:space="preserve"> The Introduction of this global franchise t</w:t>
      </w:r>
      <w:r w:rsidR="00AB0D8D">
        <w:t>o</w:t>
      </w:r>
      <w:r w:rsidR="001A7972">
        <w:t xml:space="preserve"> the UK </w:t>
      </w:r>
      <w:r w:rsidR="00046DFD">
        <w:t>took place in 1985 in Luton England</w:t>
      </w:r>
      <w:r w:rsidR="00355469">
        <w:t xml:space="preserve"> </w:t>
      </w:r>
      <w:sdt>
        <w:sdtPr>
          <w:id w:val="752933248"/>
          <w:citation/>
        </w:sdtPr>
        <w:sdtEndPr/>
        <w:sdtContent>
          <w:r w:rsidR="00355469">
            <w:fldChar w:fldCharType="begin"/>
          </w:r>
          <w:r w:rsidR="00355469">
            <w:instrText xml:space="preserve"> CITATION Dom23 \l 2057 </w:instrText>
          </w:r>
          <w:r w:rsidR="00355469">
            <w:fldChar w:fldCharType="separate"/>
          </w:r>
          <w:r w:rsidR="00355469">
            <w:rPr>
              <w:noProof/>
            </w:rPr>
            <w:t>(Dominos, n.d.)</w:t>
          </w:r>
          <w:r w:rsidR="00355469">
            <w:fldChar w:fldCharType="end"/>
          </w:r>
        </w:sdtContent>
      </w:sdt>
      <w:r w:rsidR="007A2C56">
        <w:t xml:space="preserve">, </w:t>
      </w:r>
      <w:r w:rsidR="00B54A82">
        <w:t xml:space="preserve">and at this point </w:t>
      </w:r>
      <w:r w:rsidR="008613F9">
        <w:t>it’s</w:t>
      </w:r>
      <w:r w:rsidR="00B54A82">
        <w:t xml:space="preserve"> </w:t>
      </w:r>
      <w:r w:rsidR="008613F9">
        <w:t xml:space="preserve">important to </w:t>
      </w:r>
      <w:r w:rsidR="00355469">
        <w:t xml:space="preserve">break the function of Dominos UK </w:t>
      </w:r>
      <w:r w:rsidR="00E673A2">
        <w:t>apart from</w:t>
      </w:r>
      <w:r w:rsidR="00355469">
        <w:t xml:space="preserve"> Dominos franchise</w:t>
      </w:r>
      <w:r w:rsidR="008613F9">
        <w:t>s</w:t>
      </w:r>
      <w:r w:rsidR="00355469">
        <w:t xml:space="preserve"> in terms of business </w:t>
      </w:r>
      <w:r w:rsidR="00CF372A">
        <w:t xml:space="preserve">function. Dominos UK, as the UK’s arm </w:t>
      </w:r>
      <w:r w:rsidR="00093738">
        <w:t>of Dominos</w:t>
      </w:r>
      <w:r w:rsidR="00BD162B">
        <w:t xml:space="preserve"> master franchise</w:t>
      </w:r>
      <w:r w:rsidR="00093738">
        <w:t xml:space="preserve">, </w:t>
      </w:r>
      <w:r w:rsidR="00322CD3">
        <w:t xml:space="preserve">has the primary functions of being a supply chain operator </w:t>
      </w:r>
      <w:r w:rsidR="00171F1F">
        <w:t>and consumer marketing firm</w:t>
      </w:r>
      <w:r w:rsidR="00F50D97">
        <w:t xml:space="preserve"> </w:t>
      </w:r>
      <w:sdt>
        <w:sdtPr>
          <w:id w:val="603386294"/>
          <w:citation/>
        </w:sdtPr>
        <w:sdtEndPr/>
        <w:sdtContent>
          <w:r w:rsidR="002579B9">
            <w:fldChar w:fldCharType="begin"/>
          </w:r>
          <w:r w:rsidR="002579B9">
            <w:instrText xml:space="preserve"> CITATION Tra221 \l 2057 </w:instrText>
          </w:r>
          <w:r w:rsidR="002579B9">
            <w:fldChar w:fldCharType="separate"/>
          </w:r>
          <w:r w:rsidR="002579B9">
            <w:rPr>
              <w:noProof/>
            </w:rPr>
            <w:t>(Trainer, 2022)</w:t>
          </w:r>
          <w:r w:rsidR="002579B9">
            <w:fldChar w:fldCharType="end"/>
          </w:r>
        </w:sdtContent>
      </w:sdt>
      <w:r w:rsidR="00961049">
        <w:t xml:space="preserve"> This, as observed first hand by this essays </w:t>
      </w:r>
      <w:r w:rsidR="0021421A">
        <w:t xml:space="preserve">author, is due to, aside from bottled drinks and ice cream, Dominos UK </w:t>
      </w:r>
      <w:r w:rsidR="00BD162B">
        <w:t>being</w:t>
      </w:r>
      <w:r w:rsidR="0021421A">
        <w:t xml:space="preserve"> the</w:t>
      </w:r>
      <w:r w:rsidR="00037482">
        <w:t>ir</w:t>
      </w:r>
      <w:r w:rsidR="0021421A">
        <w:t xml:space="preserve"> sole supplier to </w:t>
      </w:r>
      <w:r w:rsidR="00B97DD0">
        <w:t>their franchised stores</w:t>
      </w:r>
      <w:r w:rsidR="005F1A46">
        <w:t xml:space="preserve">, </w:t>
      </w:r>
      <w:r w:rsidR="00276E24">
        <w:t>in return Dominos UK</w:t>
      </w:r>
      <w:r w:rsidR="00794F96">
        <w:t xml:space="preserve">, </w:t>
      </w:r>
      <w:r w:rsidR="009968FB">
        <w:t xml:space="preserve">appearing to take inspiration from </w:t>
      </w:r>
      <w:r w:rsidR="00DD7957">
        <w:t xml:space="preserve">Peter </w:t>
      </w:r>
      <w:r w:rsidR="009968FB">
        <w:t xml:space="preserve">Drucker </w:t>
      </w:r>
      <w:r w:rsidR="00624D22">
        <w:t>as para</w:t>
      </w:r>
      <w:r w:rsidR="009968FB">
        <w:t>phrase</w:t>
      </w:r>
      <w:r w:rsidR="00624D22">
        <w:t xml:space="preserve">d by </w:t>
      </w:r>
      <w:r w:rsidR="00BC11F2">
        <w:t>Behenna</w:t>
      </w:r>
      <w:r w:rsidR="009968FB">
        <w:t xml:space="preserve"> “Business does not exist in isolation”</w:t>
      </w:r>
      <w:r w:rsidR="00206FFF">
        <w:t xml:space="preserve"> </w:t>
      </w:r>
      <w:sdt>
        <w:sdtPr>
          <w:id w:val="-1958559023"/>
          <w:citation/>
        </w:sdtPr>
        <w:sdtEndPr/>
        <w:sdtContent>
          <w:r w:rsidR="009D0551">
            <w:fldChar w:fldCharType="begin"/>
          </w:r>
          <w:r w:rsidR="009D0551">
            <w:instrText xml:space="preserve"> CITATION Beh23 \l 2057 </w:instrText>
          </w:r>
          <w:r w:rsidR="009D0551">
            <w:fldChar w:fldCharType="separate"/>
          </w:r>
          <w:r w:rsidR="009D0551">
            <w:rPr>
              <w:noProof/>
            </w:rPr>
            <w:t>(Behenna, 2023)</w:t>
          </w:r>
          <w:r w:rsidR="009D0551">
            <w:fldChar w:fldCharType="end"/>
          </w:r>
        </w:sdtContent>
      </w:sdt>
      <w:r w:rsidR="00DD7957">
        <w:t xml:space="preserve"> </w:t>
      </w:r>
      <w:r w:rsidR="00723135">
        <w:t xml:space="preserve">and </w:t>
      </w:r>
      <w:r w:rsidR="00A35E37">
        <w:t>acknowledg</w:t>
      </w:r>
      <w:r w:rsidR="00474C57">
        <w:t>ing</w:t>
      </w:r>
      <w:r w:rsidR="00A35E37">
        <w:t xml:space="preserve"> that in order to be successful it must engage with others meaningfully, as such</w:t>
      </w:r>
      <w:r w:rsidR="00276E24">
        <w:t xml:space="preserve"> </w:t>
      </w:r>
      <w:r w:rsidR="00ED788E">
        <w:t xml:space="preserve">also provide </w:t>
      </w:r>
      <w:r w:rsidR="00424CE9">
        <w:t xml:space="preserve">“deliciously creative” </w:t>
      </w:r>
      <w:r w:rsidR="00F93225">
        <w:t xml:space="preserve">marketing </w:t>
      </w:r>
      <w:sdt>
        <w:sdtPr>
          <w:id w:val="1625971297"/>
          <w:citation/>
        </w:sdtPr>
        <w:sdtEndPr/>
        <w:sdtContent>
          <w:r w:rsidR="00424CE9">
            <w:fldChar w:fldCharType="begin"/>
          </w:r>
          <w:r w:rsidR="00424CE9">
            <w:instrText xml:space="preserve"> CITATION Gil19 \l 2057 </w:instrText>
          </w:r>
          <w:r w:rsidR="00424CE9">
            <w:fldChar w:fldCharType="separate"/>
          </w:r>
          <w:r w:rsidR="00424CE9">
            <w:rPr>
              <w:noProof/>
            </w:rPr>
            <w:t>(Gilliland, 2019)</w:t>
          </w:r>
          <w:r w:rsidR="00424CE9">
            <w:fldChar w:fldCharType="end"/>
          </w:r>
        </w:sdtContent>
      </w:sdt>
      <w:r w:rsidR="00424CE9">
        <w:t xml:space="preserve">, which </w:t>
      </w:r>
      <w:r w:rsidR="00A27D55">
        <w:t xml:space="preserve">no doubt helped push their global </w:t>
      </w:r>
      <w:r w:rsidR="007351C7">
        <w:t>retail sales</w:t>
      </w:r>
      <w:r w:rsidR="00A27D55">
        <w:t xml:space="preserve"> beyond Pizza Hut’s in 2018 </w:t>
      </w:r>
      <w:sdt>
        <w:sdtPr>
          <w:id w:val="-794523778"/>
          <w:citation/>
        </w:sdtPr>
        <w:sdtEndPr/>
        <w:sdtContent>
          <w:r w:rsidR="00A27D55">
            <w:fldChar w:fldCharType="begin"/>
          </w:r>
          <w:r w:rsidR="00A27D55">
            <w:instrText xml:space="preserve"> CITATION Gil19 \l 2057 </w:instrText>
          </w:r>
          <w:r w:rsidR="00A27D55">
            <w:fldChar w:fldCharType="separate"/>
          </w:r>
          <w:r w:rsidR="00A27D55">
            <w:rPr>
              <w:noProof/>
            </w:rPr>
            <w:t>(Gilliland, 2019)</w:t>
          </w:r>
          <w:r w:rsidR="00A27D55">
            <w:fldChar w:fldCharType="end"/>
          </w:r>
        </w:sdtContent>
      </w:sdt>
      <w:r w:rsidR="00A27D55">
        <w:t>.</w:t>
      </w:r>
    </w:p>
    <w:p w14:paraId="5265E7F2" w14:textId="0262FE0E" w:rsidR="00405626" w:rsidRDefault="0014443D" w:rsidP="00520447">
      <w:pPr>
        <w:jc w:val="both"/>
      </w:pPr>
      <w:r>
        <w:t>Domino’s</w:t>
      </w:r>
      <w:r w:rsidR="00D26229">
        <w:t xml:space="preserve"> </w:t>
      </w:r>
      <w:r w:rsidR="00AC144B">
        <w:t>approach</w:t>
      </w:r>
      <w:r w:rsidR="00A208CC">
        <w:t xml:space="preserve"> </w:t>
      </w:r>
      <w:r w:rsidR="001940F4">
        <w:t xml:space="preserve">to business </w:t>
      </w:r>
      <w:r w:rsidR="00A208CC">
        <w:t xml:space="preserve">is in line with their </w:t>
      </w:r>
      <w:r w:rsidR="4D774DE3">
        <w:t>original</w:t>
      </w:r>
      <w:r w:rsidR="00D371F8">
        <w:t xml:space="preserve"> ethos, to </w:t>
      </w:r>
      <w:r w:rsidR="005E3175">
        <w:t xml:space="preserve">have an active role in their community, </w:t>
      </w:r>
      <w:r w:rsidR="00C635B6">
        <w:t xml:space="preserve">with their actions preceding the advertising, </w:t>
      </w:r>
      <w:r w:rsidR="005E3175">
        <w:t xml:space="preserve">by </w:t>
      </w:r>
      <w:r w:rsidR="007D423A">
        <w:t>enabling people to invest and open their own store</w:t>
      </w:r>
      <w:r w:rsidR="00D7313A">
        <w:t xml:space="preserve"> </w:t>
      </w:r>
      <w:sdt>
        <w:sdtPr>
          <w:id w:val="-458959514"/>
          <w:lock w:val="contentLocked"/>
          <w:placeholder>
            <w:docPart w:val="5917A8983FD0614DBD6B1172B9320894"/>
          </w:placeholder>
          <w:citation/>
        </w:sdtPr>
        <w:sdtEndPr/>
        <w:sdtContent>
          <w:r w:rsidR="00D7313A">
            <w:fldChar w:fldCharType="begin"/>
          </w:r>
          <w:r w:rsidR="00D7313A">
            <w:instrText xml:space="preserve"> CITATION Dom23 \l 2057 </w:instrText>
          </w:r>
          <w:r w:rsidR="00D7313A">
            <w:fldChar w:fldCharType="separate"/>
          </w:r>
          <w:r w:rsidR="00D7313A">
            <w:rPr>
              <w:noProof/>
            </w:rPr>
            <w:t>(Dominos, n.d.)</w:t>
          </w:r>
          <w:r w:rsidR="00D7313A">
            <w:fldChar w:fldCharType="end"/>
          </w:r>
        </w:sdtContent>
      </w:sdt>
      <w:r w:rsidR="001463B7">
        <w:t xml:space="preserve">. </w:t>
      </w:r>
      <w:r w:rsidR="007802B7">
        <w:t>This together with their vision</w:t>
      </w:r>
      <w:r w:rsidR="006D76BD">
        <w:t>,</w:t>
      </w:r>
      <w:r w:rsidR="007802B7">
        <w:t xml:space="preserve"> “</w:t>
      </w:r>
      <w:r w:rsidR="007802B7" w:rsidRPr="007802B7">
        <w:t>We want to be the favourite food delivery and collection brand, with pizza at its heart</w:t>
      </w:r>
      <w:r w:rsidR="007802B7">
        <w:t>”</w:t>
      </w:r>
      <w:r w:rsidR="00E737FB">
        <w:t xml:space="preserve"> </w:t>
      </w:r>
      <w:sdt>
        <w:sdtPr>
          <w:id w:val="1304350259"/>
          <w:lock w:val="contentLocked"/>
          <w:placeholder>
            <w:docPart w:val="5917A8983FD0614DBD6B1172B9320894"/>
          </w:placeholder>
          <w:citation/>
        </w:sdtPr>
        <w:sdtEndPr/>
        <w:sdtContent>
          <w:r w:rsidR="00166032">
            <w:fldChar w:fldCharType="begin"/>
          </w:r>
          <w:r w:rsidR="00166032">
            <w:instrText xml:space="preserve"> CITATION Dom23 \l 2057 </w:instrText>
          </w:r>
          <w:r w:rsidR="00166032">
            <w:fldChar w:fldCharType="separate"/>
          </w:r>
          <w:r w:rsidR="00166032">
            <w:rPr>
              <w:noProof/>
            </w:rPr>
            <w:t>(Dominos, n.d.)</w:t>
          </w:r>
          <w:r w:rsidR="00166032">
            <w:fldChar w:fldCharType="end"/>
          </w:r>
        </w:sdtContent>
      </w:sdt>
      <w:r w:rsidR="006D76BD">
        <w:t>,</w:t>
      </w:r>
      <w:r w:rsidR="00166032">
        <w:t xml:space="preserve"> </w:t>
      </w:r>
      <w:r w:rsidR="00E737FB">
        <w:t>shows how the</w:t>
      </w:r>
      <w:r w:rsidR="006D76BD">
        <w:t>y</w:t>
      </w:r>
      <w:r w:rsidR="00E737FB">
        <w:t xml:space="preserve"> are not just competing for dominant slice of the </w:t>
      </w:r>
      <w:r w:rsidR="00166032">
        <w:t>fresh Pizza market, but that of all food types</w:t>
      </w:r>
      <w:r w:rsidR="00547D92">
        <w:t xml:space="preserve">. </w:t>
      </w:r>
      <w:r w:rsidR="00077F3A">
        <w:t xml:space="preserve">This however appears a steep task as </w:t>
      </w:r>
      <w:r w:rsidR="006B49FB">
        <w:t xml:space="preserve">Statista shows a chasm </w:t>
      </w:r>
      <w:r w:rsidR="000A1329">
        <w:t xml:space="preserve">like gap between the global brand values of </w:t>
      </w:r>
      <w:r w:rsidR="00AF4F17">
        <w:t xml:space="preserve">market leader </w:t>
      </w:r>
      <w:r w:rsidR="000A1329">
        <w:t>Mc</w:t>
      </w:r>
      <w:r w:rsidR="00C61597">
        <w:t>D</w:t>
      </w:r>
      <w:r w:rsidR="000A1329">
        <w:t>onald’s</w:t>
      </w:r>
      <w:r w:rsidR="009016DD">
        <w:t xml:space="preserve">, who as of 2022 had a global value of </w:t>
      </w:r>
      <w:r w:rsidR="00CC6025">
        <w:t>$155</w:t>
      </w:r>
      <w:r w:rsidR="005057DB">
        <w:t>billion</w:t>
      </w:r>
      <w:r w:rsidR="00CC6025">
        <w:t xml:space="preserve"> compared to Domino’s $12</w:t>
      </w:r>
      <w:r w:rsidR="005057DB">
        <w:t>b</w:t>
      </w:r>
      <w:r w:rsidR="00CC6025">
        <w:t>illion</w:t>
      </w:r>
      <w:r w:rsidR="005A24EF">
        <w:t>; h</w:t>
      </w:r>
      <w:r w:rsidR="00720FE6">
        <w:t xml:space="preserve">aving said this, of comparative products, Dominos is ahead only surpassed </w:t>
      </w:r>
      <w:r w:rsidR="00A57497">
        <w:t xml:space="preserve">relatively marginally </w:t>
      </w:r>
      <w:r w:rsidR="00720FE6">
        <w:t xml:space="preserve">by </w:t>
      </w:r>
      <w:r w:rsidR="00035711">
        <w:t xml:space="preserve">those offering largely alternative products, namely </w:t>
      </w:r>
      <w:r w:rsidR="00720FE6">
        <w:t>Subway, KFC</w:t>
      </w:r>
      <w:r w:rsidR="00A57497">
        <w:t xml:space="preserve">, Starbucks </w:t>
      </w:r>
      <w:r w:rsidR="00720FE6">
        <w:t>and the afore mentioned giant, Mc</w:t>
      </w:r>
      <w:r w:rsidR="00C61597">
        <w:t>D</w:t>
      </w:r>
      <w:r w:rsidR="00720FE6">
        <w:t>onald</w:t>
      </w:r>
      <w:r w:rsidR="00C61597">
        <w:t>’</w:t>
      </w:r>
      <w:r w:rsidR="00720FE6">
        <w:t>s</w:t>
      </w:r>
      <w:r w:rsidR="0058722E">
        <w:t xml:space="preserve"> </w:t>
      </w:r>
      <w:sdt>
        <w:sdtPr>
          <w:id w:val="1512028633"/>
          <w:lock w:val="contentLocked"/>
          <w:placeholder>
            <w:docPart w:val="5917A8983FD0614DBD6B1172B9320894"/>
          </w:placeholder>
          <w:citation/>
        </w:sdtPr>
        <w:sdtEndPr/>
        <w:sdtContent>
          <w:r w:rsidR="0058722E">
            <w:fldChar w:fldCharType="begin"/>
          </w:r>
          <w:r w:rsidR="0058722E">
            <w:instrText xml:space="preserve"> CITATION Sta23 \l 2057 </w:instrText>
          </w:r>
          <w:r w:rsidR="0058722E">
            <w:fldChar w:fldCharType="separate"/>
          </w:r>
          <w:r w:rsidR="0058722E">
            <w:rPr>
              <w:noProof/>
            </w:rPr>
            <w:t>(Statista, n.d.)</w:t>
          </w:r>
          <w:r w:rsidR="0058722E">
            <w:fldChar w:fldCharType="end"/>
          </w:r>
        </w:sdtContent>
      </w:sdt>
      <w:r w:rsidR="007F6D19">
        <w:t>.</w:t>
      </w:r>
    </w:p>
    <w:p w14:paraId="15D25DCA" w14:textId="099FE08C" w:rsidR="00D457FB" w:rsidRDefault="00D52791" w:rsidP="00520447">
      <w:pPr>
        <w:jc w:val="both"/>
      </w:pPr>
      <w:r>
        <w:t>Internally</w:t>
      </w:r>
      <w:r w:rsidR="009A3B77">
        <w:t xml:space="preserve">, </w:t>
      </w:r>
      <w:r w:rsidR="003D144C">
        <w:t>Dominos UK</w:t>
      </w:r>
      <w:r w:rsidR="00223853">
        <w:t xml:space="preserve">, as observed, </w:t>
      </w:r>
      <w:r w:rsidR="003D144C">
        <w:t xml:space="preserve">do also provide </w:t>
      </w:r>
      <w:r w:rsidR="00D952C7">
        <w:t xml:space="preserve">a plethora of </w:t>
      </w:r>
      <w:r w:rsidR="003D144C">
        <w:t xml:space="preserve">online training </w:t>
      </w:r>
      <w:r w:rsidR="00B67992">
        <w:t>resources,</w:t>
      </w:r>
      <w:r w:rsidR="00D952C7">
        <w:t xml:space="preserve"> </w:t>
      </w:r>
      <w:r w:rsidR="00223853">
        <w:t>and</w:t>
      </w:r>
      <w:r w:rsidR="00D952C7">
        <w:t xml:space="preserve"> maintain t</w:t>
      </w:r>
      <w:r w:rsidR="003F08D2">
        <w:t>h</w:t>
      </w:r>
      <w:r w:rsidR="00D952C7">
        <w:t xml:space="preserve">e companies operating and food safety standards through Operating Evaluation Reports </w:t>
      </w:r>
      <w:r w:rsidR="003F08D2">
        <w:t xml:space="preserve">or OER’s, however the </w:t>
      </w:r>
      <w:r w:rsidR="00931763">
        <w:t>uptake</w:t>
      </w:r>
      <w:r w:rsidR="003F08D2">
        <w:t xml:space="preserve"> of the training programmes and the </w:t>
      </w:r>
      <w:r w:rsidR="00931763">
        <w:t>results of the OER’s is very much down to the individual franchisees and their management of their branches.</w:t>
      </w:r>
    </w:p>
    <w:p w14:paraId="3C56E03F" w14:textId="5575FF93" w:rsidR="00223853" w:rsidRDefault="005D5198" w:rsidP="00520447">
      <w:pPr>
        <w:jc w:val="both"/>
      </w:pPr>
      <w:r>
        <w:t xml:space="preserve">In this report, focus </w:t>
      </w:r>
      <w:r w:rsidR="00E814F8">
        <w:t>is</w:t>
      </w:r>
      <w:r>
        <w:t xml:space="preserve"> on the</w:t>
      </w:r>
      <w:r w:rsidR="00E70A89">
        <w:t xml:space="preserve"> Private sector</w:t>
      </w:r>
      <w:r w:rsidR="008A1667">
        <w:t xml:space="preserve"> Franchisee</w:t>
      </w:r>
      <w:r w:rsidR="00E70A89">
        <w:t>’s, predominantly</w:t>
      </w:r>
      <w:r w:rsidR="008A1667">
        <w:t xml:space="preserve"> FullHouse </w:t>
      </w:r>
      <w:r w:rsidR="00B67992">
        <w:t>Restaurants as this is the franchise in which this author is currently employed</w:t>
      </w:r>
      <w:r w:rsidR="000611F6">
        <w:t xml:space="preserve">, </w:t>
      </w:r>
      <w:r w:rsidR="00C77388">
        <w:t>although there will occasionally be reference to the JJE group</w:t>
      </w:r>
      <w:r w:rsidR="00D03644">
        <w:t>,</w:t>
      </w:r>
      <w:r w:rsidR="00C77388">
        <w:t xml:space="preserve"> who owned </w:t>
      </w:r>
      <w:r w:rsidR="007054F3">
        <w:t>t</w:t>
      </w:r>
      <w:r w:rsidR="0082202C">
        <w:t>his authors</w:t>
      </w:r>
      <w:r w:rsidR="007054F3">
        <w:t>’ branch</w:t>
      </w:r>
      <w:r w:rsidR="0082202C">
        <w:t xml:space="preserve"> franchise and that of 6 others before their purchase some 6 months ago. This allows a useful level of insight and </w:t>
      </w:r>
      <w:r w:rsidR="001A4B0E">
        <w:t>comparison for this report.</w:t>
      </w:r>
    </w:p>
    <w:p w14:paraId="63994E17" w14:textId="2ADA8465" w:rsidR="002C1EF9" w:rsidRDefault="00F15683" w:rsidP="00520447">
      <w:pPr>
        <w:jc w:val="both"/>
      </w:pPr>
      <w:r>
        <w:t xml:space="preserve">FullHouse </w:t>
      </w:r>
      <w:r w:rsidR="00DB5A24">
        <w:t>Restaurants</w:t>
      </w:r>
      <w:r>
        <w:t xml:space="preserve"> Incorporated </w:t>
      </w:r>
      <w:r w:rsidR="00DB5A24">
        <w:t>in 1997 registered in surrey UK</w:t>
      </w:r>
      <w:r w:rsidR="00C858C8">
        <w:t xml:space="preserve">, currently Directed by </w:t>
      </w:r>
      <w:r w:rsidR="00F36599" w:rsidRPr="00F36599">
        <w:t>Mr Bradley John Shedden</w:t>
      </w:r>
      <w:r w:rsidR="00F36599">
        <w:t xml:space="preserve"> </w:t>
      </w:r>
      <w:sdt>
        <w:sdtPr>
          <w:id w:val="-257688223"/>
          <w:citation/>
        </w:sdtPr>
        <w:sdtEndPr/>
        <w:sdtContent>
          <w:r w:rsidR="00F36599">
            <w:fldChar w:fldCharType="begin"/>
          </w:r>
          <w:r w:rsidR="00F36599">
            <w:instrText xml:space="preserve"> CITATION Gov23 \l 2057 </w:instrText>
          </w:r>
          <w:r w:rsidR="00F36599">
            <w:fldChar w:fldCharType="separate"/>
          </w:r>
          <w:r w:rsidR="00F36599">
            <w:rPr>
              <w:noProof/>
            </w:rPr>
            <w:t>(Gov.uk, n.d.)</w:t>
          </w:r>
          <w:r w:rsidR="00F36599">
            <w:fldChar w:fldCharType="end"/>
          </w:r>
        </w:sdtContent>
      </w:sdt>
      <w:r w:rsidR="002505CE">
        <w:t xml:space="preserve"> and, as observed, currently operate</w:t>
      </w:r>
      <w:r w:rsidR="006545DE">
        <w:t>s</w:t>
      </w:r>
      <w:r w:rsidR="002505CE">
        <w:t xml:space="preserve"> 65 branches of Dominos pizza establishments. </w:t>
      </w:r>
      <w:r w:rsidR="00017A22">
        <w:t>Global Data Base shows that this was changed in 20</w:t>
      </w:r>
      <w:r w:rsidR="0089146A">
        <w:t>14</w:t>
      </w:r>
      <w:r w:rsidR="00017A22">
        <w:t xml:space="preserve"> to FullHouse </w:t>
      </w:r>
      <w:r w:rsidR="0089146A">
        <w:t>Restaurants</w:t>
      </w:r>
      <w:r w:rsidR="00017A22">
        <w:t xml:space="preserve"> Holdings Limite</w:t>
      </w:r>
      <w:r w:rsidR="00F17B33">
        <w:t>d, and Majority shares are owned by John Shedden, with both John and Bradley listed as Directors</w:t>
      </w:r>
      <w:r w:rsidR="0020505E">
        <w:t xml:space="preserve">, and as of 2021 </w:t>
      </w:r>
      <w:r w:rsidR="00416E1B">
        <w:t xml:space="preserve">had a turnover of £65 million </w:t>
      </w:r>
      <w:sdt>
        <w:sdtPr>
          <w:id w:val="1375885704"/>
          <w:citation/>
        </w:sdtPr>
        <w:sdtEndPr/>
        <w:sdtContent>
          <w:r w:rsidR="00416E1B">
            <w:fldChar w:fldCharType="begin"/>
          </w:r>
          <w:r w:rsidR="00416E1B">
            <w:instrText xml:space="preserve"> CITATION Glo23 \l 2057 </w:instrText>
          </w:r>
          <w:r w:rsidR="00416E1B">
            <w:fldChar w:fldCharType="separate"/>
          </w:r>
          <w:r w:rsidR="00416E1B">
            <w:rPr>
              <w:noProof/>
            </w:rPr>
            <w:t>(Global Database, n.d.)</w:t>
          </w:r>
          <w:r w:rsidR="00416E1B">
            <w:fldChar w:fldCharType="end"/>
          </w:r>
        </w:sdtContent>
      </w:sdt>
      <w:r w:rsidR="001A4614">
        <w:t xml:space="preserve">, a small share of </w:t>
      </w:r>
      <w:r w:rsidR="00C07B5A">
        <w:t xml:space="preserve">Dominos UK and Irelands Consolidated sales of </w:t>
      </w:r>
      <w:r w:rsidR="00296FB6">
        <w:t>£</w:t>
      </w:r>
      <w:r w:rsidR="00C07B5A">
        <w:t>1.5 Billion in 2021</w:t>
      </w:r>
      <w:r w:rsidR="00296FB6">
        <w:t xml:space="preserve"> </w:t>
      </w:r>
      <w:sdt>
        <w:sdtPr>
          <w:id w:val="119195282"/>
          <w:citation/>
        </w:sdtPr>
        <w:sdtEndPr/>
        <w:sdtContent>
          <w:r w:rsidR="00296FB6">
            <w:fldChar w:fldCharType="begin"/>
          </w:r>
          <w:r w:rsidR="00296FB6">
            <w:instrText xml:space="preserve"> CITATION Sta23 \l 2057 </w:instrText>
          </w:r>
          <w:r w:rsidR="00296FB6">
            <w:fldChar w:fldCharType="separate"/>
          </w:r>
          <w:r w:rsidR="00296FB6">
            <w:rPr>
              <w:noProof/>
            </w:rPr>
            <w:t>(Statista, n.d.)</w:t>
          </w:r>
          <w:r w:rsidR="00296FB6">
            <w:fldChar w:fldCharType="end"/>
          </w:r>
        </w:sdtContent>
      </w:sdt>
      <w:r w:rsidR="00296FB6">
        <w:t>.</w:t>
      </w:r>
    </w:p>
    <w:p w14:paraId="34487B72" w14:textId="581C92A1" w:rsidR="002B78E7" w:rsidRDefault="004D621A" w:rsidP="00520447">
      <w:pPr>
        <w:jc w:val="both"/>
      </w:pPr>
      <w:r>
        <w:t>Full</w:t>
      </w:r>
      <w:r w:rsidR="00D15999">
        <w:t xml:space="preserve">House </w:t>
      </w:r>
      <w:r w:rsidR="008E0854">
        <w:t>Restaurants Holding</w:t>
      </w:r>
      <w:r w:rsidR="00C244B9">
        <w:t>s</w:t>
      </w:r>
      <w:r w:rsidR="008E0854">
        <w:t xml:space="preserve"> Ltd does not have a company website, however it can be assumed that</w:t>
      </w:r>
      <w:r w:rsidR="00E14AF3">
        <w:t>,</w:t>
      </w:r>
      <w:r w:rsidR="008E0854">
        <w:t xml:space="preserve"> as a </w:t>
      </w:r>
      <w:r w:rsidR="008E6432">
        <w:t>company</w:t>
      </w:r>
      <w:r w:rsidR="00D53C7B">
        <w:t xml:space="preserve"> that is</w:t>
      </w:r>
      <w:r w:rsidR="008E6432">
        <w:t xml:space="preserve"> limited to </w:t>
      </w:r>
      <w:r w:rsidR="00D53C7B">
        <w:t>operating</w:t>
      </w:r>
      <w:r w:rsidR="00E14AF3">
        <w:t xml:space="preserve"> </w:t>
      </w:r>
      <w:r w:rsidR="008E6432">
        <w:t xml:space="preserve">franchises of Dominos restaurants, it </w:t>
      </w:r>
      <w:r w:rsidR="004C43C5">
        <w:t xml:space="preserve">adopts </w:t>
      </w:r>
      <w:r w:rsidR="00E14AF3">
        <w:t>Dominos pur</w:t>
      </w:r>
      <w:r w:rsidR="003F4C9D">
        <w:t>pose and values</w:t>
      </w:r>
      <w:r w:rsidR="004C43C5">
        <w:t xml:space="preserve">. </w:t>
      </w:r>
      <w:r w:rsidR="003F4C9D">
        <w:t>“Our purpose is to deliver a better future through food people love</w:t>
      </w:r>
      <w:r w:rsidR="007A6C9F">
        <w:t xml:space="preserve">” and </w:t>
      </w:r>
      <w:r w:rsidR="0071105B">
        <w:t>“doing the right thing</w:t>
      </w:r>
      <w:r w:rsidR="004C43C5">
        <w:t>”</w:t>
      </w:r>
      <w:r w:rsidR="0071105B">
        <w:t xml:space="preserve">, Promoting group affiliation </w:t>
      </w:r>
      <w:r w:rsidR="00542FE6">
        <w:t xml:space="preserve">stating “we are one team”, having “Love for customers”, </w:t>
      </w:r>
      <w:r w:rsidR="00214EDE">
        <w:lastRenderedPageBreak/>
        <w:t>“</w:t>
      </w:r>
      <w:r w:rsidR="00542FE6">
        <w:t>b</w:t>
      </w:r>
      <w:r w:rsidR="00163BA1">
        <w:t>eing bold</w:t>
      </w:r>
      <w:r w:rsidR="00214EDE">
        <w:t>”</w:t>
      </w:r>
      <w:r w:rsidR="00163BA1">
        <w:t xml:space="preserve"> and “grow and win together”</w:t>
      </w:r>
      <w:r w:rsidR="000E6FF9">
        <w:t xml:space="preserve"> </w:t>
      </w:r>
      <w:sdt>
        <w:sdtPr>
          <w:id w:val="2145689531"/>
          <w:citation/>
        </w:sdtPr>
        <w:sdtEndPr/>
        <w:sdtContent>
          <w:r w:rsidR="000E6FF9">
            <w:fldChar w:fldCharType="begin"/>
          </w:r>
          <w:r w:rsidR="000E6FF9">
            <w:instrText xml:space="preserve"> CITATION Dom23 \l 2057 </w:instrText>
          </w:r>
          <w:r w:rsidR="000E6FF9">
            <w:fldChar w:fldCharType="separate"/>
          </w:r>
          <w:r w:rsidR="000E6FF9">
            <w:rPr>
              <w:noProof/>
            </w:rPr>
            <w:t>(Dominos, n.d.)</w:t>
          </w:r>
          <w:r w:rsidR="000E6FF9">
            <w:fldChar w:fldCharType="end"/>
          </w:r>
        </w:sdtContent>
      </w:sdt>
      <w:r w:rsidR="00822F4C">
        <w:t>,</w:t>
      </w:r>
      <w:r w:rsidR="00214EDE">
        <w:t xml:space="preserve"> all</w:t>
      </w:r>
      <w:r w:rsidR="00435291">
        <w:t xml:space="preserve"> </w:t>
      </w:r>
      <w:r w:rsidR="00717556">
        <w:t xml:space="preserve">suggests </w:t>
      </w:r>
      <w:r w:rsidR="00D7490C">
        <w:t xml:space="preserve">Dominos </w:t>
      </w:r>
      <w:r w:rsidR="00717556">
        <w:t xml:space="preserve">understanding </w:t>
      </w:r>
      <w:r w:rsidR="00B244FA">
        <w:t xml:space="preserve">of motivational theories </w:t>
      </w:r>
      <w:r w:rsidR="00717556">
        <w:t>and align</w:t>
      </w:r>
      <w:r w:rsidR="00B244FA">
        <w:t>s</w:t>
      </w:r>
      <w:r w:rsidR="00717556">
        <w:t xml:space="preserve"> with </w:t>
      </w:r>
      <w:r w:rsidR="004F04D8">
        <w:t xml:space="preserve">McClelland’s </w:t>
      </w:r>
      <w:r w:rsidR="00B244FA">
        <w:t>three</w:t>
      </w:r>
      <w:r w:rsidR="00435291">
        <w:t xml:space="preserve"> needs theory</w:t>
      </w:r>
      <w:r w:rsidR="0019446F">
        <w:t xml:space="preserve">, </w:t>
      </w:r>
      <w:r w:rsidR="004A317A">
        <w:t xml:space="preserve">in particular that </w:t>
      </w:r>
      <w:r w:rsidR="00445BC1">
        <w:t xml:space="preserve">of affiliation, or the desire to be part of the “in-Group” </w:t>
      </w:r>
      <w:sdt>
        <w:sdtPr>
          <w:id w:val="-640651185"/>
          <w:citation/>
        </w:sdtPr>
        <w:sdtEndPr/>
        <w:sdtContent>
          <w:r w:rsidR="00445BC1">
            <w:fldChar w:fldCharType="begin"/>
          </w:r>
          <w:r w:rsidR="00445BC1">
            <w:instrText xml:space="preserve"> CITATION McC61 \l 2057 </w:instrText>
          </w:r>
          <w:r w:rsidR="00445BC1">
            <w:fldChar w:fldCharType="separate"/>
          </w:r>
          <w:r w:rsidR="00445BC1">
            <w:rPr>
              <w:noProof/>
            </w:rPr>
            <w:t>(McClelland, 1961)</w:t>
          </w:r>
          <w:r w:rsidR="00445BC1">
            <w:fldChar w:fldCharType="end"/>
          </w:r>
        </w:sdtContent>
      </w:sdt>
      <w:r w:rsidR="00445BC1">
        <w:t>.</w:t>
      </w:r>
    </w:p>
    <w:p w14:paraId="106D84C4" w14:textId="1FF4DA50" w:rsidR="009B42A6" w:rsidRDefault="00F6072D" w:rsidP="00520447">
      <w:pPr>
        <w:jc w:val="both"/>
      </w:pPr>
      <w:r>
        <w:t xml:space="preserve">Dominos </w:t>
      </w:r>
      <w:r w:rsidR="00A7186F">
        <w:t xml:space="preserve">has embraced technological change and utilises the latest software and computing capabilities </w:t>
      </w:r>
      <w:r w:rsidR="00392256">
        <w:t>to</w:t>
      </w:r>
      <w:r w:rsidR="00A7186F">
        <w:t xml:space="preserve"> deliver detailed metrics and </w:t>
      </w:r>
      <w:r w:rsidR="00392256">
        <w:t xml:space="preserve">end user interaction, including powerful marketing tools across the board. As </w:t>
      </w:r>
      <w:r w:rsidR="000709D6">
        <w:t xml:space="preserve">this essays author has </w:t>
      </w:r>
      <w:r w:rsidR="00392256">
        <w:t xml:space="preserve">observed first hand, Dominos uses </w:t>
      </w:r>
      <w:r w:rsidR="00EE3410">
        <w:t xml:space="preserve">GPS metrics and boundaries to track deliveries, driver efficiencies and pizza delivery status. It also uses electronic feedback measures by way of rewarded surveys to allow </w:t>
      </w:r>
      <w:r w:rsidR="00DB5243">
        <w:t>satisfaction feedback</w:t>
      </w:r>
      <w:r w:rsidR="00567FDE">
        <w:t>,</w:t>
      </w:r>
      <w:r w:rsidR="00DB5243">
        <w:t xml:space="preserve"> as well as </w:t>
      </w:r>
      <w:r w:rsidR="00DC4E02">
        <w:t>track-able</w:t>
      </w:r>
      <w:r w:rsidR="00DB5243">
        <w:t xml:space="preserve"> metrics on measures such as order accuracy, appearance of food, taste, </w:t>
      </w:r>
      <w:r w:rsidR="004A71A0">
        <w:t xml:space="preserve">speed of delivery, value for money </w:t>
      </w:r>
      <w:r w:rsidR="00DC4E02">
        <w:t>etc</w:t>
      </w:r>
      <w:r w:rsidR="00E1331F">
        <w:t>.</w:t>
      </w:r>
      <w:r w:rsidR="00B74803">
        <w:t xml:space="preserve"> through SMG</w:t>
      </w:r>
      <w:r w:rsidR="00E1331F">
        <w:t xml:space="preserve"> (SMG, 2023)</w:t>
      </w:r>
      <w:r w:rsidR="004A71A0">
        <w:t>, all measurable against time and date of order, giving further measurable data</w:t>
      </w:r>
      <w:r w:rsidR="00825ED4">
        <w:t xml:space="preserve"> and</w:t>
      </w:r>
      <w:r w:rsidR="004A71A0">
        <w:t xml:space="preserve"> insights into training required or staffing</w:t>
      </w:r>
      <w:r w:rsidR="002C08D9">
        <w:t xml:space="preserve"> levels. It is also invaluable to track overall branch performance over date ranges against historical own branch or full franchise performance.</w:t>
      </w:r>
      <w:r w:rsidR="005431E5">
        <w:t xml:space="preserve"> </w:t>
      </w:r>
      <w:r w:rsidR="00CD3ABE">
        <w:t xml:space="preserve">The software used also allows for detailed analysis and tracking of costs such as food </w:t>
      </w:r>
      <w:r w:rsidR="00722351">
        <w:t xml:space="preserve">usage, labour costs, and very detailed reports on </w:t>
      </w:r>
      <w:r w:rsidR="00352BF6">
        <w:t xml:space="preserve">trends such as pay weekend sales, or specific food ordering based on predicted royalty sales. </w:t>
      </w:r>
      <w:r w:rsidR="005431E5">
        <w:t>On a</w:t>
      </w:r>
      <w:r w:rsidR="005C0D45">
        <w:t xml:space="preserve"> different level</w:t>
      </w:r>
      <w:r w:rsidR="005431E5">
        <w:t xml:space="preserve">, as the use of </w:t>
      </w:r>
      <w:r w:rsidR="00352BF6">
        <w:t xml:space="preserve">physical </w:t>
      </w:r>
      <w:r w:rsidR="005431E5">
        <w:t xml:space="preserve">cash has been phased out, there is now an electronic tipping system </w:t>
      </w:r>
      <w:r w:rsidR="004E748F">
        <w:t>for delivery drivers, and efficienc</w:t>
      </w:r>
      <w:r w:rsidR="00111BD6">
        <w:t xml:space="preserve">y </w:t>
      </w:r>
      <w:r w:rsidR="004E748F">
        <w:t xml:space="preserve">allows for reword </w:t>
      </w:r>
      <w:r w:rsidR="00111BD6">
        <w:t>based incentives</w:t>
      </w:r>
      <w:r w:rsidR="005C0D45">
        <w:t>, and customers can track the progress of their order</w:t>
      </w:r>
      <w:r w:rsidR="00961071">
        <w:t xml:space="preserve"> at each step.</w:t>
      </w:r>
      <w:r w:rsidR="00352BF6">
        <w:t xml:space="preserve"> This could </w:t>
      </w:r>
      <w:r w:rsidR="00794B83">
        <w:t xml:space="preserve">also </w:t>
      </w:r>
      <w:r w:rsidR="00352BF6">
        <w:t xml:space="preserve">be a </w:t>
      </w:r>
      <w:r w:rsidR="00FD16A6">
        <w:t xml:space="preserve">major factor </w:t>
      </w:r>
      <w:r w:rsidR="0006053D">
        <w:t xml:space="preserve">in </w:t>
      </w:r>
      <w:r w:rsidR="00794B83">
        <w:t>explaining</w:t>
      </w:r>
      <w:r w:rsidR="0006053D">
        <w:t xml:space="preserve"> how</w:t>
      </w:r>
      <w:r w:rsidR="00FD16A6">
        <w:t xml:space="preserve"> Dominos has secured market dominance, as above, over other pizza supplying </w:t>
      </w:r>
      <w:r w:rsidR="00BA2CB0">
        <w:t>franchises</w:t>
      </w:r>
      <w:r w:rsidR="00794B83">
        <w:t xml:space="preserve"> such as Papa Johns, Pizza hut and Pizza express</w:t>
      </w:r>
      <w:r w:rsidR="00BA2CB0">
        <w:t>.</w:t>
      </w:r>
    </w:p>
    <w:p w14:paraId="6EEC6116" w14:textId="77777777" w:rsidR="008D281E" w:rsidRDefault="008D281E" w:rsidP="00520447">
      <w:pPr>
        <w:jc w:val="both"/>
        <w:rPr>
          <w:u w:val="single"/>
        </w:rPr>
      </w:pPr>
      <w:r>
        <w:rPr>
          <w:u w:val="single"/>
        </w:rPr>
        <w:br w:type="page"/>
      </w:r>
    </w:p>
    <w:p w14:paraId="14E2DEAC" w14:textId="2C3456A2" w:rsidR="00981B49" w:rsidRDefault="00981B49">
      <w:pPr>
        <w:rPr>
          <w:u w:val="single"/>
        </w:rPr>
      </w:pPr>
      <w:r>
        <w:rPr>
          <w:u w:val="single"/>
        </w:rPr>
        <w:lastRenderedPageBreak/>
        <w:t>SWOT</w:t>
      </w:r>
    </w:p>
    <w:p w14:paraId="2F98A845" w14:textId="0BD6FB57" w:rsidR="007A6B25" w:rsidRPr="007A6B25" w:rsidRDefault="007A6B25">
      <w:r>
        <w:t xml:space="preserve">Below is the SWAT analysis </w:t>
      </w:r>
      <w:r w:rsidR="008B7474">
        <w:t xml:space="preserve">largely </w:t>
      </w:r>
      <w:r w:rsidR="00CB3D24">
        <w:t xml:space="preserve">based on that </w:t>
      </w:r>
      <w:r w:rsidR="008B7474">
        <w:t>provided by</w:t>
      </w:r>
      <w:r w:rsidR="00CB3D24">
        <w:t xml:space="preserve"> SWOT&amp;PESTLE.com</w:t>
      </w:r>
      <w:r w:rsidR="006B0076">
        <w:t xml:space="preserve"> </w:t>
      </w:r>
      <w:sdt>
        <w:sdtPr>
          <w:id w:val="1489361872"/>
          <w:citation/>
        </w:sdtPr>
        <w:sdtEndPr/>
        <w:sdtContent>
          <w:r w:rsidR="00EF4283">
            <w:fldChar w:fldCharType="begin"/>
          </w:r>
          <w:r w:rsidR="00EF4283">
            <w:instrText xml:space="preserve"> CITATION SWA23 \l 2057 </w:instrText>
          </w:r>
          <w:r w:rsidR="00EF4283">
            <w:fldChar w:fldCharType="separate"/>
          </w:r>
          <w:r w:rsidR="00EF4283">
            <w:rPr>
              <w:noProof/>
            </w:rPr>
            <w:t>(SWAT &amp; PESTLE, 2023)</w:t>
          </w:r>
          <w:r w:rsidR="00EF4283">
            <w:fldChar w:fldCharType="end"/>
          </w:r>
        </w:sdtContent>
      </w:sdt>
      <w:r w:rsidR="008B7474">
        <w:t xml:space="preserve"> with </w:t>
      </w:r>
      <w:r w:rsidR="00696072">
        <w:t>some</w:t>
      </w:r>
      <w:r w:rsidR="008B7474">
        <w:t xml:space="preserve"> up</w:t>
      </w:r>
      <w:r w:rsidR="0E27933D">
        <w:t>-</w:t>
      </w:r>
      <w:r w:rsidR="008B7474">
        <w:t>to</w:t>
      </w:r>
      <w:r w:rsidR="0E27933D">
        <w:t>-</w:t>
      </w:r>
      <w:r w:rsidR="008B7474">
        <w:t>date additions.</w:t>
      </w:r>
    </w:p>
    <w:tbl>
      <w:tblPr>
        <w:tblStyle w:val="TableGrid"/>
        <w:tblW w:w="0" w:type="auto"/>
        <w:tblLook w:val="04A0" w:firstRow="1" w:lastRow="0" w:firstColumn="1" w:lastColumn="0" w:noHBand="0" w:noVBand="1"/>
      </w:tblPr>
      <w:tblGrid>
        <w:gridCol w:w="4508"/>
        <w:gridCol w:w="4508"/>
      </w:tblGrid>
      <w:tr w:rsidR="001C01AE" w:rsidRPr="000B758B" w14:paraId="72EBF5C8" w14:textId="77777777" w:rsidTr="001C01AE">
        <w:tc>
          <w:tcPr>
            <w:tcW w:w="4508" w:type="dxa"/>
          </w:tcPr>
          <w:p w14:paraId="6CD5629B" w14:textId="46F0C55B" w:rsidR="001C01AE" w:rsidRPr="000B758B" w:rsidRDefault="001C01AE">
            <w:pPr>
              <w:rPr>
                <w:b/>
                <w:bCs/>
                <w:sz w:val="16"/>
                <w:szCs w:val="16"/>
                <w:u w:val="single"/>
              </w:rPr>
            </w:pPr>
            <w:r w:rsidRPr="000B758B">
              <w:rPr>
                <w:b/>
                <w:bCs/>
                <w:sz w:val="16"/>
                <w:szCs w:val="16"/>
                <w:u w:val="single"/>
              </w:rPr>
              <w:t>Strengths</w:t>
            </w:r>
          </w:p>
        </w:tc>
        <w:tc>
          <w:tcPr>
            <w:tcW w:w="4508" w:type="dxa"/>
          </w:tcPr>
          <w:p w14:paraId="5134D569" w14:textId="11188EB8" w:rsidR="001C01AE" w:rsidRPr="000B758B" w:rsidRDefault="00DF4AC4">
            <w:pPr>
              <w:rPr>
                <w:b/>
                <w:bCs/>
                <w:sz w:val="16"/>
                <w:szCs w:val="16"/>
                <w:u w:val="single"/>
              </w:rPr>
            </w:pPr>
            <w:r w:rsidRPr="000B758B">
              <w:rPr>
                <w:b/>
                <w:bCs/>
                <w:sz w:val="16"/>
                <w:szCs w:val="16"/>
                <w:u w:val="single"/>
              </w:rPr>
              <w:t>Weaknesses</w:t>
            </w:r>
          </w:p>
        </w:tc>
      </w:tr>
      <w:tr w:rsidR="001C01AE" w:rsidRPr="007D2CC9" w14:paraId="1AB2AB06" w14:textId="77777777" w:rsidTr="001C01AE">
        <w:tc>
          <w:tcPr>
            <w:tcW w:w="4508" w:type="dxa"/>
          </w:tcPr>
          <w:p w14:paraId="55CE4B32" w14:textId="77777777" w:rsidR="001C01AE" w:rsidRPr="007D2CC9" w:rsidRDefault="00035BF2" w:rsidP="00A542F9">
            <w:pPr>
              <w:pStyle w:val="ListParagraph"/>
              <w:numPr>
                <w:ilvl w:val="0"/>
                <w:numId w:val="1"/>
              </w:numPr>
              <w:rPr>
                <w:sz w:val="16"/>
                <w:szCs w:val="16"/>
              </w:rPr>
            </w:pPr>
            <w:r w:rsidRPr="007D2CC9">
              <w:rPr>
                <w:sz w:val="16"/>
                <w:szCs w:val="16"/>
              </w:rPr>
              <w:t>Strong Franchise Business Model</w:t>
            </w:r>
          </w:p>
          <w:p w14:paraId="4B4326E5" w14:textId="3868F921" w:rsidR="00035BF2" w:rsidRPr="007D2CC9" w:rsidRDefault="00035BF2" w:rsidP="00A542F9">
            <w:pPr>
              <w:pStyle w:val="ListParagraph"/>
              <w:numPr>
                <w:ilvl w:val="0"/>
                <w:numId w:val="1"/>
              </w:numPr>
              <w:rPr>
                <w:sz w:val="16"/>
                <w:szCs w:val="16"/>
              </w:rPr>
            </w:pPr>
            <w:r w:rsidRPr="007D2CC9">
              <w:rPr>
                <w:sz w:val="16"/>
                <w:szCs w:val="16"/>
              </w:rPr>
              <w:t>Strong Brand Name</w:t>
            </w:r>
            <w:r w:rsidR="00F21D83" w:rsidRPr="007D2CC9">
              <w:rPr>
                <w:sz w:val="16"/>
                <w:szCs w:val="16"/>
              </w:rPr>
              <w:t xml:space="preserve"> in Quick Service Rest</w:t>
            </w:r>
            <w:r w:rsidR="009E3D53" w:rsidRPr="007D2CC9">
              <w:rPr>
                <w:sz w:val="16"/>
                <w:szCs w:val="16"/>
              </w:rPr>
              <w:t xml:space="preserve">aurant </w:t>
            </w:r>
            <w:r w:rsidR="00160202" w:rsidRPr="007D2CC9">
              <w:rPr>
                <w:sz w:val="16"/>
                <w:szCs w:val="16"/>
              </w:rPr>
              <w:t xml:space="preserve">(QSR) </w:t>
            </w:r>
            <w:r w:rsidR="009E3D53" w:rsidRPr="007D2CC9">
              <w:rPr>
                <w:sz w:val="16"/>
                <w:szCs w:val="16"/>
              </w:rPr>
              <w:t>category (pizza)</w:t>
            </w:r>
          </w:p>
          <w:p w14:paraId="49E528A4" w14:textId="5174E137" w:rsidR="00035BF2" w:rsidRPr="007D2CC9" w:rsidRDefault="00035BF2" w:rsidP="00036BBF">
            <w:pPr>
              <w:pStyle w:val="ListParagraph"/>
              <w:numPr>
                <w:ilvl w:val="0"/>
                <w:numId w:val="1"/>
              </w:numPr>
              <w:rPr>
                <w:sz w:val="16"/>
                <w:szCs w:val="16"/>
              </w:rPr>
            </w:pPr>
            <w:r w:rsidRPr="007D2CC9">
              <w:rPr>
                <w:sz w:val="16"/>
                <w:szCs w:val="16"/>
              </w:rPr>
              <w:t>Continuous Product innovation</w:t>
            </w:r>
          </w:p>
          <w:p w14:paraId="7AE80549" w14:textId="6AF69C39" w:rsidR="00036BBF" w:rsidRPr="007D2CC9" w:rsidRDefault="00036BBF" w:rsidP="00036BBF">
            <w:pPr>
              <w:pStyle w:val="ListParagraph"/>
              <w:numPr>
                <w:ilvl w:val="0"/>
                <w:numId w:val="1"/>
              </w:numPr>
              <w:rPr>
                <w:sz w:val="16"/>
                <w:szCs w:val="16"/>
              </w:rPr>
            </w:pPr>
            <w:r w:rsidRPr="007D2CC9">
              <w:rPr>
                <w:sz w:val="16"/>
                <w:szCs w:val="16"/>
              </w:rPr>
              <w:t xml:space="preserve">Established technological innovation and </w:t>
            </w:r>
            <w:r w:rsidR="000F083C" w:rsidRPr="007D2CC9">
              <w:rPr>
                <w:sz w:val="16"/>
                <w:szCs w:val="16"/>
              </w:rPr>
              <w:t>capability.</w:t>
            </w:r>
          </w:p>
          <w:p w14:paraId="7F125330" w14:textId="3E2C4F2A" w:rsidR="00036BBF" w:rsidRPr="007D2CC9" w:rsidRDefault="00036BBF" w:rsidP="00036BBF">
            <w:pPr>
              <w:pStyle w:val="ListParagraph"/>
              <w:numPr>
                <w:ilvl w:val="0"/>
                <w:numId w:val="1"/>
              </w:numPr>
              <w:rPr>
                <w:sz w:val="16"/>
                <w:szCs w:val="16"/>
              </w:rPr>
            </w:pPr>
            <w:r w:rsidRPr="007D2CC9">
              <w:rPr>
                <w:sz w:val="16"/>
                <w:szCs w:val="16"/>
              </w:rPr>
              <w:t xml:space="preserve">Developed operational </w:t>
            </w:r>
            <w:r w:rsidR="000F083C" w:rsidRPr="007D2CC9">
              <w:rPr>
                <w:sz w:val="16"/>
                <w:szCs w:val="16"/>
              </w:rPr>
              <w:t>efficiencies.</w:t>
            </w:r>
          </w:p>
          <w:p w14:paraId="6140F549" w14:textId="641FD7C2" w:rsidR="004A0FD8" w:rsidRPr="007D2CC9" w:rsidRDefault="000F083C" w:rsidP="004A0FD8">
            <w:pPr>
              <w:pStyle w:val="ListParagraph"/>
              <w:numPr>
                <w:ilvl w:val="0"/>
                <w:numId w:val="1"/>
              </w:numPr>
              <w:rPr>
                <w:sz w:val="16"/>
                <w:szCs w:val="16"/>
                <w:u w:val="single"/>
              </w:rPr>
            </w:pPr>
            <w:r w:rsidRPr="007D2CC9">
              <w:rPr>
                <w:sz w:val="16"/>
                <w:szCs w:val="16"/>
              </w:rPr>
              <w:t>Strong</w:t>
            </w:r>
            <w:r w:rsidR="004A0FD8" w:rsidRPr="007D2CC9">
              <w:rPr>
                <w:sz w:val="16"/>
                <w:szCs w:val="16"/>
              </w:rPr>
              <w:t xml:space="preserve"> national and</w:t>
            </w:r>
            <w:r w:rsidRPr="007D2CC9">
              <w:rPr>
                <w:sz w:val="16"/>
                <w:szCs w:val="16"/>
              </w:rPr>
              <w:t xml:space="preserve"> international master franchisee partners</w:t>
            </w:r>
            <w:r w:rsidR="00763A35" w:rsidRPr="007D2CC9">
              <w:rPr>
                <w:sz w:val="16"/>
                <w:szCs w:val="16"/>
              </w:rPr>
              <w:t xml:space="preserve"> who provide excellent marketing, supply</w:t>
            </w:r>
            <w:r w:rsidR="118E4265" w:rsidRPr="29CA2140">
              <w:rPr>
                <w:sz w:val="16"/>
                <w:szCs w:val="16"/>
              </w:rPr>
              <w:t>,</w:t>
            </w:r>
            <w:r w:rsidR="00763A35" w:rsidRPr="007D2CC9">
              <w:rPr>
                <w:sz w:val="16"/>
                <w:szCs w:val="16"/>
              </w:rPr>
              <w:t xml:space="preserve"> and training facilities.</w:t>
            </w:r>
          </w:p>
        </w:tc>
        <w:tc>
          <w:tcPr>
            <w:tcW w:w="4508" w:type="dxa"/>
          </w:tcPr>
          <w:p w14:paraId="6655A8BA" w14:textId="77777777" w:rsidR="001C01AE" w:rsidRPr="007D2CC9" w:rsidRDefault="00792872" w:rsidP="00792872">
            <w:pPr>
              <w:pStyle w:val="ListParagraph"/>
              <w:numPr>
                <w:ilvl w:val="0"/>
                <w:numId w:val="1"/>
              </w:numPr>
              <w:rPr>
                <w:sz w:val="16"/>
                <w:szCs w:val="16"/>
                <w:u w:val="single"/>
              </w:rPr>
            </w:pPr>
            <w:r w:rsidRPr="007D2CC9">
              <w:rPr>
                <w:sz w:val="16"/>
                <w:szCs w:val="16"/>
              </w:rPr>
              <w:t>Short term contracts with some suppliers</w:t>
            </w:r>
          </w:p>
          <w:p w14:paraId="1EC297E7" w14:textId="36DF5D9E" w:rsidR="00792872" w:rsidRPr="007D2CC9" w:rsidRDefault="009F5229" w:rsidP="00792872">
            <w:pPr>
              <w:pStyle w:val="ListParagraph"/>
              <w:numPr>
                <w:ilvl w:val="0"/>
                <w:numId w:val="1"/>
              </w:numPr>
              <w:rPr>
                <w:sz w:val="16"/>
                <w:szCs w:val="16"/>
              </w:rPr>
            </w:pPr>
            <w:r w:rsidRPr="007D2CC9">
              <w:rPr>
                <w:sz w:val="16"/>
                <w:szCs w:val="16"/>
              </w:rPr>
              <w:t xml:space="preserve">Inconsistency in quality as is down to individual franchises or </w:t>
            </w:r>
            <w:r w:rsidR="00F21D83" w:rsidRPr="007D2CC9">
              <w:rPr>
                <w:sz w:val="16"/>
                <w:szCs w:val="16"/>
              </w:rPr>
              <w:t>branches.</w:t>
            </w:r>
          </w:p>
          <w:p w14:paraId="4ABD83F0" w14:textId="77777777" w:rsidR="009F5229" w:rsidRPr="007D2CC9" w:rsidRDefault="005E7C84" w:rsidP="00792872">
            <w:pPr>
              <w:pStyle w:val="ListParagraph"/>
              <w:numPr>
                <w:ilvl w:val="0"/>
                <w:numId w:val="1"/>
              </w:numPr>
              <w:rPr>
                <w:sz w:val="16"/>
                <w:szCs w:val="16"/>
              </w:rPr>
            </w:pPr>
            <w:r w:rsidRPr="007D2CC9">
              <w:rPr>
                <w:sz w:val="16"/>
                <w:szCs w:val="16"/>
              </w:rPr>
              <w:t>Weaknesses for franchises post COVID: lack of willing staff</w:t>
            </w:r>
          </w:p>
          <w:p w14:paraId="4066768F" w14:textId="77777777" w:rsidR="005E7C84" w:rsidRPr="007D2CC9" w:rsidRDefault="005E7C84" w:rsidP="00792872">
            <w:pPr>
              <w:pStyle w:val="ListParagraph"/>
              <w:numPr>
                <w:ilvl w:val="0"/>
                <w:numId w:val="1"/>
              </w:numPr>
              <w:rPr>
                <w:sz w:val="16"/>
                <w:szCs w:val="16"/>
              </w:rPr>
            </w:pPr>
            <w:r w:rsidRPr="007D2CC9">
              <w:rPr>
                <w:sz w:val="16"/>
                <w:szCs w:val="16"/>
              </w:rPr>
              <w:t>High staff turnover</w:t>
            </w:r>
          </w:p>
          <w:p w14:paraId="140EE6A3" w14:textId="713B2B89" w:rsidR="005E7C84" w:rsidRPr="007D2CC9" w:rsidRDefault="005E7C84" w:rsidP="00792872">
            <w:pPr>
              <w:pStyle w:val="ListParagraph"/>
              <w:numPr>
                <w:ilvl w:val="0"/>
                <w:numId w:val="1"/>
              </w:numPr>
              <w:rPr>
                <w:sz w:val="16"/>
                <w:szCs w:val="16"/>
                <w:u w:val="single"/>
              </w:rPr>
            </w:pPr>
            <w:r w:rsidRPr="007D2CC9">
              <w:rPr>
                <w:sz w:val="16"/>
                <w:szCs w:val="16"/>
              </w:rPr>
              <w:t xml:space="preserve">High volume of </w:t>
            </w:r>
            <w:r w:rsidR="00F21D83" w:rsidRPr="007D2CC9">
              <w:rPr>
                <w:sz w:val="16"/>
                <w:szCs w:val="16"/>
              </w:rPr>
              <w:t>unskilled staff</w:t>
            </w:r>
          </w:p>
        </w:tc>
      </w:tr>
      <w:tr w:rsidR="001C01AE" w:rsidRPr="000B758B" w14:paraId="1A6C9320" w14:textId="77777777" w:rsidTr="001C01AE">
        <w:tc>
          <w:tcPr>
            <w:tcW w:w="4508" w:type="dxa"/>
          </w:tcPr>
          <w:p w14:paraId="5357B44F" w14:textId="238CF45D" w:rsidR="001C01AE" w:rsidRPr="000B758B" w:rsidRDefault="00DF4AC4">
            <w:pPr>
              <w:rPr>
                <w:b/>
                <w:bCs/>
                <w:sz w:val="16"/>
                <w:szCs w:val="16"/>
                <w:u w:val="single"/>
              </w:rPr>
            </w:pPr>
            <w:r w:rsidRPr="000B758B">
              <w:rPr>
                <w:b/>
                <w:bCs/>
                <w:sz w:val="16"/>
                <w:szCs w:val="16"/>
                <w:u w:val="single"/>
              </w:rPr>
              <w:t>Opportunities</w:t>
            </w:r>
          </w:p>
        </w:tc>
        <w:tc>
          <w:tcPr>
            <w:tcW w:w="4508" w:type="dxa"/>
          </w:tcPr>
          <w:p w14:paraId="66AD1E34" w14:textId="0527195E" w:rsidR="001C01AE" w:rsidRPr="000B758B" w:rsidRDefault="00DF4AC4">
            <w:pPr>
              <w:rPr>
                <w:b/>
                <w:bCs/>
                <w:sz w:val="16"/>
                <w:szCs w:val="16"/>
                <w:u w:val="single"/>
              </w:rPr>
            </w:pPr>
            <w:r w:rsidRPr="000B758B">
              <w:rPr>
                <w:b/>
                <w:bCs/>
                <w:sz w:val="16"/>
                <w:szCs w:val="16"/>
                <w:u w:val="single"/>
              </w:rPr>
              <w:t>Threats</w:t>
            </w:r>
          </w:p>
        </w:tc>
      </w:tr>
      <w:tr w:rsidR="001C01AE" w:rsidRPr="007D2CC9" w14:paraId="34321FF7" w14:textId="77777777" w:rsidTr="001C01AE">
        <w:tc>
          <w:tcPr>
            <w:tcW w:w="4508" w:type="dxa"/>
          </w:tcPr>
          <w:p w14:paraId="7F247D01" w14:textId="705357C6" w:rsidR="00830B45" w:rsidRDefault="00830B45" w:rsidP="009E3D53">
            <w:pPr>
              <w:pStyle w:val="ListParagraph"/>
              <w:numPr>
                <w:ilvl w:val="0"/>
                <w:numId w:val="2"/>
              </w:numPr>
              <w:rPr>
                <w:sz w:val="16"/>
                <w:szCs w:val="16"/>
              </w:rPr>
            </w:pPr>
            <w:r>
              <w:rPr>
                <w:sz w:val="16"/>
                <w:szCs w:val="16"/>
              </w:rPr>
              <w:t>Innovation in products</w:t>
            </w:r>
            <w:r w:rsidR="007F3538">
              <w:rPr>
                <w:sz w:val="16"/>
                <w:szCs w:val="16"/>
              </w:rPr>
              <w:t>.</w:t>
            </w:r>
          </w:p>
          <w:p w14:paraId="760012C1" w14:textId="1324A040" w:rsidR="001C01AE" w:rsidRPr="007D2CC9" w:rsidRDefault="00160202" w:rsidP="009E3D53">
            <w:pPr>
              <w:pStyle w:val="ListParagraph"/>
              <w:numPr>
                <w:ilvl w:val="0"/>
                <w:numId w:val="2"/>
              </w:numPr>
              <w:rPr>
                <w:sz w:val="16"/>
                <w:szCs w:val="16"/>
              </w:rPr>
            </w:pPr>
            <w:r w:rsidRPr="007D2CC9">
              <w:rPr>
                <w:sz w:val="16"/>
                <w:szCs w:val="16"/>
              </w:rPr>
              <w:t>Strong growth in QSR category</w:t>
            </w:r>
          </w:p>
          <w:p w14:paraId="0DA2A344" w14:textId="5FDA7C5B" w:rsidR="00B45680" w:rsidRPr="007D2CC9" w:rsidRDefault="00B45680" w:rsidP="009E3D53">
            <w:pPr>
              <w:pStyle w:val="ListParagraph"/>
              <w:numPr>
                <w:ilvl w:val="0"/>
                <w:numId w:val="2"/>
              </w:numPr>
              <w:rPr>
                <w:sz w:val="16"/>
                <w:szCs w:val="16"/>
              </w:rPr>
            </w:pPr>
            <w:r w:rsidRPr="007D2CC9">
              <w:rPr>
                <w:sz w:val="16"/>
                <w:szCs w:val="16"/>
              </w:rPr>
              <w:t xml:space="preserve">Cut delivery times by expanding and adding more </w:t>
            </w:r>
            <w:r w:rsidR="00CE471D" w:rsidRPr="007D2CC9">
              <w:rPr>
                <w:sz w:val="16"/>
                <w:szCs w:val="16"/>
              </w:rPr>
              <w:t>locations.</w:t>
            </w:r>
          </w:p>
          <w:p w14:paraId="5254EB1F" w14:textId="0BF0E60E" w:rsidR="00B45680" w:rsidRPr="007D2CC9" w:rsidRDefault="00B45680" w:rsidP="009E3D53">
            <w:pPr>
              <w:pStyle w:val="ListParagraph"/>
              <w:numPr>
                <w:ilvl w:val="0"/>
                <w:numId w:val="2"/>
              </w:numPr>
              <w:rPr>
                <w:sz w:val="16"/>
                <w:szCs w:val="16"/>
              </w:rPr>
            </w:pPr>
            <w:r w:rsidRPr="007D2CC9">
              <w:rPr>
                <w:sz w:val="16"/>
                <w:szCs w:val="16"/>
              </w:rPr>
              <w:t>New part</w:t>
            </w:r>
            <w:r w:rsidR="00A57553" w:rsidRPr="007D2CC9">
              <w:rPr>
                <w:sz w:val="16"/>
                <w:szCs w:val="16"/>
              </w:rPr>
              <w:t>nerships for ordering and delivering, for example Just eat or Deliveroo.</w:t>
            </w:r>
          </w:p>
        </w:tc>
        <w:tc>
          <w:tcPr>
            <w:tcW w:w="4508" w:type="dxa"/>
          </w:tcPr>
          <w:p w14:paraId="0007D44F" w14:textId="77777777" w:rsidR="000B619A" w:rsidRDefault="000B619A" w:rsidP="00EF03E2">
            <w:pPr>
              <w:pStyle w:val="ListParagraph"/>
              <w:numPr>
                <w:ilvl w:val="0"/>
                <w:numId w:val="2"/>
              </w:numPr>
              <w:rPr>
                <w:sz w:val="16"/>
                <w:szCs w:val="16"/>
              </w:rPr>
            </w:pPr>
            <w:r>
              <w:rPr>
                <w:sz w:val="16"/>
                <w:szCs w:val="16"/>
              </w:rPr>
              <w:t>VUCA</w:t>
            </w:r>
          </w:p>
          <w:p w14:paraId="070E91D4" w14:textId="64327D8F" w:rsidR="001C01AE" w:rsidRPr="007D2CC9" w:rsidRDefault="00EF03E2" w:rsidP="00EF03E2">
            <w:pPr>
              <w:pStyle w:val="ListParagraph"/>
              <w:numPr>
                <w:ilvl w:val="0"/>
                <w:numId w:val="2"/>
              </w:numPr>
              <w:rPr>
                <w:sz w:val="16"/>
                <w:szCs w:val="16"/>
              </w:rPr>
            </w:pPr>
            <w:r w:rsidRPr="007D2CC9">
              <w:rPr>
                <w:sz w:val="16"/>
                <w:szCs w:val="16"/>
              </w:rPr>
              <w:t>Highly competitive QSR category</w:t>
            </w:r>
          </w:p>
          <w:p w14:paraId="0FA06252" w14:textId="33B67038" w:rsidR="00EF03E2" w:rsidRPr="007D2CC9" w:rsidRDefault="00BB5524" w:rsidP="00EF03E2">
            <w:pPr>
              <w:pStyle w:val="ListParagraph"/>
              <w:numPr>
                <w:ilvl w:val="0"/>
                <w:numId w:val="2"/>
              </w:numPr>
              <w:rPr>
                <w:sz w:val="16"/>
                <w:szCs w:val="16"/>
              </w:rPr>
            </w:pPr>
            <w:r w:rsidRPr="007D2CC9">
              <w:rPr>
                <w:sz w:val="16"/>
                <w:szCs w:val="16"/>
              </w:rPr>
              <w:t xml:space="preserve">Market leading a class leads to increased competitiveness from other </w:t>
            </w:r>
            <w:r w:rsidR="00FC597E" w:rsidRPr="007D2CC9">
              <w:rPr>
                <w:sz w:val="16"/>
                <w:szCs w:val="16"/>
              </w:rPr>
              <w:t>brands.</w:t>
            </w:r>
          </w:p>
          <w:p w14:paraId="0898D7FD" w14:textId="77777777" w:rsidR="00FC597E" w:rsidRPr="007D2CC9" w:rsidRDefault="00FC597E" w:rsidP="00EF03E2">
            <w:pPr>
              <w:pStyle w:val="ListParagraph"/>
              <w:numPr>
                <w:ilvl w:val="0"/>
                <w:numId w:val="2"/>
              </w:numPr>
              <w:rPr>
                <w:sz w:val="16"/>
                <w:szCs w:val="16"/>
              </w:rPr>
            </w:pPr>
            <w:r w:rsidRPr="007D2CC9">
              <w:rPr>
                <w:sz w:val="16"/>
                <w:szCs w:val="16"/>
              </w:rPr>
              <w:t>Increased cost of fuel and foods may lead to a downturn in consumer buying habits or profit margins.</w:t>
            </w:r>
          </w:p>
          <w:p w14:paraId="1ECCDC74" w14:textId="186CC6C2" w:rsidR="00FC597E" w:rsidRPr="007D2CC9" w:rsidRDefault="00FC597E" w:rsidP="00EF03E2">
            <w:pPr>
              <w:pStyle w:val="ListParagraph"/>
              <w:numPr>
                <w:ilvl w:val="0"/>
                <w:numId w:val="2"/>
              </w:numPr>
              <w:rPr>
                <w:sz w:val="16"/>
                <w:szCs w:val="16"/>
              </w:rPr>
            </w:pPr>
            <w:r w:rsidRPr="007D2CC9">
              <w:rPr>
                <w:sz w:val="16"/>
                <w:szCs w:val="16"/>
              </w:rPr>
              <w:t xml:space="preserve">Cost of living crisis is strongly </w:t>
            </w:r>
            <w:r w:rsidR="63908E2B" w:rsidRPr="29CA2140">
              <w:rPr>
                <w:sz w:val="16"/>
                <w:szCs w:val="16"/>
              </w:rPr>
              <w:t>affecting</w:t>
            </w:r>
            <w:r w:rsidRPr="007D2CC9">
              <w:rPr>
                <w:sz w:val="16"/>
                <w:szCs w:val="16"/>
              </w:rPr>
              <w:t xml:space="preserve"> the motivation of staff.</w:t>
            </w:r>
          </w:p>
        </w:tc>
      </w:tr>
    </w:tbl>
    <w:p w14:paraId="37CF072D" w14:textId="77777777" w:rsidR="001C01AE" w:rsidRDefault="001C01AE">
      <w:pPr>
        <w:rPr>
          <w:u w:val="single"/>
        </w:rPr>
      </w:pPr>
    </w:p>
    <w:p w14:paraId="6C32639E" w14:textId="77777777" w:rsidR="008D281E" w:rsidRDefault="008D281E">
      <w:pPr>
        <w:rPr>
          <w:u w:val="single"/>
        </w:rPr>
      </w:pPr>
      <w:r>
        <w:rPr>
          <w:u w:val="single"/>
        </w:rPr>
        <w:br w:type="page"/>
      </w:r>
    </w:p>
    <w:p w14:paraId="5C0A33B5" w14:textId="6EE65F2D" w:rsidR="00981B49" w:rsidRDefault="00981B49">
      <w:r>
        <w:rPr>
          <w:u w:val="single"/>
        </w:rPr>
        <w:lastRenderedPageBreak/>
        <w:t>PESTL</w:t>
      </w:r>
      <w:r w:rsidR="00626553">
        <w:rPr>
          <w:u w:val="single"/>
        </w:rPr>
        <w:t>E</w:t>
      </w:r>
    </w:p>
    <w:p w14:paraId="6416C907" w14:textId="13B21B1C" w:rsidR="004A678F" w:rsidRDefault="003F2D50">
      <w:r>
        <w:t xml:space="preserve">Below is the PESTLE analysis </w:t>
      </w:r>
      <w:r w:rsidR="00663291">
        <w:t xml:space="preserve">as provided by SWOT&amp;PESTLE.com </w:t>
      </w:r>
      <w:sdt>
        <w:sdtPr>
          <w:id w:val="70399100"/>
          <w:citation/>
        </w:sdtPr>
        <w:sdtEndPr/>
        <w:sdtContent>
          <w:r w:rsidR="008A0DDE">
            <w:fldChar w:fldCharType="begin"/>
          </w:r>
          <w:r w:rsidR="008A0DDE">
            <w:instrText xml:space="preserve"> CITATION SWA23 \l 2057 </w:instrText>
          </w:r>
          <w:r w:rsidR="008A0DDE">
            <w:fldChar w:fldCharType="separate"/>
          </w:r>
          <w:r w:rsidR="008A0DDE">
            <w:rPr>
              <w:noProof/>
            </w:rPr>
            <w:t>(SWAT &amp; PESTLE, 2023)</w:t>
          </w:r>
          <w:r w:rsidR="008A0DDE">
            <w:fldChar w:fldCharType="end"/>
          </w:r>
        </w:sdtContent>
      </w:sdt>
      <w:r w:rsidR="00A87858">
        <w:t>.</w:t>
      </w:r>
    </w:p>
    <w:tbl>
      <w:tblPr>
        <w:tblStyle w:val="TableGrid"/>
        <w:tblW w:w="0" w:type="auto"/>
        <w:tblLook w:val="04A0" w:firstRow="1" w:lastRow="0" w:firstColumn="1" w:lastColumn="0" w:noHBand="0" w:noVBand="1"/>
      </w:tblPr>
      <w:tblGrid>
        <w:gridCol w:w="1577"/>
        <w:gridCol w:w="1875"/>
        <w:gridCol w:w="1455"/>
        <w:gridCol w:w="1421"/>
        <w:gridCol w:w="1172"/>
        <w:gridCol w:w="1516"/>
      </w:tblGrid>
      <w:tr w:rsidR="008F5E95" w:rsidRPr="007D2CC9" w14:paraId="46BE9BFD" w14:textId="2FA4E077" w:rsidTr="002C59DA">
        <w:tc>
          <w:tcPr>
            <w:tcW w:w="1577" w:type="dxa"/>
          </w:tcPr>
          <w:p w14:paraId="70F58991" w14:textId="6FCB8256" w:rsidR="00E37B0E" w:rsidRPr="007D2CC9" w:rsidRDefault="00E37B0E">
            <w:pPr>
              <w:rPr>
                <w:b/>
                <w:bCs/>
                <w:sz w:val="16"/>
                <w:szCs w:val="16"/>
                <w:u w:val="single"/>
              </w:rPr>
            </w:pPr>
            <w:r w:rsidRPr="007D2CC9">
              <w:rPr>
                <w:b/>
                <w:bCs/>
                <w:sz w:val="16"/>
                <w:szCs w:val="16"/>
                <w:u w:val="single"/>
              </w:rPr>
              <w:t>Political</w:t>
            </w:r>
          </w:p>
        </w:tc>
        <w:tc>
          <w:tcPr>
            <w:tcW w:w="1875" w:type="dxa"/>
          </w:tcPr>
          <w:p w14:paraId="16AB850D" w14:textId="0E1930ED" w:rsidR="00E37B0E" w:rsidRPr="007D2CC9" w:rsidRDefault="00E37B0E">
            <w:pPr>
              <w:rPr>
                <w:b/>
                <w:bCs/>
                <w:sz w:val="16"/>
                <w:szCs w:val="16"/>
                <w:u w:val="single"/>
              </w:rPr>
            </w:pPr>
            <w:r w:rsidRPr="007D2CC9">
              <w:rPr>
                <w:b/>
                <w:bCs/>
                <w:sz w:val="16"/>
                <w:szCs w:val="16"/>
                <w:u w:val="single"/>
              </w:rPr>
              <w:t>Economical</w:t>
            </w:r>
          </w:p>
        </w:tc>
        <w:tc>
          <w:tcPr>
            <w:tcW w:w="1455" w:type="dxa"/>
          </w:tcPr>
          <w:p w14:paraId="4D1C037C" w14:textId="798D1017" w:rsidR="00E37B0E" w:rsidRPr="007D2CC9" w:rsidRDefault="00E37B0E">
            <w:pPr>
              <w:rPr>
                <w:b/>
                <w:bCs/>
                <w:sz w:val="16"/>
                <w:szCs w:val="16"/>
                <w:u w:val="single"/>
              </w:rPr>
            </w:pPr>
            <w:r w:rsidRPr="007D2CC9">
              <w:rPr>
                <w:b/>
                <w:bCs/>
                <w:sz w:val="16"/>
                <w:szCs w:val="16"/>
                <w:u w:val="single"/>
              </w:rPr>
              <w:t>Social</w:t>
            </w:r>
          </w:p>
        </w:tc>
        <w:tc>
          <w:tcPr>
            <w:tcW w:w="1421" w:type="dxa"/>
          </w:tcPr>
          <w:p w14:paraId="7222555E" w14:textId="7FA448CF" w:rsidR="00E37B0E" w:rsidRPr="007D2CC9" w:rsidRDefault="00E37B0E">
            <w:pPr>
              <w:rPr>
                <w:b/>
                <w:bCs/>
                <w:sz w:val="16"/>
                <w:szCs w:val="16"/>
                <w:u w:val="single"/>
              </w:rPr>
            </w:pPr>
            <w:r w:rsidRPr="007D2CC9">
              <w:rPr>
                <w:b/>
                <w:bCs/>
                <w:sz w:val="16"/>
                <w:szCs w:val="16"/>
                <w:u w:val="single"/>
              </w:rPr>
              <w:t>Technological</w:t>
            </w:r>
          </w:p>
        </w:tc>
        <w:tc>
          <w:tcPr>
            <w:tcW w:w="1172" w:type="dxa"/>
          </w:tcPr>
          <w:p w14:paraId="1B33B175" w14:textId="03FCF8EE" w:rsidR="00E37B0E" w:rsidRPr="007D2CC9" w:rsidRDefault="00E37B0E">
            <w:pPr>
              <w:rPr>
                <w:b/>
                <w:bCs/>
                <w:sz w:val="16"/>
                <w:szCs w:val="16"/>
                <w:u w:val="single"/>
              </w:rPr>
            </w:pPr>
            <w:r w:rsidRPr="007D2CC9">
              <w:rPr>
                <w:b/>
                <w:bCs/>
                <w:sz w:val="16"/>
                <w:szCs w:val="16"/>
                <w:u w:val="single"/>
              </w:rPr>
              <w:t>Legal</w:t>
            </w:r>
          </w:p>
        </w:tc>
        <w:tc>
          <w:tcPr>
            <w:tcW w:w="1516" w:type="dxa"/>
          </w:tcPr>
          <w:p w14:paraId="6343FFEF" w14:textId="31AB8084" w:rsidR="00E37B0E" w:rsidRPr="007D2CC9" w:rsidRDefault="00E37B0E">
            <w:pPr>
              <w:rPr>
                <w:b/>
                <w:bCs/>
                <w:sz w:val="16"/>
                <w:szCs w:val="16"/>
                <w:u w:val="single"/>
              </w:rPr>
            </w:pPr>
            <w:r w:rsidRPr="007D2CC9">
              <w:rPr>
                <w:b/>
                <w:bCs/>
                <w:sz w:val="16"/>
                <w:szCs w:val="16"/>
                <w:u w:val="single"/>
              </w:rPr>
              <w:t>Environmental</w:t>
            </w:r>
          </w:p>
        </w:tc>
      </w:tr>
      <w:tr w:rsidR="008F5E95" w:rsidRPr="006275C4" w14:paraId="22F61FF4" w14:textId="1BE64DFF" w:rsidTr="002C59DA">
        <w:tc>
          <w:tcPr>
            <w:tcW w:w="1577" w:type="dxa"/>
          </w:tcPr>
          <w:p w14:paraId="7F0B7C23" w14:textId="77777777" w:rsidR="00E37B0E" w:rsidRPr="000912A8" w:rsidRDefault="002C59DA" w:rsidP="000912A8">
            <w:pPr>
              <w:rPr>
                <w:sz w:val="16"/>
                <w:szCs w:val="16"/>
              </w:rPr>
            </w:pPr>
            <w:r w:rsidRPr="000912A8">
              <w:rPr>
                <w:sz w:val="16"/>
                <w:szCs w:val="16"/>
              </w:rPr>
              <w:t>Complying with Governmental regulations and requirements</w:t>
            </w:r>
          </w:p>
          <w:p w14:paraId="45AE968B" w14:textId="77777777" w:rsidR="000912A8" w:rsidRDefault="000912A8" w:rsidP="000912A8">
            <w:pPr>
              <w:rPr>
                <w:sz w:val="16"/>
                <w:szCs w:val="16"/>
              </w:rPr>
            </w:pPr>
          </w:p>
          <w:p w14:paraId="197320FD" w14:textId="29C3555D" w:rsidR="00A32900" w:rsidRPr="000912A8" w:rsidRDefault="00A32900" w:rsidP="000912A8">
            <w:pPr>
              <w:rPr>
                <w:sz w:val="16"/>
                <w:szCs w:val="16"/>
              </w:rPr>
            </w:pPr>
            <w:r w:rsidRPr="000912A8">
              <w:rPr>
                <w:sz w:val="16"/>
                <w:szCs w:val="16"/>
              </w:rPr>
              <w:t>Increasing Political Lobbying expenditure</w:t>
            </w:r>
          </w:p>
        </w:tc>
        <w:tc>
          <w:tcPr>
            <w:tcW w:w="1875" w:type="dxa"/>
          </w:tcPr>
          <w:p w14:paraId="54E714EA" w14:textId="77777777" w:rsidR="00E37B0E" w:rsidRPr="000912A8" w:rsidRDefault="0093304A" w:rsidP="000912A8">
            <w:pPr>
              <w:rPr>
                <w:sz w:val="16"/>
                <w:szCs w:val="16"/>
              </w:rPr>
            </w:pPr>
            <w:r w:rsidRPr="000912A8">
              <w:rPr>
                <w:sz w:val="16"/>
                <w:szCs w:val="16"/>
              </w:rPr>
              <w:t>Adverse global economic conditions</w:t>
            </w:r>
          </w:p>
          <w:p w14:paraId="312CB923" w14:textId="77777777" w:rsidR="000912A8" w:rsidRDefault="000912A8" w:rsidP="000912A8">
            <w:pPr>
              <w:rPr>
                <w:sz w:val="16"/>
                <w:szCs w:val="16"/>
              </w:rPr>
            </w:pPr>
          </w:p>
          <w:p w14:paraId="7A318BC6" w14:textId="630755D7" w:rsidR="0093304A" w:rsidRPr="000912A8" w:rsidRDefault="0093304A" w:rsidP="000912A8">
            <w:pPr>
              <w:rPr>
                <w:sz w:val="16"/>
                <w:szCs w:val="16"/>
              </w:rPr>
            </w:pPr>
            <w:r w:rsidRPr="000912A8">
              <w:rPr>
                <w:sz w:val="16"/>
                <w:szCs w:val="16"/>
              </w:rPr>
              <w:t>Im</w:t>
            </w:r>
            <w:r w:rsidR="000912A8">
              <w:rPr>
                <w:sz w:val="16"/>
                <w:szCs w:val="16"/>
              </w:rPr>
              <w:t>p</w:t>
            </w:r>
            <w:r w:rsidRPr="000912A8">
              <w:rPr>
                <w:sz w:val="16"/>
                <w:szCs w:val="16"/>
              </w:rPr>
              <w:t xml:space="preserve">act of </w:t>
            </w:r>
            <w:r w:rsidR="000912A8">
              <w:rPr>
                <w:sz w:val="16"/>
                <w:szCs w:val="16"/>
              </w:rPr>
              <w:t>B</w:t>
            </w:r>
            <w:r w:rsidRPr="000912A8">
              <w:rPr>
                <w:sz w:val="16"/>
                <w:szCs w:val="16"/>
              </w:rPr>
              <w:t xml:space="preserve">rexit on the </w:t>
            </w:r>
            <w:r w:rsidR="00C8686A" w:rsidRPr="000912A8">
              <w:rPr>
                <w:sz w:val="16"/>
                <w:szCs w:val="16"/>
              </w:rPr>
              <w:t>European</w:t>
            </w:r>
            <w:r w:rsidRPr="000912A8">
              <w:rPr>
                <w:sz w:val="16"/>
                <w:szCs w:val="16"/>
              </w:rPr>
              <w:t xml:space="preserve"> business</w:t>
            </w:r>
          </w:p>
          <w:p w14:paraId="46EFBF33" w14:textId="77777777" w:rsidR="00C8686A" w:rsidRDefault="00C8686A" w:rsidP="00C8686A">
            <w:pPr>
              <w:rPr>
                <w:sz w:val="16"/>
                <w:szCs w:val="16"/>
              </w:rPr>
            </w:pPr>
          </w:p>
          <w:p w14:paraId="6844860D" w14:textId="01F59F5F" w:rsidR="009E67C9" w:rsidRPr="00C8686A" w:rsidRDefault="00C8686A" w:rsidP="00C8686A">
            <w:pPr>
              <w:rPr>
                <w:sz w:val="16"/>
                <w:szCs w:val="16"/>
              </w:rPr>
            </w:pPr>
            <w:r w:rsidRPr="00C8686A">
              <w:rPr>
                <w:sz w:val="16"/>
                <w:szCs w:val="16"/>
              </w:rPr>
              <w:t>Impact</w:t>
            </w:r>
            <w:r w:rsidR="009E67C9" w:rsidRPr="00C8686A">
              <w:rPr>
                <w:sz w:val="16"/>
                <w:szCs w:val="16"/>
              </w:rPr>
              <w:t xml:space="preserve"> of the Ukraine conflict on cost of supply</w:t>
            </w:r>
          </w:p>
          <w:p w14:paraId="4B941D46" w14:textId="77777777" w:rsidR="00C8686A" w:rsidRDefault="00C8686A" w:rsidP="00C8686A">
            <w:pPr>
              <w:rPr>
                <w:sz w:val="16"/>
                <w:szCs w:val="16"/>
              </w:rPr>
            </w:pPr>
          </w:p>
          <w:p w14:paraId="70C548D9" w14:textId="487F029D" w:rsidR="00F73D59" w:rsidRPr="00C8686A" w:rsidRDefault="009E67C9" w:rsidP="00C8686A">
            <w:pPr>
              <w:rPr>
                <w:sz w:val="16"/>
                <w:szCs w:val="16"/>
              </w:rPr>
            </w:pPr>
            <w:r w:rsidRPr="00C8686A">
              <w:rPr>
                <w:sz w:val="16"/>
                <w:szCs w:val="16"/>
              </w:rPr>
              <w:t>Im</w:t>
            </w:r>
            <w:r w:rsidR="00F73D59" w:rsidRPr="00C8686A">
              <w:rPr>
                <w:sz w:val="16"/>
                <w:szCs w:val="16"/>
              </w:rPr>
              <w:t>pact of fluctuations in exchange rate on bottom line</w:t>
            </w:r>
          </w:p>
        </w:tc>
        <w:tc>
          <w:tcPr>
            <w:tcW w:w="1455" w:type="dxa"/>
          </w:tcPr>
          <w:p w14:paraId="4C480488" w14:textId="6300BAB7" w:rsidR="00E37B0E" w:rsidRPr="000912A8" w:rsidRDefault="00EA624A" w:rsidP="000912A8">
            <w:pPr>
              <w:rPr>
                <w:sz w:val="16"/>
                <w:szCs w:val="16"/>
              </w:rPr>
            </w:pPr>
            <w:r w:rsidRPr="000912A8">
              <w:rPr>
                <w:sz w:val="16"/>
                <w:szCs w:val="16"/>
              </w:rPr>
              <w:t>Consumer focus on foo</w:t>
            </w:r>
            <w:r w:rsidR="000912A8" w:rsidRPr="000912A8">
              <w:rPr>
                <w:sz w:val="16"/>
                <w:szCs w:val="16"/>
              </w:rPr>
              <w:t xml:space="preserve">d </w:t>
            </w:r>
            <w:r w:rsidRPr="000912A8">
              <w:rPr>
                <w:sz w:val="16"/>
                <w:szCs w:val="16"/>
              </w:rPr>
              <w:t>safety</w:t>
            </w:r>
          </w:p>
          <w:p w14:paraId="3EB5A914" w14:textId="77777777" w:rsidR="000912A8" w:rsidRDefault="000912A8" w:rsidP="000912A8">
            <w:pPr>
              <w:rPr>
                <w:sz w:val="16"/>
                <w:szCs w:val="16"/>
              </w:rPr>
            </w:pPr>
          </w:p>
          <w:p w14:paraId="5B889CD9" w14:textId="4F7B0D2F" w:rsidR="00EA624A" w:rsidRPr="000912A8" w:rsidRDefault="00143EC1" w:rsidP="000912A8">
            <w:pPr>
              <w:rPr>
                <w:sz w:val="16"/>
                <w:szCs w:val="16"/>
              </w:rPr>
            </w:pPr>
            <w:r w:rsidRPr="000912A8">
              <w:rPr>
                <w:sz w:val="16"/>
                <w:szCs w:val="16"/>
              </w:rPr>
              <w:t>Increasing health consciousness and sustainable foods</w:t>
            </w:r>
          </w:p>
        </w:tc>
        <w:tc>
          <w:tcPr>
            <w:tcW w:w="1421" w:type="dxa"/>
          </w:tcPr>
          <w:p w14:paraId="5F104AD7" w14:textId="2C01B2FE" w:rsidR="00E37B0E" w:rsidRDefault="003252C9" w:rsidP="008F5E95">
            <w:pPr>
              <w:rPr>
                <w:sz w:val="16"/>
                <w:szCs w:val="16"/>
              </w:rPr>
            </w:pPr>
            <w:r w:rsidRPr="008F5E95">
              <w:rPr>
                <w:sz w:val="16"/>
                <w:szCs w:val="16"/>
              </w:rPr>
              <w:t xml:space="preserve">Adaptation of </w:t>
            </w:r>
            <w:r w:rsidR="008F5E95">
              <w:rPr>
                <w:sz w:val="16"/>
                <w:szCs w:val="16"/>
              </w:rPr>
              <w:t>n</w:t>
            </w:r>
            <w:r w:rsidRPr="008F5E95">
              <w:rPr>
                <w:sz w:val="16"/>
                <w:szCs w:val="16"/>
              </w:rPr>
              <w:t xml:space="preserve">ew technology and alternative </w:t>
            </w:r>
            <w:r w:rsidR="0048604D" w:rsidRPr="008F5E95">
              <w:rPr>
                <w:sz w:val="16"/>
                <w:szCs w:val="16"/>
              </w:rPr>
              <w:t>delivery methods</w:t>
            </w:r>
          </w:p>
          <w:p w14:paraId="5AE205B4" w14:textId="77777777" w:rsidR="008F5E95" w:rsidRPr="008F5E95" w:rsidRDefault="008F5E95" w:rsidP="008F5E95">
            <w:pPr>
              <w:rPr>
                <w:sz w:val="16"/>
                <w:szCs w:val="16"/>
              </w:rPr>
            </w:pPr>
          </w:p>
          <w:p w14:paraId="75B3E2CF" w14:textId="4BD7B5CB" w:rsidR="0048604D" w:rsidRPr="008F5E95" w:rsidRDefault="0048604D" w:rsidP="008F5E95">
            <w:pPr>
              <w:rPr>
                <w:sz w:val="16"/>
                <w:szCs w:val="16"/>
              </w:rPr>
            </w:pPr>
            <w:r w:rsidRPr="008F5E95">
              <w:rPr>
                <w:sz w:val="16"/>
                <w:szCs w:val="16"/>
              </w:rPr>
              <w:t>Leveraging digital and social media marketing</w:t>
            </w:r>
          </w:p>
        </w:tc>
        <w:tc>
          <w:tcPr>
            <w:tcW w:w="1172" w:type="dxa"/>
          </w:tcPr>
          <w:p w14:paraId="0EB03E30" w14:textId="77777777" w:rsidR="00E37B0E" w:rsidRDefault="00B85D13" w:rsidP="00C8686A">
            <w:pPr>
              <w:rPr>
                <w:sz w:val="16"/>
                <w:szCs w:val="16"/>
              </w:rPr>
            </w:pPr>
            <w:r>
              <w:rPr>
                <w:sz w:val="16"/>
                <w:szCs w:val="16"/>
              </w:rPr>
              <w:t>Risk of Litigation in the QSR industry</w:t>
            </w:r>
          </w:p>
          <w:p w14:paraId="4B6E7B71" w14:textId="77777777" w:rsidR="00B85D13" w:rsidRDefault="00B85D13" w:rsidP="00C8686A">
            <w:pPr>
              <w:rPr>
                <w:sz w:val="16"/>
                <w:szCs w:val="16"/>
              </w:rPr>
            </w:pPr>
          </w:p>
          <w:p w14:paraId="57443117" w14:textId="398F76BE" w:rsidR="00B85D13" w:rsidRPr="00C8686A" w:rsidRDefault="00B85D13" w:rsidP="00C8686A">
            <w:pPr>
              <w:rPr>
                <w:sz w:val="16"/>
                <w:szCs w:val="16"/>
              </w:rPr>
            </w:pPr>
            <w:r>
              <w:rPr>
                <w:sz w:val="16"/>
                <w:szCs w:val="16"/>
              </w:rPr>
              <w:t>Protection of intellect</w:t>
            </w:r>
            <w:r w:rsidR="00411936">
              <w:rPr>
                <w:sz w:val="16"/>
                <w:szCs w:val="16"/>
              </w:rPr>
              <w:t>ual property rights</w:t>
            </w:r>
          </w:p>
        </w:tc>
        <w:tc>
          <w:tcPr>
            <w:tcW w:w="1516" w:type="dxa"/>
          </w:tcPr>
          <w:p w14:paraId="6D4AE9DB" w14:textId="6DCFD585" w:rsidR="00E37B0E" w:rsidRPr="006275C4" w:rsidRDefault="00411936">
            <w:pPr>
              <w:rPr>
                <w:sz w:val="16"/>
                <w:szCs w:val="16"/>
              </w:rPr>
            </w:pPr>
            <w:r>
              <w:rPr>
                <w:sz w:val="16"/>
                <w:szCs w:val="16"/>
              </w:rPr>
              <w:t xml:space="preserve">Reducing the Carbon </w:t>
            </w:r>
            <w:r w:rsidR="000B758B">
              <w:rPr>
                <w:sz w:val="16"/>
                <w:szCs w:val="16"/>
              </w:rPr>
              <w:t>footprint</w:t>
            </w:r>
          </w:p>
        </w:tc>
      </w:tr>
    </w:tbl>
    <w:p w14:paraId="7E9A5F1E" w14:textId="77777777" w:rsidR="00EB760D" w:rsidRDefault="00EB760D"/>
    <w:p w14:paraId="01FE55A0" w14:textId="6D540B02" w:rsidR="00415F6A" w:rsidRDefault="00B9685B" w:rsidP="00520447">
      <w:pPr>
        <w:jc w:val="both"/>
      </w:pPr>
      <w:r>
        <w:t xml:space="preserve">Of significant </w:t>
      </w:r>
      <w:r w:rsidR="00B07BA6">
        <w:t>noteworthiness</w:t>
      </w:r>
      <w:r>
        <w:t xml:space="preserve"> </w:t>
      </w:r>
      <w:r w:rsidR="00B07BA6">
        <w:t xml:space="preserve">is a </w:t>
      </w:r>
      <w:r w:rsidR="00002012">
        <w:t>relatively</w:t>
      </w:r>
      <w:r w:rsidR="00B07BA6">
        <w:t xml:space="preserve"> new term under </w:t>
      </w:r>
      <w:r w:rsidR="00D77B8F">
        <w:t>SWAT Threats</w:t>
      </w:r>
      <w:r w:rsidR="0070395F">
        <w:t>,</w:t>
      </w:r>
      <w:r w:rsidR="00D77B8F">
        <w:t xml:space="preserve"> VUCA, or Volatility,</w:t>
      </w:r>
      <w:r w:rsidR="00210172">
        <w:t xml:space="preserve"> Un</w:t>
      </w:r>
      <w:r w:rsidR="00002012">
        <w:t>certainty</w:t>
      </w:r>
      <w:r w:rsidR="00210172">
        <w:t>, Co</w:t>
      </w:r>
      <w:r w:rsidR="00002012">
        <w:t>mplexity</w:t>
      </w:r>
      <w:r w:rsidR="00210172">
        <w:t xml:space="preserve"> and Ambiguity</w:t>
      </w:r>
      <w:r w:rsidR="007267C6">
        <w:t xml:space="preserve">, which according to </w:t>
      </w:r>
      <w:r w:rsidR="00A1394F">
        <w:t xml:space="preserve">Mind tools was </w:t>
      </w:r>
      <w:r w:rsidR="0015713F">
        <w:t xml:space="preserve">coined in 2001 by the </w:t>
      </w:r>
      <w:r w:rsidR="007267C6">
        <w:t>US military</w:t>
      </w:r>
      <w:r w:rsidR="0015713F">
        <w:t xml:space="preserve"> </w:t>
      </w:r>
      <w:r w:rsidR="00BB09CE">
        <w:t>and later adapted</w:t>
      </w:r>
      <w:r w:rsidR="007D7CEF">
        <w:t xml:space="preserve"> by</w:t>
      </w:r>
      <w:r w:rsidR="00BB09CE">
        <w:t xml:space="preserve"> </w:t>
      </w:r>
      <w:r w:rsidR="0070421B">
        <w:t>B</w:t>
      </w:r>
      <w:r w:rsidR="00A87620">
        <w:t xml:space="preserve">ob </w:t>
      </w:r>
      <w:r w:rsidR="0070421B">
        <w:t>J</w:t>
      </w:r>
      <w:r w:rsidR="00A87620">
        <w:t xml:space="preserve">ohansen for the world of business </w:t>
      </w:r>
      <w:r w:rsidR="00BB3ECC">
        <w:t>(Mindtools, n</w:t>
      </w:r>
      <w:r w:rsidR="00A47482">
        <w:t>.</w:t>
      </w:r>
      <w:r w:rsidR="00BB3ECC">
        <w:t>d.)</w:t>
      </w:r>
      <w:r w:rsidR="001C776D">
        <w:t xml:space="preserve">, </w:t>
      </w:r>
      <w:r w:rsidR="00101F01">
        <w:t>who</w:t>
      </w:r>
      <w:r w:rsidR="001C776D">
        <w:t xml:space="preserve"> </w:t>
      </w:r>
      <w:r w:rsidR="00033931">
        <w:t xml:space="preserve">used this term to </w:t>
      </w:r>
      <w:r w:rsidR="002B4865">
        <w:t xml:space="preserve">describe and </w:t>
      </w:r>
      <w:r w:rsidR="00033931">
        <w:t>reflect on the changes seen to business</w:t>
      </w:r>
      <w:r w:rsidR="00CF0429">
        <w:t xml:space="preserve"> </w:t>
      </w:r>
      <w:r w:rsidR="00FA1A25">
        <w:t xml:space="preserve">in recent times, suggesting changes in approach required in order to </w:t>
      </w:r>
      <w:r w:rsidR="006521BB">
        <w:t>overcome</w:t>
      </w:r>
      <w:r w:rsidR="000D76C7">
        <w:t xml:space="preserve"> </w:t>
      </w:r>
      <w:r w:rsidR="00612BF1">
        <w:t>(Johansen</w:t>
      </w:r>
      <w:r w:rsidR="00412846">
        <w:t>, 2009</w:t>
      </w:r>
      <w:r w:rsidR="00924619">
        <w:t>).</w:t>
      </w:r>
    </w:p>
    <w:p w14:paraId="5A71053D" w14:textId="4C374FF9" w:rsidR="00FC6769" w:rsidRDefault="0051245F" w:rsidP="00520447">
      <w:pPr>
        <w:jc w:val="both"/>
      </w:pPr>
      <w:r>
        <w:t xml:space="preserve">With consumer focus </w:t>
      </w:r>
      <w:r w:rsidR="00BB0069">
        <w:t xml:space="preserve">heightened </w:t>
      </w:r>
      <w:r w:rsidR="00141102">
        <w:t xml:space="preserve">on self and food safety </w:t>
      </w:r>
      <w:r w:rsidR="008A7025">
        <w:t xml:space="preserve">following the recent pandemic, </w:t>
      </w:r>
      <w:r w:rsidR="00A1644D">
        <w:t xml:space="preserve">there </w:t>
      </w:r>
      <w:r w:rsidR="00D602FC">
        <w:t xml:space="preserve">was </w:t>
      </w:r>
      <w:r w:rsidR="004D1D20">
        <w:t xml:space="preserve">observed first hand an </w:t>
      </w:r>
      <w:r w:rsidR="0073485D">
        <w:t>increase in</w:t>
      </w:r>
      <w:r w:rsidR="004D1D20">
        <w:t xml:space="preserve"> sales for those unable or unwilling to go outside for </w:t>
      </w:r>
      <w:r w:rsidR="006C1B33">
        <w:t>food purchases</w:t>
      </w:r>
      <w:r w:rsidR="00A95575">
        <w:t>, however</w:t>
      </w:r>
      <w:r w:rsidR="00B62164">
        <w:t xml:space="preserve">, as </w:t>
      </w:r>
      <w:r w:rsidR="00351036">
        <w:t xml:space="preserve">many companies such as </w:t>
      </w:r>
      <w:proofErr w:type="spellStart"/>
      <w:r w:rsidR="00D81ABB">
        <w:t>SGanalytics</w:t>
      </w:r>
      <w:proofErr w:type="spellEnd"/>
      <w:r w:rsidR="00D81ABB">
        <w:t xml:space="preserve"> suggest that junk </w:t>
      </w:r>
      <w:r w:rsidR="000F092A">
        <w:t>food</w:t>
      </w:r>
      <w:r w:rsidR="00D81ABB">
        <w:t xml:space="preserve"> is n the way </w:t>
      </w:r>
      <w:r w:rsidR="000F092A">
        <w:t>out and healthier choices are on the increase</w:t>
      </w:r>
      <w:r w:rsidR="008B05FA">
        <w:t xml:space="preserve"> </w:t>
      </w:r>
      <w:r w:rsidR="00615FB7">
        <w:t>(</w:t>
      </w:r>
      <w:proofErr w:type="spellStart"/>
      <w:r w:rsidR="00615FB7">
        <w:t>SGanalytics</w:t>
      </w:r>
      <w:proofErr w:type="spellEnd"/>
      <w:r w:rsidR="00615FB7">
        <w:t>, 2022)</w:t>
      </w:r>
      <w:r w:rsidR="000F092A">
        <w:t xml:space="preserve">, </w:t>
      </w:r>
      <w:r w:rsidR="006D3AFB">
        <w:t xml:space="preserve">this suggests that </w:t>
      </w:r>
      <w:r w:rsidR="008B53FB">
        <w:t xml:space="preserve">Business built on limited </w:t>
      </w:r>
      <w:r w:rsidR="009F343A">
        <w:t>perceived</w:t>
      </w:r>
      <w:r w:rsidR="008B53FB">
        <w:t xml:space="preserve"> junk food are at significant risk without </w:t>
      </w:r>
      <w:r w:rsidR="009F343A">
        <w:t>continuous re-invention of products or intelligent marketing strategies.</w:t>
      </w:r>
    </w:p>
    <w:p w14:paraId="36D229BC" w14:textId="1C72D90E" w:rsidR="00175998" w:rsidRDefault="007E5F36" w:rsidP="00520447">
      <w:pPr>
        <w:jc w:val="both"/>
      </w:pPr>
      <w:r>
        <w:t xml:space="preserve">With the cost of living crisis </w:t>
      </w:r>
      <w:r w:rsidR="00E621C0">
        <w:t xml:space="preserve">a current issue in the UK and </w:t>
      </w:r>
      <w:r w:rsidR="005A6431">
        <w:t xml:space="preserve">the cost of fuel and materials for </w:t>
      </w:r>
      <w:r w:rsidR="00A35B79">
        <w:t xml:space="preserve">business including food cost </w:t>
      </w:r>
      <w:r w:rsidR="00084BCD">
        <w:t>increasing</w:t>
      </w:r>
      <w:r w:rsidR="00313B52">
        <w:t xml:space="preserve"> rapidly</w:t>
      </w:r>
      <w:r w:rsidR="00084BCD">
        <w:t xml:space="preserve"> </w:t>
      </w:r>
      <w:r w:rsidR="00DB4193">
        <w:t>due to inflation and conflict</w:t>
      </w:r>
      <w:r w:rsidR="00AA3AB2">
        <w:t>,</w:t>
      </w:r>
      <w:r w:rsidR="00313B52">
        <w:t xml:space="preserve"> the perceived value of product </w:t>
      </w:r>
      <w:r w:rsidR="008B76AD">
        <w:t xml:space="preserve">is increasingly negative as observed first hand through Dominos SMG </w:t>
      </w:r>
      <w:r w:rsidR="008E5585">
        <w:t>reporting tool</w:t>
      </w:r>
      <w:r w:rsidR="00623D56">
        <w:t xml:space="preserve">, </w:t>
      </w:r>
      <w:r w:rsidR="004C159C">
        <w:t xml:space="preserve">with businesses having to work harder than ever to deliver </w:t>
      </w:r>
      <w:r w:rsidR="00E52251">
        <w:t xml:space="preserve">above and beyond </w:t>
      </w:r>
      <w:r w:rsidR="00D06E49">
        <w:t xml:space="preserve">in order to increase said </w:t>
      </w:r>
      <w:r w:rsidR="00EB49CC">
        <w:t>perceived</w:t>
      </w:r>
      <w:r w:rsidR="00D06E49">
        <w:t xml:space="preserve"> value and gain favourable statistics (SMG</w:t>
      </w:r>
      <w:r w:rsidR="00C01611">
        <w:t xml:space="preserve">, </w:t>
      </w:r>
      <w:r w:rsidR="005F2022">
        <w:t>2023</w:t>
      </w:r>
      <w:r w:rsidR="00C01611">
        <w:t>).</w:t>
      </w:r>
    </w:p>
    <w:p w14:paraId="7CFDAC93" w14:textId="77777777" w:rsidR="002C7EE2" w:rsidRDefault="002C7EE2"/>
    <w:p w14:paraId="23F9904B" w14:textId="77777777" w:rsidR="00754FD9" w:rsidRDefault="00754FD9">
      <w:pPr>
        <w:rPr>
          <w:u w:val="single"/>
        </w:rPr>
      </w:pPr>
      <w:r>
        <w:rPr>
          <w:u w:val="single"/>
        </w:rPr>
        <w:br w:type="page"/>
      </w:r>
    </w:p>
    <w:p w14:paraId="43C8F08A" w14:textId="59CBB26E" w:rsidR="00981B49" w:rsidRDefault="006B6F71">
      <w:r>
        <w:rPr>
          <w:u w:val="single"/>
        </w:rPr>
        <w:lastRenderedPageBreak/>
        <w:t>Organisational</w:t>
      </w:r>
      <w:r w:rsidR="00981B49" w:rsidRPr="00981B49">
        <w:rPr>
          <w:u w:val="single"/>
        </w:rPr>
        <w:t xml:space="preserve"> culture</w:t>
      </w:r>
    </w:p>
    <w:p w14:paraId="42DEFC93" w14:textId="77777777" w:rsidR="0018041D" w:rsidRDefault="00D85465" w:rsidP="00520447">
      <w:pPr>
        <w:jc w:val="both"/>
      </w:pPr>
      <w:r>
        <w:t xml:space="preserve">Organisational culture within Dominos </w:t>
      </w:r>
      <w:r w:rsidR="004F18AE">
        <w:t>will be report</w:t>
      </w:r>
      <w:r w:rsidR="00D85029">
        <w:t>ed</w:t>
      </w:r>
      <w:r w:rsidR="004F18AE">
        <w:t xml:space="preserve"> on </w:t>
      </w:r>
      <w:r w:rsidR="00D62FF6">
        <w:t>a franchise level</w:t>
      </w:r>
      <w:r w:rsidR="0018041D">
        <w:t>.</w:t>
      </w:r>
    </w:p>
    <w:p w14:paraId="782B2AF0" w14:textId="25A76FCD" w:rsidR="002C7EE2" w:rsidRDefault="00F85C56" w:rsidP="00520447">
      <w:pPr>
        <w:jc w:val="both"/>
        <w:rPr>
          <w:rStyle w:val="contentcontrolboundarysink"/>
          <w:rFonts w:ascii="Calibri" w:eastAsia="Times New Roman" w:hAnsi="Calibri" w:cs="Segoe UI"/>
          <w:color w:val="000000"/>
          <w:shd w:val="clear" w:color="auto" w:fill="FFFFFF"/>
        </w:rPr>
      </w:pPr>
      <w:r>
        <w:t>Haney</w:t>
      </w:r>
      <w:r w:rsidR="009114C6">
        <w:t xml:space="preserve"> </w:t>
      </w:r>
      <w:r w:rsidR="00CC6848">
        <w:t>describes what we</w:t>
      </w:r>
      <w:r w:rsidR="00471993">
        <w:t xml:space="preserve"> would now consider</w:t>
      </w:r>
      <w:r w:rsidR="009114C6">
        <w:t xml:space="preserve"> to</w:t>
      </w:r>
      <w:r w:rsidR="00471993">
        <w:t xml:space="preserve"> be</w:t>
      </w:r>
      <w:r w:rsidR="009114C6">
        <w:t xml:space="preserve"> </w:t>
      </w:r>
      <w:r w:rsidR="00494521">
        <w:t xml:space="preserve">a good </w:t>
      </w:r>
      <w:r w:rsidR="00D46BE9">
        <w:t>culture</w:t>
      </w:r>
      <w:r w:rsidR="00824567">
        <w:t xml:space="preserve"> by using the word “</w:t>
      </w:r>
      <w:r w:rsidR="0082623E">
        <w:t>harmonious” in</w:t>
      </w:r>
      <w:r w:rsidR="007E72E0">
        <w:t xml:space="preserve"> his </w:t>
      </w:r>
      <w:r w:rsidR="007E0BED">
        <w:t>de</w:t>
      </w:r>
      <w:r w:rsidR="00AC740F">
        <w:t>finition of an organisation</w:t>
      </w:r>
      <w:r w:rsidR="00790A05">
        <w:t xml:space="preserve">, </w:t>
      </w:r>
      <w:r w:rsidR="004127EF">
        <w:rPr>
          <w:rStyle w:val="normaltextrun"/>
          <w:rFonts w:ascii="Calibri" w:eastAsia="Times New Roman" w:hAnsi="Calibri"/>
          <w:color w:val="000000"/>
          <w:shd w:val="clear" w:color="auto" w:fill="FFFFFF"/>
        </w:rPr>
        <w:t>“harmonious adjustment of specialised parts for the accomplishment of some common purpose or purposes”</w:t>
      </w:r>
      <w:r w:rsidR="002211D5">
        <w:rPr>
          <w:rStyle w:val="normaltextrun"/>
          <w:rFonts w:ascii="Calibri" w:eastAsia="Times New Roman" w:hAnsi="Calibri"/>
          <w:color w:val="000000"/>
          <w:shd w:val="clear" w:color="auto" w:fill="FFFFFF"/>
        </w:rPr>
        <w:t xml:space="preserve"> where parts </w:t>
      </w:r>
      <w:r w:rsidR="000C4EB2">
        <w:rPr>
          <w:rStyle w:val="normaltextrun"/>
          <w:rFonts w:ascii="Calibri" w:eastAsia="Times New Roman" w:hAnsi="Calibri"/>
          <w:color w:val="000000"/>
          <w:shd w:val="clear" w:color="auto" w:fill="FFFFFF"/>
        </w:rPr>
        <w:t>would be translated to people</w:t>
      </w:r>
      <w:r w:rsidR="004127EF">
        <w:rPr>
          <w:rStyle w:val="normaltextrun"/>
          <w:rFonts w:ascii="Calibri" w:eastAsia="Times New Roman" w:hAnsi="Calibri"/>
          <w:color w:val="000000"/>
          <w:shd w:val="clear" w:color="auto" w:fill="FFFFFF"/>
        </w:rPr>
        <w:t xml:space="preserve"> </w:t>
      </w:r>
      <w:r w:rsidR="002E1788">
        <w:rPr>
          <w:rStyle w:val="contentcontrolboundarysink"/>
          <w:rFonts w:ascii="Calibri" w:eastAsia="Times New Roman" w:hAnsi="Calibri" w:cs="Segoe UI"/>
          <w:color w:val="000000"/>
          <w:shd w:val="clear" w:color="auto" w:fill="FFFFFF"/>
        </w:rPr>
        <w:t xml:space="preserve">(Haney, </w:t>
      </w:r>
      <w:r w:rsidR="00741F35">
        <w:rPr>
          <w:rStyle w:val="contentcontrolboundarysink"/>
          <w:rFonts w:ascii="Calibri" w:eastAsia="Times New Roman" w:hAnsi="Calibri" w:cs="Segoe UI"/>
          <w:color w:val="000000"/>
          <w:shd w:val="clear" w:color="auto" w:fill="FFFFFF"/>
        </w:rPr>
        <w:t>1934)</w:t>
      </w:r>
      <w:r w:rsidR="007939B9">
        <w:rPr>
          <w:rStyle w:val="contentcontrolboundarysink"/>
          <w:rFonts w:ascii="Calibri" w:eastAsia="Times New Roman" w:hAnsi="Calibri" w:cs="Segoe UI"/>
          <w:color w:val="000000"/>
          <w:shd w:val="clear" w:color="auto" w:fill="FFFFFF"/>
        </w:rPr>
        <w:t xml:space="preserve">, the </w:t>
      </w:r>
      <w:r w:rsidR="00B16AA1">
        <w:rPr>
          <w:rStyle w:val="contentcontrolboundarysink"/>
          <w:rFonts w:ascii="Calibri" w:eastAsia="Times New Roman" w:hAnsi="Calibri" w:cs="Segoe UI"/>
          <w:color w:val="000000"/>
          <w:shd w:val="clear" w:color="auto" w:fill="FFFFFF"/>
        </w:rPr>
        <w:t xml:space="preserve">people of Domino’s </w:t>
      </w:r>
      <w:r w:rsidR="00066962">
        <w:rPr>
          <w:rStyle w:val="contentcontrolboundarysink"/>
          <w:rFonts w:ascii="Calibri" w:eastAsia="Times New Roman" w:hAnsi="Calibri" w:cs="Segoe UI"/>
          <w:color w:val="000000"/>
          <w:shd w:val="clear" w:color="auto" w:fill="FFFFFF"/>
        </w:rPr>
        <w:t>for the purpose of this section are</w:t>
      </w:r>
      <w:r w:rsidR="009C3201">
        <w:rPr>
          <w:rStyle w:val="contentcontrolboundarysink"/>
          <w:rFonts w:ascii="Calibri" w:eastAsia="Times New Roman" w:hAnsi="Calibri" w:cs="Segoe UI"/>
          <w:color w:val="000000"/>
          <w:shd w:val="clear" w:color="auto" w:fill="FFFFFF"/>
        </w:rPr>
        <w:t xml:space="preserve"> those</w:t>
      </w:r>
      <w:r w:rsidR="00066962">
        <w:rPr>
          <w:rStyle w:val="contentcontrolboundarysink"/>
          <w:rFonts w:ascii="Calibri" w:eastAsia="Times New Roman" w:hAnsi="Calibri" w:cs="Segoe UI"/>
          <w:color w:val="000000"/>
          <w:shd w:val="clear" w:color="auto" w:fill="FFFFFF"/>
        </w:rPr>
        <w:t xml:space="preserve"> of the </w:t>
      </w:r>
      <w:r w:rsidR="00BB109C">
        <w:rPr>
          <w:rStyle w:val="contentcontrolboundarysink"/>
          <w:rFonts w:ascii="Calibri" w:eastAsia="Times New Roman" w:hAnsi="Calibri" w:cs="Segoe UI"/>
          <w:color w:val="000000"/>
          <w:shd w:val="clear" w:color="auto" w:fill="FFFFFF"/>
        </w:rPr>
        <w:t xml:space="preserve">current and </w:t>
      </w:r>
      <w:r w:rsidR="00AB4825">
        <w:rPr>
          <w:rStyle w:val="contentcontrolboundarysink"/>
          <w:rFonts w:ascii="Calibri" w:eastAsia="Times New Roman" w:hAnsi="Calibri" w:cs="Segoe UI"/>
          <w:color w:val="000000"/>
          <w:shd w:val="clear" w:color="auto" w:fill="FFFFFF"/>
        </w:rPr>
        <w:t xml:space="preserve">previous franchise </w:t>
      </w:r>
      <w:r w:rsidR="00BB109C">
        <w:rPr>
          <w:rStyle w:val="contentcontrolboundarysink"/>
          <w:rFonts w:ascii="Calibri" w:eastAsia="Times New Roman" w:hAnsi="Calibri" w:cs="Segoe UI"/>
          <w:color w:val="000000"/>
          <w:shd w:val="clear" w:color="auto" w:fill="FFFFFF"/>
        </w:rPr>
        <w:t xml:space="preserve">owners </w:t>
      </w:r>
      <w:r w:rsidR="00AB4825">
        <w:rPr>
          <w:rStyle w:val="contentcontrolboundarysink"/>
          <w:rFonts w:ascii="Calibri" w:eastAsia="Times New Roman" w:hAnsi="Calibri" w:cs="Segoe UI"/>
          <w:color w:val="000000"/>
          <w:shd w:val="clear" w:color="auto" w:fill="FFFFFF"/>
        </w:rPr>
        <w:t>of the Neyland branch</w:t>
      </w:r>
      <w:r w:rsidR="00955582">
        <w:rPr>
          <w:rStyle w:val="contentcontrolboundarysink"/>
          <w:rFonts w:ascii="Calibri" w:eastAsia="Times New Roman" w:hAnsi="Calibri" w:cs="Segoe UI"/>
          <w:color w:val="000000"/>
          <w:shd w:val="clear" w:color="auto" w:fill="FFFFFF"/>
        </w:rPr>
        <w:t xml:space="preserve">, however may be relevant and transferable to the remainder of </w:t>
      </w:r>
      <w:r w:rsidR="005F0247">
        <w:rPr>
          <w:rStyle w:val="contentcontrolboundarysink"/>
          <w:rFonts w:ascii="Calibri" w:eastAsia="Times New Roman" w:hAnsi="Calibri" w:cs="Segoe UI"/>
          <w:color w:val="000000"/>
          <w:shd w:val="clear" w:color="auto" w:fill="FFFFFF"/>
        </w:rPr>
        <w:t>franchised branches if applicable</w:t>
      </w:r>
      <w:r w:rsidR="00104524">
        <w:rPr>
          <w:rStyle w:val="contentcontrolboundarysink"/>
          <w:rFonts w:ascii="Calibri" w:eastAsia="Times New Roman" w:hAnsi="Calibri" w:cs="Segoe UI"/>
          <w:color w:val="000000"/>
          <w:shd w:val="clear" w:color="auto" w:fill="FFFFFF"/>
        </w:rPr>
        <w:t xml:space="preserve">, as the same has been observed in the Haverfordwest </w:t>
      </w:r>
      <w:r w:rsidR="00A22CB8">
        <w:rPr>
          <w:rStyle w:val="contentcontrolboundarysink"/>
          <w:rFonts w:ascii="Calibri" w:eastAsia="Times New Roman" w:hAnsi="Calibri" w:cs="Segoe UI"/>
          <w:color w:val="000000"/>
          <w:shd w:val="clear" w:color="auto" w:fill="FFFFFF"/>
        </w:rPr>
        <w:t>branch</w:t>
      </w:r>
      <w:r w:rsidR="00104524">
        <w:rPr>
          <w:rStyle w:val="contentcontrolboundarysink"/>
          <w:rFonts w:ascii="Calibri" w:eastAsia="Times New Roman" w:hAnsi="Calibri" w:cs="Segoe UI"/>
          <w:color w:val="000000"/>
          <w:shd w:val="clear" w:color="auto" w:fill="FFFFFF"/>
        </w:rPr>
        <w:t>.</w:t>
      </w:r>
    </w:p>
    <w:p w14:paraId="62F138ED" w14:textId="77777777" w:rsidR="004008B3" w:rsidRDefault="004008B3" w:rsidP="00213369">
      <w:pPr>
        <w:jc w:val="both"/>
      </w:pPr>
      <w:r>
        <w:t>“Culture eats strategy for breakfast”, attributed to Peter Drucker, this phrase was reportedly made famous by mark fields in 2006 according to Guley and Reznik, who continue to explain how the phrase lead to better understanding that organisational culture is responsible for organisational momentum and drive, but can also prevent implementation of change, and dampen desired agility (Guley &amp; Reznik, 2019).</w:t>
      </w:r>
    </w:p>
    <w:p w14:paraId="72E57C58" w14:textId="459CDAAC" w:rsidR="00527362" w:rsidRDefault="00B2609F" w:rsidP="00520447">
      <w:pPr>
        <w:jc w:val="both"/>
        <w:rPr>
          <w:rStyle w:val="contentcontrolboundarysink"/>
          <w:rFonts w:ascii="Calibri" w:eastAsia="Times New Roman" w:hAnsi="Calibri" w:cs="Segoe UI"/>
          <w:color w:val="000000"/>
          <w:shd w:val="clear" w:color="auto" w:fill="FFFFFF"/>
        </w:rPr>
      </w:pPr>
      <w:r>
        <w:rPr>
          <w:rStyle w:val="contentcontrolboundarysink"/>
          <w:rFonts w:ascii="Calibri" w:eastAsia="Times New Roman" w:hAnsi="Calibri" w:cs="Segoe UI"/>
          <w:color w:val="000000"/>
          <w:shd w:val="clear" w:color="auto" w:fill="FFFFFF"/>
        </w:rPr>
        <w:t xml:space="preserve">Handy offers a </w:t>
      </w:r>
      <w:r w:rsidR="00375A65">
        <w:rPr>
          <w:rStyle w:val="contentcontrolboundarysink"/>
          <w:rFonts w:ascii="Calibri" w:eastAsia="Times New Roman" w:hAnsi="Calibri" w:cs="Segoe UI"/>
          <w:color w:val="000000"/>
          <w:shd w:val="clear" w:color="auto" w:fill="FFFFFF"/>
        </w:rPr>
        <w:t>useful</w:t>
      </w:r>
      <w:r>
        <w:rPr>
          <w:rStyle w:val="contentcontrolboundarysink"/>
          <w:rFonts w:ascii="Calibri" w:eastAsia="Times New Roman" w:hAnsi="Calibri" w:cs="Segoe UI"/>
          <w:color w:val="000000"/>
          <w:shd w:val="clear" w:color="auto" w:fill="FFFFFF"/>
        </w:rPr>
        <w:t xml:space="preserve"> </w:t>
      </w:r>
      <w:r w:rsidR="00A000CA">
        <w:rPr>
          <w:rStyle w:val="contentcontrolboundarysink"/>
          <w:rFonts w:ascii="Calibri" w:eastAsia="Times New Roman" w:hAnsi="Calibri" w:cs="Segoe UI"/>
          <w:color w:val="000000"/>
          <w:shd w:val="clear" w:color="auto" w:fill="FFFFFF"/>
        </w:rPr>
        <w:t>model</w:t>
      </w:r>
      <w:r>
        <w:rPr>
          <w:rStyle w:val="contentcontrolboundarysink"/>
          <w:rFonts w:ascii="Calibri" w:eastAsia="Times New Roman" w:hAnsi="Calibri" w:cs="Segoe UI"/>
          <w:color w:val="000000"/>
          <w:shd w:val="clear" w:color="auto" w:fill="FFFFFF"/>
        </w:rPr>
        <w:t xml:space="preserve"> </w:t>
      </w:r>
      <w:r w:rsidR="008D769E">
        <w:rPr>
          <w:rStyle w:val="contentcontrolboundarysink"/>
          <w:rFonts w:ascii="Calibri" w:eastAsia="Times New Roman" w:hAnsi="Calibri" w:cs="Segoe UI"/>
          <w:color w:val="000000"/>
          <w:shd w:val="clear" w:color="auto" w:fill="FFFFFF"/>
        </w:rPr>
        <w:t xml:space="preserve">in which we can adopt here in order to </w:t>
      </w:r>
      <w:r w:rsidR="00A000CA">
        <w:rPr>
          <w:rStyle w:val="contentcontrolboundarysink"/>
          <w:rFonts w:ascii="Calibri" w:eastAsia="Times New Roman" w:hAnsi="Calibri" w:cs="Segoe UI"/>
          <w:color w:val="000000"/>
          <w:shd w:val="clear" w:color="auto" w:fill="FFFFFF"/>
        </w:rPr>
        <w:t>better understand</w:t>
      </w:r>
      <w:r w:rsidR="008D769E">
        <w:rPr>
          <w:rStyle w:val="contentcontrolboundarysink"/>
          <w:rFonts w:ascii="Calibri" w:eastAsia="Times New Roman" w:hAnsi="Calibri" w:cs="Segoe UI"/>
          <w:color w:val="000000"/>
          <w:shd w:val="clear" w:color="auto" w:fill="FFFFFF"/>
        </w:rPr>
        <w:t xml:space="preserve"> the </w:t>
      </w:r>
      <w:r w:rsidR="00CF0BD0">
        <w:rPr>
          <w:rStyle w:val="contentcontrolboundarysink"/>
          <w:rFonts w:ascii="Calibri" w:eastAsia="Times New Roman" w:hAnsi="Calibri" w:cs="Segoe UI"/>
          <w:color w:val="000000"/>
          <w:shd w:val="clear" w:color="auto" w:fill="FFFFFF"/>
        </w:rPr>
        <w:t>organisational culture dynamics w</w:t>
      </w:r>
      <w:r w:rsidR="00375A65">
        <w:rPr>
          <w:rStyle w:val="contentcontrolboundarysink"/>
          <w:rFonts w:ascii="Calibri" w:eastAsia="Times New Roman" w:hAnsi="Calibri" w:cs="Segoe UI"/>
          <w:color w:val="000000"/>
          <w:shd w:val="clear" w:color="auto" w:fill="FFFFFF"/>
        </w:rPr>
        <w:t>i</w:t>
      </w:r>
      <w:r w:rsidR="00CF0BD0">
        <w:rPr>
          <w:rStyle w:val="contentcontrolboundarysink"/>
          <w:rFonts w:ascii="Calibri" w:eastAsia="Times New Roman" w:hAnsi="Calibri" w:cs="Segoe UI"/>
          <w:color w:val="000000"/>
          <w:shd w:val="clear" w:color="auto" w:fill="FFFFFF"/>
        </w:rPr>
        <w:t>thin</w:t>
      </w:r>
      <w:r w:rsidR="007D53B7">
        <w:rPr>
          <w:rStyle w:val="contentcontrolboundarysink"/>
          <w:rFonts w:ascii="Calibri" w:eastAsia="Times New Roman" w:hAnsi="Calibri" w:cs="Segoe UI"/>
          <w:color w:val="000000"/>
          <w:shd w:val="clear" w:color="auto" w:fill="FFFFFF"/>
        </w:rPr>
        <w:t xml:space="preserve"> (Handy, 1978)</w:t>
      </w:r>
      <w:r w:rsidR="00601E6C">
        <w:rPr>
          <w:rStyle w:val="contentcontrolboundarysink"/>
          <w:rFonts w:ascii="Calibri" w:eastAsia="Times New Roman" w:hAnsi="Calibri" w:cs="Segoe UI"/>
          <w:color w:val="000000"/>
          <w:shd w:val="clear" w:color="auto" w:fill="FFFFFF"/>
        </w:rPr>
        <w:t xml:space="preserve">, </w:t>
      </w:r>
      <w:r w:rsidR="007D53B7">
        <w:rPr>
          <w:rStyle w:val="contentcontrolboundarysink"/>
          <w:rFonts w:ascii="Calibri" w:eastAsia="Times New Roman" w:hAnsi="Calibri" w:cs="Segoe UI"/>
          <w:color w:val="000000"/>
          <w:shd w:val="clear" w:color="auto" w:fill="FFFFFF"/>
        </w:rPr>
        <w:t>Mindmaps.com</w:t>
      </w:r>
      <w:r w:rsidR="00601E6C">
        <w:rPr>
          <w:rStyle w:val="contentcontrolboundarysink"/>
          <w:rFonts w:ascii="Calibri" w:eastAsia="Times New Roman" w:hAnsi="Calibri" w:cs="Segoe UI"/>
          <w:color w:val="000000"/>
          <w:shd w:val="clear" w:color="auto" w:fill="FFFFFF"/>
        </w:rPr>
        <w:t xml:space="preserve"> breaks </w:t>
      </w:r>
      <w:r w:rsidR="00624FDE">
        <w:rPr>
          <w:rStyle w:val="contentcontrolboundarysink"/>
          <w:rFonts w:ascii="Calibri" w:eastAsia="Times New Roman" w:hAnsi="Calibri" w:cs="Segoe UI"/>
          <w:color w:val="000000"/>
          <w:shd w:val="clear" w:color="auto" w:fill="FFFFFF"/>
        </w:rPr>
        <w:t>down the</w:t>
      </w:r>
      <w:r w:rsidR="00601E6C">
        <w:rPr>
          <w:rStyle w:val="contentcontrolboundarysink"/>
          <w:rFonts w:ascii="Calibri" w:eastAsia="Times New Roman" w:hAnsi="Calibri" w:cs="Segoe UI"/>
          <w:color w:val="000000"/>
          <w:shd w:val="clear" w:color="auto" w:fill="FFFFFF"/>
        </w:rPr>
        <w:t xml:space="preserve"> 4 categories</w:t>
      </w:r>
      <w:r w:rsidR="0031315F">
        <w:rPr>
          <w:rStyle w:val="contentcontrolboundarysink"/>
          <w:rFonts w:ascii="Calibri" w:eastAsia="Times New Roman" w:hAnsi="Calibri" w:cs="Segoe UI"/>
          <w:color w:val="000000"/>
          <w:shd w:val="clear" w:color="auto" w:fill="FFFFFF"/>
        </w:rPr>
        <w:t xml:space="preserve">, </w:t>
      </w:r>
      <w:r w:rsidR="00A47583">
        <w:rPr>
          <w:rStyle w:val="contentcontrolboundarysink"/>
          <w:rFonts w:ascii="Calibri" w:eastAsia="Times New Roman" w:hAnsi="Calibri" w:cs="Segoe UI"/>
          <w:color w:val="000000"/>
          <w:shd w:val="clear" w:color="auto" w:fill="FFFFFF"/>
        </w:rPr>
        <w:t xml:space="preserve">Zeus- </w:t>
      </w:r>
      <w:r w:rsidR="0031315F">
        <w:rPr>
          <w:rStyle w:val="contentcontrolboundarysink"/>
          <w:rFonts w:ascii="Calibri" w:eastAsia="Times New Roman" w:hAnsi="Calibri" w:cs="Segoe UI"/>
          <w:color w:val="000000"/>
          <w:shd w:val="clear" w:color="auto" w:fill="FFFFFF"/>
        </w:rPr>
        <w:t>Power</w:t>
      </w:r>
      <w:r w:rsidR="00613E4A">
        <w:rPr>
          <w:rStyle w:val="contentcontrolboundarysink"/>
          <w:rFonts w:ascii="Calibri" w:eastAsia="Times New Roman" w:hAnsi="Calibri" w:cs="Segoe UI"/>
          <w:color w:val="000000"/>
          <w:shd w:val="clear" w:color="auto" w:fill="FFFFFF"/>
        </w:rPr>
        <w:t xml:space="preserve"> and respect where speed is of importance and </w:t>
      </w:r>
      <w:r w:rsidR="000F5266">
        <w:rPr>
          <w:rStyle w:val="contentcontrolboundarysink"/>
          <w:rFonts w:ascii="Calibri" w:eastAsia="Times New Roman" w:hAnsi="Calibri" w:cs="Segoe UI"/>
          <w:color w:val="000000"/>
          <w:shd w:val="clear" w:color="auto" w:fill="FFFFFF"/>
        </w:rPr>
        <w:t xml:space="preserve">fast decisions need to be followed without question, this </w:t>
      </w:r>
      <w:r w:rsidR="00E5670B">
        <w:rPr>
          <w:rStyle w:val="contentcontrolboundarysink"/>
          <w:rFonts w:ascii="Calibri" w:eastAsia="Times New Roman" w:hAnsi="Calibri" w:cs="Segoe UI"/>
          <w:color w:val="000000"/>
          <w:shd w:val="clear" w:color="auto" w:fill="FFFFFF"/>
        </w:rPr>
        <w:t xml:space="preserve">category depends on trust; </w:t>
      </w:r>
      <w:r w:rsidR="00B74D0F">
        <w:rPr>
          <w:rStyle w:val="contentcontrolboundarysink"/>
          <w:rFonts w:ascii="Calibri" w:eastAsia="Times New Roman" w:hAnsi="Calibri" w:cs="Segoe UI"/>
          <w:color w:val="000000"/>
          <w:shd w:val="clear" w:color="auto" w:fill="FFFFFF"/>
        </w:rPr>
        <w:t>Apollo-</w:t>
      </w:r>
      <w:r w:rsidR="008D6355">
        <w:rPr>
          <w:rStyle w:val="contentcontrolboundarysink"/>
          <w:rFonts w:ascii="Calibri" w:eastAsia="Times New Roman" w:hAnsi="Calibri" w:cs="Segoe UI"/>
          <w:color w:val="000000"/>
          <w:shd w:val="clear" w:color="auto" w:fill="FFFFFF"/>
        </w:rPr>
        <w:t xml:space="preserve"> Role</w:t>
      </w:r>
      <w:r w:rsidR="00486C9E">
        <w:rPr>
          <w:rStyle w:val="contentcontrolboundarysink"/>
          <w:rFonts w:ascii="Calibri" w:eastAsia="Times New Roman" w:hAnsi="Calibri" w:cs="Segoe UI"/>
          <w:color w:val="000000"/>
          <w:shd w:val="clear" w:color="auto" w:fill="FFFFFF"/>
        </w:rPr>
        <w:t xml:space="preserve"> orientated,</w:t>
      </w:r>
      <w:r w:rsidR="00B5785F">
        <w:rPr>
          <w:rStyle w:val="contentcontrolboundarysink"/>
          <w:rFonts w:ascii="Calibri" w:eastAsia="Times New Roman" w:hAnsi="Calibri" w:cs="Segoe UI"/>
          <w:color w:val="000000"/>
          <w:shd w:val="clear" w:color="auto" w:fill="FFFFFF"/>
        </w:rPr>
        <w:t xml:space="preserve"> </w:t>
      </w:r>
      <w:r w:rsidR="00486C9E">
        <w:rPr>
          <w:rStyle w:val="contentcontrolboundarysink"/>
          <w:rFonts w:ascii="Calibri" w:eastAsia="Times New Roman" w:hAnsi="Calibri" w:cs="Segoe UI"/>
          <w:color w:val="000000"/>
          <w:shd w:val="clear" w:color="auto" w:fill="FFFFFF"/>
        </w:rPr>
        <w:t>where</w:t>
      </w:r>
      <w:r w:rsidR="00B5785F">
        <w:rPr>
          <w:rStyle w:val="contentcontrolboundarysink"/>
          <w:rFonts w:ascii="Calibri" w:eastAsia="Times New Roman" w:hAnsi="Calibri" w:cs="Segoe UI"/>
          <w:color w:val="000000"/>
          <w:shd w:val="clear" w:color="auto" w:fill="FFFFFF"/>
        </w:rPr>
        <w:t xml:space="preserve"> </w:t>
      </w:r>
      <w:r w:rsidR="00B5785F" w:rsidRPr="00B5785F">
        <w:rPr>
          <w:rStyle w:val="contentcontrolboundarysink"/>
          <w:rFonts w:ascii="Calibri" w:eastAsia="Times New Roman" w:hAnsi="Calibri" w:cs="Segoe UI"/>
          <w:color w:val="000000"/>
          <w:shd w:val="clear" w:color="auto" w:fill="FFFFFF"/>
        </w:rPr>
        <w:t>Stab</w:t>
      </w:r>
      <w:r w:rsidR="00D46887">
        <w:rPr>
          <w:rStyle w:val="contentcontrolboundarysink"/>
          <w:rFonts w:ascii="Calibri" w:eastAsia="Times New Roman" w:hAnsi="Calibri" w:cs="Segoe UI"/>
          <w:color w:val="000000"/>
          <w:shd w:val="clear" w:color="auto" w:fill="FFFFFF"/>
        </w:rPr>
        <w:t>le</w:t>
      </w:r>
      <w:r w:rsidR="00B5785F" w:rsidRPr="00B5785F">
        <w:rPr>
          <w:rStyle w:val="contentcontrolboundarysink"/>
          <w:rFonts w:ascii="Calibri" w:eastAsia="Times New Roman" w:hAnsi="Calibri" w:cs="Segoe UI"/>
          <w:color w:val="000000"/>
          <w:shd w:val="clear" w:color="auto" w:fill="FFFFFF"/>
        </w:rPr>
        <w:t xml:space="preserve"> efficie</w:t>
      </w:r>
      <w:r w:rsidR="00D46887">
        <w:rPr>
          <w:rStyle w:val="contentcontrolboundarysink"/>
          <w:rFonts w:ascii="Calibri" w:eastAsia="Times New Roman" w:hAnsi="Calibri" w:cs="Segoe UI"/>
          <w:color w:val="000000"/>
          <w:shd w:val="clear" w:color="auto" w:fill="FFFFFF"/>
        </w:rPr>
        <w:t>nt</w:t>
      </w:r>
      <w:r w:rsidR="00B5785F" w:rsidRPr="00B5785F">
        <w:rPr>
          <w:rStyle w:val="contentcontrolboundarysink"/>
          <w:rFonts w:ascii="Calibri" w:eastAsia="Times New Roman" w:hAnsi="Calibri" w:cs="Segoe UI"/>
          <w:color w:val="000000"/>
          <w:shd w:val="clear" w:color="auto" w:fill="FFFFFF"/>
        </w:rPr>
        <w:t xml:space="preserve"> and predictab</w:t>
      </w:r>
      <w:r w:rsidR="00D46887">
        <w:rPr>
          <w:rStyle w:val="contentcontrolboundarysink"/>
          <w:rFonts w:ascii="Calibri" w:eastAsia="Times New Roman" w:hAnsi="Calibri" w:cs="Segoe UI"/>
          <w:color w:val="000000"/>
          <w:shd w:val="clear" w:color="auto" w:fill="FFFFFF"/>
        </w:rPr>
        <w:t xml:space="preserve">le </w:t>
      </w:r>
      <w:r w:rsidR="00046CC0">
        <w:rPr>
          <w:rStyle w:val="contentcontrolboundarysink"/>
          <w:rFonts w:ascii="Calibri" w:eastAsia="Times New Roman" w:hAnsi="Calibri" w:cs="Segoe UI"/>
          <w:color w:val="000000"/>
          <w:shd w:val="clear" w:color="auto" w:fill="FFFFFF"/>
        </w:rPr>
        <w:t>work is</w:t>
      </w:r>
      <w:r w:rsidR="00B5785F" w:rsidRPr="00B5785F">
        <w:rPr>
          <w:rStyle w:val="contentcontrolboundarysink"/>
          <w:rFonts w:ascii="Calibri" w:eastAsia="Times New Roman" w:hAnsi="Calibri" w:cs="Segoe UI"/>
          <w:color w:val="000000"/>
          <w:shd w:val="clear" w:color="auto" w:fill="FFFFFF"/>
        </w:rPr>
        <w:t xml:space="preserve"> valued more than</w:t>
      </w:r>
      <w:r w:rsidR="00F20D5B">
        <w:rPr>
          <w:rStyle w:val="contentcontrolboundarysink"/>
          <w:rFonts w:ascii="Calibri" w:eastAsia="Times New Roman" w:hAnsi="Calibri" w:cs="Segoe UI"/>
          <w:color w:val="000000"/>
          <w:shd w:val="clear" w:color="auto" w:fill="FFFFFF"/>
        </w:rPr>
        <w:t xml:space="preserve"> the</w:t>
      </w:r>
      <w:r w:rsidR="00B5785F" w:rsidRPr="00B5785F">
        <w:rPr>
          <w:rStyle w:val="contentcontrolboundarysink"/>
          <w:rFonts w:ascii="Calibri" w:eastAsia="Times New Roman" w:hAnsi="Calibri" w:cs="Segoe UI"/>
          <w:color w:val="000000"/>
          <w:shd w:val="clear" w:color="auto" w:fill="FFFFFF"/>
        </w:rPr>
        <w:t xml:space="preserve"> individual</w:t>
      </w:r>
      <w:r w:rsidR="00F20D5B">
        <w:rPr>
          <w:rStyle w:val="contentcontrolboundarysink"/>
          <w:rFonts w:ascii="Calibri" w:eastAsia="Times New Roman" w:hAnsi="Calibri" w:cs="Segoe UI"/>
          <w:color w:val="000000"/>
          <w:shd w:val="clear" w:color="auto" w:fill="FFFFFF"/>
        </w:rPr>
        <w:t>.</w:t>
      </w:r>
      <w:r w:rsidR="00CA05ED">
        <w:rPr>
          <w:rStyle w:val="contentcontrolboundarysink"/>
          <w:rFonts w:ascii="Calibri" w:eastAsia="Times New Roman" w:hAnsi="Calibri" w:cs="Segoe UI"/>
          <w:color w:val="000000"/>
          <w:shd w:val="clear" w:color="auto" w:fill="FFFFFF"/>
        </w:rPr>
        <w:t xml:space="preserve"> </w:t>
      </w:r>
      <w:r w:rsidR="00CA74F1">
        <w:rPr>
          <w:rStyle w:val="contentcontrolboundarysink"/>
          <w:rFonts w:ascii="Calibri" w:eastAsia="Times New Roman" w:hAnsi="Calibri" w:cs="Segoe UI"/>
          <w:color w:val="000000"/>
          <w:shd w:val="clear" w:color="auto" w:fill="FFFFFF"/>
        </w:rPr>
        <w:t>Athena-</w:t>
      </w:r>
      <w:r w:rsidR="00F20D5B">
        <w:rPr>
          <w:rStyle w:val="contentcontrolboundarysink"/>
          <w:rFonts w:ascii="Calibri" w:eastAsia="Times New Roman" w:hAnsi="Calibri" w:cs="Segoe UI"/>
          <w:color w:val="000000"/>
          <w:shd w:val="clear" w:color="auto" w:fill="FFFFFF"/>
        </w:rPr>
        <w:t xml:space="preserve"> </w:t>
      </w:r>
      <w:r w:rsidR="008D6355">
        <w:rPr>
          <w:rStyle w:val="contentcontrolboundarysink"/>
          <w:rFonts w:ascii="Calibri" w:eastAsia="Times New Roman" w:hAnsi="Calibri" w:cs="Segoe UI"/>
          <w:color w:val="000000"/>
          <w:shd w:val="clear" w:color="auto" w:fill="FFFFFF"/>
        </w:rPr>
        <w:t xml:space="preserve">Task and </w:t>
      </w:r>
      <w:r w:rsidR="00820857">
        <w:rPr>
          <w:rStyle w:val="contentcontrolboundarysink"/>
          <w:rFonts w:ascii="Calibri" w:eastAsia="Times New Roman" w:hAnsi="Calibri" w:cs="Segoe UI"/>
          <w:color w:val="000000"/>
          <w:shd w:val="clear" w:color="auto" w:fill="FFFFFF"/>
        </w:rPr>
        <w:t xml:space="preserve">the individual’s </w:t>
      </w:r>
      <w:r w:rsidR="0007653A">
        <w:rPr>
          <w:rStyle w:val="contentcontrolboundarysink"/>
          <w:rFonts w:ascii="Calibri" w:eastAsia="Times New Roman" w:hAnsi="Calibri" w:cs="Segoe UI"/>
          <w:color w:val="000000"/>
          <w:shd w:val="clear" w:color="auto" w:fill="FFFFFF"/>
        </w:rPr>
        <w:t>v</w:t>
      </w:r>
      <w:r w:rsidR="00820857">
        <w:rPr>
          <w:rStyle w:val="contentcontrolboundarysink"/>
          <w:rFonts w:ascii="Calibri" w:eastAsia="Times New Roman" w:hAnsi="Calibri" w:cs="Segoe UI"/>
          <w:color w:val="000000"/>
          <w:shd w:val="clear" w:color="auto" w:fill="FFFFFF"/>
        </w:rPr>
        <w:t>alue or contribution</w:t>
      </w:r>
      <w:r w:rsidR="00071786">
        <w:rPr>
          <w:rStyle w:val="contentcontrolboundarysink"/>
          <w:rFonts w:ascii="Calibri" w:eastAsia="Times New Roman" w:hAnsi="Calibri" w:cs="Segoe UI"/>
          <w:color w:val="000000"/>
          <w:shd w:val="clear" w:color="auto" w:fill="FFFFFF"/>
        </w:rPr>
        <w:t xml:space="preserve"> </w:t>
      </w:r>
      <w:r w:rsidR="0045668E">
        <w:rPr>
          <w:rStyle w:val="contentcontrolboundarysink"/>
          <w:rFonts w:ascii="Calibri" w:eastAsia="Times New Roman" w:hAnsi="Calibri" w:cs="Segoe UI"/>
          <w:color w:val="000000"/>
          <w:shd w:val="clear" w:color="auto" w:fill="FFFFFF"/>
        </w:rPr>
        <w:t>is</w:t>
      </w:r>
      <w:r w:rsidR="0021312D">
        <w:rPr>
          <w:rStyle w:val="contentcontrolboundarysink"/>
          <w:rFonts w:ascii="Calibri" w:eastAsia="Times New Roman" w:hAnsi="Calibri" w:cs="Segoe UI"/>
          <w:color w:val="000000"/>
          <w:shd w:val="clear" w:color="auto" w:fill="FFFFFF"/>
        </w:rPr>
        <w:t xml:space="preserve"> valued </w:t>
      </w:r>
      <w:r w:rsidR="00980935">
        <w:rPr>
          <w:rStyle w:val="contentcontrolboundarysink"/>
          <w:rFonts w:ascii="Calibri" w:eastAsia="Times New Roman" w:hAnsi="Calibri" w:cs="Segoe UI"/>
          <w:color w:val="000000"/>
          <w:shd w:val="clear" w:color="auto" w:fill="FFFFFF"/>
        </w:rPr>
        <w:t>above other aspect</w:t>
      </w:r>
      <w:r w:rsidR="003C0A97">
        <w:rPr>
          <w:rStyle w:val="contentcontrolboundarysink"/>
          <w:rFonts w:ascii="Calibri" w:eastAsia="Times New Roman" w:hAnsi="Calibri" w:cs="Segoe UI"/>
          <w:color w:val="000000"/>
          <w:shd w:val="clear" w:color="auto" w:fill="FFFFFF"/>
        </w:rPr>
        <w:t xml:space="preserve">. </w:t>
      </w:r>
      <w:r w:rsidR="0020166D">
        <w:rPr>
          <w:rStyle w:val="contentcontrolboundarysink"/>
          <w:rFonts w:ascii="Calibri" w:eastAsia="Times New Roman" w:hAnsi="Calibri" w:cs="Segoe UI"/>
          <w:color w:val="000000"/>
          <w:shd w:val="clear" w:color="auto" w:fill="FFFFFF"/>
        </w:rPr>
        <w:t>Dionysus</w:t>
      </w:r>
      <w:r w:rsidR="00AB3F1E">
        <w:rPr>
          <w:rStyle w:val="contentcontrolboundarysink"/>
          <w:rFonts w:ascii="Calibri" w:eastAsia="Times New Roman" w:hAnsi="Calibri" w:cs="Segoe UI"/>
          <w:color w:val="000000"/>
          <w:shd w:val="clear" w:color="auto" w:fill="FFFFFF"/>
        </w:rPr>
        <w:t xml:space="preserve">- </w:t>
      </w:r>
      <w:r w:rsidR="00F072EB">
        <w:rPr>
          <w:rStyle w:val="contentcontrolboundarysink"/>
          <w:rFonts w:ascii="Calibri" w:eastAsia="Times New Roman" w:hAnsi="Calibri" w:cs="Segoe UI"/>
          <w:color w:val="000000"/>
          <w:shd w:val="clear" w:color="auto" w:fill="FFFFFF"/>
        </w:rPr>
        <w:t>where the individual is the purpose of the organisation</w:t>
      </w:r>
      <w:r w:rsidR="004E3E18">
        <w:rPr>
          <w:rStyle w:val="contentcontrolboundarysink"/>
          <w:rFonts w:ascii="Calibri" w:eastAsia="Times New Roman" w:hAnsi="Calibri" w:cs="Segoe UI"/>
          <w:color w:val="000000"/>
          <w:shd w:val="clear" w:color="auto" w:fill="FFFFFF"/>
        </w:rPr>
        <w:t>, which sets it apart from the first three, a good example of this would be</w:t>
      </w:r>
      <w:r w:rsidR="00201053">
        <w:rPr>
          <w:rStyle w:val="contentcontrolboundarysink"/>
          <w:rFonts w:ascii="Calibri" w:eastAsia="Times New Roman" w:hAnsi="Calibri" w:cs="Segoe UI"/>
          <w:color w:val="000000"/>
          <w:shd w:val="clear" w:color="auto" w:fill="FFFFFF"/>
        </w:rPr>
        <w:t xml:space="preserve"> a</w:t>
      </w:r>
      <w:r w:rsidR="004E3E18">
        <w:rPr>
          <w:rStyle w:val="contentcontrolboundarysink"/>
          <w:rFonts w:ascii="Calibri" w:eastAsia="Times New Roman" w:hAnsi="Calibri" w:cs="Segoe UI"/>
          <w:color w:val="000000"/>
          <w:shd w:val="clear" w:color="auto" w:fill="FFFFFF"/>
        </w:rPr>
        <w:t xml:space="preserve"> university.</w:t>
      </w:r>
      <w:r w:rsidR="00025BF1">
        <w:rPr>
          <w:rStyle w:val="contentcontrolboundarysink"/>
          <w:rFonts w:ascii="Calibri" w:eastAsia="Times New Roman" w:hAnsi="Calibri" w:cs="Segoe UI"/>
          <w:color w:val="000000"/>
          <w:shd w:val="clear" w:color="auto" w:fill="FFFFFF"/>
        </w:rPr>
        <w:t xml:space="preserve"> </w:t>
      </w:r>
      <w:r w:rsidR="00C32903">
        <w:rPr>
          <w:rStyle w:val="contentcontrolboundarysink"/>
          <w:rFonts w:ascii="Calibri" w:eastAsia="Times New Roman" w:hAnsi="Calibri" w:cs="Segoe UI"/>
          <w:color w:val="000000"/>
          <w:shd w:val="clear" w:color="auto" w:fill="FFFFFF"/>
        </w:rPr>
        <w:t xml:space="preserve">Observation of the cultural dynamics within the </w:t>
      </w:r>
      <w:r w:rsidR="00A876DE">
        <w:rPr>
          <w:rStyle w:val="contentcontrolboundarysink"/>
          <w:rFonts w:ascii="Calibri" w:eastAsia="Times New Roman" w:hAnsi="Calibri" w:cs="Segoe UI"/>
          <w:color w:val="000000"/>
          <w:shd w:val="clear" w:color="auto" w:fill="FFFFFF"/>
        </w:rPr>
        <w:t xml:space="preserve">Neyland branch of </w:t>
      </w:r>
      <w:r w:rsidR="003F34B0">
        <w:rPr>
          <w:rStyle w:val="contentcontrolboundarysink"/>
          <w:rFonts w:ascii="Calibri" w:eastAsia="Times New Roman" w:hAnsi="Calibri" w:cs="Segoe UI"/>
          <w:color w:val="000000"/>
          <w:shd w:val="clear" w:color="auto" w:fill="FFFFFF"/>
        </w:rPr>
        <w:t>D</w:t>
      </w:r>
      <w:r w:rsidR="00A876DE">
        <w:rPr>
          <w:rStyle w:val="contentcontrolboundarysink"/>
          <w:rFonts w:ascii="Calibri" w:eastAsia="Times New Roman" w:hAnsi="Calibri" w:cs="Segoe UI"/>
          <w:color w:val="000000"/>
          <w:shd w:val="clear" w:color="auto" w:fill="FFFFFF"/>
        </w:rPr>
        <w:t>omino</w:t>
      </w:r>
      <w:r w:rsidR="005E6C84">
        <w:rPr>
          <w:rStyle w:val="contentcontrolboundarysink"/>
          <w:rFonts w:ascii="Calibri" w:eastAsia="Times New Roman" w:hAnsi="Calibri" w:cs="Segoe UI"/>
          <w:color w:val="000000"/>
          <w:shd w:val="clear" w:color="auto" w:fill="FFFFFF"/>
        </w:rPr>
        <w:t>s</w:t>
      </w:r>
      <w:r w:rsidR="00A66611">
        <w:rPr>
          <w:rStyle w:val="contentcontrolboundarysink"/>
          <w:rFonts w:ascii="Calibri" w:eastAsia="Times New Roman" w:hAnsi="Calibri" w:cs="Segoe UI"/>
          <w:color w:val="000000"/>
          <w:shd w:val="clear" w:color="auto" w:fill="FFFFFF"/>
        </w:rPr>
        <w:t xml:space="preserve"> </w:t>
      </w:r>
      <w:r w:rsidR="00CB7A7F">
        <w:rPr>
          <w:rStyle w:val="contentcontrolboundarysink"/>
          <w:rFonts w:ascii="Calibri" w:eastAsia="Times New Roman" w:hAnsi="Calibri" w:cs="Segoe UI"/>
          <w:color w:val="000000"/>
          <w:shd w:val="clear" w:color="auto" w:fill="FFFFFF"/>
        </w:rPr>
        <w:t>clearly</w:t>
      </w:r>
      <w:r w:rsidR="00A66611">
        <w:rPr>
          <w:rStyle w:val="contentcontrolboundarysink"/>
          <w:rFonts w:ascii="Calibri" w:eastAsia="Times New Roman" w:hAnsi="Calibri" w:cs="Segoe UI"/>
          <w:color w:val="000000"/>
          <w:shd w:val="clear" w:color="auto" w:fill="FFFFFF"/>
        </w:rPr>
        <w:t xml:space="preserve"> </w:t>
      </w:r>
      <w:r w:rsidR="005E6C84">
        <w:rPr>
          <w:rStyle w:val="contentcontrolboundarysink"/>
          <w:rFonts w:ascii="Calibri" w:eastAsia="Times New Roman" w:hAnsi="Calibri" w:cs="Segoe UI"/>
          <w:color w:val="000000"/>
          <w:shd w:val="clear" w:color="auto" w:fill="FFFFFF"/>
        </w:rPr>
        <w:t xml:space="preserve">shows </w:t>
      </w:r>
      <w:r w:rsidR="00A66611">
        <w:rPr>
          <w:rStyle w:val="contentcontrolboundarysink"/>
          <w:rFonts w:ascii="Calibri" w:eastAsia="Times New Roman" w:hAnsi="Calibri" w:cs="Segoe UI"/>
          <w:color w:val="000000"/>
          <w:shd w:val="clear" w:color="auto" w:fill="FFFFFF"/>
        </w:rPr>
        <w:t xml:space="preserve">division </w:t>
      </w:r>
      <w:r w:rsidR="004B28C4">
        <w:rPr>
          <w:rStyle w:val="contentcontrolboundarysink"/>
          <w:rFonts w:ascii="Calibri" w:eastAsia="Times New Roman" w:hAnsi="Calibri" w:cs="Segoe UI"/>
          <w:color w:val="000000"/>
          <w:shd w:val="clear" w:color="auto" w:fill="FFFFFF"/>
        </w:rPr>
        <w:t>of these cultures is often seen</w:t>
      </w:r>
      <w:r w:rsidR="005E6C84">
        <w:rPr>
          <w:rStyle w:val="contentcontrolboundarysink"/>
          <w:rFonts w:ascii="Calibri" w:eastAsia="Times New Roman" w:hAnsi="Calibri" w:cs="Segoe UI"/>
          <w:color w:val="000000"/>
          <w:shd w:val="clear" w:color="auto" w:fill="FFFFFF"/>
        </w:rPr>
        <w:t xml:space="preserve">, and although </w:t>
      </w:r>
      <w:r w:rsidR="001D0D30">
        <w:rPr>
          <w:rStyle w:val="contentcontrolboundarysink"/>
          <w:rFonts w:ascii="Calibri" w:eastAsia="Times New Roman" w:hAnsi="Calibri" w:cs="Segoe UI"/>
          <w:color w:val="000000"/>
          <w:shd w:val="clear" w:color="auto" w:fill="FFFFFF"/>
        </w:rPr>
        <w:t>there is</w:t>
      </w:r>
      <w:r w:rsidR="00585B13">
        <w:rPr>
          <w:rStyle w:val="contentcontrolboundarysink"/>
          <w:rFonts w:ascii="Calibri" w:eastAsia="Times New Roman" w:hAnsi="Calibri" w:cs="Segoe UI"/>
          <w:color w:val="000000"/>
          <w:shd w:val="clear" w:color="auto" w:fill="FFFFFF"/>
        </w:rPr>
        <w:t xml:space="preserve"> now progress </w:t>
      </w:r>
      <w:r w:rsidR="00754C85">
        <w:rPr>
          <w:rStyle w:val="contentcontrolboundarysink"/>
          <w:rFonts w:ascii="Calibri" w:eastAsia="Times New Roman" w:hAnsi="Calibri" w:cs="Segoe UI"/>
          <w:color w:val="000000"/>
          <w:shd w:val="clear" w:color="auto" w:fill="FFFFFF"/>
        </w:rPr>
        <w:t>within</w:t>
      </w:r>
      <w:r w:rsidR="00585B13">
        <w:rPr>
          <w:rStyle w:val="contentcontrolboundarysink"/>
          <w:rFonts w:ascii="Calibri" w:eastAsia="Times New Roman" w:hAnsi="Calibri" w:cs="Segoe UI"/>
          <w:color w:val="000000"/>
          <w:shd w:val="clear" w:color="auto" w:fill="FFFFFF"/>
        </w:rPr>
        <w:t xml:space="preserve"> this branch in bridging these</w:t>
      </w:r>
      <w:r w:rsidR="00754C85">
        <w:rPr>
          <w:rStyle w:val="contentcontrolboundarysink"/>
          <w:rFonts w:ascii="Calibri" w:eastAsia="Times New Roman" w:hAnsi="Calibri" w:cs="Segoe UI"/>
          <w:color w:val="000000"/>
          <w:shd w:val="clear" w:color="auto" w:fill="FFFFFF"/>
        </w:rPr>
        <w:t xml:space="preserve"> </w:t>
      </w:r>
      <w:r w:rsidR="00585B13">
        <w:rPr>
          <w:rStyle w:val="contentcontrolboundarysink"/>
          <w:rFonts w:ascii="Calibri" w:eastAsia="Times New Roman" w:hAnsi="Calibri" w:cs="Segoe UI"/>
          <w:color w:val="000000"/>
          <w:shd w:val="clear" w:color="auto" w:fill="FFFFFF"/>
        </w:rPr>
        <w:t>cultures</w:t>
      </w:r>
      <w:r w:rsidR="00D34FF6">
        <w:rPr>
          <w:rStyle w:val="contentcontrolboundarysink"/>
          <w:rFonts w:ascii="Calibri" w:eastAsia="Times New Roman" w:hAnsi="Calibri" w:cs="Segoe UI"/>
          <w:color w:val="000000"/>
          <w:shd w:val="clear" w:color="auto" w:fill="FFFFFF"/>
        </w:rPr>
        <w:t xml:space="preserve"> clashes</w:t>
      </w:r>
      <w:r w:rsidR="00585B13">
        <w:rPr>
          <w:rStyle w:val="contentcontrolboundarysink"/>
          <w:rFonts w:ascii="Calibri" w:eastAsia="Times New Roman" w:hAnsi="Calibri" w:cs="Segoe UI"/>
          <w:color w:val="000000"/>
          <w:shd w:val="clear" w:color="auto" w:fill="FFFFFF"/>
        </w:rPr>
        <w:t xml:space="preserve"> by the management team within, pro</w:t>
      </w:r>
      <w:r w:rsidR="00754C85">
        <w:rPr>
          <w:rStyle w:val="contentcontrolboundarysink"/>
          <w:rFonts w:ascii="Calibri" w:eastAsia="Times New Roman" w:hAnsi="Calibri" w:cs="Segoe UI"/>
          <w:color w:val="000000"/>
          <w:shd w:val="clear" w:color="auto" w:fill="FFFFFF"/>
        </w:rPr>
        <w:t xml:space="preserve">gress is slow, in part due to the lack of apparent management </w:t>
      </w:r>
      <w:r w:rsidR="00CD6F10">
        <w:rPr>
          <w:rStyle w:val="contentcontrolboundarysink"/>
          <w:rFonts w:ascii="Calibri" w:eastAsia="Times New Roman" w:hAnsi="Calibri" w:cs="Segoe UI"/>
          <w:color w:val="000000"/>
          <w:shd w:val="clear" w:color="auto" w:fill="FFFFFF"/>
        </w:rPr>
        <w:t xml:space="preserve">theory </w:t>
      </w:r>
      <w:r w:rsidR="00754C85">
        <w:rPr>
          <w:rStyle w:val="contentcontrolboundarysink"/>
          <w:rFonts w:ascii="Calibri" w:eastAsia="Times New Roman" w:hAnsi="Calibri" w:cs="Segoe UI"/>
          <w:color w:val="000000"/>
          <w:shd w:val="clear" w:color="auto" w:fill="FFFFFF"/>
        </w:rPr>
        <w:t>training</w:t>
      </w:r>
      <w:r w:rsidR="00CD6F10">
        <w:rPr>
          <w:rStyle w:val="contentcontrolboundarysink"/>
          <w:rFonts w:ascii="Calibri" w:eastAsia="Times New Roman" w:hAnsi="Calibri" w:cs="Segoe UI"/>
          <w:color w:val="000000"/>
          <w:shd w:val="clear" w:color="auto" w:fill="FFFFFF"/>
        </w:rPr>
        <w:t>.</w:t>
      </w:r>
    </w:p>
    <w:p w14:paraId="493878CF" w14:textId="43197F47" w:rsidR="0035639B" w:rsidRPr="005314DD" w:rsidRDefault="005310C8" w:rsidP="00520447">
      <w:pPr>
        <w:jc w:val="both"/>
        <w:rPr>
          <w:rFonts w:ascii="Calibri" w:eastAsia="Times New Roman" w:hAnsi="Calibri" w:cs="Segoe UI"/>
          <w:color w:val="000000"/>
          <w:shd w:val="clear" w:color="auto" w:fill="FFFFFF"/>
        </w:rPr>
      </w:pPr>
      <w:r>
        <w:rPr>
          <w:rStyle w:val="contentcontrolboundarysink"/>
          <w:rFonts w:ascii="Calibri" w:eastAsia="Times New Roman" w:hAnsi="Calibri" w:cs="Segoe UI"/>
          <w:color w:val="000000"/>
          <w:shd w:val="clear" w:color="auto" w:fill="FFFFFF"/>
        </w:rPr>
        <w:t xml:space="preserve">It is also clear that </w:t>
      </w:r>
      <w:r w:rsidR="008D22CE">
        <w:rPr>
          <w:rStyle w:val="contentcontrolboundarysink"/>
          <w:rFonts w:ascii="Calibri" w:eastAsia="Times New Roman" w:hAnsi="Calibri" w:cs="Segoe UI"/>
          <w:color w:val="000000"/>
          <w:shd w:val="clear" w:color="auto" w:fill="FFFFFF"/>
        </w:rPr>
        <w:t>culture can also be</w:t>
      </w:r>
      <w:r w:rsidR="00C37B04">
        <w:rPr>
          <w:rStyle w:val="contentcontrolboundarysink"/>
          <w:rFonts w:ascii="Calibri" w:eastAsia="Times New Roman" w:hAnsi="Calibri" w:cs="Segoe UI"/>
          <w:color w:val="000000"/>
          <w:shd w:val="clear" w:color="auto" w:fill="FFFFFF"/>
        </w:rPr>
        <w:t xml:space="preserve"> both external, </w:t>
      </w:r>
      <w:r w:rsidR="00162923">
        <w:rPr>
          <w:rStyle w:val="contentcontrolboundarysink"/>
          <w:rFonts w:ascii="Calibri" w:eastAsia="Times New Roman" w:hAnsi="Calibri" w:cs="Segoe UI"/>
          <w:color w:val="000000"/>
          <w:shd w:val="clear" w:color="auto" w:fill="FFFFFF"/>
        </w:rPr>
        <w:t xml:space="preserve">as </w:t>
      </w:r>
      <w:r w:rsidR="00A25650">
        <w:rPr>
          <w:rStyle w:val="contentcontrolboundarysink"/>
          <w:rFonts w:ascii="Calibri" w:eastAsia="Times New Roman" w:hAnsi="Calibri" w:cs="Segoe UI"/>
          <w:color w:val="000000"/>
          <w:shd w:val="clear" w:color="auto" w:fill="FFFFFF"/>
        </w:rPr>
        <w:t xml:space="preserve">Taras </w:t>
      </w:r>
      <w:r w:rsidR="009D23D9">
        <w:rPr>
          <w:rStyle w:val="contentcontrolboundarysink"/>
          <w:rFonts w:ascii="Calibri" w:eastAsia="Times New Roman" w:hAnsi="Calibri" w:cs="Segoe UI"/>
          <w:color w:val="000000"/>
          <w:shd w:val="clear" w:color="auto" w:fill="FFFFFF"/>
        </w:rPr>
        <w:t>e</w:t>
      </w:r>
      <w:r w:rsidR="00A25650">
        <w:rPr>
          <w:rStyle w:val="contentcontrolboundarysink"/>
          <w:rFonts w:ascii="Calibri" w:eastAsia="Times New Roman" w:hAnsi="Calibri" w:cs="Segoe UI"/>
          <w:color w:val="000000"/>
          <w:shd w:val="clear" w:color="auto" w:fill="FFFFFF"/>
        </w:rPr>
        <w:t xml:space="preserve">t. al. </w:t>
      </w:r>
      <w:r w:rsidR="002B4331">
        <w:rPr>
          <w:rStyle w:val="contentcontrolboundarysink"/>
          <w:rFonts w:ascii="Calibri" w:eastAsia="Times New Roman" w:hAnsi="Calibri" w:cs="Segoe UI"/>
          <w:color w:val="000000"/>
          <w:shd w:val="clear" w:color="auto" w:fill="FFFFFF"/>
        </w:rPr>
        <w:t>t</w:t>
      </w:r>
      <w:r w:rsidR="009D23D9">
        <w:rPr>
          <w:rStyle w:val="contentcontrolboundarysink"/>
          <w:rFonts w:ascii="Calibri" w:eastAsia="Times New Roman" w:hAnsi="Calibri" w:cs="Segoe UI"/>
          <w:color w:val="000000"/>
          <w:shd w:val="clear" w:color="auto" w:fill="FFFFFF"/>
        </w:rPr>
        <w:t xml:space="preserve">ell us that geographical </w:t>
      </w:r>
      <w:r w:rsidR="003F5128">
        <w:rPr>
          <w:rStyle w:val="contentcontrolboundarysink"/>
          <w:rFonts w:ascii="Calibri" w:eastAsia="Times New Roman" w:hAnsi="Calibri" w:cs="Segoe UI"/>
          <w:color w:val="000000"/>
          <w:shd w:val="clear" w:color="auto" w:fill="FFFFFF"/>
        </w:rPr>
        <w:t>diversity</w:t>
      </w:r>
      <w:r w:rsidR="009D23D9">
        <w:rPr>
          <w:rStyle w:val="contentcontrolboundarysink"/>
          <w:rFonts w:ascii="Calibri" w:eastAsia="Times New Roman" w:hAnsi="Calibri" w:cs="Segoe UI"/>
          <w:color w:val="000000"/>
          <w:shd w:val="clear" w:color="auto" w:fill="FFFFFF"/>
        </w:rPr>
        <w:t xml:space="preserve"> can be challenging</w:t>
      </w:r>
      <w:r w:rsidR="003F5128">
        <w:rPr>
          <w:rStyle w:val="contentcontrolboundarysink"/>
          <w:rFonts w:ascii="Calibri" w:eastAsia="Times New Roman" w:hAnsi="Calibri" w:cs="Segoe UI"/>
          <w:color w:val="000000"/>
          <w:shd w:val="clear" w:color="auto" w:fill="FFFFFF"/>
        </w:rPr>
        <w:t xml:space="preserve"> through culture clashes or misunderstanding</w:t>
      </w:r>
      <w:r w:rsidR="00912FE8">
        <w:rPr>
          <w:rStyle w:val="contentcontrolboundarysink"/>
          <w:rFonts w:ascii="Calibri" w:eastAsia="Times New Roman" w:hAnsi="Calibri" w:cs="Segoe UI"/>
          <w:color w:val="000000"/>
          <w:shd w:val="clear" w:color="auto" w:fill="FFFFFF"/>
        </w:rPr>
        <w:t xml:space="preserve"> (Taras et. al, </w:t>
      </w:r>
      <w:r w:rsidR="00BE45DA">
        <w:rPr>
          <w:rStyle w:val="contentcontrolboundarysink"/>
          <w:rFonts w:ascii="Calibri" w:eastAsia="Times New Roman" w:hAnsi="Calibri" w:cs="Segoe UI"/>
          <w:color w:val="000000"/>
          <w:shd w:val="clear" w:color="auto" w:fill="FFFFFF"/>
        </w:rPr>
        <w:t xml:space="preserve">2021) </w:t>
      </w:r>
      <w:r w:rsidR="0009262D">
        <w:rPr>
          <w:rStyle w:val="contentcontrolboundarysink"/>
          <w:rFonts w:ascii="Calibri" w:eastAsia="Times New Roman" w:hAnsi="Calibri" w:cs="Segoe UI"/>
          <w:color w:val="000000"/>
          <w:shd w:val="clear" w:color="auto" w:fill="FFFFFF"/>
        </w:rPr>
        <w:t>and also</w:t>
      </w:r>
      <w:r w:rsidR="00FC55BB">
        <w:rPr>
          <w:rStyle w:val="contentcontrolboundarysink"/>
          <w:rFonts w:ascii="Calibri" w:eastAsia="Times New Roman" w:hAnsi="Calibri" w:cs="Segoe UI"/>
          <w:color w:val="000000"/>
          <w:shd w:val="clear" w:color="auto" w:fill="FFFFFF"/>
        </w:rPr>
        <w:t>, as observed</w:t>
      </w:r>
      <w:r w:rsidR="008D22CE">
        <w:rPr>
          <w:rStyle w:val="contentcontrolboundarysink"/>
          <w:rFonts w:ascii="Calibri" w:eastAsia="Times New Roman" w:hAnsi="Calibri" w:cs="Segoe UI"/>
          <w:color w:val="000000"/>
          <w:shd w:val="clear" w:color="auto" w:fill="FFFFFF"/>
        </w:rPr>
        <w:t xml:space="preserve"> </w:t>
      </w:r>
      <w:r>
        <w:rPr>
          <w:rStyle w:val="contentcontrolboundarysink"/>
          <w:rFonts w:ascii="Calibri" w:eastAsia="Times New Roman" w:hAnsi="Calibri" w:cs="Segoe UI"/>
          <w:color w:val="000000"/>
          <w:shd w:val="clear" w:color="auto" w:fill="FFFFFF"/>
        </w:rPr>
        <w:t>on an individual level</w:t>
      </w:r>
      <w:r w:rsidR="00527362">
        <w:rPr>
          <w:rStyle w:val="contentcontrolboundarysink"/>
          <w:rFonts w:ascii="Calibri" w:eastAsia="Times New Roman" w:hAnsi="Calibri" w:cs="Segoe UI"/>
          <w:color w:val="000000"/>
          <w:shd w:val="clear" w:color="auto" w:fill="FFFFFF"/>
        </w:rPr>
        <w:t xml:space="preserve">, </w:t>
      </w:r>
      <w:r w:rsidR="00594C51">
        <w:rPr>
          <w:rStyle w:val="contentcontrolboundarysink"/>
          <w:rFonts w:ascii="Calibri" w:eastAsia="Times New Roman" w:hAnsi="Calibri" w:cs="Segoe UI"/>
          <w:color w:val="000000"/>
          <w:shd w:val="clear" w:color="auto" w:fill="FFFFFF"/>
        </w:rPr>
        <w:t xml:space="preserve">who’s behaviour </w:t>
      </w:r>
      <w:r w:rsidR="00B11FFD">
        <w:rPr>
          <w:rStyle w:val="contentcontrolboundarysink"/>
          <w:rFonts w:ascii="Calibri" w:eastAsia="Times New Roman" w:hAnsi="Calibri" w:cs="Segoe UI"/>
          <w:color w:val="000000"/>
          <w:shd w:val="clear" w:color="auto" w:fill="FFFFFF"/>
        </w:rPr>
        <w:t xml:space="preserve">can </w:t>
      </w:r>
      <w:r w:rsidR="00E4027B">
        <w:rPr>
          <w:rStyle w:val="contentcontrolboundarysink"/>
          <w:rFonts w:ascii="Calibri" w:eastAsia="Times New Roman" w:hAnsi="Calibri" w:cs="Segoe UI"/>
          <w:color w:val="000000"/>
          <w:shd w:val="clear" w:color="auto" w:fill="FFFFFF"/>
        </w:rPr>
        <w:t xml:space="preserve">affect </w:t>
      </w:r>
      <w:r w:rsidR="005B2156">
        <w:rPr>
          <w:rStyle w:val="contentcontrolboundarysink"/>
          <w:rFonts w:ascii="Calibri" w:eastAsia="Times New Roman" w:hAnsi="Calibri" w:cs="Segoe UI"/>
          <w:color w:val="000000"/>
          <w:shd w:val="clear" w:color="auto" w:fill="FFFFFF"/>
        </w:rPr>
        <w:t>those</w:t>
      </w:r>
      <w:r w:rsidR="00E4027B">
        <w:rPr>
          <w:rStyle w:val="contentcontrolboundarysink"/>
          <w:rFonts w:ascii="Calibri" w:eastAsia="Times New Roman" w:hAnsi="Calibri" w:cs="Segoe UI"/>
          <w:color w:val="000000"/>
          <w:shd w:val="clear" w:color="auto" w:fill="FFFFFF"/>
        </w:rPr>
        <w:t xml:space="preserve"> </w:t>
      </w:r>
      <w:r w:rsidR="005B2156">
        <w:rPr>
          <w:rStyle w:val="contentcontrolboundarysink"/>
          <w:rFonts w:ascii="Calibri" w:eastAsia="Times New Roman" w:hAnsi="Calibri" w:cs="Segoe UI"/>
          <w:color w:val="000000"/>
          <w:shd w:val="clear" w:color="auto" w:fill="FFFFFF"/>
        </w:rPr>
        <w:t>around</w:t>
      </w:r>
      <w:r w:rsidR="00E4027B">
        <w:rPr>
          <w:rStyle w:val="contentcontrolboundarysink"/>
          <w:rFonts w:ascii="Calibri" w:eastAsia="Times New Roman" w:hAnsi="Calibri" w:cs="Segoe UI"/>
          <w:color w:val="000000"/>
          <w:shd w:val="clear" w:color="auto" w:fill="FFFFFF"/>
        </w:rPr>
        <w:t xml:space="preserve"> them, thus influencing </w:t>
      </w:r>
      <w:r w:rsidR="005B2156">
        <w:rPr>
          <w:rStyle w:val="contentcontrolboundarysink"/>
          <w:rFonts w:ascii="Calibri" w:eastAsia="Times New Roman" w:hAnsi="Calibri" w:cs="Segoe UI"/>
          <w:color w:val="000000"/>
          <w:shd w:val="clear" w:color="auto" w:fill="FFFFFF"/>
        </w:rPr>
        <w:t xml:space="preserve">the wider </w:t>
      </w:r>
      <w:r w:rsidR="00972E75">
        <w:rPr>
          <w:rStyle w:val="contentcontrolboundarysink"/>
          <w:rFonts w:ascii="Calibri" w:eastAsia="Times New Roman" w:hAnsi="Calibri" w:cs="Segoe UI"/>
          <w:color w:val="000000"/>
          <w:shd w:val="clear" w:color="auto" w:fill="FFFFFF"/>
        </w:rPr>
        <w:t xml:space="preserve">sub cultures as </w:t>
      </w:r>
      <w:r w:rsidR="00B262C4">
        <w:rPr>
          <w:rStyle w:val="contentcontrolboundarysink"/>
          <w:rFonts w:ascii="Calibri" w:eastAsia="Times New Roman" w:hAnsi="Calibri" w:cs="Segoe UI"/>
          <w:color w:val="000000"/>
          <w:shd w:val="clear" w:color="auto" w:fill="FFFFFF"/>
        </w:rPr>
        <w:t>devised</w:t>
      </w:r>
      <w:r w:rsidR="005E2423">
        <w:rPr>
          <w:rStyle w:val="contentcontrolboundarysink"/>
          <w:rFonts w:ascii="Calibri" w:eastAsia="Times New Roman" w:hAnsi="Calibri" w:cs="Segoe UI"/>
          <w:color w:val="000000"/>
          <w:shd w:val="clear" w:color="auto" w:fill="FFFFFF"/>
        </w:rPr>
        <w:t xml:space="preserve"> </w:t>
      </w:r>
      <w:r w:rsidR="00B262C4">
        <w:rPr>
          <w:rStyle w:val="contentcontrolboundarysink"/>
          <w:rFonts w:ascii="Calibri" w:eastAsia="Times New Roman" w:hAnsi="Calibri" w:cs="Segoe UI"/>
          <w:color w:val="000000"/>
          <w:shd w:val="clear" w:color="auto" w:fill="FFFFFF"/>
        </w:rPr>
        <w:t>abov</w:t>
      </w:r>
      <w:r w:rsidR="00700870">
        <w:rPr>
          <w:rStyle w:val="contentcontrolboundarysink"/>
          <w:rFonts w:ascii="Calibri" w:eastAsia="Times New Roman" w:hAnsi="Calibri" w:cs="Segoe UI"/>
          <w:color w:val="000000"/>
          <w:shd w:val="clear" w:color="auto" w:fill="FFFFFF"/>
        </w:rPr>
        <w:t xml:space="preserve">e often </w:t>
      </w:r>
      <w:r w:rsidR="004A1C84">
        <w:rPr>
          <w:rStyle w:val="contentcontrolboundarysink"/>
          <w:rFonts w:ascii="Calibri" w:eastAsia="Times New Roman" w:hAnsi="Calibri" w:cs="Segoe UI"/>
          <w:color w:val="000000"/>
          <w:shd w:val="clear" w:color="auto" w:fill="FFFFFF"/>
        </w:rPr>
        <w:t xml:space="preserve">without </w:t>
      </w:r>
      <w:r w:rsidR="007B4561">
        <w:rPr>
          <w:rStyle w:val="contentcontrolboundarysink"/>
          <w:rFonts w:ascii="Calibri" w:eastAsia="Times New Roman" w:hAnsi="Calibri" w:cs="Segoe UI"/>
          <w:color w:val="000000"/>
          <w:shd w:val="clear" w:color="auto" w:fill="FFFFFF"/>
        </w:rPr>
        <w:t>clear reason</w:t>
      </w:r>
      <w:r w:rsidR="000C59D5">
        <w:rPr>
          <w:rStyle w:val="contentcontrolboundarysink"/>
          <w:rFonts w:ascii="Calibri" w:eastAsia="Times New Roman" w:hAnsi="Calibri" w:cs="Segoe UI"/>
          <w:color w:val="000000"/>
          <w:shd w:val="clear" w:color="auto" w:fill="FFFFFF"/>
        </w:rPr>
        <w:t xml:space="preserve">. </w:t>
      </w:r>
      <w:r w:rsidR="002A2ED4">
        <w:rPr>
          <w:rStyle w:val="contentcontrolboundarysink"/>
          <w:rFonts w:ascii="Calibri" w:eastAsia="Times New Roman" w:hAnsi="Calibri" w:cs="Segoe UI"/>
          <w:color w:val="000000"/>
          <w:shd w:val="clear" w:color="auto" w:fill="FFFFFF"/>
        </w:rPr>
        <w:t xml:space="preserve">This can be </w:t>
      </w:r>
      <w:r w:rsidR="00F8611E">
        <w:rPr>
          <w:rStyle w:val="contentcontrolboundarysink"/>
          <w:rFonts w:ascii="Calibri" w:eastAsia="Times New Roman" w:hAnsi="Calibri" w:cs="Segoe UI"/>
          <w:color w:val="000000"/>
          <w:shd w:val="clear" w:color="auto" w:fill="FFFFFF"/>
        </w:rPr>
        <w:t xml:space="preserve">explained through </w:t>
      </w:r>
      <w:r w:rsidR="00B6778F">
        <w:rPr>
          <w:rStyle w:val="contentcontrolboundarysink"/>
          <w:rFonts w:ascii="Calibri" w:eastAsia="Times New Roman" w:hAnsi="Calibri" w:cs="Segoe UI"/>
          <w:color w:val="000000"/>
          <w:shd w:val="clear" w:color="auto" w:fill="FFFFFF"/>
        </w:rPr>
        <w:t>Schein</w:t>
      </w:r>
      <w:r w:rsidR="00AD5B72">
        <w:rPr>
          <w:rStyle w:val="contentcontrolboundarysink"/>
          <w:rFonts w:ascii="Calibri" w:eastAsia="Times New Roman" w:hAnsi="Calibri" w:cs="Segoe UI"/>
          <w:color w:val="000000"/>
          <w:shd w:val="clear" w:color="auto" w:fill="FFFFFF"/>
        </w:rPr>
        <w:t>’</w:t>
      </w:r>
      <w:r w:rsidR="00B6778F">
        <w:rPr>
          <w:rStyle w:val="contentcontrolboundarysink"/>
          <w:rFonts w:ascii="Calibri" w:eastAsia="Times New Roman" w:hAnsi="Calibri" w:cs="Segoe UI"/>
          <w:color w:val="000000"/>
          <w:shd w:val="clear" w:color="auto" w:fill="FFFFFF"/>
        </w:rPr>
        <w:t xml:space="preserve">s </w:t>
      </w:r>
      <w:r w:rsidR="00AD5B72">
        <w:rPr>
          <w:rStyle w:val="contentcontrolboundarysink"/>
          <w:rFonts w:ascii="Calibri" w:eastAsia="Times New Roman" w:hAnsi="Calibri" w:cs="Segoe UI"/>
          <w:color w:val="000000"/>
          <w:shd w:val="clear" w:color="auto" w:fill="FFFFFF"/>
        </w:rPr>
        <w:t>thr</w:t>
      </w:r>
      <w:r w:rsidR="003577E4">
        <w:rPr>
          <w:rStyle w:val="contentcontrolboundarysink"/>
          <w:rFonts w:ascii="Calibri" w:eastAsia="Times New Roman" w:hAnsi="Calibri" w:cs="Segoe UI"/>
          <w:color w:val="000000"/>
          <w:shd w:val="clear" w:color="auto" w:fill="FFFFFF"/>
        </w:rPr>
        <w:t>e</w:t>
      </w:r>
      <w:r w:rsidR="00AD5B72">
        <w:rPr>
          <w:rStyle w:val="contentcontrolboundarysink"/>
          <w:rFonts w:ascii="Calibri" w:eastAsia="Times New Roman" w:hAnsi="Calibri" w:cs="Segoe UI"/>
          <w:color w:val="000000"/>
          <w:shd w:val="clear" w:color="auto" w:fill="FFFFFF"/>
        </w:rPr>
        <w:t>e levels of culture</w:t>
      </w:r>
      <w:r w:rsidR="005E5612">
        <w:rPr>
          <w:rStyle w:val="contentcontrolboundarysink"/>
          <w:rFonts w:ascii="Calibri" w:eastAsia="Times New Roman" w:hAnsi="Calibri" w:cs="Segoe UI"/>
          <w:color w:val="000000"/>
          <w:shd w:val="clear" w:color="auto" w:fill="FFFFFF"/>
        </w:rPr>
        <w:t xml:space="preserve">, or </w:t>
      </w:r>
      <w:r w:rsidR="008941E0">
        <w:rPr>
          <w:rStyle w:val="contentcontrolboundarysink"/>
          <w:rFonts w:ascii="Calibri" w:eastAsia="Times New Roman" w:hAnsi="Calibri" w:cs="Segoe UI"/>
          <w:color w:val="000000"/>
          <w:shd w:val="clear" w:color="auto" w:fill="FFFFFF"/>
        </w:rPr>
        <w:t>iceberg</w:t>
      </w:r>
      <w:r w:rsidR="005E5612">
        <w:rPr>
          <w:rStyle w:val="contentcontrolboundarysink"/>
          <w:rFonts w:ascii="Calibri" w:eastAsia="Times New Roman" w:hAnsi="Calibri" w:cs="Segoe UI"/>
          <w:color w:val="000000"/>
          <w:shd w:val="clear" w:color="auto" w:fill="FFFFFF"/>
        </w:rPr>
        <w:t xml:space="preserve"> model</w:t>
      </w:r>
      <w:r w:rsidR="003577E4">
        <w:rPr>
          <w:rStyle w:val="contentcontrolboundarysink"/>
          <w:rFonts w:ascii="Calibri" w:eastAsia="Times New Roman" w:hAnsi="Calibri" w:cs="Segoe UI"/>
          <w:color w:val="000000"/>
          <w:shd w:val="clear" w:color="auto" w:fill="FFFFFF"/>
        </w:rPr>
        <w:t>, which can be applied to individuals and wider cultures</w:t>
      </w:r>
      <w:r w:rsidR="00811317">
        <w:rPr>
          <w:rStyle w:val="contentcontrolboundarysink"/>
          <w:rFonts w:ascii="Calibri" w:eastAsia="Times New Roman" w:hAnsi="Calibri" w:cs="Segoe UI"/>
          <w:color w:val="000000"/>
          <w:shd w:val="clear" w:color="auto" w:fill="FFFFFF"/>
        </w:rPr>
        <w:t xml:space="preserve">, </w:t>
      </w:r>
      <w:r w:rsidR="003577E4">
        <w:rPr>
          <w:rStyle w:val="contentcontrolboundarysink"/>
          <w:rFonts w:ascii="Calibri" w:eastAsia="Times New Roman" w:hAnsi="Calibri" w:cs="Segoe UI"/>
          <w:color w:val="000000"/>
          <w:shd w:val="clear" w:color="auto" w:fill="FFFFFF"/>
        </w:rPr>
        <w:t xml:space="preserve">and explains </w:t>
      </w:r>
      <w:r w:rsidR="000573EA">
        <w:rPr>
          <w:rStyle w:val="contentcontrolboundarysink"/>
          <w:rFonts w:ascii="Calibri" w:eastAsia="Times New Roman" w:hAnsi="Calibri" w:cs="Segoe UI"/>
          <w:color w:val="000000"/>
          <w:shd w:val="clear" w:color="auto" w:fill="FFFFFF"/>
        </w:rPr>
        <w:t xml:space="preserve">that although a small portion of </w:t>
      </w:r>
      <w:r w:rsidR="00B87776">
        <w:rPr>
          <w:rStyle w:val="contentcontrolboundarysink"/>
          <w:rFonts w:ascii="Calibri" w:eastAsia="Times New Roman" w:hAnsi="Calibri" w:cs="Segoe UI"/>
          <w:color w:val="000000"/>
          <w:shd w:val="clear" w:color="auto" w:fill="FFFFFF"/>
        </w:rPr>
        <w:t>seen</w:t>
      </w:r>
      <w:r w:rsidR="00D14880">
        <w:rPr>
          <w:rStyle w:val="contentcontrolboundarysink"/>
          <w:rFonts w:ascii="Calibri" w:eastAsia="Times New Roman" w:hAnsi="Calibri" w:cs="Segoe UI"/>
          <w:color w:val="000000"/>
          <w:shd w:val="clear" w:color="auto" w:fill="FFFFFF"/>
        </w:rPr>
        <w:t xml:space="preserve"> influences </w:t>
      </w:r>
      <w:r w:rsidR="00202B3A">
        <w:rPr>
          <w:rStyle w:val="contentcontrolboundarysink"/>
          <w:rFonts w:ascii="Calibri" w:eastAsia="Times New Roman" w:hAnsi="Calibri" w:cs="Segoe UI"/>
          <w:color w:val="000000"/>
          <w:shd w:val="clear" w:color="auto" w:fill="FFFFFF"/>
        </w:rPr>
        <w:t>can effect</w:t>
      </w:r>
      <w:r w:rsidR="00070BDD">
        <w:rPr>
          <w:rStyle w:val="contentcontrolboundarysink"/>
          <w:rFonts w:ascii="Calibri" w:eastAsia="Times New Roman" w:hAnsi="Calibri" w:cs="Segoe UI"/>
          <w:color w:val="000000"/>
          <w:shd w:val="clear" w:color="auto" w:fill="FFFFFF"/>
        </w:rPr>
        <w:t xml:space="preserve"> their</w:t>
      </w:r>
      <w:r w:rsidR="00202B3A">
        <w:rPr>
          <w:rStyle w:val="contentcontrolboundarysink"/>
          <w:rFonts w:ascii="Calibri" w:eastAsia="Times New Roman" w:hAnsi="Calibri" w:cs="Segoe UI"/>
          <w:color w:val="000000"/>
          <w:shd w:val="clear" w:color="auto" w:fill="FFFFFF"/>
        </w:rPr>
        <w:t xml:space="preserve"> culture, the most </w:t>
      </w:r>
      <w:r w:rsidR="00991BD6">
        <w:rPr>
          <w:rStyle w:val="contentcontrolboundarysink"/>
          <w:rFonts w:ascii="Calibri" w:eastAsia="Times New Roman" w:hAnsi="Calibri" w:cs="Segoe UI"/>
          <w:color w:val="000000"/>
          <w:shd w:val="clear" w:color="auto" w:fill="FFFFFF"/>
        </w:rPr>
        <w:t>prominent</w:t>
      </w:r>
      <w:r w:rsidR="006C1743">
        <w:rPr>
          <w:rStyle w:val="contentcontrolboundarysink"/>
          <w:rFonts w:ascii="Calibri" w:eastAsia="Times New Roman" w:hAnsi="Calibri" w:cs="Segoe UI"/>
          <w:color w:val="000000"/>
          <w:shd w:val="clear" w:color="auto" w:fill="FFFFFF"/>
        </w:rPr>
        <w:t xml:space="preserve"> influences are those unseen</w:t>
      </w:r>
      <w:r w:rsidR="00675DA0">
        <w:rPr>
          <w:rStyle w:val="contentcontrolboundarysink"/>
          <w:rFonts w:ascii="Calibri" w:eastAsia="Times New Roman" w:hAnsi="Calibri" w:cs="Segoe UI"/>
          <w:color w:val="000000"/>
          <w:shd w:val="clear" w:color="auto" w:fill="FFFFFF"/>
        </w:rPr>
        <w:t xml:space="preserve"> such as values</w:t>
      </w:r>
      <w:r w:rsidR="0093070C">
        <w:rPr>
          <w:rStyle w:val="contentcontrolboundarysink"/>
          <w:rFonts w:ascii="Calibri" w:eastAsia="Times New Roman" w:hAnsi="Calibri" w:cs="Segoe UI"/>
          <w:color w:val="000000"/>
          <w:shd w:val="clear" w:color="auto" w:fill="FFFFFF"/>
        </w:rPr>
        <w:t xml:space="preserve"> and </w:t>
      </w:r>
      <w:r w:rsidR="008A4B05">
        <w:rPr>
          <w:rStyle w:val="contentcontrolboundarysink"/>
          <w:rFonts w:ascii="Calibri" w:eastAsia="Times New Roman" w:hAnsi="Calibri" w:cs="Segoe UI"/>
          <w:color w:val="000000"/>
          <w:shd w:val="clear" w:color="auto" w:fill="FFFFFF"/>
        </w:rPr>
        <w:t xml:space="preserve">even </w:t>
      </w:r>
      <w:r w:rsidR="0093070C">
        <w:rPr>
          <w:rStyle w:val="contentcontrolboundarysink"/>
          <w:rFonts w:ascii="Calibri" w:eastAsia="Times New Roman" w:hAnsi="Calibri" w:cs="Segoe UI"/>
          <w:color w:val="000000"/>
          <w:shd w:val="clear" w:color="auto" w:fill="FFFFFF"/>
        </w:rPr>
        <w:t>mor</w:t>
      </w:r>
      <w:r w:rsidR="00991BD6">
        <w:rPr>
          <w:rStyle w:val="contentcontrolboundarysink"/>
          <w:rFonts w:ascii="Calibri" w:eastAsia="Times New Roman" w:hAnsi="Calibri" w:cs="Segoe UI"/>
          <w:color w:val="000000"/>
          <w:shd w:val="clear" w:color="auto" w:fill="FFFFFF"/>
        </w:rPr>
        <w:t>e so of underlying assumptions</w:t>
      </w:r>
      <w:r w:rsidR="008A4B05">
        <w:rPr>
          <w:rStyle w:val="contentcontrolboundarysink"/>
          <w:rFonts w:ascii="Calibri" w:eastAsia="Times New Roman" w:hAnsi="Calibri" w:cs="Segoe UI"/>
          <w:color w:val="000000"/>
          <w:shd w:val="clear" w:color="auto" w:fill="FFFFFF"/>
        </w:rPr>
        <w:t xml:space="preserve"> </w:t>
      </w:r>
      <w:r w:rsidR="00F1033C">
        <w:rPr>
          <w:rStyle w:val="contentcontrolboundarysink"/>
          <w:rFonts w:ascii="Calibri" w:eastAsia="Times New Roman" w:hAnsi="Calibri" w:cs="Segoe UI"/>
          <w:color w:val="000000"/>
          <w:shd w:val="clear" w:color="auto" w:fill="FFFFFF"/>
        </w:rPr>
        <w:t>(</w:t>
      </w:r>
      <w:r w:rsidR="00C67C05">
        <w:rPr>
          <w:rStyle w:val="contentcontrolboundarysink"/>
          <w:rFonts w:ascii="Calibri" w:eastAsia="Times New Roman" w:hAnsi="Calibri" w:cs="Segoe UI"/>
          <w:color w:val="000000"/>
          <w:shd w:val="clear" w:color="auto" w:fill="FFFFFF"/>
        </w:rPr>
        <w:t>OpenUniversity, n.d.)</w:t>
      </w:r>
      <w:r w:rsidR="00991BD6">
        <w:rPr>
          <w:rStyle w:val="contentcontrolboundarysink"/>
          <w:rFonts w:ascii="Calibri" w:eastAsia="Times New Roman" w:hAnsi="Calibri" w:cs="Segoe UI"/>
          <w:color w:val="000000"/>
          <w:shd w:val="clear" w:color="auto" w:fill="FFFFFF"/>
        </w:rPr>
        <w:t>.</w:t>
      </w:r>
      <w:r w:rsidR="00A9733F">
        <w:rPr>
          <w:rStyle w:val="contentcontrolboundarysink"/>
          <w:rFonts w:ascii="Calibri" w:eastAsia="Times New Roman" w:hAnsi="Calibri" w:cs="Segoe UI"/>
          <w:color w:val="000000"/>
          <w:shd w:val="clear" w:color="auto" w:fill="FFFFFF"/>
        </w:rPr>
        <w:t xml:space="preserve"> </w:t>
      </w:r>
      <w:r w:rsidR="00A361A1">
        <w:rPr>
          <w:rStyle w:val="contentcontrolboundarysink"/>
          <w:rFonts w:ascii="Calibri" w:eastAsia="Times New Roman" w:hAnsi="Calibri" w:cs="Segoe UI"/>
          <w:color w:val="000000"/>
          <w:shd w:val="clear" w:color="auto" w:fill="FFFFFF"/>
        </w:rPr>
        <w:t>This</w:t>
      </w:r>
      <w:r w:rsidR="001D2E4F">
        <w:rPr>
          <w:rStyle w:val="contentcontrolboundarysink"/>
          <w:rFonts w:ascii="Calibri" w:eastAsia="Times New Roman" w:hAnsi="Calibri" w:cs="Segoe UI"/>
          <w:color w:val="000000"/>
          <w:shd w:val="clear" w:color="auto" w:fill="FFFFFF"/>
        </w:rPr>
        <w:t xml:space="preserve"> observ</w:t>
      </w:r>
      <w:r w:rsidR="00542B01">
        <w:rPr>
          <w:rStyle w:val="contentcontrolboundarysink"/>
          <w:rFonts w:ascii="Calibri" w:eastAsia="Times New Roman" w:hAnsi="Calibri" w:cs="Segoe UI"/>
          <w:color w:val="000000"/>
          <w:shd w:val="clear" w:color="auto" w:fill="FFFFFF"/>
        </w:rPr>
        <w:t>ation was</w:t>
      </w:r>
      <w:r w:rsidR="001D2E4F">
        <w:rPr>
          <w:rStyle w:val="contentcontrolboundarysink"/>
          <w:rFonts w:ascii="Calibri" w:eastAsia="Times New Roman" w:hAnsi="Calibri" w:cs="Segoe UI"/>
          <w:color w:val="000000"/>
          <w:shd w:val="clear" w:color="auto" w:fill="FFFFFF"/>
        </w:rPr>
        <w:t xml:space="preserve"> most prominent </w:t>
      </w:r>
      <w:r w:rsidR="00A9733F">
        <w:rPr>
          <w:rStyle w:val="contentcontrolboundarysink"/>
          <w:rFonts w:ascii="Calibri" w:eastAsia="Times New Roman" w:hAnsi="Calibri" w:cs="Segoe UI"/>
          <w:color w:val="000000"/>
          <w:shd w:val="clear" w:color="auto" w:fill="FFFFFF"/>
        </w:rPr>
        <w:t xml:space="preserve">in two instances </w:t>
      </w:r>
      <w:r w:rsidR="00542B01">
        <w:rPr>
          <w:rStyle w:val="contentcontrolboundarysink"/>
          <w:rFonts w:ascii="Calibri" w:eastAsia="Times New Roman" w:hAnsi="Calibri" w:cs="Segoe UI"/>
          <w:color w:val="000000"/>
          <w:shd w:val="clear" w:color="auto" w:fill="FFFFFF"/>
        </w:rPr>
        <w:t>within Neyland</w:t>
      </w:r>
      <w:r w:rsidR="00A9733F">
        <w:rPr>
          <w:rStyle w:val="contentcontrolboundarysink"/>
          <w:rFonts w:ascii="Calibri" w:eastAsia="Times New Roman" w:hAnsi="Calibri" w:cs="Segoe UI"/>
          <w:color w:val="000000"/>
          <w:shd w:val="clear" w:color="auto" w:fill="FFFFFF"/>
        </w:rPr>
        <w:t xml:space="preserve"> Branch</w:t>
      </w:r>
      <w:r w:rsidR="007448E5">
        <w:rPr>
          <w:rStyle w:val="contentcontrolboundarysink"/>
          <w:rFonts w:ascii="Calibri" w:eastAsia="Times New Roman" w:hAnsi="Calibri" w:cs="Segoe UI"/>
          <w:color w:val="000000"/>
          <w:shd w:val="clear" w:color="auto" w:fill="FFFFFF"/>
        </w:rPr>
        <w:t xml:space="preserve">, firstly on an individual who has deep </w:t>
      </w:r>
      <w:r w:rsidR="00113399">
        <w:rPr>
          <w:rStyle w:val="contentcontrolboundarysink"/>
          <w:rFonts w:ascii="Calibri" w:eastAsia="Times New Roman" w:hAnsi="Calibri" w:cs="Segoe UI"/>
          <w:color w:val="000000"/>
          <w:shd w:val="clear" w:color="auto" w:fill="FFFFFF"/>
        </w:rPr>
        <w:t>underlying issues from personal life and deep ingrained assumption</w:t>
      </w:r>
      <w:r w:rsidR="003A4338">
        <w:rPr>
          <w:rStyle w:val="contentcontrolboundarysink"/>
          <w:rFonts w:ascii="Calibri" w:eastAsia="Times New Roman" w:hAnsi="Calibri" w:cs="Segoe UI"/>
          <w:color w:val="000000"/>
          <w:shd w:val="clear" w:color="auto" w:fill="FFFFFF"/>
        </w:rPr>
        <w:t xml:space="preserve">s, </w:t>
      </w:r>
      <w:r w:rsidR="00336ED5">
        <w:rPr>
          <w:rStyle w:val="contentcontrolboundarysink"/>
          <w:rFonts w:ascii="Calibri" w:eastAsia="Times New Roman" w:hAnsi="Calibri" w:cs="Segoe UI"/>
          <w:color w:val="000000"/>
          <w:shd w:val="clear" w:color="auto" w:fill="FFFFFF"/>
        </w:rPr>
        <w:t>greatly influ</w:t>
      </w:r>
      <w:r w:rsidR="009F2E90">
        <w:rPr>
          <w:rStyle w:val="contentcontrolboundarysink"/>
          <w:rFonts w:ascii="Calibri" w:eastAsia="Times New Roman" w:hAnsi="Calibri" w:cs="Segoe UI"/>
          <w:color w:val="000000"/>
          <w:shd w:val="clear" w:color="auto" w:fill="FFFFFF"/>
        </w:rPr>
        <w:t>encing the culture surrounding him</w:t>
      </w:r>
      <w:r w:rsidR="00113399">
        <w:rPr>
          <w:rStyle w:val="contentcontrolboundarysink"/>
          <w:rFonts w:ascii="Calibri" w:eastAsia="Times New Roman" w:hAnsi="Calibri" w:cs="Segoe UI"/>
          <w:color w:val="000000"/>
          <w:shd w:val="clear" w:color="auto" w:fill="FFFFFF"/>
        </w:rPr>
        <w:t xml:space="preserve">, the second </w:t>
      </w:r>
      <w:r w:rsidR="00622391">
        <w:rPr>
          <w:rStyle w:val="contentcontrolboundarysink"/>
          <w:rFonts w:ascii="Calibri" w:eastAsia="Times New Roman" w:hAnsi="Calibri" w:cs="Segoe UI"/>
          <w:color w:val="000000"/>
          <w:shd w:val="clear" w:color="auto" w:fill="FFFFFF"/>
        </w:rPr>
        <w:t>from a family employed within the branch who are influenced by their own family’ culture above that of the organisation.</w:t>
      </w:r>
      <w:r w:rsidR="0029230F">
        <w:rPr>
          <w:rStyle w:val="contentcontrolboundarysink"/>
          <w:rFonts w:ascii="Calibri" w:eastAsia="Times New Roman" w:hAnsi="Calibri" w:cs="Segoe UI"/>
          <w:color w:val="000000"/>
          <w:shd w:val="clear" w:color="auto" w:fill="FFFFFF"/>
        </w:rPr>
        <w:t xml:space="preserve"> This </w:t>
      </w:r>
      <w:r w:rsidR="00872C89">
        <w:rPr>
          <w:rStyle w:val="contentcontrolboundarysink"/>
          <w:rFonts w:ascii="Calibri" w:eastAsia="Times New Roman" w:hAnsi="Calibri" w:cs="Segoe UI"/>
          <w:color w:val="000000"/>
          <w:shd w:val="clear" w:color="auto" w:fill="FFFFFF"/>
        </w:rPr>
        <w:t>demonstrates</w:t>
      </w:r>
      <w:r w:rsidR="0029230F">
        <w:rPr>
          <w:rStyle w:val="contentcontrolboundarysink"/>
          <w:rFonts w:ascii="Calibri" w:eastAsia="Times New Roman" w:hAnsi="Calibri" w:cs="Segoe UI"/>
          <w:color w:val="000000"/>
          <w:shd w:val="clear" w:color="auto" w:fill="FFFFFF"/>
        </w:rPr>
        <w:t xml:space="preserve"> that</w:t>
      </w:r>
      <w:r w:rsidR="00D7303B">
        <w:rPr>
          <w:rStyle w:val="contentcontrolboundarysink"/>
          <w:rFonts w:ascii="Calibri" w:eastAsia="Times New Roman" w:hAnsi="Calibri" w:cs="Segoe UI"/>
          <w:color w:val="000000"/>
          <w:shd w:val="clear" w:color="auto" w:fill="FFFFFF"/>
        </w:rPr>
        <w:t xml:space="preserve"> organisational culture is dependant on the</w:t>
      </w:r>
      <w:r w:rsidR="0029230F">
        <w:rPr>
          <w:rStyle w:val="contentcontrolboundarysink"/>
          <w:rFonts w:ascii="Calibri" w:eastAsia="Times New Roman" w:hAnsi="Calibri" w:cs="Segoe UI"/>
          <w:color w:val="000000"/>
          <w:shd w:val="clear" w:color="auto" w:fill="FFFFFF"/>
        </w:rPr>
        <w:t xml:space="preserve"> culture of individuals and </w:t>
      </w:r>
      <w:r w:rsidR="000C263E">
        <w:rPr>
          <w:rStyle w:val="contentcontrolboundarysink"/>
          <w:rFonts w:ascii="Calibri" w:eastAsia="Times New Roman" w:hAnsi="Calibri" w:cs="Segoe UI"/>
          <w:color w:val="000000"/>
          <w:shd w:val="clear" w:color="auto" w:fill="FFFFFF"/>
        </w:rPr>
        <w:t>g</w:t>
      </w:r>
      <w:r w:rsidR="0029230F">
        <w:rPr>
          <w:rStyle w:val="contentcontrolboundarysink"/>
          <w:rFonts w:ascii="Calibri" w:eastAsia="Times New Roman" w:hAnsi="Calibri" w:cs="Segoe UI"/>
          <w:color w:val="000000"/>
          <w:shd w:val="clear" w:color="auto" w:fill="FFFFFF"/>
        </w:rPr>
        <w:t xml:space="preserve">roups </w:t>
      </w:r>
      <w:r w:rsidR="00872C89">
        <w:rPr>
          <w:rStyle w:val="contentcontrolboundarysink"/>
          <w:rFonts w:ascii="Calibri" w:eastAsia="Times New Roman" w:hAnsi="Calibri" w:cs="Segoe UI"/>
          <w:color w:val="000000"/>
          <w:shd w:val="clear" w:color="auto" w:fill="FFFFFF"/>
        </w:rPr>
        <w:t>internally and externally</w:t>
      </w:r>
      <w:r w:rsidR="00D52472">
        <w:rPr>
          <w:rStyle w:val="contentcontrolboundarysink"/>
          <w:rFonts w:ascii="Calibri" w:eastAsia="Times New Roman" w:hAnsi="Calibri" w:cs="Segoe UI"/>
          <w:color w:val="000000"/>
          <w:shd w:val="clear" w:color="auto" w:fill="FFFFFF"/>
        </w:rPr>
        <w:t xml:space="preserve"> </w:t>
      </w:r>
      <w:r w:rsidR="00872C89">
        <w:rPr>
          <w:rStyle w:val="contentcontrolboundarysink"/>
          <w:rFonts w:ascii="Calibri" w:eastAsia="Times New Roman" w:hAnsi="Calibri" w:cs="Segoe UI"/>
          <w:color w:val="000000"/>
          <w:shd w:val="clear" w:color="auto" w:fill="FFFFFF"/>
        </w:rPr>
        <w:t xml:space="preserve">to </w:t>
      </w:r>
      <w:r w:rsidR="00D52472">
        <w:rPr>
          <w:rStyle w:val="contentcontrolboundarysink"/>
          <w:rFonts w:ascii="Calibri" w:eastAsia="Times New Roman" w:hAnsi="Calibri" w:cs="Segoe UI"/>
          <w:color w:val="000000"/>
          <w:shd w:val="clear" w:color="auto" w:fill="FFFFFF"/>
        </w:rPr>
        <w:t>an organisation</w:t>
      </w:r>
      <w:r w:rsidR="001D111D">
        <w:rPr>
          <w:rStyle w:val="contentcontrolboundarysink"/>
          <w:rFonts w:ascii="Calibri" w:eastAsia="Times New Roman" w:hAnsi="Calibri" w:cs="Segoe UI"/>
          <w:color w:val="000000"/>
          <w:shd w:val="clear" w:color="auto" w:fill="FFFFFF"/>
        </w:rPr>
        <w:t xml:space="preserve">, </w:t>
      </w:r>
      <w:r w:rsidR="007E3293">
        <w:rPr>
          <w:rStyle w:val="contentcontrolboundarysink"/>
          <w:rFonts w:ascii="Calibri" w:eastAsia="Times New Roman" w:hAnsi="Calibri" w:cs="Segoe UI"/>
          <w:color w:val="000000"/>
          <w:shd w:val="clear" w:color="auto" w:fill="FFFFFF"/>
        </w:rPr>
        <w:t xml:space="preserve">and </w:t>
      </w:r>
      <w:r w:rsidR="001D111D">
        <w:rPr>
          <w:rStyle w:val="contentcontrolboundarysink"/>
          <w:rFonts w:ascii="Calibri" w:eastAsia="Times New Roman" w:hAnsi="Calibri" w:cs="Segoe UI"/>
          <w:color w:val="000000"/>
          <w:shd w:val="clear" w:color="auto" w:fill="FFFFFF"/>
        </w:rPr>
        <w:t>demonstrates the range of potential influences</w:t>
      </w:r>
      <w:r w:rsidR="004C7FB1">
        <w:rPr>
          <w:rStyle w:val="contentcontrolboundarysink"/>
          <w:rFonts w:ascii="Calibri" w:eastAsia="Times New Roman" w:hAnsi="Calibri" w:cs="Segoe UI"/>
          <w:color w:val="000000"/>
          <w:shd w:val="clear" w:color="auto" w:fill="FFFFFF"/>
        </w:rPr>
        <w:t xml:space="preserve"> and the influence</w:t>
      </w:r>
      <w:r w:rsidR="00872C89">
        <w:rPr>
          <w:rStyle w:val="contentcontrolboundarysink"/>
          <w:rFonts w:ascii="Calibri" w:eastAsia="Times New Roman" w:hAnsi="Calibri" w:cs="Segoe UI"/>
          <w:color w:val="000000"/>
          <w:shd w:val="clear" w:color="auto" w:fill="FFFFFF"/>
        </w:rPr>
        <w:t>d</w:t>
      </w:r>
      <w:r w:rsidR="004C7FB1">
        <w:rPr>
          <w:rStyle w:val="contentcontrolboundarysink"/>
          <w:rFonts w:ascii="Calibri" w:eastAsia="Times New Roman" w:hAnsi="Calibri" w:cs="Segoe UI"/>
          <w:color w:val="000000"/>
          <w:shd w:val="clear" w:color="auto" w:fill="FFFFFF"/>
        </w:rPr>
        <w:t xml:space="preserve"> interaction</w:t>
      </w:r>
      <w:r w:rsidR="00872C89">
        <w:rPr>
          <w:rStyle w:val="contentcontrolboundarysink"/>
          <w:rFonts w:ascii="Calibri" w:eastAsia="Times New Roman" w:hAnsi="Calibri" w:cs="Segoe UI"/>
          <w:color w:val="000000"/>
          <w:shd w:val="clear" w:color="auto" w:fill="FFFFFF"/>
        </w:rPr>
        <w:t>s</w:t>
      </w:r>
      <w:r w:rsidR="004C7FB1">
        <w:rPr>
          <w:rStyle w:val="contentcontrolboundarysink"/>
          <w:rFonts w:ascii="Calibri" w:eastAsia="Times New Roman" w:hAnsi="Calibri" w:cs="Segoe UI"/>
          <w:color w:val="000000"/>
          <w:shd w:val="clear" w:color="auto" w:fill="FFFFFF"/>
        </w:rPr>
        <w:t xml:space="preserve"> with any persons with connection, or stakeholders, have to </w:t>
      </w:r>
      <w:r w:rsidR="00D7303B">
        <w:rPr>
          <w:rStyle w:val="contentcontrolboundarysink"/>
          <w:rFonts w:ascii="Calibri" w:eastAsia="Times New Roman" w:hAnsi="Calibri" w:cs="Segoe UI"/>
          <w:color w:val="000000"/>
          <w:shd w:val="clear" w:color="auto" w:fill="FFFFFF"/>
        </w:rPr>
        <w:t>the organisation</w:t>
      </w:r>
      <w:r w:rsidR="0059087B">
        <w:rPr>
          <w:rStyle w:val="contentcontrolboundarysink"/>
          <w:rFonts w:ascii="Calibri" w:eastAsia="Times New Roman" w:hAnsi="Calibri" w:cs="Segoe UI"/>
          <w:color w:val="000000"/>
          <w:shd w:val="clear" w:color="auto" w:fill="FFFFFF"/>
        </w:rPr>
        <w:t xml:space="preserve">, </w:t>
      </w:r>
      <w:r w:rsidR="00395C04">
        <w:rPr>
          <w:rStyle w:val="contentcontrolboundarysink"/>
          <w:rFonts w:ascii="Calibri" w:eastAsia="Times New Roman" w:hAnsi="Calibri" w:cs="Segoe UI"/>
          <w:color w:val="000000"/>
          <w:shd w:val="clear" w:color="auto" w:fill="FFFFFF"/>
        </w:rPr>
        <w:t>who’s own cultures can differ greatly</w:t>
      </w:r>
      <w:r w:rsidR="00395C04">
        <w:rPr>
          <w:rStyle w:val="contentcontrolboundarysink"/>
          <w:rFonts w:ascii="Calibri" w:eastAsia="Times New Roman" w:hAnsi="Calibri" w:cs="Segoe UI"/>
          <w:color w:val="000000"/>
          <w:shd w:val="clear" w:color="auto" w:fill="FFFFFF"/>
        </w:rPr>
        <w:t xml:space="preserve">, </w:t>
      </w:r>
      <w:r w:rsidR="0059087B">
        <w:rPr>
          <w:rStyle w:val="contentcontrolboundarysink"/>
          <w:rFonts w:ascii="Calibri" w:eastAsia="Times New Roman" w:hAnsi="Calibri" w:cs="Segoe UI"/>
          <w:color w:val="000000"/>
          <w:shd w:val="clear" w:color="auto" w:fill="FFFFFF"/>
        </w:rPr>
        <w:t xml:space="preserve">thus making </w:t>
      </w:r>
      <w:r w:rsidR="005A55C5">
        <w:rPr>
          <w:rStyle w:val="contentcontrolboundarysink"/>
          <w:rFonts w:ascii="Calibri" w:eastAsia="Times New Roman" w:hAnsi="Calibri" w:cs="Segoe UI"/>
          <w:color w:val="000000"/>
          <w:shd w:val="clear" w:color="auto" w:fill="FFFFFF"/>
        </w:rPr>
        <w:t>cultural awareness vital.</w:t>
      </w:r>
    </w:p>
    <w:p w14:paraId="48DC6C93" w14:textId="2F260502" w:rsidR="006E4973" w:rsidRDefault="000120FF" w:rsidP="00520447">
      <w:pPr>
        <w:jc w:val="both"/>
      </w:pPr>
      <w:r>
        <w:t>Schein</w:t>
      </w:r>
      <w:r w:rsidR="00AD5B72">
        <w:t xml:space="preserve"> also</w:t>
      </w:r>
      <w:r>
        <w:t xml:space="preserve"> tells us that there are </w:t>
      </w:r>
      <w:r w:rsidR="008622E1">
        <w:t xml:space="preserve">three </w:t>
      </w:r>
      <w:r w:rsidR="00D51792">
        <w:t xml:space="preserve">communities of culture within and organisation, the </w:t>
      </w:r>
      <w:r w:rsidR="00056F72">
        <w:t>“</w:t>
      </w:r>
      <w:r w:rsidR="00B8450B">
        <w:t>Operat</w:t>
      </w:r>
      <w:r w:rsidR="00F31E16">
        <w:t>or</w:t>
      </w:r>
      <w:r w:rsidR="00B8450B">
        <w:t xml:space="preserve"> culture</w:t>
      </w:r>
      <w:r w:rsidR="00056F72">
        <w:t>”</w:t>
      </w:r>
      <w:r w:rsidR="00F31E16">
        <w:t xml:space="preserve"> which is based on operational success, </w:t>
      </w:r>
      <w:r w:rsidR="00056F72">
        <w:t xml:space="preserve">the </w:t>
      </w:r>
      <w:r w:rsidR="003612E7">
        <w:t>designers and innovators who make up the “engineer</w:t>
      </w:r>
      <w:r w:rsidR="0084412D">
        <w:t>ing</w:t>
      </w:r>
      <w:r w:rsidR="003612E7">
        <w:t xml:space="preserve"> culture”</w:t>
      </w:r>
      <w:r w:rsidR="00B6799D">
        <w:t xml:space="preserve">, and the </w:t>
      </w:r>
      <w:r w:rsidR="00B721F5">
        <w:t>upper and middle management</w:t>
      </w:r>
      <w:r w:rsidR="000B4601">
        <w:t xml:space="preserve"> </w:t>
      </w:r>
      <w:r w:rsidR="0098097E">
        <w:t>or “executive culture”</w:t>
      </w:r>
      <w:r w:rsidR="00837B50">
        <w:t xml:space="preserve"> </w:t>
      </w:r>
      <w:r w:rsidR="006515DE">
        <w:t>(</w:t>
      </w:r>
      <w:r w:rsidR="00325565">
        <w:t>S</w:t>
      </w:r>
      <w:r w:rsidR="00360307">
        <w:t>c</w:t>
      </w:r>
      <w:r w:rsidR="00325565">
        <w:t>hein</w:t>
      </w:r>
      <w:r w:rsidR="004C18AE">
        <w:t>, 1996)</w:t>
      </w:r>
      <w:r w:rsidR="00686C79">
        <w:t xml:space="preserve"> </w:t>
      </w:r>
      <w:r w:rsidR="00BE0B8C">
        <w:t xml:space="preserve">Schein continues to </w:t>
      </w:r>
      <w:r w:rsidR="0095387D">
        <w:t xml:space="preserve">theorise that the </w:t>
      </w:r>
      <w:r w:rsidR="008D31D2">
        <w:t>communication and therefore cult</w:t>
      </w:r>
      <w:r w:rsidR="00D37A1C">
        <w:t xml:space="preserve">ure </w:t>
      </w:r>
      <w:r w:rsidR="00686C79">
        <w:t>between</w:t>
      </w:r>
      <w:r w:rsidR="00D37A1C">
        <w:t xml:space="preserve"> these sub-</w:t>
      </w:r>
      <w:r w:rsidR="00D37A1C">
        <w:lastRenderedPageBreak/>
        <w:t xml:space="preserve">cultures is also of </w:t>
      </w:r>
      <w:r w:rsidR="00686C79">
        <w:t>vital importance to an organisations success</w:t>
      </w:r>
      <w:r w:rsidR="000D074B">
        <w:t xml:space="preserve">. </w:t>
      </w:r>
      <w:r w:rsidR="00D25C4E">
        <w:t xml:space="preserve">Outside of Neyland branch, </w:t>
      </w:r>
      <w:r w:rsidR="00EA3BAD">
        <w:t>Full</w:t>
      </w:r>
      <w:r w:rsidR="00C5508E">
        <w:t>H</w:t>
      </w:r>
      <w:r w:rsidR="00EA3BAD">
        <w:t xml:space="preserve">ouse </w:t>
      </w:r>
      <w:r w:rsidR="001758A9">
        <w:t>restaurants</w:t>
      </w:r>
      <w:r w:rsidR="007139F9">
        <w:t xml:space="preserve"> has </w:t>
      </w:r>
      <w:r w:rsidR="0091397E">
        <w:t xml:space="preserve">3 </w:t>
      </w:r>
      <w:r w:rsidR="0064726A">
        <w:t xml:space="preserve">such </w:t>
      </w:r>
      <w:r w:rsidR="002A0D8F">
        <w:t xml:space="preserve">defined </w:t>
      </w:r>
      <w:r w:rsidR="0064726A">
        <w:t xml:space="preserve">cultures as observed, </w:t>
      </w:r>
      <w:r w:rsidR="00A32E78">
        <w:t xml:space="preserve">and despite </w:t>
      </w:r>
      <w:r w:rsidR="00C04C9D">
        <w:t xml:space="preserve">an </w:t>
      </w:r>
      <w:r w:rsidR="009F0907">
        <w:t>attempt</w:t>
      </w:r>
      <w:r w:rsidR="00C04C9D">
        <w:t xml:space="preserve"> to promote openness </w:t>
      </w:r>
      <w:r w:rsidR="00074C71">
        <w:t>between them,</w:t>
      </w:r>
      <w:r w:rsidR="00997707">
        <w:t xml:space="preserve"> often </w:t>
      </w:r>
      <w:r w:rsidR="0047765F">
        <w:t xml:space="preserve">Upper management </w:t>
      </w:r>
      <w:r w:rsidR="00997707">
        <w:t xml:space="preserve">visiting in person to actively promote </w:t>
      </w:r>
      <w:r w:rsidR="00B170EE">
        <w:t xml:space="preserve">what </w:t>
      </w:r>
      <w:r w:rsidR="00011B82">
        <w:t>I</w:t>
      </w:r>
      <w:r w:rsidR="00B170EE">
        <w:t xml:space="preserve"> perceive to be </w:t>
      </w:r>
      <w:r w:rsidR="009B5D73">
        <w:t xml:space="preserve">McClelland’s </w:t>
      </w:r>
      <w:r w:rsidR="00B170EE">
        <w:t>group affiliation theory</w:t>
      </w:r>
      <w:r w:rsidR="00DF677D">
        <w:t xml:space="preserve"> as </w:t>
      </w:r>
      <w:r w:rsidR="00BE0F7A">
        <w:t xml:space="preserve">outlined above </w:t>
      </w:r>
      <w:sdt>
        <w:sdtPr>
          <w:id w:val="-849181742"/>
          <w:citation/>
        </w:sdtPr>
        <w:sdtEndPr/>
        <w:sdtContent>
          <w:r w:rsidR="00117254">
            <w:fldChar w:fldCharType="begin"/>
          </w:r>
          <w:r w:rsidR="00117254">
            <w:instrText xml:space="preserve"> CITATION McC61 \l 2057 </w:instrText>
          </w:r>
          <w:r w:rsidR="00117254">
            <w:fldChar w:fldCharType="separate"/>
          </w:r>
          <w:r w:rsidR="00117254">
            <w:rPr>
              <w:noProof/>
            </w:rPr>
            <w:t>(McClelland, 1961)</w:t>
          </w:r>
          <w:r w:rsidR="00117254">
            <w:fldChar w:fldCharType="end"/>
          </w:r>
        </w:sdtContent>
      </w:sdt>
      <w:r w:rsidR="004F6F70">
        <w:t>,</w:t>
      </w:r>
      <w:r w:rsidR="00D34D40">
        <w:t xml:space="preserve"> which is in line with a </w:t>
      </w:r>
      <w:r w:rsidR="00510E64">
        <w:t>linear</w:t>
      </w:r>
      <w:r w:rsidR="00D34D40">
        <w:t xml:space="preserve"> management structure</w:t>
      </w:r>
      <w:r w:rsidR="004F49D0">
        <w:t xml:space="preserve"> </w:t>
      </w:r>
      <w:r w:rsidR="00415763">
        <w:t>(</w:t>
      </w:r>
      <w:proofErr w:type="spellStart"/>
      <w:r w:rsidR="00415763">
        <w:t>CEOpedia</w:t>
      </w:r>
      <w:proofErr w:type="spellEnd"/>
      <w:r w:rsidR="00415763">
        <w:t xml:space="preserve">, n.d.) </w:t>
      </w:r>
      <w:r w:rsidR="004F6F70">
        <w:t xml:space="preserve">with swift </w:t>
      </w:r>
      <w:r w:rsidR="007B4519">
        <w:t>rebuttal</w:t>
      </w:r>
      <w:r w:rsidR="004F6F70">
        <w:t xml:space="preserve"> for </w:t>
      </w:r>
      <w:r w:rsidR="007B66BB">
        <w:t>by passing any chain of command</w:t>
      </w:r>
      <w:r w:rsidR="00C35DF7">
        <w:t xml:space="preserve">, again, as </w:t>
      </w:r>
      <w:r w:rsidR="00E75013">
        <w:t>observed.</w:t>
      </w:r>
    </w:p>
    <w:p w14:paraId="2BA9E3CB" w14:textId="307678E8" w:rsidR="00981B49" w:rsidRDefault="00141042">
      <w:pPr>
        <w:rPr>
          <w:u w:val="single"/>
        </w:rPr>
      </w:pPr>
      <w:r>
        <w:rPr>
          <w:u w:val="single"/>
        </w:rPr>
        <w:br w:type="page"/>
      </w:r>
      <w:r w:rsidR="00F8161A">
        <w:rPr>
          <w:u w:val="single"/>
        </w:rPr>
        <w:lastRenderedPageBreak/>
        <w:t>Approach to HR management</w:t>
      </w:r>
    </w:p>
    <w:p w14:paraId="33EE2B91" w14:textId="0C176060" w:rsidR="00A4512E" w:rsidRDefault="00A005A4" w:rsidP="00520447">
      <w:pPr>
        <w:jc w:val="both"/>
        <w:rPr>
          <w:rStyle w:val="contentcontrolboundarysink"/>
          <w:rFonts w:ascii="Calibri" w:eastAsia="Times New Roman" w:hAnsi="Calibri" w:cs="Segoe UI"/>
          <w:color w:val="000000"/>
          <w:shd w:val="clear" w:color="auto" w:fill="FFFFFF"/>
        </w:rPr>
      </w:pPr>
      <w:r>
        <w:t xml:space="preserve">Human resources </w:t>
      </w:r>
      <w:r w:rsidR="00AD69F8">
        <w:t>are</w:t>
      </w:r>
      <w:r>
        <w:t xml:space="preserve"> a vital part of any organisation, </w:t>
      </w:r>
      <w:r w:rsidR="009770B9">
        <w:t xml:space="preserve">as previously mentioned any organisation is made up of </w:t>
      </w:r>
      <w:r w:rsidR="00413329">
        <w:t xml:space="preserve">individual people and cultures that in order to achieve </w:t>
      </w:r>
      <w:r w:rsidR="009D1CBE">
        <w:t xml:space="preserve">their goals effectively will need to, afore mentioned by </w:t>
      </w:r>
      <w:r w:rsidR="00BA2D93">
        <w:t>Haney</w:t>
      </w:r>
      <w:r w:rsidR="004F5468">
        <w:t xml:space="preserve">, </w:t>
      </w:r>
      <w:r w:rsidR="00173C86">
        <w:t xml:space="preserve">“operate harmoniously” </w:t>
      </w:r>
      <w:r w:rsidR="00973DBD">
        <w:rPr>
          <w:rStyle w:val="contentcontrolboundarysink"/>
          <w:rFonts w:ascii="Calibri" w:eastAsia="Times New Roman" w:hAnsi="Calibri" w:cs="Segoe UI"/>
          <w:color w:val="000000"/>
          <w:shd w:val="clear" w:color="auto" w:fill="FFFFFF"/>
        </w:rPr>
        <w:t>(Haney, 1934)</w:t>
      </w:r>
      <w:r w:rsidR="00BF694A">
        <w:rPr>
          <w:rStyle w:val="contentcontrolboundarysink"/>
          <w:rFonts w:ascii="Calibri" w:eastAsia="Times New Roman" w:hAnsi="Calibri" w:cs="Segoe UI"/>
          <w:color w:val="000000"/>
          <w:shd w:val="clear" w:color="auto" w:fill="FFFFFF"/>
        </w:rPr>
        <w:t xml:space="preserve">. </w:t>
      </w:r>
      <w:r w:rsidR="006B75BB">
        <w:rPr>
          <w:rStyle w:val="contentcontrolboundarysink"/>
          <w:rFonts w:ascii="Calibri" w:eastAsia="Times New Roman" w:hAnsi="Calibri" w:cs="Segoe UI"/>
          <w:color w:val="000000"/>
          <w:shd w:val="clear" w:color="auto" w:fill="FFFFFF"/>
        </w:rPr>
        <w:t xml:space="preserve">This coupled with the </w:t>
      </w:r>
      <w:r w:rsidR="00AD747F">
        <w:rPr>
          <w:rStyle w:val="contentcontrolboundarysink"/>
          <w:rFonts w:ascii="Calibri" w:eastAsia="Times New Roman" w:hAnsi="Calibri" w:cs="Segoe UI"/>
          <w:color w:val="000000"/>
          <w:shd w:val="clear" w:color="auto" w:fill="FFFFFF"/>
        </w:rPr>
        <w:t xml:space="preserve">array of cultures present </w:t>
      </w:r>
      <w:r w:rsidR="00232E6C">
        <w:rPr>
          <w:rStyle w:val="contentcontrolboundarysink"/>
          <w:rFonts w:ascii="Calibri" w:eastAsia="Times New Roman" w:hAnsi="Calibri" w:cs="Segoe UI"/>
          <w:color w:val="000000"/>
          <w:shd w:val="clear" w:color="auto" w:fill="FFFFFF"/>
        </w:rPr>
        <w:t xml:space="preserve">suggests </w:t>
      </w:r>
      <w:r w:rsidR="00AD747F">
        <w:rPr>
          <w:rStyle w:val="contentcontrolboundarysink"/>
          <w:rFonts w:ascii="Calibri" w:eastAsia="Times New Roman" w:hAnsi="Calibri" w:cs="Segoe UI"/>
          <w:color w:val="000000"/>
          <w:shd w:val="clear" w:color="auto" w:fill="FFFFFF"/>
        </w:rPr>
        <w:t xml:space="preserve">it vital that some approach to managing relations between people </w:t>
      </w:r>
      <w:r w:rsidR="00434B4A">
        <w:rPr>
          <w:rStyle w:val="contentcontrolboundarysink"/>
          <w:rFonts w:ascii="Calibri" w:eastAsia="Times New Roman" w:hAnsi="Calibri" w:cs="Segoe UI"/>
          <w:color w:val="000000"/>
          <w:shd w:val="clear" w:color="auto" w:fill="FFFFFF"/>
        </w:rPr>
        <w:t>is required.</w:t>
      </w:r>
    </w:p>
    <w:p w14:paraId="0958E9F4" w14:textId="46FFD7A2" w:rsidR="002E39E6" w:rsidRDefault="00A4512E" w:rsidP="00520447">
      <w:pPr>
        <w:jc w:val="both"/>
      </w:pPr>
      <w:r>
        <w:t xml:space="preserve">VUCA as outlined above, where the need to respond is often required to be agile, as previously mentioned, the need for this </w:t>
      </w:r>
      <w:r w:rsidR="00C563C6">
        <w:t xml:space="preserve">agility </w:t>
      </w:r>
      <w:r>
        <w:t>is addressed at Dominos only partly. From observed knowledge, shifts are offered on a 0 hour contract, even the core employment base of experienced vital staff are on the same contract</w:t>
      </w:r>
      <w:r w:rsidR="003C0B95">
        <w:t xml:space="preserve"> which</w:t>
      </w:r>
      <w:r>
        <w:t xml:space="preserve"> allows agility to respond to volatility</w:t>
      </w:r>
      <w:r w:rsidR="004B4F41">
        <w:t>,</w:t>
      </w:r>
      <w:r>
        <w:t xml:space="preserve"> however installs further possibly uncertainty with long term strategies of staffing and training and provides management with further input required to retain those employees of value</w:t>
      </w:r>
      <w:r w:rsidR="0055058D">
        <w:t>.</w:t>
      </w:r>
    </w:p>
    <w:p w14:paraId="6338CDA4" w14:textId="77777777" w:rsidR="00D07CD3" w:rsidRDefault="005D2C31" w:rsidP="00520447">
      <w:pPr>
        <w:jc w:val="both"/>
      </w:pPr>
      <w:r>
        <w:t xml:space="preserve">This approach to </w:t>
      </w:r>
      <w:r w:rsidR="00366688">
        <w:t xml:space="preserve">staffing is an indicator </w:t>
      </w:r>
      <w:r w:rsidR="00055C11">
        <w:t>of Dominos HR ap</w:t>
      </w:r>
      <w:r w:rsidR="00BA39D1">
        <w:t>pr</w:t>
      </w:r>
      <w:r w:rsidR="00055C11">
        <w:t>oach on a branch level</w:t>
      </w:r>
      <w:r w:rsidR="00BA39D1">
        <w:t xml:space="preserve">, as it is observed that </w:t>
      </w:r>
      <w:r w:rsidR="00E14444">
        <w:t>HR is left mainly to the branch</w:t>
      </w:r>
      <w:r w:rsidR="008D1F69">
        <w:t>’</w:t>
      </w:r>
      <w:r w:rsidR="00E14444">
        <w:t xml:space="preserve"> </w:t>
      </w:r>
      <w:r w:rsidR="00743F70">
        <w:t>internal management st</w:t>
      </w:r>
      <w:r w:rsidR="00C15715">
        <w:t>r</w:t>
      </w:r>
      <w:r w:rsidR="00743F70">
        <w:t>ucture</w:t>
      </w:r>
      <w:r w:rsidR="00055C11">
        <w:t xml:space="preserve"> </w:t>
      </w:r>
      <w:r w:rsidR="00F6131D">
        <w:t xml:space="preserve">unless becomes unmanageable or </w:t>
      </w:r>
      <w:r w:rsidR="00691482">
        <w:t>out of their experience or training levels</w:t>
      </w:r>
      <w:r w:rsidR="00EF4B2B">
        <w:t xml:space="preserve">, at which point advice is sought from </w:t>
      </w:r>
      <w:r w:rsidR="00845140">
        <w:t xml:space="preserve">an area manager, failing this then consultation is sought from FullHouse restaurants to advise on legal maters in regards to </w:t>
      </w:r>
      <w:r w:rsidR="00380BE8">
        <w:t xml:space="preserve">disciplinary procedures. </w:t>
      </w:r>
      <w:r w:rsidR="005D1E26">
        <w:t xml:space="preserve">Training for </w:t>
      </w:r>
      <w:r w:rsidR="00A06D9C">
        <w:t>higher level management is available on the Dominos UK provided platform</w:t>
      </w:r>
      <w:r w:rsidR="0063292F">
        <w:t xml:space="preserve">, however uptake </w:t>
      </w:r>
      <w:r w:rsidR="009B1375">
        <w:t xml:space="preserve">has previously been </w:t>
      </w:r>
      <w:r w:rsidR="003D7B5A">
        <w:t>unessential</w:t>
      </w:r>
      <w:r w:rsidR="001F0032">
        <w:t xml:space="preserve">. </w:t>
      </w:r>
      <w:r w:rsidR="00663933">
        <w:t xml:space="preserve">The current Franchise owners FullHouse </w:t>
      </w:r>
      <w:r w:rsidR="0099151B">
        <w:t>restaurants</w:t>
      </w:r>
      <w:r w:rsidR="00663933">
        <w:t xml:space="preserve"> do have </w:t>
      </w:r>
      <w:r w:rsidR="007413E8">
        <w:t xml:space="preserve">training requirements in order to be authorised into </w:t>
      </w:r>
      <w:r w:rsidR="002B18FE">
        <w:t xml:space="preserve">management </w:t>
      </w:r>
      <w:r w:rsidR="007413E8">
        <w:t>position</w:t>
      </w:r>
      <w:r w:rsidR="002B18FE">
        <w:t>s</w:t>
      </w:r>
      <w:r w:rsidR="007413E8">
        <w:t xml:space="preserve">,  however human resource training is not part of </w:t>
      </w:r>
      <w:r w:rsidR="00B2239C">
        <w:t>them.</w:t>
      </w:r>
    </w:p>
    <w:p w14:paraId="65CE0F54" w14:textId="216F9341" w:rsidR="00FC6061" w:rsidRDefault="00F24DD7" w:rsidP="00520447">
      <w:pPr>
        <w:jc w:val="both"/>
      </w:pPr>
      <w:r>
        <w:t>Persons</w:t>
      </w:r>
      <w:r w:rsidR="006A7C5F">
        <w:t xml:space="preserve"> </w:t>
      </w:r>
      <w:r w:rsidR="006D2E89">
        <w:t xml:space="preserve">are treated </w:t>
      </w:r>
      <w:r>
        <w:t>within</w:t>
      </w:r>
      <w:r w:rsidR="006D2E89">
        <w:t xml:space="preserve"> the organisation rationally and on that basis </w:t>
      </w:r>
      <w:r>
        <w:t xml:space="preserve">it would suggests that </w:t>
      </w:r>
      <w:r w:rsidR="00950474">
        <w:t xml:space="preserve">Dominos are a </w:t>
      </w:r>
      <w:r w:rsidR="00425D3A">
        <w:t>‘</w:t>
      </w:r>
      <w:r w:rsidR="00950474">
        <w:t xml:space="preserve">hard </w:t>
      </w:r>
      <w:r w:rsidR="00D5072A">
        <w:t>model</w:t>
      </w:r>
      <w:r w:rsidR="00425D3A">
        <w:t xml:space="preserve">’ for HR management </w:t>
      </w:r>
      <w:r w:rsidR="00963A13">
        <w:t xml:space="preserve">as </w:t>
      </w:r>
      <w:r w:rsidR="0040336F">
        <w:t>explained</w:t>
      </w:r>
      <w:r w:rsidR="00963A13">
        <w:t xml:space="preserve"> by</w:t>
      </w:r>
      <w:r w:rsidR="00EF2302">
        <w:t xml:space="preserve"> Collings</w:t>
      </w:r>
      <w:r w:rsidR="008C1A84">
        <w:t xml:space="preserve"> and Wood</w:t>
      </w:r>
      <w:r w:rsidR="00963A13">
        <w:t xml:space="preserve"> </w:t>
      </w:r>
      <w:r w:rsidR="00A74C6C">
        <w:t>“</w:t>
      </w:r>
      <w:r w:rsidR="00FC6061" w:rsidRPr="00FC6061">
        <w:t>In hard HRM, managers focus on the profits and treat employees as sources of business, no different from machine and tools. While in soft HRM, employees are considered as valuable assets and sources of competitive advantage for the organisation</w:t>
      </w:r>
      <w:r w:rsidR="00773956">
        <w:t>”</w:t>
      </w:r>
      <w:r w:rsidR="00FC6061" w:rsidRPr="00FC6061">
        <w:t xml:space="preserve"> (Collings &amp; Wood, 2009)</w:t>
      </w:r>
      <w:r w:rsidR="00DE70C0">
        <w:t>.</w:t>
      </w:r>
    </w:p>
    <w:p w14:paraId="05F4E01F" w14:textId="56F0B158" w:rsidR="00FE449B" w:rsidRDefault="00BA6363" w:rsidP="00520447">
      <w:pPr>
        <w:jc w:val="both"/>
        <w:rPr>
          <w:u w:val="single"/>
        </w:rPr>
      </w:pPr>
      <w:r>
        <w:t>I</w:t>
      </w:r>
      <w:r w:rsidR="00680AA5">
        <w:t>t</w:t>
      </w:r>
      <w:r>
        <w:t xml:space="preserve"> is also clear to this reports author that the HR management approach of an organisation must be seen to be fair above all positions with the organisation</w:t>
      </w:r>
      <w:r w:rsidR="00E062B4">
        <w:t xml:space="preserve">s </w:t>
      </w:r>
      <w:r w:rsidR="00C94641">
        <w:t xml:space="preserve">strategies </w:t>
      </w:r>
      <w:r>
        <w:t>a</w:t>
      </w:r>
      <w:r w:rsidR="00B102C8">
        <w:t>s its sole purpose</w:t>
      </w:r>
      <w:r w:rsidR="00C94641">
        <w:t xml:space="preserve">, this </w:t>
      </w:r>
      <w:r w:rsidR="005A1352">
        <w:t>could otherwise lead to false perceptions and furth</w:t>
      </w:r>
      <w:r w:rsidR="00680AA5">
        <w:t>er</w:t>
      </w:r>
      <w:r w:rsidR="005A1352">
        <w:t xml:space="preserve"> VUCA related issues </w:t>
      </w:r>
      <w:r w:rsidR="00680AA5">
        <w:t>arising</w:t>
      </w:r>
      <w:r w:rsidR="00A65C17">
        <w:t xml:space="preserve">, </w:t>
      </w:r>
      <w:r w:rsidR="002132AF">
        <w:t>with the focus on communication</w:t>
      </w:r>
      <w:r w:rsidR="00A14860">
        <w:t xml:space="preserve">, </w:t>
      </w:r>
      <w:r w:rsidR="00EB1786">
        <w:t xml:space="preserve">as </w:t>
      </w:r>
      <w:r w:rsidR="00694F45">
        <w:t>Miller and Gordon</w:t>
      </w:r>
      <w:r w:rsidR="00EB1786">
        <w:t xml:space="preserve"> tell us </w:t>
      </w:r>
      <w:r w:rsidR="00A15957">
        <w:t>“</w:t>
      </w:r>
      <w:r w:rsidR="00A15957" w:rsidRPr="00A15957">
        <w:t>While communicating is a vital skill for managers at all organizational levels and in all functional areas, human resource managers are expected to be especially adept communicators, given the important interpersonal component of their roles</w:t>
      </w:r>
      <w:r w:rsidR="00A15957">
        <w:t>”</w:t>
      </w:r>
      <w:r w:rsidR="00A32A1D">
        <w:t xml:space="preserve"> (</w:t>
      </w:r>
      <w:proofErr w:type="spellStart"/>
      <w:r w:rsidR="004E4BA9">
        <w:t>Miller&amp;Gorgdon</w:t>
      </w:r>
      <w:proofErr w:type="spellEnd"/>
      <w:r w:rsidR="00A32A1D">
        <w:t xml:space="preserve">, </w:t>
      </w:r>
      <w:r w:rsidR="00335592">
        <w:t>2014)</w:t>
      </w:r>
      <w:r w:rsidR="00FE449B">
        <w:rPr>
          <w:u w:val="single"/>
        </w:rPr>
        <w:br w:type="page"/>
      </w:r>
    </w:p>
    <w:p w14:paraId="555D39A4" w14:textId="308C0051" w:rsidR="00981B49" w:rsidRDefault="00981B49">
      <w:pPr>
        <w:rPr>
          <w:u w:val="single"/>
        </w:rPr>
      </w:pPr>
      <w:r>
        <w:rPr>
          <w:u w:val="single"/>
        </w:rPr>
        <w:lastRenderedPageBreak/>
        <w:t>Conclusion</w:t>
      </w:r>
    </w:p>
    <w:p w14:paraId="751FA872" w14:textId="600038D7" w:rsidR="000D18D9" w:rsidRDefault="000F7CE8">
      <w:r>
        <w:t xml:space="preserve">This report Demonstrates </w:t>
      </w:r>
      <w:r w:rsidR="009916E9">
        <w:t xml:space="preserve">that </w:t>
      </w:r>
      <w:r w:rsidR="00DA18C2">
        <w:t>Dominos is mu</w:t>
      </w:r>
      <w:r w:rsidR="00BD5A08">
        <w:t>l</w:t>
      </w:r>
      <w:r w:rsidR="00DA18C2">
        <w:t xml:space="preserve">ti level </w:t>
      </w:r>
      <w:r w:rsidR="00193D42">
        <w:t xml:space="preserve">comprising of several </w:t>
      </w:r>
      <w:r w:rsidR="00DA18C2">
        <w:t>organisation</w:t>
      </w:r>
      <w:r w:rsidR="00193D42">
        <w:t>s</w:t>
      </w:r>
      <w:r w:rsidR="00DA18C2">
        <w:t xml:space="preserve">, with each level operation as its own system to its </w:t>
      </w:r>
      <w:r w:rsidR="00C63D16">
        <w:t xml:space="preserve">organisational </w:t>
      </w:r>
      <w:r w:rsidR="003A4227">
        <w:t xml:space="preserve">parameters. They largely manage themselves </w:t>
      </w:r>
      <w:r w:rsidR="00891F2D">
        <w:t xml:space="preserve">however </w:t>
      </w:r>
      <w:r w:rsidR="00632B7D">
        <w:t>do cross organisational boundaries to maintain shared values and visions</w:t>
      </w:r>
      <w:r w:rsidR="00BF7E26">
        <w:t>, this is demonstrated through OER</w:t>
      </w:r>
      <w:r w:rsidR="00431256">
        <w:t>’s</w:t>
      </w:r>
      <w:r w:rsidR="005359D2">
        <w:t xml:space="preserve">, </w:t>
      </w:r>
      <w:r w:rsidR="00434ADE">
        <w:t>brand related advertising</w:t>
      </w:r>
      <w:r w:rsidR="005359D2">
        <w:t xml:space="preserve"> and </w:t>
      </w:r>
      <w:r w:rsidR="005738E5">
        <w:t>training schemes</w:t>
      </w:r>
      <w:r w:rsidR="004F0AF1">
        <w:t>.</w:t>
      </w:r>
    </w:p>
    <w:p w14:paraId="4C247F96" w14:textId="0963F9D5" w:rsidR="00D11168" w:rsidRDefault="00151926">
      <w:r>
        <w:t>Observation</w:t>
      </w:r>
      <w:r w:rsidR="000D18D9">
        <w:t xml:space="preserve"> and research above has shown that </w:t>
      </w:r>
      <w:r w:rsidR="00110709">
        <w:t xml:space="preserve">cultural influencing factors are largely unseen </w:t>
      </w:r>
      <w:r w:rsidR="00A405F1">
        <w:t xml:space="preserve">in line with </w:t>
      </w:r>
      <w:r w:rsidR="00110709">
        <w:t xml:space="preserve">and </w:t>
      </w:r>
      <w:r w:rsidR="00DA6CAF">
        <w:t xml:space="preserve">are not limited to </w:t>
      </w:r>
      <w:r w:rsidR="00EE0973">
        <w:t>within the organisation</w:t>
      </w:r>
      <w:r w:rsidR="005704E1">
        <w:t xml:space="preserve"> </w:t>
      </w:r>
      <w:r w:rsidR="001C7D79">
        <w:t xml:space="preserve">as per Schein’s Iceberg model </w:t>
      </w:r>
      <w:r w:rsidR="001C7D79">
        <w:rPr>
          <w:rStyle w:val="contentcontrolboundarysink"/>
          <w:rFonts w:ascii="Calibri" w:eastAsia="Times New Roman" w:hAnsi="Calibri" w:cs="Segoe UI"/>
          <w:color w:val="000000"/>
          <w:shd w:val="clear" w:color="auto" w:fill="FFFFFF"/>
        </w:rPr>
        <w:t>(OpenUniversity, n.d.)</w:t>
      </w:r>
      <w:r w:rsidR="00EE0973">
        <w:t>.</w:t>
      </w:r>
      <w:r w:rsidR="00265722">
        <w:t xml:space="preserve">  O</w:t>
      </w:r>
      <w:r w:rsidR="000A5F49">
        <w:t>rganisational cultures</w:t>
      </w:r>
      <w:r w:rsidR="00265722">
        <w:t xml:space="preserve"> also</w:t>
      </w:r>
      <w:r w:rsidR="00E1046E">
        <w:t xml:space="preserve"> </w:t>
      </w:r>
      <w:r w:rsidR="000A5F49">
        <w:t>vary</w:t>
      </w:r>
      <w:r w:rsidR="006626F1">
        <w:t xml:space="preserve"> within</w:t>
      </w:r>
      <w:r w:rsidR="000A5F49">
        <w:t xml:space="preserve"> </w:t>
      </w:r>
      <w:r w:rsidR="00016392">
        <w:t xml:space="preserve">depending on </w:t>
      </w:r>
      <w:r w:rsidR="00901994">
        <w:t xml:space="preserve">the </w:t>
      </w:r>
      <w:r w:rsidR="00A34614">
        <w:t>hierarchal</w:t>
      </w:r>
      <w:r w:rsidR="00032B38">
        <w:t xml:space="preserve"> position </w:t>
      </w:r>
      <w:r w:rsidR="00103E9C">
        <w:t>of</w:t>
      </w:r>
      <w:r w:rsidR="005A44F1">
        <w:t>,</w:t>
      </w:r>
      <w:r w:rsidR="00103E9C">
        <w:t xml:space="preserve"> </w:t>
      </w:r>
      <w:r w:rsidR="005A44F1">
        <w:t>or</w:t>
      </w:r>
      <w:r w:rsidR="00F611C4">
        <w:t xml:space="preserve"> within</w:t>
      </w:r>
      <w:r w:rsidR="00ED0228">
        <w:t>,</w:t>
      </w:r>
      <w:r w:rsidR="00F611C4">
        <w:t xml:space="preserve"> </w:t>
      </w:r>
      <w:r w:rsidR="00103E9C">
        <w:t xml:space="preserve">the </w:t>
      </w:r>
      <w:r w:rsidR="00A34614">
        <w:t>company</w:t>
      </w:r>
      <w:r w:rsidR="00201416">
        <w:t xml:space="preserve"> in line with </w:t>
      </w:r>
      <w:r w:rsidR="007D26A7">
        <w:t>Schein’s theor</w:t>
      </w:r>
      <w:r w:rsidR="00D4032B">
        <w:t>y</w:t>
      </w:r>
      <w:r w:rsidR="00445559">
        <w:t xml:space="preserve"> </w:t>
      </w:r>
      <w:r w:rsidR="00186F05">
        <w:t>as above</w:t>
      </w:r>
      <w:r w:rsidR="000B507B">
        <w:t xml:space="preserve"> (Schein, 1996)</w:t>
      </w:r>
      <w:r w:rsidR="00A34614">
        <w:t>, for example the culture of</w:t>
      </w:r>
      <w:r w:rsidR="00961955">
        <w:t xml:space="preserve"> communication with</w:t>
      </w:r>
      <w:r w:rsidR="00A34614">
        <w:t xml:space="preserve"> Full</w:t>
      </w:r>
      <w:r w:rsidR="00DD41B0">
        <w:t>Ho</w:t>
      </w:r>
      <w:r w:rsidR="00A34614">
        <w:t xml:space="preserve">use </w:t>
      </w:r>
      <w:r w:rsidR="00E73DBC">
        <w:t>restaurants</w:t>
      </w:r>
      <w:r w:rsidR="00E27438">
        <w:t xml:space="preserve">, or the executive </w:t>
      </w:r>
      <w:r w:rsidR="00DC0717">
        <w:t>management,</w:t>
      </w:r>
      <w:r w:rsidR="00A34614">
        <w:t xml:space="preserve"> differs from </w:t>
      </w:r>
      <w:r w:rsidR="00E73DBC">
        <w:t xml:space="preserve">that </w:t>
      </w:r>
      <w:r w:rsidR="00F0753A">
        <w:t>within</w:t>
      </w:r>
      <w:r w:rsidR="00E73DBC">
        <w:t xml:space="preserve"> the individual branches</w:t>
      </w:r>
      <w:r w:rsidR="00116EED">
        <w:t xml:space="preserve"> and their management</w:t>
      </w:r>
      <w:r w:rsidR="00E73DBC">
        <w:t xml:space="preserve">. </w:t>
      </w:r>
      <w:r w:rsidR="00681C46">
        <w:t xml:space="preserve">The explanation </w:t>
      </w:r>
      <w:r w:rsidR="002E38F9">
        <w:t xml:space="preserve">of </w:t>
      </w:r>
      <w:r w:rsidR="0094601E">
        <w:t>Drucker</w:t>
      </w:r>
      <w:r w:rsidR="00572BAA">
        <w:t>’</w:t>
      </w:r>
      <w:r w:rsidR="0094601E">
        <w:t>s phrase above</w:t>
      </w:r>
      <w:r w:rsidR="00572BAA">
        <w:t xml:space="preserve"> </w:t>
      </w:r>
      <w:r w:rsidR="00B015E1">
        <w:t xml:space="preserve">together with </w:t>
      </w:r>
      <w:r w:rsidR="001079BD">
        <w:t xml:space="preserve">VUCA being a strong threat to an organisation, </w:t>
      </w:r>
      <w:r w:rsidR="00A81A32">
        <w:t xml:space="preserve">it has </w:t>
      </w:r>
      <w:r w:rsidR="00572BAA">
        <w:t>highli</w:t>
      </w:r>
      <w:r w:rsidR="00A81A32">
        <w:t>ghted</w:t>
      </w:r>
      <w:r w:rsidR="00572BAA">
        <w:t xml:space="preserve"> the importance of</w:t>
      </w:r>
      <w:r w:rsidR="0094601E">
        <w:t xml:space="preserve"> </w:t>
      </w:r>
      <w:r w:rsidR="00E73DBC">
        <w:t xml:space="preserve">HR management </w:t>
      </w:r>
      <w:r w:rsidR="00BE0996">
        <w:t xml:space="preserve">for the management and interaction </w:t>
      </w:r>
      <w:r w:rsidR="003349F3">
        <w:t>with</w:t>
      </w:r>
      <w:r w:rsidR="007A65CD">
        <w:t>,</w:t>
      </w:r>
      <w:r w:rsidR="003349F3">
        <w:t xml:space="preserve"> and </w:t>
      </w:r>
      <w:r w:rsidR="00BE0996">
        <w:t>of</w:t>
      </w:r>
      <w:r w:rsidR="007A65CD">
        <w:t>,</w:t>
      </w:r>
      <w:r w:rsidR="00BE0996">
        <w:t xml:space="preserve"> the</w:t>
      </w:r>
      <w:r w:rsidR="0074148B">
        <w:t xml:space="preserve"> culture</w:t>
      </w:r>
      <w:r w:rsidR="00C36E22">
        <w:t>s</w:t>
      </w:r>
      <w:r w:rsidR="0074148B">
        <w:t xml:space="preserve"> present </w:t>
      </w:r>
      <w:r w:rsidR="001B766C">
        <w:t xml:space="preserve">in order to maintain proper motivation </w:t>
      </w:r>
      <w:r w:rsidR="00600389">
        <w:t>and achieve the goals set</w:t>
      </w:r>
      <w:r w:rsidR="00563490">
        <w:t xml:space="preserve">. </w:t>
      </w:r>
      <w:r w:rsidR="0052609A">
        <w:t>HR Management</w:t>
      </w:r>
      <w:r w:rsidR="00E560EE">
        <w:t>, as Forbes HR council put it</w:t>
      </w:r>
      <w:r w:rsidR="009B09F1">
        <w:t xml:space="preserve">, </w:t>
      </w:r>
      <w:r w:rsidR="009B09F1" w:rsidRPr="009B09F1">
        <w:t>gently push employees to behave or act in a certain way</w:t>
      </w:r>
      <w:r w:rsidR="00541E89">
        <w:t xml:space="preserve"> </w:t>
      </w:r>
      <w:r w:rsidR="00E7278D">
        <w:t>(Forbes HR Council, 2020)</w:t>
      </w:r>
      <w:r w:rsidR="00600389">
        <w:t>.</w:t>
      </w:r>
    </w:p>
    <w:p w14:paraId="15163DD6" w14:textId="01B06001" w:rsidR="00981B49" w:rsidRPr="00981B49" w:rsidRDefault="00270954">
      <w:r>
        <w:t>O</w:t>
      </w:r>
      <w:r w:rsidR="00267682">
        <w:t>bservation</w:t>
      </w:r>
      <w:r>
        <w:t xml:space="preserve"> has also found</w:t>
      </w:r>
      <w:r w:rsidR="00EC3DC6">
        <w:t xml:space="preserve"> that </w:t>
      </w:r>
      <w:r w:rsidR="00031E5E">
        <w:t xml:space="preserve">the previous Franchise </w:t>
      </w:r>
      <w:r w:rsidR="005D716E">
        <w:t xml:space="preserve">owner of Neyland branch had a different approach to </w:t>
      </w:r>
      <w:r w:rsidR="001236D4">
        <w:t>the training of their management staff</w:t>
      </w:r>
      <w:r w:rsidR="00D36F70">
        <w:t xml:space="preserve"> and that communication with </w:t>
      </w:r>
      <w:r w:rsidR="007C773B">
        <w:t xml:space="preserve">the </w:t>
      </w:r>
      <w:r w:rsidR="004C3C22">
        <w:t xml:space="preserve">executive </w:t>
      </w:r>
      <w:r w:rsidR="007C2105">
        <w:t>culture</w:t>
      </w:r>
      <w:r w:rsidR="00B76FA6">
        <w:t xml:space="preserve"> as above</w:t>
      </w:r>
      <w:r w:rsidR="007C2105">
        <w:t xml:space="preserve"> </w:t>
      </w:r>
      <w:r w:rsidR="00E972F1">
        <w:t xml:space="preserve">within the current owners </w:t>
      </w:r>
      <w:r w:rsidR="007C2105">
        <w:t xml:space="preserve">appears </w:t>
      </w:r>
      <w:r w:rsidR="00F91D05">
        <w:t xml:space="preserve">to be </w:t>
      </w:r>
      <w:r w:rsidR="00A85187">
        <w:t>falsely</w:t>
      </w:r>
      <w:r w:rsidR="00F91D05">
        <w:t xml:space="preserve"> </w:t>
      </w:r>
      <w:r w:rsidR="005F3F2B">
        <w:t>portrayed</w:t>
      </w:r>
      <w:r w:rsidR="00F91D05">
        <w:t>.</w:t>
      </w:r>
    </w:p>
    <w:p w14:paraId="45E96F0D" w14:textId="77777777" w:rsidR="00FE449B" w:rsidRDefault="00FE449B">
      <w:pPr>
        <w:rPr>
          <w:u w:val="single"/>
        </w:rPr>
      </w:pPr>
      <w:r>
        <w:rPr>
          <w:u w:val="single"/>
        </w:rPr>
        <w:br w:type="page"/>
      </w:r>
    </w:p>
    <w:p w14:paraId="7A31FA31" w14:textId="1AE7B3CD" w:rsidR="00981B49" w:rsidRDefault="00981B49">
      <w:pPr>
        <w:rPr>
          <w:u w:val="single"/>
        </w:rPr>
      </w:pPr>
      <w:r>
        <w:rPr>
          <w:u w:val="single"/>
        </w:rPr>
        <w:lastRenderedPageBreak/>
        <w:t>Recommendations</w:t>
      </w:r>
    </w:p>
    <w:p w14:paraId="55D49202" w14:textId="2E76B084" w:rsidR="000D754C" w:rsidRDefault="00497F0A" w:rsidP="001C6CD0">
      <w:r>
        <w:t xml:space="preserve">It is recommended that </w:t>
      </w:r>
      <w:r w:rsidR="0049679A">
        <w:t xml:space="preserve">in order </w:t>
      </w:r>
      <w:r w:rsidR="003B3F8B">
        <w:t xml:space="preserve">to </w:t>
      </w:r>
      <w:r w:rsidR="00181CD9">
        <w:t>achieve “</w:t>
      </w:r>
      <w:r w:rsidR="007C1E9E">
        <w:t>harmonious</w:t>
      </w:r>
      <w:r w:rsidR="00387DED">
        <w:t xml:space="preserve"> operation”</w:t>
      </w:r>
      <w:r w:rsidR="005A1B93">
        <w:t xml:space="preserve"> as</w:t>
      </w:r>
      <w:r w:rsidR="00A46F56">
        <w:t xml:space="preserve"> Haney puts it</w:t>
      </w:r>
      <w:r w:rsidR="005A1B93">
        <w:t xml:space="preserve"> </w:t>
      </w:r>
      <w:r w:rsidR="005A1B93">
        <w:rPr>
          <w:rStyle w:val="contentcontrolboundarysink"/>
          <w:rFonts w:ascii="Calibri" w:eastAsia="Times New Roman" w:hAnsi="Calibri" w:cs="Segoe UI"/>
          <w:color w:val="000000"/>
          <w:shd w:val="clear" w:color="auto" w:fill="FFFFFF"/>
        </w:rPr>
        <w:t>(Haney, 1934)</w:t>
      </w:r>
      <w:r w:rsidR="00387DED">
        <w:t xml:space="preserve"> </w:t>
      </w:r>
      <w:r w:rsidR="00A46F56">
        <w:t xml:space="preserve">through </w:t>
      </w:r>
      <w:r w:rsidR="002C6294">
        <w:t xml:space="preserve">a good working culture, and </w:t>
      </w:r>
      <w:r>
        <w:t xml:space="preserve">if HR management of the individual branches is it remain </w:t>
      </w:r>
      <w:r w:rsidR="00EB509A">
        <w:t xml:space="preserve">mainly within </w:t>
      </w:r>
      <w:r w:rsidR="00D30A30">
        <w:t>said</w:t>
      </w:r>
      <w:r w:rsidR="00EB509A">
        <w:t xml:space="preserve"> </w:t>
      </w:r>
      <w:r w:rsidR="00383CAB">
        <w:t xml:space="preserve">individual branches, </w:t>
      </w:r>
      <w:r w:rsidR="00721618">
        <w:t xml:space="preserve">better </w:t>
      </w:r>
      <w:r w:rsidR="00726143">
        <w:t>understanding</w:t>
      </w:r>
      <w:r w:rsidR="00721618">
        <w:t xml:space="preserve"> </w:t>
      </w:r>
      <w:r w:rsidR="00803A71">
        <w:t xml:space="preserve">of cultures </w:t>
      </w:r>
      <w:r w:rsidR="001541C0">
        <w:t xml:space="preserve">and the role HR has to play in </w:t>
      </w:r>
      <w:r w:rsidR="005E0142">
        <w:t>managing them</w:t>
      </w:r>
      <w:r w:rsidR="001C7050">
        <w:t xml:space="preserve"> would be highly </w:t>
      </w:r>
      <w:r w:rsidR="00711E0D">
        <w:t>advantageous</w:t>
      </w:r>
      <w:r w:rsidR="00C66D9C">
        <w:t xml:space="preserve">. This would be achieved principally in </w:t>
      </w:r>
      <w:r w:rsidR="002B07E7">
        <w:t xml:space="preserve">wider </w:t>
      </w:r>
      <w:r w:rsidR="00C66D9C">
        <w:t xml:space="preserve">training </w:t>
      </w:r>
      <w:r w:rsidR="00973204">
        <w:t>opportunities</w:t>
      </w:r>
      <w:r w:rsidR="00A53807">
        <w:t>, or adjusting existing training programmes,</w:t>
      </w:r>
      <w:r w:rsidR="00C66D9C">
        <w:t xml:space="preserve"> along with </w:t>
      </w:r>
      <w:r w:rsidR="00BE1C7C">
        <w:t xml:space="preserve">more open communication with </w:t>
      </w:r>
      <w:r w:rsidR="00DD64E2">
        <w:t>the existing experienced</w:t>
      </w:r>
      <w:r w:rsidR="0017386B">
        <w:t xml:space="preserve"> </w:t>
      </w:r>
      <w:r w:rsidR="00352C56">
        <w:t>upper management.</w:t>
      </w:r>
    </w:p>
    <w:p w14:paraId="43BCF5E2" w14:textId="48EB43F8" w:rsidR="0010475A" w:rsidRDefault="006D3CC1" w:rsidP="001C6CD0">
      <w:r>
        <w:t xml:space="preserve">Continued </w:t>
      </w:r>
      <w:r w:rsidR="00763FC3">
        <w:t>recommendation</w:t>
      </w:r>
      <w:r w:rsidR="006D2D12">
        <w:t xml:space="preserve">, in line with the advice from Johansen, </w:t>
      </w:r>
      <w:r>
        <w:t xml:space="preserve">would be to </w:t>
      </w:r>
      <w:r w:rsidR="002F1CC0">
        <w:t xml:space="preserve">incorporate </w:t>
      </w:r>
      <w:r w:rsidR="00FC6343">
        <w:t xml:space="preserve">more agility </w:t>
      </w:r>
      <w:r w:rsidR="00017A0E">
        <w:t xml:space="preserve">within the company in order </w:t>
      </w:r>
      <w:r w:rsidR="001D1834">
        <w:t xml:space="preserve">compliment </w:t>
      </w:r>
      <w:r w:rsidR="00C9058C">
        <w:t xml:space="preserve">the above HR training </w:t>
      </w:r>
      <w:r w:rsidR="00616409">
        <w:t>in preparation for any issue presented by VUCA</w:t>
      </w:r>
      <w:r w:rsidR="00296E88">
        <w:t xml:space="preserve"> </w:t>
      </w:r>
      <w:r w:rsidR="005A4648">
        <w:t>(Johansen, 2009)</w:t>
      </w:r>
      <w:r w:rsidR="00C452E6">
        <w:t xml:space="preserve">. This could be achieved </w:t>
      </w:r>
      <w:r w:rsidR="0044437F">
        <w:t xml:space="preserve">in part by Dominos already applied </w:t>
      </w:r>
      <w:r w:rsidR="00C408FB">
        <w:t>solutions, by innovating continuously, 0hr contracts</w:t>
      </w:r>
      <w:r w:rsidR="0047610A">
        <w:t xml:space="preserve"> for a </w:t>
      </w:r>
      <w:r w:rsidR="00FF5A59">
        <w:t xml:space="preserve">larger </w:t>
      </w:r>
      <w:r w:rsidR="0047610A">
        <w:t xml:space="preserve">unskilled </w:t>
      </w:r>
      <w:r w:rsidR="00C60CCC">
        <w:t>employ</w:t>
      </w:r>
      <w:r w:rsidR="00FF5A59">
        <w:t>ment pool</w:t>
      </w:r>
      <w:r w:rsidR="00C60CCC">
        <w:t xml:space="preserve">, </w:t>
      </w:r>
      <w:r w:rsidR="00F9060F">
        <w:t>but b</w:t>
      </w:r>
      <w:r w:rsidR="007A4FC9">
        <w:t xml:space="preserve">y, as </w:t>
      </w:r>
      <w:r w:rsidR="009E68BB">
        <w:t xml:space="preserve">Nielsen suggests, </w:t>
      </w:r>
      <w:r w:rsidR="00F61429">
        <w:t>adapting faster problem solving</w:t>
      </w:r>
      <w:r w:rsidR="001F6619">
        <w:t>, and i</w:t>
      </w:r>
      <w:r w:rsidR="00607BDF">
        <w:t>m</w:t>
      </w:r>
      <w:r w:rsidR="001F6619">
        <w:t>proving efficiency</w:t>
      </w:r>
      <w:r w:rsidR="00607BDF">
        <w:t xml:space="preserve"> to spend less time on </w:t>
      </w:r>
      <w:r w:rsidR="00FA465A">
        <w:t>internal operations</w:t>
      </w:r>
      <w:r w:rsidR="00485A49">
        <w:t xml:space="preserve"> </w:t>
      </w:r>
      <w:r w:rsidR="00A90010">
        <w:t>(Nielsen, 2022).</w:t>
      </w:r>
    </w:p>
    <w:p w14:paraId="2709BC26" w14:textId="77777777" w:rsidR="000D754C" w:rsidRDefault="000D754C" w:rsidP="00981B49">
      <w:pPr>
        <w:ind w:firstLine="720"/>
      </w:pPr>
    </w:p>
    <w:p w14:paraId="276C7301" w14:textId="7EFD1BCB" w:rsidR="00981B49" w:rsidRDefault="00981B49" w:rsidP="00981B49">
      <w:pPr>
        <w:ind w:firstLine="720"/>
      </w:pPr>
    </w:p>
    <w:sdt>
      <w:sdtPr>
        <w:rPr>
          <w:rFonts w:asciiTheme="minorHAnsi" w:eastAsiaTheme="minorHAnsi" w:hAnsiTheme="minorHAnsi" w:cstheme="minorBidi"/>
          <w:color w:val="auto"/>
          <w:kern w:val="2"/>
          <w:sz w:val="22"/>
          <w:szCs w:val="22"/>
          <w:lang w:val="en-GB"/>
          <w14:ligatures w14:val="standardContextual"/>
        </w:rPr>
        <w:id w:val="-2051220695"/>
        <w:docPartObj>
          <w:docPartGallery w:val="Bibliographies"/>
          <w:docPartUnique/>
        </w:docPartObj>
      </w:sdtPr>
      <w:sdtEndPr/>
      <w:sdtContent>
        <w:p w14:paraId="0C5307CE" w14:textId="77777777" w:rsidR="00FE449B" w:rsidRDefault="00FE449B">
          <w:pPr>
            <w:pStyle w:val="Heading1"/>
            <w:rPr>
              <w:rFonts w:asciiTheme="minorHAnsi" w:eastAsiaTheme="minorHAnsi" w:hAnsiTheme="minorHAnsi" w:cstheme="minorBidi"/>
              <w:color w:val="auto"/>
              <w:kern w:val="2"/>
              <w:sz w:val="22"/>
              <w:szCs w:val="22"/>
              <w:lang w:val="en-GB"/>
              <w14:ligatures w14:val="standardContextual"/>
            </w:rPr>
          </w:pPr>
          <w:r>
            <w:rPr>
              <w:rFonts w:asciiTheme="minorHAnsi" w:eastAsiaTheme="minorHAnsi" w:hAnsiTheme="minorHAnsi" w:cstheme="minorBidi"/>
              <w:color w:val="auto"/>
              <w:kern w:val="2"/>
              <w:sz w:val="22"/>
              <w:szCs w:val="22"/>
              <w:lang w:val="en-GB"/>
              <w14:ligatures w14:val="standardContextual"/>
            </w:rPr>
            <w:br w:type="page"/>
          </w:r>
        </w:p>
        <w:p w14:paraId="3C8C7F2F" w14:textId="2FFCB25B" w:rsidR="008C7922" w:rsidRDefault="008C7922">
          <w:pPr>
            <w:pStyle w:val="Heading1"/>
          </w:pPr>
          <w:r>
            <w:lastRenderedPageBreak/>
            <w:t>References</w:t>
          </w:r>
        </w:p>
        <w:sdt>
          <w:sdtPr>
            <w:id w:val="-573587230"/>
            <w:bibliography/>
          </w:sdtPr>
          <w:sdtEndPr/>
          <w:sdtContent>
            <w:p w14:paraId="3426A3C8" w14:textId="51D09AFE" w:rsidR="008C7922" w:rsidRDefault="008C7922" w:rsidP="008C7922">
              <w:pPr>
                <w:pStyle w:val="Bibliography"/>
                <w:ind w:left="720" w:hanging="720"/>
                <w:rPr>
                  <w:noProof/>
                  <w:lang w:val="en-US"/>
                </w:rPr>
              </w:pPr>
              <w:r>
                <w:rPr>
                  <w:noProof/>
                  <w:lang w:val="en-US"/>
                </w:rPr>
                <w:t xml:space="preserve">Behenna, G. (2023, 02 27). Lesson: Week2 The impacet of internal and external environment on HR strategy. </w:t>
              </w:r>
              <w:r>
                <w:rPr>
                  <w:i/>
                  <w:iCs/>
                  <w:noProof/>
                  <w:lang w:val="en-US"/>
                </w:rPr>
                <w:t>The Intercultural Workplace Module BMSP5002</w:t>
              </w:r>
              <w:r>
                <w:rPr>
                  <w:noProof/>
                  <w:lang w:val="en-US"/>
                </w:rPr>
                <w:t>. Carmarthen, Wales: UWTSD.</w:t>
              </w:r>
            </w:p>
            <w:p w14:paraId="4AD6ED92" w14:textId="0A99FB25" w:rsidR="00144964" w:rsidRPr="00144964" w:rsidRDefault="00144964" w:rsidP="0048471F">
              <w:pPr>
                <w:ind w:left="720" w:hanging="720"/>
                <w:rPr>
                  <w:lang w:val="en-US"/>
                </w:rPr>
              </w:pPr>
              <w:proofErr w:type="spellStart"/>
              <w:r>
                <w:rPr>
                  <w:rFonts w:eastAsia="Times New Roman"/>
                </w:rPr>
                <w:t>CEOpedia</w:t>
              </w:r>
              <w:proofErr w:type="spellEnd"/>
              <w:r>
                <w:rPr>
                  <w:rFonts w:eastAsia="Times New Roman"/>
                </w:rPr>
                <w:t xml:space="preserve">. (n.d.). </w:t>
              </w:r>
              <w:r w:rsidRPr="0048471F">
                <w:rPr>
                  <w:rFonts w:eastAsia="Times New Roman"/>
                  <w:i/>
                  <w:iCs/>
                </w:rPr>
                <w:t>Linear structure.</w:t>
              </w:r>
              <w:r>
                <w:rPr>
                  <w:rFonts w:eastAsia="Times New Roman"/>
                </w:rPr>
                <w:t xml:space="preserve"> </w:t>
              </w:r>
              <w:proofErr w:type="spellStart"/>
              <w:r>
                <w:rPr>
                  <w:rFonts w:eastAsia="Times New Roman"/>
                </w:rPr>
                <w:t>CEOpedia</w:t>
              </w:r>
              <w:proofErr w:type="spellEnd"/>
              <w:r>
                <w:rPr>
                  <w:rFonts w:eastAsia="Times New Roman"/>
                </w:rPr>
                <w:t>. Retrieved March 3, 2023, from https://ceopedia.org/index.php/Linear_structure</w:t>
              </w:r>
            </w:p>
            <w:p w14:paraId="232D4AE8" w14:textId="77777777" w:rsidR="00C74F80" w:rsidRDefault="00C74F80" w:rsidP="008C7922">
              <w:pPr>
                <w:pStyle w:val="Bibliography"/>
                <w:ind w:left="720" w:hanging="720"/>
                <w:rPr>
                  <w:lang w:val="en-US"/>
                </w:rPr>
              </w:pPr>
              <w:r w:rsidRPr="00C74F80">
                <w:rPr>
                  <w:lang w:val="en-US"/>
                </w:rPr>
                <w:t xml:space="preserve">Collings, D. G., &amp; Wood, G. (2009). </w:t>
              </w:r>
              <w:r w:rsidRPr="00EE5120">
                <w:rPr>
                  <w:i/>
                  <w:iCs/>
                  <w:lang w:val="en-US"/>
                </w:rPr>
                <w:t>Human resource management: A critical approach.</w:t>
              </w:r>
              <w:r w:rsidRPr="00C74F80">
                <w:rPr>
                  <w:lang w:val="en-US"/>
                </w:rPr>
                <w:t xml:space="preserve"> Routledge.</w:t>
              </w:r>
            </w:p>
            <w:p w14:paraId="49660F0A" w14:textId="24BA892D" w:rsidR="008C7922" w:rsidRDefault="008C7922" w:rsidP="008C7922">
              <w:pPr>
                <w:pStyle w:val="Bibliography"/>
                <w:ind w:left="720" w:hanging="720"/>
                <w:rPr>
                  <w:noProof/>
                  <w:lang w:val="en-US"/>
                </w:rPr>
              </w:pPr>
              <w:r>
                <w:rPr>
                  <w:noProof/>
                  <w:lang w:val="en-US"/>
                </w:rPr>
                <w:t xml:space="preserve">Dominos. (n.d.). </w:t>
              </w:r>
              <w:r>
                <w:rPr>
                  <w:i/>
                  <w:iCs/>
                  <w:noProof/>
                  <w:lang w:val="en-US"/>
                </w:rPr>
                <w:t>Dominos around the world</w:t>
              </w:r>
              <w:r>
                <w:rPr>
                  <w:noProof/>
                  <w:lang w:val="en-US"/>
                </w:rPr>
                <w:t>. Retrieved 02 27, 2023, from Dominos.com: https://biz.dominos.com/about-us/around-the-world/</w:t>
              </w:r>
            </w:p>
            <w:p w14:paraId="6B5BD53C" w14:textId="2F11FEF5" w:rsidR="008C7922" w:rsidRDefault="008C7922" w:rsidP="008C7922">
              <w:pPr>
                <w:pStyle w:val="Bibliography"/>
                <w:ind w:left="720" w:hanging="720"/>
                <w:rPr>
                  <w:noProof/>
                  <w:lang w:val="en-US"/>
                </w:rPr>
              </w:pPr>
              <w:r>
                <w:rPr>
                  <w:noProof/>
                  <w:lang w:val="en-US"/>
                </w:rPr>
                <w:t xml:space="preserve">Dominos. (n.d.). </w:t>
              </w:r>
              <w:r>
                <w:rPr>
                  <w:i/>
                  <w:iCs/>
                  <w:noProof/>
                  <w:lang w:val="en-US"/>
                </w:rPr>
                <w:t>Our-Journey</w:t>
              </w:r>
              <w:r>
                <w:rPr>
                  <w:noProof/>
                  <w:lang w:val="en-US"/>
                </w:rPr>
                <w:t xml:space="preserve">. Retrieved 02 27, 2023, from Dominos.co.ouk: </w:t>
              </w:r>
              <w:hyperlink r:id="rId11" w:history="1">
                <w:r w:rsidR="00E7278D" w:rsidRPr="008369B3">
                  <w:rPr>
                    <w:rStyle w:val="Hyperlink"/>
                    <w:noProof/>
                    <w:lang w:val="en-US"/>
                  </w:rPr>
                  <w:t>https://corporate.dominos.co.uk/our-journey</w:t>
                </w:r>
              </w:hyperlink>
            </w:p>
            <w:p w14:paraId="76A271F3" w14:textId="4D71032C" w:rsidR="00623FF6" w:rsidRDefault="00623FF6" w:rsidP="008C7922">
              <w:pPr>
                <w:pStyle w:val="Bibliography"/>
                <w:ind w:left="720" w:hanging="720"/>
                <w:rPr>
                  <w:lang w:val="en-US"/>
                </w:rPr>
              </w:pPr>
              <w:r w:rsidRPr="00623FF6">
                <w:rPr>
                  <w:lang w:val="en-US"/>
                </w:rPr>
                <w:t xml:space="preserve">Forbes HR council. (2020, September 21). </w:t>
              </w:r>
              <w:r w:rsidRPr="00E672F5">
                <w:rPr>
                  <w:i/>
                  <w:iCs/>
                  <w:lang w:val="en-US"/>
                </w:rPr>
                <w:t>13 Ways HR Can Help Build A Sustainable Company Culture</w:t>
              </w:r>
              <w:r w:rsidRPr="00623FF6">
                <w:rPr>
                  <w:lang w:val="en-US"/>
                </w:rPr>
                <w:t xml:space="preserve">. Forbes. </w:t>
              </w:r>
              <w:hyperlink r:id="rId12" w:history="1">
                <w:r w:rsidRPr="008369B3">
                  <w:rPr>
                    <w:rStyle w:val="Hyperlink"/>
                    <w:lang w:val="en-US"/>
                  </w:rPr>
                  <w:t>https://www.forbes.com/sites/forbeshumanresourcescouncil/2020/09/21/13-ways-hr-can-help-build-a-sustainable-company-culture/?sh=2a155a4063a3</w:t>
                </w:r>
              </w:hyperlink>
            </w:p>
            <w:p w14:paraId="3D106080" w14:textId="291DC885" w:rsidR="008C7922" w:rsidRDefault="008C7922" w:rsidP="008C7922">
              <w:pPr>
                <w:pStyle w:val="Bibliography"/>
                <w:ind w:left="720" w:hanging="720"/>
                <w:rPr>
                  <w:noProof/>
                  <w:lang w:val="en-US"/>
                </w:rPr>
              </w:pPr>
              <w:r>
                <w:rPr>
                  <w:noProof/>
                  <w:lang w:val="en-US"/>
                </w:rPr>
                <w:t xml:space="preserve">Gilliland, N. (2019, 11 17). </w:t>
              </w:r>
              <w:r>
                <w:rPr>
                  <w:i/>
                  <w:iCs/>
                  <w:noProof/>
                  <w:lang w:val="en-US"/>
                </w:rPr>
                <w:t>10 deliciously creative Domino’s Pizza marketing campaigns</w:t>
              </w:r>
              <w:r>
                <w:rPr>
                  <w:noProof/>
                  <w:lang w:val="en-US"/>
                </w:rPr>
                <w:t>. Retrieved from Econsultancy: https://econsultancy.com/10-deliciously-creative-domino-s-pizza-marketing-campaigns/</w:t>
              </w:r>
            </w:p>
            <w:p w14:paraId="3852D229" w14:textId="77777777" w:rsidR="008C7922" w:rsidRDefault="008C7922" w:rsidP="008C7922">
              <w:pPr>
                <w:pStyle w:val="Bibliography"/>
                <w:ind w:left="720" w:hanging="720"/>
                <w:rPr>
                  <w:noProof/>
                  <w:lang w:val="en-US"/>
                </w:rPr>
              </w:pPr>
              <w:r>
                <w:rPr>
                  <w:noProof/>
                  <w:lang w:val="en-US"/>
                </w:rPr>
                <w:t xml:space="preserve">Global Database. (n.d.). </w:t>
              </w:r>
              <w:r>
                <w:rPr>
                  <w:i/>
                  <w:iCs/>
                  <w:noProof/>
                  <w:lang w:val="en-US"/>
                </w:rPr>
                <w:t>Fullhouse Resteraunts Holdings Limited</w:t>
              </w:r>
              <w:r>
                <w:rPr>
                  <w:noProof/>
                  <w:lang w:val="en-US"/>
                </w:rPr>
                <w:t>. Retrieved 02 27, 2023, from Global Database: https://uk.globaldatabase.com/company/full-house-restaurants-holdings-limited</w:t>
              </w:r>
            </w:p>
            <w:p w14:paraId="5C55498E" w14:textId="47A4D847" w:rsidR="008C7922" w:rsidRDefault="008C7922" w:rsidP="008C7922">
              <w:pPr>
                <w:pStyle w:val="Bibliography"/>
                <w:ind w:left="720" w:hanging="720"/>
                <w:rPr>
                  <w:rStyle w:val="Hyperlink"/>
                  <w:noProof/>
                  <w:lang w:val="en-US"/>
                </w:rPr>
              </w:pPr>
              <w:r>
                <w:rPr>
                  <w:noProof/>
                  <w:lang w:val="en-US"/>
                </w:rPr>
                <w:t xml:space="preserve">Gov.uk. (n.d.). </w:t>
              </w:r>
              <w:r>
                <w:rPr>
                  <w:i/>
                  <w:iCs/>
                  <w:noProof/>
                  <w:lang w:val="en-US"/>
                </w:rPr>
                <w:t>Full House Resteraunts LTD</w:t>
              </w:r>
              <w:r>
                <w:rPr>
                  <w:noProof/>
                  <w:lang w:val="en-US"/>
                </w:rPr>
                <w:t xml:space="preserve">. Retrieved 02 27, 2023, from Companies house: </w:t>
              </w:r>
              <w:hyperlink r:id="rId13" w:history="1">
                <w:r w:rsidR="005F4F36" w:rsidRPr="008369B3">
                  <w:rPr>
                    <w:rStyle w:val="Hyperlink"/>
                    <w:noProof/>
                    <w:lang w:val="en-US"/>
                  </w:rPr>
                  <w:t>https://find-and-update.company-information.service.gov.uk/company/03360039/filing-history?page=1</w:t>
                </w:r>
              </w:hyperlink>
            </w:p>
            <w:p w14:paraId="1A09EAD8" w14:textId="3296DD8F" w:rsidR="00B305D1" w:rsidRDefault="00421E5A" w:rsidP="008E6C93">
              <w:pPr>
                <w:ind w:left="720" w:hanging="720"/>
                <w:rPr>
                  <w:lang w:val="en-US"/>
                </w:rPr>
              </w:pPr>
              <w:r w:rsidRPr="00421E5A">
                <w:rPr>
                  <w:lang w:val="en-US"/>
                </w:rPr>
                <w:t xml:space="preserve">GULEY, G., &amp; REZNIK, T. (2019). </w:t>
              </w:r>
              <w:r w:rsidRPr="003E6D2F">
                <w:rPr>
                  <w:i/>
                  <w:iCs/>
                  <w:lang w:val="en-US"/>
                </w:rPr>
                <w:t>Understand how culture maintains stability within an organi</w:t>
              </w:r>
              <w:r w:rsidR="001C2F9B">
                <w:rPr>
                  <w:i/>
                  <w:iCs/>
                  <w:lang w:val="en-US"/>
                </w:rPr>
                <w:t>s</w:t>
              </w:r>
              <w:r w:rsidRPr="003E6D2F">
                <w:rPr>
                  <w:i/>
                  <w:iCs/>
                  <w:lang w:val="en-US"/>
                </w:rPr>
                <w:t>ation and can create, help, or hurt a change initiative.</w:t>
              </w:r>
              <w:r w:rsidRPr="00421E5A">
                <w:rPr>
                  <w:lang w:val="en-US"/>
                </w:rPr>
                <w:t xml:space="preserve"> The </w:t>
              </w:r>
              <w:proofErr w:type="spellStart"/>
              <w:r w:rsidRPr="00421E5A">
                <w:rPr>
                  <w:lang w:val="en-US"/>
                </w:rPr>
                <w:t>Jabian</w:t>
              </w:r>
              <w:proofErr w:type="spellEnd"/>
              <w:r w:rsidRPr="00421E5A">
                <w:rPr>
                  <w:lang w:val="en-US"/>
                </w:rPr>
                <w:t xml:space="preserve"> Journal, </w:t>
              </w:r>
              <w:hyperlink r:id="rId14" w:history="1">
                <w:r w:rsidR="00A0252F" w:rsidRPr="008369B3">
                  <w:rPr>
                    <w:rStyle w:val="Hyperlink"/>
                    <w:lang w:val="en-US"/>
                  </w:rPr>
                  <w:t>https://journal.jabian.com/culture-eats-strategy-for-breakfast-and-transformation-for-lunch/</w:t>
                </w:r>
              </w:hyperlink>
            </w:p>
            <w:p w14:paraId="5E1913FA" w14:textId="72D04B0C" w:rsidR="00A31042" w:rsidRDefault="00A31042" w:rsidP="008C7922">
              <w:pPr>
                <w:pStyle w:val="Bibliography"/>
                <w:ind w:left="720" w:hanging="720"/>
                <w:rPr>
                  <w:lang w:val="en-US"/>
                </w:rPr>
              </w:pPr>
              <w:r w:rsidRPr="00A31042">
                <w:rPr>
                  <w:lang w:val="en-US"/>
                </w:rPr>
                <w:t xml:space="preserve">Handy, C. (1996). </w:t>
              </w:r>
              <w:r w:rsidRPr="003A6A1A">
                <w:rPr>
                  <w:i/>
                  <w:iCs/>
                  <w:lang w:val="en-US"/>
                </w:rPr>
                <w:t xml:space="preserve">Gods of Management: The changing work of Organisations. </w:t>
              </w:r>
              <w:r w:rsidRPr="00A31042">
                <w:rPr>
                  <w:lang w:val="en-US"/>
                </w:rPr>
                <w:t>(3rd ed.) Oxford University Press.</w:t>
              </w:r>
            </w:p>
            <w:p w14:paraId="33A0E0C6" w14:textId="2D4A84F7" w:rsidR="009E2EAA" w:rsidRDefault="00761039" w:rsidP="008C7922">
              <w:pPr>
                <w:pStyle w:val="Bibliography"/>
                <w:ind w:left="720" w:hanging="720"/>
                <w:rPr>
                  <w:lang w:val="en-US"/>
                </w:rPr>
              </w:pPr>
              <w:r w:rsidRPr="00761039">
                <w:rPr>
                  <w:lang w:val="en-US"/>
                </w:rPr>
                <w:t xml:space="preserve">Haney, L. H. (1934). </w:t>
              </w:r>
              <w:r w:rsidRPr="009A3B00">
                <w:rPr>
                  <w:i/>
                  <w:iCs/>
                  <w:lang w:val="en-US"/>
                </w:rPr>
                <w:t>Business organization and combination; an analysis of the evolution and nature of business organi</w:t>
              </w:r>
              <w:r w:rsidR="00B8212E">
                <w:rPr>
                  <w:i/>
                  <w:iCs/>
                  <w:lang w:val="en-US"/>
                </w:rPr>
                <w:t>s</w:t>
              </w:r>
              <w:r w:rsidRPr="009A3B00">
                <w:rPr>
                  <w:i/>
                  <w:iCs/>
                  <w:lang w:val="en-US"/>
                </w:rPr>
                <w:t>ation in the United States and a tentative solution of the corporation and trust problems.</w:t>
              </w:r>
              <w:r w:rsidRPr="00761039">
                <w:rPr>
                  <w:lang w:val="en-US"/>
                </w:rPr>
                <w:t xml:space="preserve"> New York: Macmillan co</w:t>
              </w:r>
            </w:p>
            <w:p w14:paraId="6F5C47F9" w14:textId="61B9E55C" w:rsidR="00CD7A9B" w:rsidRDefault="003D4294" w:rsidP="008C7922">
              <w:pPr>
                <w:pStyle w:val="Bibliography"/>
                <w:ind w:left="720" w:hanging="720"/>
                <w:rPr>
                  <w:lang w:val="en-US"/>
                </w:rPr>
              </w:pPr>
              <w:r w:rsidRPr="003D4294">
                <w:rPr>
                  <w:lang w:val="en-US"/>
                </w:rPr>
                <w:t xml:space="preserve">Johansen, B. (2009). </w:t>
              </w:r>
              <w:r w:rsidRPr="00176209">
                <w:rPr>
                  <w:i/>
                  <w:iCs/>
                  <w:lang w:val="en-US"/>
                </w:rPr>
                <w:t>Leaders Make the Future: Ten New Leadership Skills for an Uncertain World</w:t>
              </w:r>
              <w:r w:rsidRPr="003D4294">
                <w:rPr>
                  <w:lang w:val="en-US"/>
                </w:rPr>
                <w:t xml:space="preserve">. </w:t>
              </w:r>
              <w:proofErr w:type="spellStart"/>
              <w:r w:rsidRPr="003D4294">
                <w:rPr>
                  <w:lang w:val="en-US"/>
                </w:rPr>
                <w:t>Berrett</w:t>
              </w:r>
              <w:proofErr w:type="spellEnd"/>
              <w:r w:rsidRPr="003D4294">
                <w:rPr>
                  <w:lang w:val="en-US"/>
                </w:rPr>
                <w:t>-Koehler Publishers.</w:t>
              </w:r>
            </w:p>
            <w:p w14:paraId="4EF3C48C" w14:textId="71FB563D" w:rsidR="008C7922" w:rsidRDefault="008C7922" w:rsidP="008C7922">
              <w:pPr>
                <w:pStyle w:val="Bibliography"/>
                <w:ind w:left="720" w:hanging="720"/>
                <w:rPr>
                  <w:rStyle w:val="Hyperlink"/>
                  <w:noProof/>
                  <w:lang w:val="en-US"/>
                </w:rPr>
              </w:pPr>
              <w:r>
                <w:rPr>
                  <w:noProof/>
                  <w:lang w:val="en-US"/>
                </w:rPr>
                <w:t xml:space="preserve">McClelland, D. C. (1961). </w:t>
              </w:r>
              <w:r>
                <w:rPr>
                  <w:i/>
                  <w:iCs/>
                  <w:noProof/>
                  <w:lang w:val="en-US"/>
                </w:rPr>
                <w:t>The Achievement Society.</w:t>
              </w:r>
              <w:r>
                <w:rPr>
                  <w:noProof/>
                  <w:lang w:val="en-US"/>
                </w:rPr>
                <w:t xml:space="preserve"> A Free Press Paperback, The Macmillan Company. Retrieved from </w:t>
              </w:r>
              <w:hyperlink r:id="rId15" w:anchor="v=onepage&amp;q&amp;f=false" w:history="1">
                <w:r w:rsidR="00E312FB" w:rsidRPr="008369B3">
                  <w:rPr>
                    <w:rStyle w:val="Hyperlink"/>
                    <w:noProof/>
                    <w:lang w:val="en-US"/>
                  </w:rPr>
                  <w:t>https://books.google.co.uk/books?id=Rl2wZw9AFE4C&amp;lpg=PP1&amp;pg=PP1#v=onepage&amp;q&amp;f=false</w:t>
                </w:r>
              </w:hyperlink>
            </w:p>
            <w:p w14:paraId="5228466A" w14:textId="4346DD97" w:rsidR="00BC0BE8" w:rsidRPr="00BC0BE8" w:rsidRDefault="00BC0BE8" w:rsidP="00D6223E">
              <w:pPr>
                <w:ind w:left="720" w:hanging="720"/>
                <w:rPr>
                  <w:lang w:val="en-US"/>
                </w:rPr>
              </w:pPr>
              <w:r>
                <w:rPr>
                  <w:rFonts w:eastAsia="Times New Roman"/>
                </w:rPr>
                <w:t xml:space="preserve">Miller, V. D., &amp; Gordon, M. E. (2014). </w:t>
              </w:r>
              <w:r>
                <w:rPr>
                  <w:rStyle w:val="Emphasis"/>
                  <w:rFonts w:eastAsia="Times New Roman"/>
                </w:rPr>
                <w:t>Meeting the Challenge of Human Resource Management</w:t>
              </w:r>
              <w:r>
                <w:rPr>
                  <w:rFonts w:eastAsia="Times New Roman"/>
                </w:rPr>
                <w:t>. (1st ed., 282) Routledge.</w:t>
              </w:r>
            </w:p>
            <w:p w14:paraId="6A86025D" w14:textId="46625546" w:rsidR="004018BC" w:rsidRDefault="004018BC" w:rsidP="004E0A86">
              <w:pPr>
                <w:ind w:left="720" w:hanging="720"/>
                <w:rPr>
                  <w:lang w:val="en-US"/>
                </w:rPr>
              </w:pPr>
              <w:r w:rsidRPr="004018BC">
                <w:rPr>
                  <w:lang w:val="en-US"/>
                </w:rPr>
                <w:lastRenderedPageBreak/>
                <w:t xml:space="preserve">MTCT. (n.d.). </w:t>
              </w:r>
              <w:proofErr w:type="spellStart"/>
              <w:r w:rsidRPr="00042578">
                <w:rPr>
                  <w:i/>
                  <w:iCs/>
                  <w:lang w:val="en-US"/>
                </w:rPr>
                <w:t>Handy's</w:t>
              </w:r>
              <w:proofErr w:type="spellEnd"/>
              <w:r w:rsidRPr="00042578">
                <w:rPr>
                  <w:i/>
                  <w:iCs/>
                  <w:lang w:val="en-US"/>
                </w:rPr>
                <w:t xml:space="preserve"> Four Types of Culture</w:t>
              </w:r>
              <w:r w:rsidRPr="004018BC">
                <w:rPr>
                  <w:lang w:val="en-US"/>
                </w:rPr>
                <w:t>. MindTools</w:t>
              </w:r>
              <w:r w:rsidR="000776C1">
                <w:rPr>
                  <w:lang w:val="en-US"/>
                </w:rPr>
                <w:t>.com</w:t>
              </w:r>
              <w:r w:rsidRPr="004018BC">
                <w:rPr>
                  <w:lang w:val="en-US"/>
                </w:rPr>
                <w:t xml:space="preserve">. Retrieved March 1, 2023, from </w:t>
              </w:r>
              <w:hyperlink r:id="rId16" w:history="1">
                <w:r w:rsidRPr="008369B3">
                  <w:rPr>
                    <w:rStyle w:val="Hyperlink"/>
                    <w:lang w:val="en-US"/>
                  </w:rPr>
                  <w:t>https://www.mindtools.com/ass7geb/handys-four-types-of-culture</w:t>
                </w:r>
              </w:hyperlink>
            </w:p>
            <w:p w14:paraId="0CE21879" w14:textId="6B5914AB" w:rsidR="00AC61E6" w:rsidRDefault="00007455" w:rsidP="004E0A86">
              <w:pPr>
                <w:ind w:left="720" w:hanging="720"/>
                <w:rPr>
                  <w:lang w:val="en-US"/>
                </w:rPr>
              </w:pPr>
              <w:r w:rsidRPr="00007455">
                <w:rPr>
                  <w:lang w:val="en-US"/>
                </w:rPr>
                <w:t xml:space="preserve">MTCT. (n.d.). </w:t>
              </w:r>
              <w:r w:rsidRPr="00A25F32">
                <w:rPr>
                  <w:i/>
                  <w:iCs/>
                  <w:lang w:val="en-US"/>
                </w:rPr>
                <w:t>Managing in a VUCA World.</w:t>
              </w:r>
              <w:r w:rsidRPr="00007455">
                <w:rPr>
                  <w:lang w:val="en-US"/>
                </w:rPr>
                <w:t xml:space="preserve"> MindTools.com. Retrieved March 1, 2023, from</w:t>
              </w:r>
              <w:r w:rsidR="00C51CF1">
                <w:rPr>
                  <w:lang w:val="en-US"/>
                </w:rPr>
                <w:t xml:space="preserve"> </w:t>
              </w:r>
              <w:hyperlink r:id="rId17" w:history="1">
                <w:r w:rsidR="00360307" w:rsidRPr="008369B3">
                  <w:rPr>
                    <w:rStyle w:val="Hyperlink"/>
                    <w:lang w:val="en-US"/>
                  </w:rPr>
                  <w:t>https://www.mindtools.com/asnydwg/managing-in-a-vuca-world</w:t>
                </w:r>
              </w:hyperlink>
            </w:p>
            <w:p w14:paraId="487C5ABD" w14:textId="13BE73C6" w:rsidR="007B76FA" w:rsidRDefault="007B76FA" w:rsidP="00AF1ED1">
              <w:pPr>
                <w:ind w:left="720" w:hanging="720"/>
                <w:rPr>
                  <w:lang w:val="en-US"/>
                </w:rPr>
              </w:pPr>
              <w:r w:rsidRPr="007B76FA">
                <w:rPr>
                  <w:lang w:val="en-US"/>
                </w:rPr>
                <w:t xml:space="preserve">Forbes HR council. (2020, September 21). </w:t>
              </w:r>
              <w:r w:rsidRPr="00A02C8C">
                <w:rPr>
                  <w:i/>
                  <w:iCs/>
                  <w:lang w:val="en-US"/>
                </w:rPr>
                <w:t>13 Ways HR Can Help Build A Sustainable Company Culture.</w:t>
              </w:r>
              <w:r w:rsidRPr="007B76FA">
                <w:rPr>
                  <w:lang w:val="en-US"/>
                </w:rPr>
                <w:t xml:space="preserve"> Forbes. </w:t>
              </w:r>
              <w:hyperlink r:id="rId18" w:history="1">
                <w:r w:rsidRPr="008369B3">
                  <w:rPr>
                    <w:rStyle w:val="Hyperlink"/>
                    <w:lang w:val="en-US"/>
                  </w:rPr>
                  <w:t>https://www.forbes.com/sites/forbeshumanresourcescouncil/2020/09/21/13-ways-hr-can-help-build-a-sustainable-company-culture/?sh=2a155a4063a3</w:t>
                </w:r>
              </w:hyperlink>
            </w:p>
            <w:p w14:paraId="4DADCC50" w14:textId="7F49ACEF" w:rsidR="00385769" w:rsidRDefault="00385769" w:rsidP="00AF1ED1">
              <w:pPr>
                <w:ind w:left="720" w:hanging="720"/>
                <w:rPr>
                  <w:lang w:val="en-US"/>
                </w:rPr>
              </w:pPr>
              <w:r w:rsidRPr="00385769">
                <w:rPr>
                  <w:lang w:val="en-US"/>
                </w:rPr>
                <w:t xml:space="preserve">Open University. (n.d.). </w:t>
              </w:r>
              <w:r w:rsidRPr="009B797B">
                <w:rPr>
                  <w:i/>
                  <w:iCs/>
                  <w:lang w:val="en-US"/>
                </w:rPr>
                <w:t>7 Developing an effective team culture</w:t>
              </w:r>
              <w:r w:rsidRPr="00385769">
                <w:rPr>
                  <w:lang w:val="en-US"/>
                </w:rPr>
                <w:t xml:space="preserve">. Open University. Retrieved March 1, 2023, from </w:t>
              </w:r>
              <w:hyperlink r:id="rId19" w:history="1">
                <w:r w:rsidRPr="008369B3">
                  <w:rPr>
                    <w:rStyle w:val="Hyperlink"/>
                    <w:lang w:val="en-US"/>
                  </w:rPr>
                  <w:t>https://www.open.edu/openlearn/money-business/leadership-management/step-leadership/content-section-8</w:t>
                </w:r>
              </w:hyperlink>
            </w:p>
            <w:p w14:paraId="26415A91" w14:textId="32AA633C" w:rsidR="004C1AE9" w:rsidRDefault="00FF7B4F" w:rsidP="00AF1ED1">
              <w:pPr>
                <w:ind w:left="720" w:hanging="720"/>
                <w:rPr>
                  <w:lang w:val="en-US"/>
                </w:rPr>
              </w:pPr>
              <w:r w:rsidRPr="00FF7B4F">
                <w:rPr>
                  <w:lang w:val="en-US"/>
                </w:rPr>
                <w:t xml:space="preserve">Schein. (1996). </w:t>
              </w:r>
              <w:r w:rsidRPr="00FF4EDE">
                <w:rPr>
                  <w:i/>
                  <w:iCs/>
                  <w:lang w:val="en-US"/>
                </w:rPr>
                <w:t xml:space="preserve">Three Cultures of Management: The Key to </w:t>
              </w:r>
              <w:proofErr w:type="spellStart"/>
              <w:r w:rsidR="005B5390" w:rsidRPr="00FF4EDE">
                <w:rPr>
                  <w:i/>
                  <w:iCs/>
                  <w:lang w:val="en-US"/>
                </w:rPr>
                <w:t>Organi</w:t>
              </w:r>
              <w:r w:rsidR="00D06A63">
                <w:rPr>
                  <w:i/>
                  <w:iCs/>
                  <w:lang w:val="en-US"/>
                </w:rPr>
                <w:t>s</w:t>
              </w:r>
              <w:r w:rsidR="005B5390" w:rsidRPr="00FF4EDE">
                <w:rPr>
                  <w:i/>
                  <w:iCs/>
                  <w:lang w:val="en-US"/>
                </w:rPr>
                <w:t>ational</w:t>
              </w:r>
              <w:proofErr w:type="spellEnd"/>
              <w:r w:rsidRPr="00FF4EDE">
                <w:rPr>
                  <w:i/>
                  <w:iCs/>
                  <w:lang w:val="en-US"/>
                </w:rPr>
                <w:t xml:space="preserve"> Learning</w:t>
              </w:r>
              <w:r w:rsidRPr="00FF7B4F">
                <w:rPr>
                  <w:lang w:val="en-US"/>
                </w:rPr>
                <w:t xml:space="preserve">. MIT Sloan Management Review, 38 (1), 9-20. </w:t>
              </w:r>
              <w:hyperlink r:id="rId20" w:history="1">
                <w:r w:rsidR="004C1AE9" w:rsidRPr="008369B3">
                  <w:rPr>
                    <w:rStyle w:val="Hyperlink"/>
                    <w:lang w:val="en-US"/>
                  </w:rPr>
                  <w:t>https://librarysearch.uwtsd.ac.uk/permalink/44WHELF_UWTSD/1ir6fgh/cdi_proquest_journals_224971935</w:t>
                </w:r>
              </w:hyperlink>
            </w:p>
            <w:p w14:paraId="7BA15C2E" w14:textId="211B0FFF" w:rsidR="00AC61E6" w:rsidRPr="00AC61E6" w:rsidRDefault="004E0A86" w:rsidP="00AF1ED1">
              <w:pPr>
                <w:ind w:left="720" w:hanging="720"/>
                <w:rPr>
                  <w:lang w:val="en-US"/>
                </w:rPr>
              </w:pPr>
              <w:r w:rsidRPr="004E0A86">
                <w:rPr>
                  <w:lang w:val="en-US"/>
                </w:rPr>
                <w:t xml:space="preserve">SG Analytics. (n.d.). </w:t>
              </w:r>
              <w:r w:rsidRPr="00453B94">
                <w:rPr>
                  <w:i/>
                  <w:iCs/>
                  <w:lang w:val="en-US"/>
                </w:rPr>
                <w:t>Healthy Fast Food Trends in 2022.</w:t>
              </w:r>
              <w:r w:rsidRPr="004E0A86">
                <w:rPr>
                  <w:lang w:val="en-US"/>
                </w:rPr>
                <w:t xml:space="preserve"> SG Analytics.com. Retrieved March 1, 2023, from https://uk.sganalytics.com/blog/healthy-fast-food-trends-in-2022/</w:t>
              </w:r>
            </w:p>
            <w:p w14:paraId="78C80147" w14:textId="45FE6D27" w:rsidR="008C7922" w:rsidRDefault="008C7922" w:rsidP="008C7922">
              <w:pPr>
                <w:pStyle w:val="Bibliography"/>
                <w:ind w:left="720" w:hanging="720"/>
                <w:rPr>
                  <w:noProof/>
                  <w:lang w:val="en-US"/>
                </w:rPr>
              </w:pPr>
              <w:r>
                <w:rPr>
                  <w:noProof/>
                  <w:lang w:val="en-US"/>
                </w:rPr>
                <w:t xml:space="preserve">Statista. (n.d.). </w:t>
              </w:r>
              <w:r>
                <w:rPr>
                  <w:i/>
                  <w:iCs/>
                  <w:noProof/>
                  <w:lang w:val="en-US"/>
                </w:rPr>
                <w:t>Brand value of the 10 most valuable quick service restaurant brands worldwide in 2021</w:t>
              </w:r>
              <w:r>
                <w:rPr>
                  <w:noProof/>
                  <w:lang w:val="en-US"/>
                </w:rPr>
                <w:t xml:space="preserve">. Retrieved 02 27, 2023, from Statista: </w:t>
              </w:r>
              <w:hyperlink r:id="rId21" w:history="1">
                <w:r w:rsidR="00CC7989" w:rsidRPr="008369B3">
                  <w:rPr>
                    <w:rStyle w:val="Hyperlink"/>
                    <w:noProof/>
                    <w:lang w:val="en-US"/>
                  </w:rPr>
                  <w:t>https://www.statista.com/statistics/273057/value-of-the-most-valuable-fast-food-brands-worldwide/</w:t>
                </w:r>
              </w:hyperlink>
            </w:p>
            <w:p w14:paraId="5B1A1607" w14:textId="0913D550" w:rsidR="00CC7989" w:rsidRPr="00CC7989" w:rsidRDefault="00CC7989" w:rsidP="00CC7989">
              <w:pPr>
                <w:ind w:left="720" w:hanging="720"/>
                <w:rPr>
                  <w:lang w:val="en-US"/>
                </w:rPr>
              </w:pPr>
              <w:r w:rsidRPr="00CC7989">
                <w:rPr>
                  <w:lang w:val="en-US"/>
                </w:rPr>
                <w:t xml:space="preserve">SMG. (2023, March 1). </w:t>
              </w:r>
              <w:r w:rsidRPr="006324EA">
                <w:rPr>
                  <w:i/>
                  <w:iCs/>
                  <w:lang w:val="en-US"/>
                </w:rPr>
                <w:t>My Store - #29148 - Neyland</w:t>
              </w:r>
              <w:r w:rsidRPr="00CC7989">
                <w:rPr>
                  <w:lang w:val="en-US"/>
                </w:rPr>
                <w:t>. SMG. https://reporting.smg.com/Dashboard.aspx?ID=4</w:t>
              </w:r>
            </w:p>
            <w:p w14:paraId="2BE5F981" w14:textId="50EF7D02" w:rsidR="008C7922" w:rsidRDefault="008C7922" w:rsidP="008C7922">
              <w:pPr>
                <w:pStyle w:val="Bibliography"/>
                <w:ind w:left="720" w:hanging="720"/>
                <w:rPr>
                  <w:noProof/>
                  <w:lang w:val="en-US"/>
                </w:rPr>
              </w:pPr>
              <w:r>
                <w:rPr>
                  <w:noProof/>
                  <w:lang w:val="en-US"/>
                </w:rPr>
                <w:t xml:space="preserve">SWAT &amp; PESTLE. (2023, 02). </w:t>
              </w:r>
              <w:r>
                <w:rPr>
                  <w:i/>
                  <w:iCs/>
                  <w:noProof/>
                  <w:lang w:val="en-US"/>
                </w:rPr>
                <w:t>Domino's pizza SWAT &amp; PESTLE Analysis</w:t>
              </w:r>
              <w:r>
                <w:rPr>
                  <w:noProof/>
                  <w:lang w:val="en-US"/>
                </w:rPr>
                <w:t xml:space="preserve">. Retrieved from SWAT &amp; PESTLE.com: </w:t>
              </w:r>
              <w:hyperlink r:id="rId22" w:history="1">
                <w:r w:rsidR="007A6628" w:rsidRPr="00C6735A">
                  <w:rPr>
                    <w:rStyle w:val="Hyperlink"/>
                    <w:noProof/>
                    <w:lang w:val="en-US"/>
                  </w:rPr>
                  <w:t>https://www.swotandpestle.com/dominos-pizza/</w:t>
                </w:r>
              </w:hyperlink>
            </w:p>
            <w:p w14:paraId="794A1FDD" w14:textId="6884C57C" w:rsidR="006B671F" w:rsidRDefault="006B671F" w:rsidP="008C7922">
              <w:pPr>
                <w:pStyle w:val="Bibliography"/>
                <w:ind w:left="720" w:hanging="720"/>
                <w:rPr>
                  <w:lang w:val="en-US"/>
                </w:rPr>
              </w:pPr>
              <w:proofErr w:type="spellStart"/>
              <w:r w:rsidRPr="006B671F">
                <w:rPr>
                  <w:lang w:val="en-US"/>
                </w:rPr>
                <w:t>Taras</w:t>
              </w:r>
              <w:proofErr w:type="spellEnd"/>
              <w:r w:rsidRPr="006B671F">
                <w:rPr>
                  <w:lang w:val="en-US"/>
                </w:rPr>
                <w:t xml:space="preserve">, V., </w:t>
              </w:r>
              <w:proofErr w:type="spellStart"/>
              <w:r w:rsidRPr="006B671F">
                <w:rPr>
                  <w:lang w:val="en-US"/>
                </w:rPr>
                <w:t>Baack</w:t>
              </w:r>
              <w:proofErr w:type="spellEnd"/>
              <w:r w:rsidRPr="006B671F">
                <w:rPr>
                  <w:lang w:val="en-US"/>
                </w:rPr>
                <w:t xml:space="preserve">, D., Jimenez, A., &amp; </w:t>
              </w:r>
              <w:proofErr w:type="spellStart"/>
              <w:r w:rsidRPr="006B671F">
                <w:rPr>
                  <w:lang w:val="en-US"/>
                </w:rPr>
                <w:t>Froese</w:t>
              </w:r>
              <w:proofErr w:type="spellEnd"/>
              <w:r w:rsidRPr="006B671F">
                <w:rPr>
                  <w:lang w:val="en-US"/>
                </w:rPr>
                <w:t xml:space="preserve">, F. (2021, June 9). </w:t>
              </w:r>
              <w:r w:rsidRPr="004853DA">
                <w:rPr>
                  <w:i/>
                  <w:iCs/>
                  <w:lang w:val="en-US"/>
                </w:rPr>
                <w:t>Research: How Cultural Differences Can Impact Global Teams.</w:t>
              </w:r>
              <w:r w:rsidRPr="006B671F">
                <w:rPr>
                  <w:lang w:val="en-US"/>
                </w:rPr>
                <w:t xml:space="preserve"> Harvard Business Review. </w:t>
              </w:r>
              <w:hyperlink r:id="rId23" w:history="1">
                <w:r w:rsidRPr="00C6735A">
                  <w:rPr>
                    <w:rStyle w:val="Hyperlink"/>
                    <w:lang w:val="en-US"/>
                  </w:rPr>
                  <w:t>https://hbr.org/2021/06/research-how-cultural-differences-can-impact-global-teams</w:t>
                </w:r>
              </w:hyperlink>
            </w:p>
            <w:p w14:paraId="30A19551" w14:textId="7C94F363" w:rsidR="008C7922" w:rsidRDefault="008C7922" w:rsidP="008C7922">
              <w:pPr>
                <w:pStyle w:val="Bibliography"/>
                <w:ind w:left="720" w:hanging="720"/>
                <w:rPr>
                  <w:noProof/>
                  <w:lang w:val="en-US"/>
                </w:rPr>
              </w:pPr>
              <w:r>
                <w:rPr>
                  <w:noProof/>
                  <w:lang w:val="en-US"/>
                </w:rPr>
                <w:t xml:space="preserve">Trainer, D. (2022, 03 28). </w:t>
              </w:r>
              <w:r>
                <w:rPr>
                  <w:i/>
                  <w:iCs/>
                  <w:noProof/>
                  <w:lang w:val="en-US"/>
                </w:rPr>
                <w:t>Dominos Pizza: Delivering a superior business model</w:t>
              </w:r>
              <w:r>
                <w:rPr>
                  <w:noProof/>
                  <w:lang w:val="en-US"/>
                </w:rPr>
                <w:t>. Retrieved from Forbes: https://www.forbes.com/sites/greatspeculations/2022/03/28/dominos-pizza-delivering-a-superior-business-model/?sh=2e95a4092042</w:t>
              </w:r>
            </w:p>
            <w:p w14:paraId="74F7F39B" w14:textId="4293363A" w:rsidR="008C7922" w:rsidRDefault="001F524D" w:rsidP="008C7922"/>
          </w:sdtContent>
        </w:sdt>
      </w:sdtContent>
    </w:sdt>
    <w:p w14:paraId="31846693" w14:textId="365F293F" w:rsidR="0022191E" w:rsidRPr="00981B49" w:rsidRDefault="0022191E" w:rsidP="0022191E"/>
    <w:sectPr w:rsidR="0022191E" w:rsidRPr="00981B49" w:rsidSect="001740C2">
      <w:footerReference w:type="even" r:id="rId24"/>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3DFEC" w14:textId="77777777" w:rsidR="002E55BB" w:rsidRDefault="002E55BB" w:rsidP="002163FB">
      <w:pPr>
        <w:spacing w:after="0" w:line="240" w:lineRule="auto"/>
      </w:pPr>
      <w:r>
        <w:separator/>
      </w:r>
    </w:p>
  </w:endnote>
  <w:endnote w:type="continuationSeparator" w:id="0">
    <w:p w14:paraId="52BEF463" w14:textId="77777777" w:rsidR="002E55BB" w:rsidRDefault="002E55BB" w:rsidP="002163FB">
      <w:pPr>
        <w:spacing w:after="0" w:line="240" w:lineRule="auto"/>
      </w:pPr>
      <w:r>
        <w:continuationSeparator/>
      </w:r>
    </w:p>
  </w:endnote>
  <w:endnote w:type="continuationNotice" w:id="1">
    <w:p w14:paraId="0CADA9E0" w14:textId="77777777" w:rsidR="002E55BB" w:rsidRDefault="002E55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6101660"/>
      <w:docPartObj>
        <w:docPartGallery w:val="Page Numbers (Bottom of Page)"/>
        <w:docPartUnique/>
      </w:docPartObj>
    </w:sdtPr>
    <w:sdtEndPr>
      <w:rPr>
        <w:rStyle w:val="PageNumber"/>
      </w:rPr>
    </w:sdtEndPr>
    <w:sdtContent>
      <w:p w14:paraId="5823047B" w14:textId="0392F08B" w:rsidR="00457FE0" w:rsidRDefault="00457FE0" w:rsidP="001740C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F3D3D">
          <w:rPr>
            <w:rStyle w:val="PageNumber"/>
            <w:noProof/>
          </w:rPr>
          <w:t>2</w:t>
        </w:r>
        <w:r>
          <w:rPr>
            <w:rStyle w:val="PageNumber"/>
          </w:rPr>
          <w:fldChar w:fldCharType="end"/>
        </w:r>
      </w:p>
    </w:sdtContent>
  </w:sdt>
  <w:p w14:paraId="03683EAB" w14:textId="77777777" w:rsidR="00457FE0" w:rsidRDefault="00457F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7157058"/>
      <w:docPartObj>
        <w:docPartGallery w:val="Page Numbers (Bottom of Page)"/>
        <w:docPartUnique/>
      </w:docPartObj>
    </w:sdtPr>
    <w:sdtEndPr>
      <w:rPr>
        <w:rStyle w:val="PageNumber"/>
      </w:rPr>
    </w:sdtEndPr>
    <w:sdtContent>
      <w:p w14:paraId="6E4ABBCA" w14:textId="04AAE1A7" w:rsidR="001740C2" w:rsidRDefault="001740C2">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14</w:t>
        </w:r>
        <w:r>
          <w:rPr>
            <w:rStyle w:val="PageNumber"/>
          </w:rPr>
          <w:fldChar w:fldCharType="end"/>
        </w:r>
      </w:p>
    </w:sdtContent>
  </w:sdt>
  <w:p w14:paraId="35C50753" w14:textId="77777777" w:rsidR="0011102F" w:rsidRDefault="0011102F" w:rsidP="00EE3C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9C229" w14:textId="77777777" w:rsidR="002E55BB" w:rsidRDefault="002E55BB" w:rsidP="002163FB">
      <w:pPr>
        <w:spacing w:after="0" w:line="240" w:lineRule="auto"/>
      </w:pPr>
      <w:r>
        <w:separator/>
      </w:r>
    </w:p>
  </w:footnote>
  <w:footnote w:type="continuationSeparator" w:id="0">
    <w:p w14:paraId="75018EAB" w14:textId="77777777" w:rsidR="002E55BB" w:rsidRDefault="002E55BB" w:rsidP="002163FB">
      <w:pPr>
        <w:spacing w:after="0" w:line="240" w:lineRule="auto"/>
      </w:pPr>
      <w:r>
        <w:continuationSeparator/>
      </w:r>
    </w:p>
  </w:footnote>
  <w:footnote w:type="continuationNotice" w:id="1">
    <w:p w14:paraId="2718A08C" w14:textId="77777777" w:rsidR="002E55BB" w:rsidRDefault="002E55B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0729"/>
    <w:multiLevelType w:val="hybridMultilevel"/>
    <w:tmpl w:val="E4ECB832"/>
    <w:lvl w:ilvl="0" w:tplc="FFFFFFF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846887"/>
    <w:multiLevelType w:val="hybridMultilevel"/>
    <w:tmpl w:val="B8982B50"/>
    <w:lvl w:ilvl="0" w:tplc="FFFFFFF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CA6F33"/>
    <w:multiLevelType w:val="hybridMultilevel"/>
    <w:tmpl w:val="AD6A4A48"/>
    <w:lvl w:ilvl="0" w:tplc="FFFFFFF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E41A89"/>
    <w:multiLevelType w:val="hybridMultilevel"/>
    <w:tmpl w:val="4956E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9A3FF4"/>
    <w:multiLevelType w:val="hybridMultilevel"/>
    <w:tmpl w:val="A9549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464E2C"/>
    <w:multiLevelType w:val="hybridMultilevel"/>
    <w:tmpl w:val="49500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F7226F"/>
    <w:multiLevelType w:val="hybridMultilevel"/>
    <w:tmpl w:val="B0F08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6420195">
    <w:abstractNumId w:val="3"/>
  </w:num>
  <w:num w:numId="2" w16cid:durableId="811750201">
    <w:abstractNumId w:val="4"/>
  </w:num>
  <w:num w:numId="3" w16cid:durableId="203761989">
    <w:abstractNumId w:val="6"/>
  </w:num>
  <w:num w:numId="4" w16cid:durableId="911889616">
    <w:abstractNumId w:val="5"/>
  </w:num>
  <w:num w:numId="5" w16cid:durableId="1673407126">
    <w:abstractNumId w:val="0"/>
  </w:num>
  <w:num w:numId="6" w16cid:durableId="1335567904">
    <w:abstractNumId w:val="1"/>
  </w:num>
  <w:num w:numId="7" w16cid:durableId="11859478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B49"/>
    <w:rsid w:val="00002012"/>
    <w:rsid w:val="00002B1E"/>
    <w:rsid w:val="00006AF7"/>
    <w:rsid w:val="00007455"/>
    <w:rsid w:val="00007D22"/>
    <w:rsid w:val="000107ED"/>
    <w:rsid w:val="00010E2C"/>
    <w:rsid w:val="00011B82"/>
    <w:rsid w:val="000120FF"/>
    <w:rsid w:val="00016392"/>
    <w:rsid w:val="00017A0E"/>
    <w:rsid w:val="00017A22"/>
    <w:rsid w:val="00021447"/>
    <w:rsid w:val="00025BF1"/>
    <w:rsid w:val="00031E5E"/>
    <w:rsid w:val="00032B38"/>
    <w:rsid w:val="000330F1"/>
    <w:rsid w:val="00033931"/>
    <w:rsid w:val="00033941"/>
    <w:rsid w:val="00035711"/>
    <w:rsid w:val="00035BF2"/>
    <w:rsid w:val="00036BBF"/>
    <w:rsid w:val="00037482"/>
    <w:rsid w:val="00042578"/>
    <w:rsid w:val="00042F40"/>
    <w:rsid w:val="00042FAE"/>
    <w:rsid w:val="00046CC0"/>
    <w:rsid w:val="00046DFD"/>
    <w:rsid w:val="00052C67"/>
    <w:rsid w:val="00052C77"/>
    <w:rsid w:val="00055C11"/>
    <w:rsid w:val="00056F72"/>
    <w:rsid w:val="000573EA"/>
    <w:rsid w:val="000574C2"/>
    <w:rsid w:val="00057735"/>
    <w:rsid w:val="0006053D"/>
    <w:rsid w:val="000611F6"/>
    <w:rsid w:val="0006257F"/>
    <w:rsid w:val="000632C3"/>
    <w:rsid w:val="00066962"/>
    <w:rsid w:val="000709D6"/>
    <w:rsid w:val="00070BDD"/>
    <w:rsid w:val="00071786"/>
    <w:rsid w:val="00072149"/>
    <w:rsid w:val="00074C71"/>
    <w:rsid w:val="0007653A"/>
    <w:rsid w:val="000776C1"/>
    <w:rsid w:val="00077F3A"/>
    <w:rsid w:val="0008148A"/>
    <w:rsid w:val="000818E0"/>
    <w:rsid w:val="000830DF"/>
    <w:rsid w:val="00084BCD"/>
    <w:rsid w:val="00084CDB"/>
    <w:rsid w:val="00090DC7"/>
    <w:rsid w:val="000912A8"/>
    <w:rsid w:val="0009262D"/>
    <w:rsid w:val="00093738"/>
    <w:rsid w:val="000A0395"/>
    <w:rsid w:val="000A1184"/>
    <w:rsid w:val="000A1329"/>
    <w:rsid w:val="000A5C51"/>
    <w:rsid w:val="000A5F49"/>
    <w:rsid w:val="000A7660"/>
    <w:rsid w:val="000B4601"/>
    <w:rsid w:val="000B507B"/>
    <w:rsid w:val="000B619A"/>
    <w:rsid w:val="000B758B"/>
    <w:rsid w:val="000C263E"/>
    <w:rsid w:val="000C4EB2"/>
    <w:rsid w:val="000C4F80"/>
    <w:rsid w:val="000C59D5"/>
    <w:rsid w:val="000D074B"/>
    <w:rsid w:val="000D18D9"/>
    <w:rsid w:val="000D4230"/>
    <w:rsid w:val="000D754C"/>
    <w:rsid w:val="000D76C7"/>
    <w:rsid w:val="000E0ECE"/>
    <w:rsid w:val="000E6FF9"/>
    <w:rsid w:val="000F083C"/>
    <w:rsid w:val="000F092A"/>
    <w:rsid w:val="000F26B3"/>
    <w:rsid w:val="000F454B"/>
    <w:rsid w:val="000F5266"/>
    <w:rsid w:val="000F7CE8"/>
    <w:rsid w:val="00101C45"/>
    <w:rsid w:val="00101F01"/>
    <w:rsid w:val="0010277C"/>
    <w:rsid w:val="00103E9C"/>
    <w:rsid w:val="00104524"/>
    <w:rsid w:val="0010475A"/>
    <w:rsid w:val="00106D39"/>
    <w:rsid w:val="001079BD"/>
    <w:rsid w:val="00110709"/>
    <w:rsid w:val="00110D22"/>
    <w:rsid w:val="0011102F"/>
    <w:rsid w:val="00111BD6"/>
    <w:rsid w:val="00113399"/>
    <w:rsid w:val="00115CAA"/>
    <w:rsid w:val="00116EED"/>
    <w:rsid w:val="00117254"/>
    <w:rsid w:val="001236D4"/>
    <w:rsid w:val="00126DA3"/>
    <w:rsid w:val="0013314E"/>
    <w:rsid w:val="00135E5A"/>
    <w:rsid w:val="00141042"/>
    <w:rsid w:val="00141102"/>
    <w:rsid w:val="0014231F"/>
    <w:rsid w:val="001432BE"/>
    <w:rsid w:val="00143913"/>
    <w:rsid w:val="00143EC1"/>
    <w:rsid w:val="0014443D"/>
    <w:rsid w:val="00144964"/>
    <w:rsid w:val="001463B7"/>
    <w:rsid w:val="00150B82"/>
    <w:rsid w:val="00151926"/>
    <w:rsid w:val="001541C0"/>
    <w:rsid w:val="0015713F"/>
    <w:rsid w:val="00160202"/>
    <w:rsid w:val="00160BA0"/>
    <w:rsid w:val="00162923"/>
    <w:rsid w:val="00162DF3"/>
    <w:rsid w:val="00163BA1"/>
    <w:rsid w:val="00166032"/>
    <w:rsid w:val="00171F1F"/>
    <w:rsid w:val="00172A73"/>
    <w:rsid w:val="0017386B"/>
    <w:rsid w:val="00173C86"/>
    <w:rsid w:val="001740C2"/>
    <w:rsid w:val="001758A9"/>
    <w:rsid w:val="00175998"/>
    <w:rsid w:val="00175D1C"/>
    <w:rsid w:val="00176209"/>
    <w:rsid w:val="0018041D"/>
    <w:rsid w:val="00181CD9"/>
    <w:rsid w:val="001843BA"/>
    <w:rsid w:val="00186F05"/>
    <w:rsid w:val="00193D42"/>
    <w:rsid w:val="001940F4"/>
    <w:rsid w:val="0019446F"/>
    <w:rsid w:val="0019545D"/>
    <w:rsid w:val="001A2133"/>
    <w:rsid w:val="001A4614"/>
    <w:rsid w:val="001A4B0E"/>
    <w:rsid w:val="001A7972"/>
    <w:rsid w:val="001B6F0E"/>
    <w:rsid w:val="001B766C"/>
    <w:rsid w:val="001C01AE"/>
    <w:rsid w:val="001C2F9B"/>
    <w:rsid w:val="001C46CC"/>
    <w:rsid w:val="001C6CD0"/>
    <w:rsid w:val="001C7050"/>
    <w:rsid w:val="001C776D"/>
    <w:rsid w:val="001C7D79"/>
    <w:rsid w:val="001D0D30"/>
    <w:rsid w:val="001D111D"/>
    <w:rsid w:val="001D1834"/>
    <w:rsid w:val="001D2E4F"/>
    <w:rsid w:val="001E4466"/>
    <w:rsid w:val="001E5FA9"/>
    <w:rsid w:val="001F0032"/>
    <w:rsid w:val="001F6088"/>
    <w:rsid w:val="001F6619"/>
    <w:rsid w:val="001F79EB"/>
    <w:rsid w:val="0020100C"/>
    <w:rsid w:val="00201053"/>
    <w:rsid w:val="00201416"/>
    <w:rsid w:val="0020166D"/>
    <w:rsid w:val="00201F02"/>
    <w:rsid w:val="00202B3A"/>
    <w:rsid w:val="0020505E"/>
    <w:rsid w:val="002050AC"/>
    <w:rsid w:val="0020646C"/>
    <w:rsid w:val="00206615"/>
    <w:rsid w:val="00206FFF"/>
    <w:rsid w:val="00210172"/>
    <w:rsid w:val="0021312D"/>
    <w:rsid w:val="002132AF"/>
    <w:rsid w:val="0021421A"/>
    <w:rsid w:val="00214EDE"/>
    <w:rsid w:val="002163FB"/>
    <w:rsid w:val="00216A99"/>
    <w:rsid w:val="00220938"/>
    <w:rsid w:val="002211D5"/>
    <w:rsid w:val="0022191E"/>
    <w:rsid w:val="00223853"/>
    <w:rsid w:val="002240BF"/>
    <w:rsid w:val="00232E6C"/>
    <w:rsid w:val="0023331D"/>
    <w:rsid w:val="0024797D"/>
    <w:rsid w:val="002505CE"/>
    <w:rsid w:val="002548C4"/>
    <w:rsid w:val="002579B9"/>
    <w:rsid w:val="00265722"/>
    <w:rsid w:val="00267682"/>
    <w:rsid w:val="00270954"/>
    <w:rsid w:val="002761A7"/>
    <w:rsid w:val="00276E24"/>
    <w:rsid w:val="00287C84"/>
    <w:rsid w:val="0029230F"/>
    <w:rsid w:val="00296E88"/>
    <w:rsid w:val="00296FB6"/>
    <w:rsid w:val="0029767F"/>
    <w:rsid w:val="002A0D8F"/>
    <w:rsid w:val="002A2970"/>
    <w:rsid w:val="002A2ED4"/>
    <w:rsid w:val="002B07E7"/>
    <w:rsid w:val="002B18FE"/>
    <w:rsid w:val="002B4331"/>
    <w:rsid w:val="002B4865"/>
    <w:rsid w:val="002B78E7"/>
    <w:rsid w:val="002B7E93"/>
    <w:rsid w:val="002C08D9"/>
    <w:rsid w:val="002C0ED5"/>
    <w:rsid w:val="002C1EF9"/>
    <w:rsid w:val="002C3A57"/>
    <w:rsid w:val="002C59DA"/>
    <w:rsid w:val="002C611B"/>
    <w:rsid w:val="002C6294"/>
    <w:rsid w:val="002C7EE2"/>
    <w:rsid w:val="002D1B1A"/>
    <w:rsid w:val="002D3B5E"/>
    <w:rsid w:val="002D5864"/>
    <w:rsid w:val="002D6AF7"/>
    <w:rsid w:val="002E1788"/>
    <w:rsid w:val="002E38F9"/>
    <w:rsid w:val="002E39E6"/>
    <w:rsid w:val="002E4706"/>
    <w:rsid w:val="002E4BA6"/>
    <w:rsid w:val="002E55BB"/>
    <w:rsid w:val="002F1CC0"/>
    <w:rsid w:val="0031315F"/>
    <w:rsid w:val="00313B52"/>
    <w:rsid w:val="00314431"/>
    <w:rsid w:val="00321C4B"/>
    <w:rsid w:val="0032202A"/>
    <w:rsid w:val="00322CD3"/>
    <w:rsid w:val="003252C9"/>
    <w:rsid w:val="00325565"/>
    <w:rsid w:val="00327200"/>
    <w:rsid w:val="003327C9"/>
    <w:rsid w:val="003346D9"/>
    <w:rsid w:val="003349F3"/>
    <w:rsid w:val="00335592"/>
    <w:rsid w:val="00335B5D"/>
    <w:rsid w:val="00336ED5"/>
    <w:rsid w:val="00351036"/>
    <w:rsid w:val="00352BF6"/>
    <w:rsid w:val="00352C56"/>
    <w:rsid w:val="00355469"/>
    <w:rsid w:val="0035639B"/>
    <w:rsid w:val="003563D0"/>
    <w:rsid w:val="00357048"/>
    <w:rsid w:val="003577E4"/>
    <w:rsid w:val="00360307"/>
    <w:rsid w:val="0036046E"/>
    <w:rsid w:val="003612E7"/>
    <w:rsid w:val="00366688"/>
    <w:rsid w:val="00375A65"/>
    <w:rsid w:val="00380BE8"/>
    <w:rsid w:val="0038123B"/>
    <w:rsid w:val="00383CAB"/>
    <w:rsid w:val="00385769"/>
    <w:rsid w:val="003863E0"/>
    <w:rsid w:val="00387935"/>
    <w:rsid w:val="00387DED"/>
    <w:rsid w:val="00392256"/>
    <w:rsid w:val="00395C04"/>
    <w:rsid w:val="003A1C45"/>
    <w:rsid w:val="003A2876"/>
    <w:rsid w:val="003A3F49"/>
    <w:rsid w:val="003A4227"/>
    <w:rsid w:val="003A4338"/>
    <w:rsid w:val="003A4E9C"/>
    <w:rsid w:val="003A5104"/>
    <w:rsid w:val="003A6A1A"/>
    <w:rsid w:val="003B1149"/>
    <w:rsid w:val="003B2969"/>
    <w:rsid w:val="003B3F8B"/>
    <w:rsid w:val="003C0A97"/>
    <w:rsid w:val="003C0B95"/>
    <w:rsid w:val="003C2217"/>
    <w:rsid w:val="003C6CD1"/>
    <w:rsid w:val="003C7DAA"/>
    <w:rsid w:val="003D144C"/>
    <w:rsid w:val="003D40B0"/>
    <w:rsid w:val="003D4294"/>
    <w:rsid w:val="003D64BC"/>
    <w:rsid w:val="003D7B5A"/>
    <w:rsid w:val="003E0E01"/>
    <w:rsid w:val="003E25BB"/>
    <w:rsid w:val="003E6D2F"/>
    <w:rsid w:val="003F08D2"/>
    <w:rsid w:val="003F2D50"/>
    <w:rsid w:val="003F34B0"/>
    <w:rsid w:val="003F3CF5"/>
    <w:rsid w:val="003F4C9D"/>
    <w:rsid w:val="003F5128"/>
    <w:rsid w:val="004008B3"/>
    <w:rsid w:val="004018BC"/>
    <w:rsid w:val="004018E4"/>
    <w:rsid w:val="0040336F"/>
    <w:rsid w:val="00403865"/>
    <w:rsid w:val="00405626"/>
    <w:rsid w:val="00405EFB"/>
    <w:rsid w:val="00411936"/>
    <w:rsid w:val="00412741"/>
    <w:rsid w:val="004127EF"/>
    <w:rsid w:val="00412846"/>
    <w:rsid w:val="00413329"/>
    <w:rsid w:val="00415763"/>
    <w:rsid w:val="00415F6A"/>
    <w:rsid w:val="00416E1B"/>
    <w:rsid w:val="00421E5A"/>
    <w:rsid w:val="00423CE1"/>
    <w:rsid w:val="00424A1B"/>
    <w:rsid w:val="00424CE9"/>
    <w:rsid w:val="00425D3A"/>
    <w:rsid w:val="004264A6"/>
    <w:rsid w:val="00431256"/>
    <w:rsid w:val="00434ADE"/>
    <w:rsid w:val="00434B4A"/>
    <w:rsid w:val="00435291"/>
    <w:rsid w:val="004356D5"/>
    <w:rsid w:val="004401E4"/>
    <w:rsid w:val="004405BF"/>
    <w:rsid w:val="0044437F"/>
    <w:rsid w:val="00445559"/>
    <w:rsid w:val="00445BC1"/>
    <w:rsid w:val="00447A7E"/>
    <w:rsid w:val="004523B5"/>
    <w:rsid w:val="00453A34"/>
    <w:rsid w:val="00453B94"/>
    <w:rsid w:val="00453F66"/>
    <w:rsid w:val="00454858"/>
    <w:rsid w:val="0045668E"/>
    <w:rsid w:val="00457FE0"/>
    <w:rsid w:val="004713DE"/>
    <w:rsid w:val="00471993"/>
    <w:rsid w:val="00474C57"/>
    <w:rsid w:val="00474C72"/>
    <w:rsid w:val="0047610A"/>
    <w:rsid w:val="0047765F"/>
    <w:rsid w:val="0048471F"/>
    <w:rsid w:val="00484A25"/>
    <w:rsid w:val="00485205"/>
    <w:rsid w:val="004853DA"/>
    <w:rsid w:val="00485A49"/>
    <w:rsid w:val="0048604D"/>
    <w:rsid w:val="00486C9E"/>
    <w:rsid w:val="004903DA"/>
    <w:rsid w:val="00494521"/>
    <w:rsid w:val="0049679A"/>
    <w:rsid w:val="00497F0A"/>
    <w:rsid w:val="004A0FD8"/>
    <w:rsid w:val="004A1C84"/>
    <w:rsid w:val="004A317A"/>
    <w:rsid w:val="004A433A"/>
    <w:rsid w:val="004A678F"/>
    <w:rsid w:val="004A71A0"/>
    <w:rsid w:val="004B0B40"/>
    <w:rsid w:val="004B28C4"/>
    <w:rsid w:val="004B4F41"/>
    <w:rsid w:val="004B7355"/>
    <w:rsid w:val="004C159C"/>
    <w:rsid w:val="004C18AE"/>
    <w:rsid w:val="004C1AE9"/>
    <w:rsid w:val="004C3C22"/>
    <w:rsid w:val="004C43C5"/>
    <w:rsid w:val="004C7FB1"/>
    <w:rsid w:val="004D06DD"/>
    <w:rsid w:val="004D1D20"/>
    <w:rsid w:val="004D621A"/>
    <w:rsid w:val="004E0A86"/>
    <w:rsid w:val="004E3C6D"/>
    <w:rsid w:val="004E3E18"/>
    <w:rsid w:val="004E4269"/>
    <w:rsid w:val="004E4BA9"/>
    <w:rsid w:val="004E51EF"/>
    <w:rsid w:val="004E748F"/>
    <w:rsid w:val="004F04D8"/>
    <w:rsid w:val="004F09D7"/>
    <w:rsid w:val="004F0AF1"/>
    <w:rsid w:val="004F1782"/>
    <w:rsid w:val="004F18AE"/>
    <w:rsid w:val="004F49D0"/>
    <w:rsid w:val="004F5468"/>
    <w:rsid w:val="004F6F70"/>
    <w:rsid w:val="005057DB"/>
    <w:rsid w:val="00506BE8"/>
    <w:rsid w:val="005104D4"/>
    <w:rsid w:val="00510E64"/>
    <w:rsid w:val="00511F49"/>
    <w:rsid w:val="0051207B"/>
    <w:rsid w:val="0051245F"/>
    <w:rsid w:val="005130D6"/>
    <w:rsid w:val="00517ADA"/>
    <w:rsid w:val="005201C0"/>
    <w:rsid w:val="00520447"/>
    <w:rsid w:val="00521EB9"/>
    <w:rsid w:val="00522EF6"/>
    <w:rsid w:val="0052609A"/>
    <w:rsid w:val="00527362"/>
    <w:rsid w:val="00530E02"/>
    <w:rsid w:val="005310C8"/>
    <w:rsid w:val="005314DD"/>
    <w:rsid w:val="005315A4"/>
    <w:rsid w:val="00535509"/>
    <w:rsid w:val="0053599C"/>
    <w:rsid w:val="005359D2"/>
    <w:rsid w:val="00541E89"/>
    <w:rsid w:val="00542B01"/>
    <w:rsid w:val="00542FE6"/>
    <w:rsid w:val="005431E5"/>
    <w:rsid w:val="005463F9"/>
    <w:rsid w:val="0054698D"/>
    <w:rsid w:val="00547D92"/>
    <w:rsid w:val="0055058D"/>
    <w:rsid w:val="00552351"/>
    <w:rsid w:val="005554BB"/>
    <w:rsid w:val="0055784D"/>
    <w:rsid w:val="00563490"/>
    <w:rsid w:val="005659B2"/>
    <w:rsid w:val="00567FDE"/>
    <w:rsid w:val="005704E1"/>
    <w:rsid w:val="00570FA7"/>
    <w:rsid w:val="00572BAA"/>
    <w:rsid w:val="005738E5"/>
    <w:rsid w:val="0057529D"/>
    <w:rsid w:val="00577E41"/>
    <w:rsid w:val="00584A7F"/>
    <w:rsid w:val="00585B13"/>
    <w:rsid w:val="00587091"/>
    <w:rsid w:val="0058722E"/>
    <w:rsid w:val="0059087B"/>
    <w:rsid w:val="00591993"/>
    <w:rsid w:val="005930C4"/>
    <w:rsid w:val="00594009"/>
    <w:rsid w:val="00594C51"/>
    <w:rsid w:val="005A1352"/>
    <w:rsid w:val="005A1737"/>
    <w:rsid w:val="005A1B93"/>
    <w:rsid w:val="005A24EF"/>
    <w:rsid w:val="005A44F1"/>
    <w:rsid w:val="005A4648"/>
    <w:rsid w:val="005A55C5"/>
    <w:rsid w:val="005A6431"/>
    <w:rsid w:val="005A70DA"/>
    <w:rsid w:val="005A7B94"/>
    <w:rsid w:val="005B08C4"/>
    <w:rsid w:val="005B0B62"/>
    <w:rsid w:val="005B2156"/>
    <w:rsid w:val="005B5390"/>
    <w:rsid w:val="005B5801"/>
    <w:rsid w:val="005B778C"/>
    <w:rsid w:val="005B7DE2"/>
    <w:rsid w:val="005C0D45"/>
    <w:rsid w:val="005C329D"/>
    <w:rsid w:val="005C4447"/>
    <w:rsid w:val="005C6F60"/>
    <w:rsid w:val="005D1C00"/>
    <w:rsid w:val="005D1E26"/>
    <w:rsid w:val="005D2C31"/>
    <w:rsid w:val="005D3FBC"/>
    <w:rsid w:val="005D5198"/>
    <w:rsid w:val="005D716E"/>
    <w:rsid w:val="005D7F6A"/>
    <w:rsid w:val="005E0142"/>
    <w:rsid w:val="005E2423"/>
    <w:rsid w:val="005E3175"/>
    <w:rsid w:val="005E5612"/>
    <w:rsid w:val="005E6C84"/>
    <w:rsid w:val="005E7C84"/>
    <w:rsid w:val="005F0247"/>
    <w:rsid w:val="005F1A46"/>
    <w:rsid w:val="005F2022"/>
    <w:rsid w:val="005F3F2B"/>
    <w:rsid w:val="005F4F36"/>
    <w:rsid w:val="00600389"/>
    <w:rsid w:val="00601E6C"/>
    <w:rsid w:val="00607BDF"/>
    <w:rsid w:val="00612BF1"/>
    <w:rsid w:val="00613E4A"/>
    <w:rsid w:val="00615FB7"/>
    <w:rsid w:val="00616409"/>
    <w:rsid w:val="006166AC"/>
    <w:rsid w:val="00617E76"/>
    <w:rsid w:val="00622391"/>
    <w:rsid w:val="00623D56"/>
    <w:rsid w:val="00623FF6"/>
    <w:rsid w:val="00624D22"/>
    <w:rsid w:val="00624FDE"/>
    <w:rsid w:val="00626553"/>
    <w:rsid w:val="006275C4"/>
    <w:rsid w:val="006324EA"/>
    <w:rsid w:val="0063292F"/>
    <w:rsid w:val="00632B7D"/>
    <w:rsid w:val="00641113"/>
    <w:rsid w:val="00642BF6"/>
    <w:rsid w:val="006437D7"/>
    <w:rsid w:val="0064492C"/>
    <w:rsid w:val="0064726A"/>
    <w:rsid w:val="00647574"/>
    <w:rsid w:val="00650A20"/>
    <w:rsid w:val="006515DE"/>
    <w:rsid w:val="006521BB"/>
    <w:rsid w:val="006545DE"/>
    <w:rsid w:val="00655CDE"/>
    <w:rsid w:val="006606C1"/>
    <w:rsid w:val="00660B73"/>
    <w:rsid w:val="00661996"/>
    <w:rsid w:val="006626F1"/>
    <w:rsid w:val="00663291"/>
    <w:rsid w:val="00663933"/>
    <w:rsid w:val="00675DA0"/>
    <w:rsid w:val="006806B2"/>
    <w:rsid w:val="00680AA5"/>
    <w:rsid w:val="00681C46"/>
    <w:rsid w:val="0068406A"/>
    <w:rsid w:val="00686C79"/>
    <w:rsid w:val="00687503"/>
    <w:rsid w:val="00691482"/>
    <w:rsid w:val="00694F45"/>
    <w:rsid w:val="00696072"/>
    <w:rsid w:val="006A7C5F"/>
    <w:rsid w:val="006B0076"/>
    <w:rsid w:val="006B1D5E"/>
    <w:rsid w:val="006B49FB"/>
    <w:rsid w:val="006B5C99"/>
    <w:rsid w:val="006B6467"/>
    <w:rsid w:val="006B671F"/>
    <w:rsid w:val="006B6F71"/>
    <w:rsid w:val="006B75BB"/>
    <w:rsid w:val="006C0480"/>
    <w:rsid w:val="006C1743"/>
    <w:rsid w:val="006C1B33"/>
    <w:rsid w:val="006C7808"/>
    <w:rsid w:val="006D1AED"/>
    <w:rsid w:val="006D2D12"/>
    <w:rsid w:val="006D2E89"/>
    <w:rsid w:val="006D3AFB"/>
    <w:rsid w:val="006D3CC1"/>
    <w:rsid w:val="006D6335"/>
    <w:rsid w:val="006D76BD"/>
    <w:rsid w:val="006E36CD"/>
    <w:rsid w:val="006E4973"/>
    <w:rsid w:val="006E571E"/>
    <w:rsid w:val="006E705C"/>
    <w:rsid w:val="006F1989"/>
    <w:rsid w:val="006F6FDA"/>
    <w:rsid w:val="00700870"/>
    <w:rsid w:val="00702F18"/>
    <w:rsid w:val="007031A4"/>
    <w:rsid w:val="0070395F"/>
    <w:rsid w:val="0070421B"/>
    <w:rsid w:val="007054F3"/>
    <w:rsid w:val="0071105B"/>
    <w:rsid w:val="00711E0D"/>
    <w:rsid w:val="007139F9"/>
    <w:rsid w:val="00717298"/>
    <w:rsid w:val="00717556"/>
    <w:rsid w:val="00720B59"/>
    <w:rsid w:val="00720FE6"/>
    <w:rsid w:val="00721618"/>
    <w:rsid w:val="00722351"/>
    <w:rsid w:val="00723135"/>
    <w:rsid w:val="00726143"/>
    <w:rsid w:val="007267C6"/>
    <w:rsid w:val="00732B37"/>
    <w:rsid w:val="0073485D"/>
    <w:rsid w:val="007351C7"/>
    <w:rsid w:val="0073709B"/>
    <w:rsid w:val="007413E8"/>
    <w:rsid w:val="0074148B"/>
    <w:rsid w:val="00741F35"/>
    <w:rsid w:val="00742D50"/>
    <w:rsid w:val="00743F70"/>
    <w:rsid w:val="007448E5"/>
    <w:rsid w:val="0074620C"/>
    <w:rsid w:val="00754C85"/>
    <w:rsid w:val="00754FD9"/>
    <w:rsid w:val="00761039"/>
    <w:rsid w:val="00761EC9"/>
    <w:rsid w:val="00763A35"/>
    <w:rsid w:val="00763FC3"/>
    <w:rsid w:val="00773956"/>
    <w:rsid w:val="007802B7"/>
    <w:rsid w:val="0078093F"/>
    <w:rsid w:val="00780F35"/>
    <w:rsid w:val="00781B46"/>
    <w:rsid w:val="0078519D"/>
    <w:rsid w:val="00787BDC"/>
    <w:rsid w:val="00790A05"/>
    <w:rsid w:val="00791F85"/>
    <w:rsid w:val="007923C4"/>
    <w:rsid w:val="00792422"/>
    <w:rsid w:val="007925B0"/>
    <w:rsid w:val="00792872"/>
    <w:rsid w:val="00792EF6"/>
    <w:rsid w:val="007939B9"/>
    <w:rsid w:val="00794B83"/>
    <w:rsid w:val="00794F96"/>
    <w:rsid w:val="007960AE"/>
    <w:rsid w:val="007A0AA8"/>
    <w:rsid w:val="007A1DF3"/>
    <w:rsid w:val="007A2C56"/>
    <w:rsid w:val="007A3D7A"/>
    <w:rsid w:val="007A40E1"/>
    <w:rsid w:val="007A4FC9"/>
    <w:rsid w:val="007A5F03"/>
    <w:rsid w:val="007A65CD"/>
    <w:rsid w:val="007A6628"/>
    <w:rsid w:val="007A6B25"/>
    <w:rsid w:val="007A6C9F"/>
    <w:rsid w:val="007B0044"/>
    <w:rsid w:val="007B11F7"/>
    <w:rsid w:val="007B297F"/>
    <w:rsid w:val="007B4519"/>
    <w:rsid w:val="007B4561"/>
    <w:rsid w:val="007B54D3"/>
    <w:rsid w:val="007B66BB"/>
    <w:rsid w:val="007B76FA"/>
    <w:rsid w:val="007C0FDD"/>
    <w:rsid w:val="007C1E9E"/>
    <w:rsid w:val="007C2105"/>
    <w:rsid w:val="007C76B4"/>
    <w:rsid w:val="007C773B"/>
    <w:rsid w:val="007D2326"/>
    <w:rsid w:val="007D26A7"/>
    <w:rsid w:val="007D26F9"/>
    <w:rsid w:val="007D2CC9"/>
    <w:rsid w:val="007D2D0C"/>
    <w:rsid w:val="007D423A"/>
    <w:rsid w:val="007D53B7"/>
    <w:rsid w:val="007D7CEF"/>
    <w:rsid w:val="007E0ADE"/>
    <w:rsid w:val="007E0BED"/>
    <w:rsid w:val="007E3293"/>
    <w:rsid w:val="007E4C7B"/>
    <w:rsid w:val="007E5F36"/>
    <w:rsid w:val="007E72E0"/>
    <w:rsid w:val="007F0B64"/>
    <w:rsid w:val="007F2439"/>
    <w:rsid w:val="007F3538"/>
    <w:rsid w:val="007F6D19"/>
    <w:rsid w:val="00803A71"/>
    <w:rsid w:val="00806C89"/>
    <w:rsid w:val="00811317"/>
    <w:rsid w:val="00820857"/>
    <w:rsid w:val="0082202C"/>
    <w:rsid w:val="00822DF4"/>
    <w:rsid w:val="00822F4C"/>
    <w:rsid w:val="00824567"/>
    <w:rsid w:val="00824EAC"/>
    <w:rsid w:val="00825ED4"/>
    <w:rsid w:val="0082623E"/>
    <w:rsid w:val="008267E6"/>
    <w:rsid w:val="008271BA"/>
    <w:rsid w:val="00830B45"/>
    <w:rsid w:val="00837B50"/>
    <w:rsid w:val="0084412D"/>
    <w:rsid w:val="00844D1A"/>
    <w:rsid w:val="00845140"/>
    <w:rsid w:val="008457A8"/>
    <w:rsid w:val="0085081E"/>
    <w:rsid w:val="00855FB6"/>
    <w:rsid w:val="008613F9"/>
    <w:rsid w:val="008620AE"/>
    <w:rsid w:val="008622E1"/>
    <w:rsid w:val="00863E15"/>
    <w:rsid w:val="008663A3"/>
    <w:rsid w:val="008726EE"/>
    <w:rsid w:val="00872C89"/>
    <w:rsid w:val="00872D06"/>
    <w:rsid w:val="00873E88"/>
    <w:rsid w:val="008745A0"/>
    <w:rsid w:val="00875BF5"/>
    <w:rsid w:val="00883886"/>
    <w:rsid w:val="0088710C"/>
    <w:rsid w:val="0089146A"/>
    <w:rsid w:val="00891F2D"/>
    <w:rsid w:val="008941E0"/>
    <w:rsid w:val="008A0DDE"/>
    <w:rsid w:val="008A1667"/>
    <w:rsid w:val="008A36E0"/>
    <w:rsid w:val="008A3AFD"/>
    <w:rsid w:val="008A4B05"/>
    <w:rsid w:val="008A7025"/>
    <w:rsid w:val="008B05FA"/>
    <w:rsid w:val="008B2103"/>
    <w:rsid w:val="008B326A"/>
    <w:rsid w:val="008B53FB"/>
    <w:rsid w:val="008B7474"/>
    <w:rsid w:val="008B76AD"/>
    <w:rsid w:val="008C1082"/>
    <w:rsid w:val="008C18AE"/>
    <w:rsid w:val="008C1A84"/>
    <w:rsid w:val="008C4C2C"/>
    <w:rsid w:val="008C7922"/>
    <w:rsid w:val="008D08D6"/>
    <w:rsid w:val="008D0F93"/>
    <w:rsid w:val="008D1F69"/>
    <w:rsid w:val="008D22CE"/>
    <w:rsid w:val="008D281E"/>
    <w:rsid w:val="008D31D2"/>
    <w:rsid w:val="008D4395"/>
    <w:rsid w:val="008D48E8"/>
    <w:rsid w:val="008D4EDE"/>
    <w:rsid w:val="008D6355"/>
    <w:rsid w:val="008D769E"/>
    <w:rsid w:val="008D7FA8"/>
    <w:rsid w:val="008E0854"/>
    <w:rsid w:val="008E5585"/>
    <w:rsid w:val="008E6432"/>
    <w:rsid w:val="008E6C93"/>
    <w:rsid w:val="008F0424"/>
    <w:rsid w:val="008F1697"/>
    <w:rsid w:val="008F3D3D"/>
    <w:rsid w:val="008F5CA6"/>
    <w:rsid w:val="008F5E95"/>
    <w:rsid w:val="009008F4"/>
    <w:rsid w:val="009016DD"/>
    <w:rsid w:val="00901994"/>
    <w:rsid w:val="009064F3"/>
    <w:rsid w:val="00910DAE"/>
    <w:rsid w:val="009114C6"/>
    <w:rsid w:val="00912FE8"/>
    <w:rsid w:val="0091397E"/>
    <w:rsid w:val="00923AD4"/>
    <w:rsid w:val="00924619"/>
    <w:rsid w:val="009263B6"/>
    <w:rsid w:val="0093070C"/>
    <w:rsid w:val="00931763"/>
    <w:rsid w:val="0093304A"/>
    <w:rsid w:val="00935BD5"/>
    <w:rsid w:val="009364FA"/>
    <w:rsid w:val="0094086F"/>
    <w:rsid w:val="0094601E"/>
    <w:rsid w:val="00950474"/>
    <w:rsid w:val="0095385F"/>
    <w:rsid w:val="0095387D"/>
    <w:rsid w:val="00953972"/>
    <w:rsid w:val="00955109"/>
    <w:rsid w:val="00955582"/>
    <w:rsid w:val="009566D9"/>
    <w:rsid w:val="00961049"/>
    <w:rsid w:val="00961071"/>
    <w:rsid w:val="00961955"/>
    <w:rsid w:val="009637D1"/>
    <w:rsid w:val="00963A13"/>
    <w:rsid w:val="00966CAF"/>
    <w:rsid w:val="00971C15"/>
    <w:rsid w:val="00971EFF"/>
    <w:rsid w:val="00972E75"/>
    <w:rsid w:val="00973204"/>
    <w:rsid w:val="00973DBD"/>
    <w:rsid w:val="009770B9"/>
    <w:rsid w:val="00980935"/>
    <w:rsid w:val="0098097E"/>
    <w:rsid w:val="00980EA9"/>
    <w:rsid w:val="00981B49"/>
    <w:rsid w:val="009907D7"/>
    <w:rsid w:val="0099151B"/>
    <w:rsid w:val="009916E9"/>
    <w:rsid w:val="00991BD6"/>
    <w:rsid w:val="009964DA"/>
    <w:rsid w:val="009968FB"/>
    <w:rsid w:val="00997707"/>
    <w:rsid w:val="009A3B00"/>
    <w:rsid w:val="009A3B77"/>
    <w:rsid w:val="009A4B91"/>
    <w:rsid w:val="009A5D58"/>
    <w:rsid w:val="009B09F1"/>
    <w:rsid w:val="009B1375"/>
    <w:rsid w:val="009B2916"/>
    <w:rsid w:val="009B2BBC"/>
    <w:rsid w:val="009B42A6"/>
    <w:rsid w:val="009B5D73"/>
    <w:rsid w:val="009B797B"/>
    <w:rsid w:val="009C178B"/>
    <w:rsid w:val="009C3201"/>
    <w:rsid w:val="009C5A61"/>
    <w:rsid w:val="009C5C7B"/>
    <w:rsid w:val="009C5D60"/>
    <w:rsid w:val="009D0551"/>
    <w:rsid w:val="009D1CBE"/>
    <w:rsid w:val="009D23D9"/>
    <w:rsid w:val="009E2EAA"/>
    <w:rsid w:val="009E374F"/>
    <w:rsid w:val="009E3D53"/>
    <w:rsid w:val="009E67C9"/>
    <w:rsid w:val="009E68BB"/>
    <w:rsid w:val="009F0907"/>
    <w:rsid w:val="009F12E6"/>
    <w:rsid w:val="009F2E90"/>
    <w:rsid w:val="009F343A"/>
    <w:rsid w:val="009F5229"/>
    <w:rsid w:val="00A000CA"/>
    <w:rsid w:val="00A005A4"/>
    <w:rsid w:val="00A0252F"/>
    <w:rsid w:val="00A027D4"/>
    <w:rsid w:val="00A02C8C"/>
    <w:rsid w:val="00A06D9C"/>
    <w:rsid w:val="00A132B8"/>
    <w:rsid w:val="00A1394F"/>
    <w:rsid w:val="00A14860"/>
    <w:rsid w:val="00A152DE"/>
    <w:rsid w:val="00A15957"/>
    <w:rsid w:val="00A1644D"/>
    <w:rsid w:val="00A208CC"/>
    <w:rsid w:val="00A22CB8"/>
    <w:rsid w:val="00A22F8C"/>
    <w:rsid w:val="00A25650"/>
    <w:rsid w:val="00A25F32"/>
    <w:rsid w:val="00A27D55"/>
    <w:rsid w:val="00A31042"/>
    <w:rsid w:val="00A32900"/>
    <w:rsid w:val="00A32A1D"/>
    <w:rsid w:val="00A32E78"/>
    <w:rsid w:val="00A343E3"/>
    <w:rsid w:val="00A34614"/>
    <w:rsid w:val="00A35B79"/>
    <w:rsid w:val="00A35E37"/>
    <w:rsid w:val="00A361A1"/>
    <w:rsid w:val="00A405F1"/>
    <w:rsid w:val="00A4512E"/>
    <w:rsid w:val="00A45ED5"/>
    <w:rsid w:val="00A46F56"/>
    <w:rsid w:val="00A47482"/>
    <w:rsid w:val="00A47583"/>
    <w:rsid w:val="00A514D5"/>
    <w:rsid w:val="00A53120"/>
    <w:rsid w:val="00A53807"/>
    <w:rsid w:val="00A542F9"/>
    <w:rsid w:val="00A57497"/>
    <w:rsid w:val="00A57553"/>
    <w:rsid w:val="00A65C17"/>
    <w:rsid w:val="00A66611"/>
    <w:rsid w:val="00A70C23"/>
    <w:rsid w:val="00A7186F"/>
    <w:rsid w:val="00A74C6C"/>
    <w:rsid w:val="00A81A32"/>
    <w:rsid w:val="00A835B8"/>
    <w:rsid w:val="00A85187"/>
    <w:rsid w:val="00A87620"/>
    <w:rsid w:val="00A876DE"/>
    <w:rsid w:val="00A87858"/>
    <w:rsid w:val="00A90010"/>
    <w:rsid w:val="00A95575"/>
    <w:rsid w:val="00A9733F"/>
    <w:rsid w:val="00AA32E0"/>
    <w:rsid w:val="00AA3AB2"/>
    <w:rsid w:val="00AA5D32"/>
    <w:rsid w:val="00AB0242"/>
    <w:rsid w:val="00AB0D8D"/>
    <w:rsid w:val="00AB3F1E"/>
    <w:rsid w:val="00AB4825"/>
    <w:rsid w:val="00AB531D"/>
    <w:rsid w:val="00AB7091"/>
    <w:rsid w:val="00AB7706"/>
    <w:rsid w:val="00AB7A88"/>
    <w:rsid w:val="00AC144B"/>
    <w:rsid w:val="00AC2A54"/>
    <w:rsid w:val="00AC61E6"/>
    <w:rsid w:val="00AC740F"/>
    <w:rsid w:val="00AD5B72"/>
    <w:rsid w:val="00AD69F8"/>
    <w:rsid w:val="00AD747F"/>
    <w:rsid w:val="00AE4C12"/>
    <w:rsid w:val="00AE58AE"/>
    <w:rsid w:val="00AE70E3"/>
    <w:rsid w:val="00AF1ED1"/>
    <w:rsid w:val="00AF4036"/>
    <w:rsid w:val="00AF474B"/>
    <w:rsid w:val="00AF4F17"/>
    <w:rsid w:val="00B015E1"/>
    <w:rsid w:val="00B02209"/>
    <w:rsid w:val="00B02E01"/>
    <w:rsid w:val="00B03201"/>
    <w:rsid w:val="00B03C1D"/>
    <w:rsid w:val="00B07BA6"/>
    <w:rsid w:val="00B102C8"/>
    <w:rsid w:val="00B11667"/>
    <w:rsid w:val="00B11E70"/>
    <w:rsid w:val="00B11FFD"/>
    <w:rsid w:val="00B127FF"/>
    <w:rsid w:val="00B146B1"/>
    <w:rsid w:val="00B149E2"/>
    <w:rsid w:val="00B16AA1"/>
    <w:rsid w:val="00B170EE"/>
    <w:rsid w:val="00B20402"/>
    <w:rsid w:val="00B2239C"/>
    <w:rsid w:val="00B244FA"/>
    <w:rsid w:val="00B2609F"/>
    <w:rsid w:val="00B262C4"/>
    <w:rsid w:val="00B26DBB"/>
    <w:rsid w:val="00B305D1"/>
    <w:rsid w:val="00B37DC1"/>
    <w:rsid w:val="00B45680"/>
    <w:rsid w:val="00B45FCF"/>
    <w:rsid w:val="00B472DA"/>
    <w:rsid w:val="00B47951"/>
    <w:rsid w:val="00B51791"/>
    <w:rsid w:val="00B5466F"/>
    <w:rsid w:val="00B54A82"/>
    <w:rsid w:val="00B5785F"/>
    <w:rsid w:val="00B60184"/>
    <w:rsid w:val="00B61B47"/>
    <w:rsid w:val="00B62164"/>
    <w:rsid w:val="00B6778F"/>
    <w:rsid w:val="00B67992"/>
    <w:rsid w:val="00B6799D"/>
    <w:rsid w:val="00B7058F"/>
    <w:rsid w:val="00B721F5"/>
    <w:rsid w:val="00B74803"/>
    <w:rsid w:val="00B74D0F"/>
    <w:rsid w:val="00B76FA6"/>
    <w:rsid w:val="00B8212E"/>
    <w:rsid w:val="00B8450B"/>
    <w:rsid w:val="00B85D13"/>
    <w:rsid w:val="00B87776"/>
    <w:rsid w:val="00B9685B"/>
    <w:rsid w:val="00B97DD0"/>
    <w:rsid w:val="00B97E70"/>
    <w:rsid w:val="00BA122B"/>
    <w:rsid w:val="00BA2B01"/>
    <w:rsid w:val="00BA2CB0"/>
    <w:rsid w:val="00BA2D93"/>
    <w:rsid w:val="00BA3213"/>
    <w:rsid w:val="00BA39D1"/>
    <w:rsid w:val="00BA4811"/>
    <w:rsid w:val="00BA6363"/>
    <w:rsid w:val="00BB0069"/>
    <w:rsid w:val="00BB09CE"/>
    <w:rsid w:val="00BB0AE2"/>
    <w:rsid w:val="00BB109C"/>
    <w:rsid w:val="00BB3ECC"/>
    <w:rsid w:val="00BB5524"/>
    <w:rsid w:val="00BB6E86"/>
    <w:rsid w:val="00BB76C8"/>
    <w:rsid w:val="00BC0BE8"/>
    <w:rsid w:val="00BC11F2"/>
    <w:rsid w:val="00BD162B"/>
    <w:rsid w:val="00BD2E67"/>
    <w:rsid w:val="00BD5A08"/>
    <w:rsid w:val="00BD795C"/>
    <w:rsid w:val="00BE0996"/>
    <w:rsid w:val="00BE0B8C"/>
    <w:rsid w:val="00BE0F7A"/>
    <w:rsid w:val="00BE1C7C"/>
    <w:rsid w:val="00BE3B65"/>
    <w:rsid w:val="00BE45DA"/>
    <w:rsid w:val="00BE4976"/>
    <w:rsid w:val="00BE570F"/>
    <w:rsid w:val="00BF694A"/>
    <w:rsid w:val="00BF7E26"/>
    <w:rsid w:val="00C00221"/>
    <w:rsid w:val="00C01611"/>
    <w:rsid w:val="00C021B5"/>
    <w:rsid w:val="00C02B73"/>
    <w:rsid w:val="00C04C9D"/>
    <w:rsid w:val="00C05BB6"/>
    <w:rsid w:val="00C07B5A"/>
    <w:rsid w:val="00C15568"/>
    <w:rsid w:val="00C15715"/>
    <w:rsid w:val="00C244B9"/>
    <w:rsid w:val="00C25919"/>
    <w:rsid w:val="00C26C36"/>
    <w:rsid w:val="00C321CF"/>
    <w:rsid w:val="00C32903"/>
    <w:rsid w:val="00C35758"/>
    <w:rsid w:val="00C35DF7"/>
    <w:rsid w:val="00C36E22"/>
    <w:rsid w:val="00C37B04"/>
    <w:rsid w:val="00C408FB"/>
    <w:rsid w:val="00C4117D"/>
    <w:rsid w:val="00C4420E"/>
    <w:rsid w:val="00C4471F"/>
    <w:rsid w:val="00C452E6"/>
    <w:rsid w:val="00C47264"/>
    <w:rsid w:val="00C51CF1"/>
    <w:rsid w:val="00C52819"/>
    <w:rsid w:val="00C52F8A"/>
    <w:rsid w:val="00C54D08"/>
    <w:rsid w:val="00C5508E"/>
    <w:rsid w:val="00C56086"/>
    <w:rsid w:val="00C563C6"/>
    <w:rsid w:val="00C563E1"/>
    <w:rsid w:val="00C60CCC"/>
    <w:rsid w:val="00C61597"/>
    <w:rsid w:val="00C618E0"/>
    <w:rsid w:val="00C62522"/>
    <w:rsid w:val="00C635B6"/>
    <w:rsid w:val="00C63D16"/>
    <w:rsid w:val="00C6674F"/>
    <w:rsid w:val="00C66D9C"/>
    <w:rsid w:val="00C67C05"/>
    <w:rsid w:val="00C712E8"/>
    <w:rsid w:val="00C74F80"/>
    <w:rsid w:val="00C77388"/>
    <w:rsid w:val="00C828FF"/>
    <w:rsid w:val="00C847C2"/>
    <w:rsid w:val="00C858C8"/>
    <w:rsid w:val="00C8686A"/>
    <w:rsid w:val="00C9058C"/>
    <w:rsid w:val="00C94641"/>
    <w:rsid w:val="00C96D07"/>
    <w:rsid w:val="00CA05ED"/>
    <w:rsid w:val="00CA6DD9"/>
    <w:rsid w:val="00CA74F1"/>
    <w:rsid w:val="00CB3D24"/>
    <w:rsid w:val="00CB48D1"/>
    <w:rsid w:val="00CB71BD"/>
    <w:rsid w:val="00CB7A7F"/>
    <w:rsid w:val="00CC6025"/>
    <w:rsid w:val="00CC6848"/>
    <w:rsid w:val="00CC7989"/>
    <w:rsid w:val="00CD263B"/>
    <w:rsid w:val="00CD2886"/>
    <w:rsid w:val="00CD36E0"/>
    <w:rsid w:val="00CD3ABE"/>
    <w:rsid w:val="00CD5650"/>
    <w:rsid w:val="00CD68A8"/>
    <w:rsid w:val="00CD6F10"/>
    <w:rsid w:val="00CD73D6"/>
    <w:rsid w:val="00CD7A9B"/>
    <w:rsid w:val="00CE11CD"/>
    <w:rsid w:val="00CE471D"/>
    <w:rsid w:val="00CF0429"/>
    <w:rsid w:val="00CF0BD0"/>
    <w:rsid w:val="00CF372A"/>
    <w:rsid w:val="00D022CB"/>
    <w:rsid w:val="00D02588"/>
    <w:rsid w:val="00D03644"/>
    <w:rsid w:val="00D06A63"/>
    <w:rsid w:val="00D06E49"/>
    <w:rsid w:val="00D07CD3"/>
    <w:rsid w:val="00D11168"/>
    <w:rsid w:val="00D14880"/>
    <w:rsid w:val="00D15999"/>
    <w:rsid w:val="00D16BDF"/>
    <w:rsid w:val="00D248FB"/>
    <w:rsid w:val="00D25C4E"/>
    <w:rsid w:val="00D26229"/>
    <w:rsid w:val="00D270C6"/>
    <w:rsid w:val="00D30A30"/>
    <w:rsid w:val="00D31113"/>
    <w:rsid w:val="00D348ED"/>
    <w:rsid w:val="00D34D40"/>
    <w:rsid w:val="00D34FF6"/>
    <w:rsid w:val="00D36F70"/>
    <w:rsid w:val="00D371F8"/>
    <w:rsid w:val="00D377FA"/>
    <w:rsid w:val="00D37A1C"/>
    <w:rsid w:val="00D4032B"/>
    <w:rsid w:val="00D40FC0"/>
    <w:rsid w:val="00D435E7"/>
    <w:rsid w:val="00D457FB"/>
    <w:rsid w:val="00D46887"/>
    <w:rsid w:val="00D46BE9"/>
    <w:rsid w:val="00D46D34"/>
    <w:rsid w:val="00D5072A"/>
    <w:rsid w:val="00D51792"/>
    <w:rsid w:val="00D52472"/>
    <w:rsid w:val="00D52791"/>
    <w:rsid w:val="00D53C7B"/>
    <w:rsid w:val="00D602FC"/>
    <w:rsid w:val="00D6223E"/>
    <w:rsid w:val="00D62FF6"/>
    <w:rsid w:val="00D65E79"/>
    <w:rsid w:val="00D67D9D"/>
    <w:rsid w:val="00D728A8"/>
    <w:rsid w:val="00D7303B"/>
    <w:rsid w:val="00D7313A"/>
    <w:rsid w:val="00D7490C"/>
    <w:rsid w:val="00D77B8F"/>
    <w:rsid w:val="00D81ABB"/>
    <w:rsid w:val="00D85029"/>
    <w:rsid w:val="00D85465"/>
    <w:rsid w:val="00D952C7"/>
    <w:rsid w:val="00DA18C2"/>
    <w:rsid w:val="00DA6CAF"/>
    <w:rsid w:val="00DB4193"/>
    <w:rsid w:val="00DB5243"/>
    <w:rsid w:val="00DB5A24"/>
    <w:rsid w:val="00DB779E"/>
    <w:rsid w:val="00DC0239"/>
    <w:rsid w:val="00DC0717"/>
    <w:rsid w:val="00DC1279"/>
    <w:rsid w:val="00DC4E02"/>
    <w:rsid w:val="00DC64CB"/>
    <w:rsid w:val="00DC79F2"/>
    <w:rsid w:val="00DD2F24"/>
    <w:rsid w:val="00DD3217"/>
    <w:rsid w:val="00DD41B0"/>
    <w:rsid w:val="00DD64E2"/>
    <w:rsid w:val="00DD7957"/>
    <w:rsid w:val="00DE70C0"/>
    <w:rsid w:val="00DF4AC4"/>
    <w:rsid w:val="00DF5084"/>
    <w:rsid w:val="00DF677D"/>
    <w:rsid w:val="00E00EA6"/>
    <w:rsid w:val="00E04523"/>
    <w:rsid w:val="00E062B4"/>
    <w:rsid w:val="00E1046E"/>
    <w:rsid w:val="00E1331F"/>
    <w:rsid w:val="00E14444"/>
    <w:rsid w:val="00E14AF3"/>
    <w:rsid w:val="00E227F4"/>
    <w:rsid w:val="00E25693"/>
    <w:rsid w:val="00E27438"/>
    <w:rsid w:val="00E27D3E"/>
    <w:rsid w:val="00E312FB"/>
    <w:rsid w:val="00E3714D"/>
    <w:rsid w:val="00E37B0E"/>
    <w:rsid w:val="00E4027B"/>
    <w:rsid w:val="00E409B1"/>
    <w:rsid w:val="00E45D2D"/>
    <w:rsid w:val="00E468C1"/>
    <w:rsid w:val="00E52251"/>
    <w:rsid w:val="00E560EE"/>
    <w:rsid w:val="00E5668D"/>
    <w:rsid w:val="00E5670B"/>
    <w:rsid w:val="00E56A9A"/>
    <w:rsid w:val="00E573C6"/>
    <w:rsid w:val="00E621C0"/>
    <w:rsid w:val="00E63574"/>
    <w:rsid w:val="00E6429D"/>
    <w:rsid w:val="00E672F5"/>
    <w:rsid w:val="00E673A2"/>
    <w:rsid w:val="00E70A89"/>
    <w:rsid w:val="00E7278D"/>
    <w:rsid w:val="00E737FB"/>
    <w:rsid w:val="00E73DBC"/>
    <w:rsid w:val="00E75013"/>
    <w:rsid w:val="00E814F8"/>
    <w:rsid w:val="00E8790B"/>
    <w:rsid w:val="00E9027F"/>
    <w:rsid w:val="00E91024"/>
    <w:rsid w:val="00E947C3"/>
    <w:rsid w:val="00E95665"/>
    <w:rsid w:val="00E96A56"/>
    <w:rsid w:val="00E972F1"/>
    <w:rsid w:val="00EA039C"/>
    <w:rsid w:val="00EA2AD4"/>
    <w:rsid w:val="00EA3BAD"/>
    <w:rsid w:val="00EA4C64"/>
    <w:rsid w:val="00EA624A"/>
    <w:rsid w:val="00EA66F9"/>
    <w:rsid w:val="00EA7079"/>
    <w:rsid w:val="00EB0864"/>
    <w:rsid w:val="00EB1786"/>
    <w:rsid w:val="00EB49CC"/>
    <w:rsid w:val="00EB509A"/>
    <w:rsid w:val="00EB760D"/>
    <w:rsid w:val="00EC3DC6"/>
    <w:rsid w:val="00ED0228"/>
    <w:rsid w:val="00ED21F5"/>
    <w:rsid w:val="00ED2474"/>
    <w:rsid w:val="00ED6CBE"/>
    <w:rsid w:val="00ED788E"/>
    <w:rsid w:val="00EE0973"/>
    <w:rsid w:val="00EE304C"/>
    <w:rsid w:val="00EE3410"/>
    <w:rsid w:val="00EE3C38"/>
    <w:rsid w:val="00EE5120"/>
    <w:rsid w:val="00EE58E8"/>
    <w:rsid w:val="00EF03E2"/>
    <w:rsid w:val="00EF2302"/>
    <w:rsid w:val="00EF4283"/>
    <w:rsid w:val="00EF4B2B"/>
    <w:rsid w:val="00EF55AE"/>
    <w:rsid w:val="00F072EB"/>
    <w:rsid w:val="00F0753A"/>
    <w:rsid w:val="00F1033C"/>
    <w:rsid w:val="00F15683"/>
    <w:rsid w:val="00F17B33"/>
    <w:rsid w:val="00F20795"/>
    <w:rsid w:val="00F20D5B"/>
    <w:rsid w:val="00F21D83"/>
    <w:rsid w:val="00F23612"/>
    <w:rsid w:val="00F24DD7"/>
    <w:rsid w:val="00F30825"/>
    <w:rsid w:val="00F31E16"/>
    <w:rsid w:val="00F325D8"/>
    <w:rsid w:val="00F36599"/>
    <w:rsid w:val="00F46EA1"/>
    <w:rsid w:val="00F50D97"/>
    <w:rsid w:val="00F51847"/>
    <w:rsid w:val="00F562B7"/>
    <w:rsid w:val="00F56864"/>
    <w:rsid w:val="00F6072D"/>
    <w:rsid w:val="00F611C4"/>
    <w:rsid w:val="00F6131D"/>
    <w:rsid w:val="00F61429"/>
    <w:rsid w:val="00F73D59"/>
    <w:rsid w:val="00F752B8"/>
    <w:rsid w:val="00F77BEF"/>
    <w:rsid w:val="00F80040"/>
    <w:rsid w:val="00F807A1"/>
    <w:rsid w:val="00F80F9A"/>
    <w:rsid w:val="00F81358"/>
    <w:rsid w:val="00F8161A"/>
    <w:rsid w:val="00F821A1"/>
    <w:rsid w:val="00F82466"/>
    <w:rsid w:val="00F85C56"/>
    <w:rsid w:val="00F8611E"/>
    <w:rsid w:val="00F87006"/>
    <w:rsid w:val="00F9060F"/>
    <w:rsid w:val="00F91D05"/>
    <w:rsid w:val="00F9221C"/>
    <w:rsid w:val="00F925EB"/>
    <w:rsid w:val="00F930F3"/>
    <w:rsid w:val="00F93225"/>
    <w:rsid w:val="00F9795F"/>
    <w:rsid w:val="00FA1A25"/>
    <w:rsid w:val="00FA465A"/>
    <w:rsid w:val="00FB2673"/>
    <w:rsid w:val="00FB37FD"/>
    <w:rsid w:val="00FB4425"/>
    <w:rsid w:val="00FB4CD8"/>
    <w:rsid w:val="00FC55BB"/>
    <w:rsid w:val="00FC597E"/>
    <w:rsid w:val="00FC6061"/>
    <w:rsid w:val="00FC60A8"/>
    <w:rsid w:val="00FC6343"/>
    <w:rsid w:val="00FC6769"/>
    <w:rsid w:val="00FD14B7"/>
    <w:rsid w:val="00FD16A6"/>
    <w:rsid w:val="00FD296C"/>
    <w:rsid w:val="00FE449B"/>
    <w:rsid w:val="00FE783E"/>
    <w:rsid w:val="00FF0B7A"/>
    <w:rsid w:val="00FF4EDE"/>
    <w:rsid w:val="00FF5A59"/>
    <w:rsid w:val="00FF69AA"/>
    <w:rsid w:val="00FF7B4F"/>
    <w:rsid w:val="0B12B5B9"/>
    <w:rsid w:val="0E27933D"/>
    <w:rsid w:val="118E4265"/>
    <w:rsid w:val="262031D8"/>
    <w:rsid w:val="29CA2140"/>
    <w:rsid w:val="2F7D0737"/>
    <w:rsid w:val="3BF79F02"/>
    <w:rsid w:val="4D774DE3"/>
    <w:rsid w:val="59EC6178"/>
    <w:rsid w:val="63908E2B"/>
    <w:rsid w:val="77B41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AC0FE"/>
  <w15:chartTrackingRefBased/>
  <w15:docId w15:val="{8B601DC0-48ED-5845-8382-C8F1CC0DB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2F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63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3FB"/>
  </w:style>
  <w:style w:type="paragraph" w:styleId="Footer">
    <w:name w:val="footer"/>
    <w:basedOn w:val="Normal"/>
    <w:link w:val="FooterChar"/>
    <w:uiPriority w:val="99"/>
    <w:unhideWhenUsed/>
    <w:rsid w:val="002163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3FB"/>
  </w:style>
  <w:style w:type="table" w:styleId="TableGrid">
    <w:name w:val="Table Grid"/>
    <w:basedOn w:val="TableNormal"/>
    <w:uiPriority w:val="39"/>
    <w:rsid w:val="00216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63FB"/>
    <w:pPr>
      <w:ind w:left="720"/>
      <w:contextualSpacing/>
    </w:pPr>
  </w:style>
  <w:style w:type="character" w:customStyle="1" w:styleId="Heading1Char">
    <w:name w:val="Heading 1 Char"/>
    <w:basedOn w:val="DefaultParagraphFont"/>
    <w:link w:val="Heading1"/>
    <w:uiPriority w:val="9"/>
    <w:rsid w:val="00E312F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312FB"/>
  </w:style>
  <w:style w:type="character" w:styleId="Hyperlink">
    <w:name w:val="Hyperlink"/>
    <w:basedOn w:val="DefaultParagraphFont"/>
    <w:uiPriority w:val="99"/>
    <w:unhideWhenUsed/>
    <w:rsid w:val="00E312FB"/>
    <w:rPr>
      <w:color w:val="0563C1" w:themeColor="hyperlink"/>
      <w:u w:val="single"/>
    </w:rPr>
  </w:style>
  <w:style w:type="character" w:styleId="UnresolvedMention">
    <w:name w:val="Unresolved Mention"/>
    <w:basedOn w:val="DefaultParagraphFont"/>
    <w:uiPriority w:val="99"/>
    <w:semiHidden/>
    <w:unhideWhenUsed/>
    <w:rsid w:val="00E312FB"/>
    <w:rPr>
      <w:color w:val="605E5C"/>
      <w:shd w:val="clear" w:color="auto" w:fill="E1DFDD"/>
    </w:rPr>
  </w:style>
  <w:style w:type="character" w:customStyle="1" w:styleId="normaltextrun">
    <w:name w:val="normaltextrun"/>
    <w:basedOn w:val="DefaultParagraphFont"/>
    <w:rsid w:val="004127EF"/>
  </w:style>
  <w:style w:type="character" w:customStyle="1" w:styleId="contentcontrolboundarysink">
    <w:name w:val="contentcontrolboundarysink"/>
    <w:basedOn w:val="DefaultParagraphFont"/>
    <w:rsid w:val="004127EF"/>
  </w:style>
  <w:style w:type="character" w:styleId="PageNumber">
    <w:name w:val="page number"/>
    <w:basedOn w:val="DefaultParagraphFont"/>
    <w:uiPriority w:val="99"/>
    <w:semiHidden/>
    <w:unhideWhenUsed/>
    <w:rsid w:val="00457FE0"/>
  </w:style>
  <w:style w:type="character" w:styleId="FollowedHyperlink">
    <w:name w:val="FollowedHyperlink"/>
    <w:basedOn w:val="DefaultParagraphFont"/>
    <w:uiPriority w:val="99"/>
    <w:semiHidden/>
    <w:unhideWhenUsed/>
    <w:rsid w:val="005057DB"/>
    <w:rPr>
      <w:color w:val="954F72" w:themeColor="followedHyperlink"/>
      <w:u w:val="single"/>
    </w:rPr>
  </w:style>
  <w:style w:type="character" w:styleId="Emphasis">
    <w:name w:val="Emphasis"/>
    <w:basedOn w:val="DefaultParagraphFont"/>
    <w:uiPriority w:val="20"/>
    <w:qFormat/>
    <w:rsid w:val="00BC0BE8"/>
    <w:rPr>
      <w:i/>
      <w:iCs/>
    </w:rPr>
  </w:style>
  <w:style w:type="character" w:customStyle="1" w:styleId="NoSpacingChar">
    <w:name w:val="No Spacing Char"/>
    <w:basedOn w:val="DefaultParagraphFont"/>
    <w:link w:val="NoSpacing"/>
    <w:uiPriority w:val="1"/>
    <w:locked/>
    <w:rsid w:val="00517ADA"/>
    <w:rPr>
      <w:rFonts w:ascii="Times New Roman" w:eastAsiaTheme="minorEastAsia" w:hAnsi="Times New Roman" w:cs="Times New Roman"/>
      <w:lang w:val="en-US"/>
    </w:rPr>
  </w:style>
  <w:style w:type="paragraph" w:styleId="NoSpacing">
    <w:name w:val="No Spacing"/>
    <w:link w:val="NoSpacingChar"/>
    <w:uiPriority w:val="1"/>
    <w:qFormat/>
    <w:rsid w:val="00517ADA"/>
    <w:pPr>
      <w:spacing w:after="0" w:line="240" w:lineRule="auto"/>
    </w:pPr>
    <w:rPr>
      <w:rFonts w:ascii="Times New Roman" w:eastAsiaTheme="minorEastAsia"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81670">
      <w:bodyDiv w:val="1"/>
      <w:marLeft w:val="0"/>
      <w:marRight w:val="0"/>
      <w:marTop w:val="0"/>
      <w:marBottom w:val="0"/>
      <w:divBdr>
        <w:top w:val="none" w:sz="0" w:space="0" w:color="auto"/>
        <w:left w:val="none" w:sz="0" w:space="0" w:color="auto"/>
        <w:bottom w:val="none" w:sz="0" w:space="0" w:color="auto"/>
        <w:right w:val="none" w:sz="0" w:space="0" w:color="auto"/>
      </w:divBdr>
    </w:div>
    <w:div w:id="567111640">
      <w:bodyDiv w:val="1"/>
      <w:marLeft w:val="0"/>
      <w:marRight w:val="0"/>
      <w:marTop w:val="0"/>
      <w:marBottom w:val="0"/>
      <w:divBdr>
        <w:top w:val="none" w:sz="0" w:space="0" w:color="auto"/>
        <w:left w:val="none" w:sz="0" w:space="0" w:color="auto"/>
        <w:bottom w:val="none" w:sz="0" w:space="0" w:color="auto"/>
        <w:right w:val="none" w:sz="0" w:space="0" w:color="auto"/>
      </w:divBdr>
    </w:div>
    <w:div w:id="679044021">
      <w:bodyDiv w:val="1"/>
      <w:marLeft w:val="0"/>
      <w:marRight w:val="0"/>
      <w:marTop w:val="0"/>
      <w:marBottom w:val="0"/>
      <w:divBdr>
        <w:top w:val="none" w:sz="0" w:space="0" w:color="auto"/>
        <w:left w:val="none" w:sz="0" w:space="0" w:color="auto"/>
        <w:bottom w:val="none" w:sz="0" w:space="0" w:color="auto"/>
        <w:right w:val="none" w:sz="0" w:space="0" w:color="auto"/>
      </w:divBdr>
    </w:div>
    <w:div w:id="953436994">
      <w:bodyDiv w:val="1"/>
      <w:marLeft w:val="0"/>
      <w:marRight w:val="0"/>
      <w:marTop w:val="0"/>
      <w:marBottom w:val="0"/>
      <w:divBdr>
        <w:top w:val="none" w:sz="0" w:space="0" w:color="auto"/>
        <w:left w:val="none" w:sz="0" w:space="0" w:color="auto"/>
        <w:bottom w:val="none" w:sz="0" w:space="0" w:color="auto"/>
        <w:right w:val="none" w:sz="0" w:space="0" w:color="auto"/>
      </w:divBdr>
    </w:div>
    <w:div w:id="1021004736">
      <w:bodyDiv w:val="1"/>
      <w:marLeft w:val="0"/>
      <w:marRight w:val="0"/>
      <w:marTop w:val="0"/>
      <w:marBottom w:val="0"/>
      <w:divBdr>
        <w:top w:val="none" w:sz="0" w:space="0" w:color="auto"/>
        <w:left w:val="none" w:sz="0" w:space="0" w:color="auto"/>
        <w:bottom w:val="none" w:sz="0" w:space="0" w:color="auto"/>
        <w:right w:val="none" w:sz="0" w:space="0" w:color="auto"/>
      </w:divBdr>
      <w:divsChild>
        <w:div w:id="1380596201">
          <w:marLeft w:val="0"/>
          <w:marRight w:val="0"/>
          <w:marTop w:val="0"/>
          <w:marBottom w:val="0"/>
          <w:divBdr>
            <w:top w:val="none" w:sz="0" w:space="0" w:color="auto"/>
            <w:left w:val="none" w:sz="0" w:space="0" w:color="auto"/>
            <w:bottom w:val="none" w:sz="0" w:space="0" w:color="auto"/>
            <w:right w:val="none" w:sz="0" w:space="0" w:color="auto"/>
          </w:divBdr>
        </w:div>
      </w:divsChild>
    </w:div>
    <w:div w:id="1029064628">
      <w:bodyDiv w:val="1"/>
      <w:marLeft w:val="0"/>
      <w:marRight w:val="0"/>
      <w:marTop w:val="0"/>
      <w:marBottom w:val="0"/>
      <w:divBdr>
        <w:top w:val="none" w:sz="0" w:space="0" w:color="auto"/>
        <w:left w:val="none" w:sz="0" w:space="0" w:color="auto"/>
        <w:bottom w:val="none" w:sz="0" w:space="0" w:color="auto"/>
        <w:right w:val="none" w:sz="0" w:space="0" w:color="auto"/>
      </w:divBdr>
    </w:div>
    <w:div w:id="1049037776">
      <w:bodyDiv w:val="1"/>
      <w:marLeft w:val="0"/>
      <w:marRight w:val="0"/>
      <w:marTop w:val="0"/>
      <w:marBottom w:val="0"/>
      <w:divBdr>
        <w:top w:val="none" w:sz="0" w:space="0" w:color="auto"/>
        <w:left w:val="none" w:sz="0" w:space="0" w:color="auto"/>
        <w:bottom w:val="none" w:sz="0" w:space="0" w:color="auto"/>
        <w:right w:val="none" w:sz="0" w:space="0" w:color="auto"/>
      </w:divBdr>
    </w:div>
    <w:div w:id="1119837667">
      <w:bodyDiv w:val="1"/>
      <w:marLeft w:val="0"/>
      <w:marRight w:val="0"/>
      <w:marTop w:val="0"/>
      <w:marBottom w:val="0"/>
      <w:divBdr>
        <w:top w:val="none" w:sz="0" w:space="0" w:color="auto"/>
        <w:left w:val="none" w:sz="0" w:space="0" w:color="auto"/>
        <w:bottom w:val="none" w:sz="0" w:space="0" w:color="auto"/>
        <w:right w:val="none" w:sz="0" w:space="0" w:color="auto"/>
      </w:divBdr>
    </w:div>
    <w:div w:id="1143816393">
      <w:bodyDiv w:val="1"/>
      <w:marLeft w:val="0"/>
      <w:marRight w:val="0"/>
      <w:marTop w:val="0"/>
      <w:marBottom w:val="0"/>
      <w:divBdr>
        <w:top w:val="none" w:sz="0" w:space="0" w:color="auto"/>
        <w:left w:val="none" w:sz="0" w:space="0" w:color="auto"/>
        <w:bottom w:val="none" w:sz="0" w:space="0" w:color="auto"/>
        <w:right w:val="none" w:sz="0" w:space="0" w:color="auto"/>
      </w:divBdr>
    </w:div>
    <w:div w:id="1255435051">
      <w:bodyDiv w:val="1"/>
      <w:marLeft w:val="0"/>
      <w:marRight w:val="0"/>
      <w:marTop w:val="0"/>
      <w:marBottom w:val="0"/>
      <w:divBdr>
        <w:top w:val="none" w:sz="0" w:space="0" w:color="auto"/>
        <w:left w:val="none" w:sz="0" w:space="0" w:color="auto"/>
        <w:bottom w:val="none" w:sz="0" w:space="0" w:color="auto"/>
        <w:right w:val="none" w:sz="0" w:space="0" w:color="auto"/>
      </w:divBdr>
    </w:div>
    <w:div w:id="1283731367">
      <w:bodyDiv w:val="1"/>
      <w:marLeft w:val="0"/>
      <w:marRight w:val="0"/>
      <w:marTop w:val="0"/>
      <w:marBottom w:val="0"/>
      <w:divBdr>
        <w:top w:val="none" w:sz="0" w:space="0" w:color="auto"/>
        <w:left w:val="none" w:sz="0" w:space="0" w:color="auto"/>
        <w:bottom w:val="none" w:sz="0" w:space="0" w:color="auto"/>
        <w:right w:val="none" w:sz="0" w:space="0" w:color="auto"/>
      </w:divBdr>
    </w:div>
    <w:div w:id="1396659439">
      <w:bodyDiv w:val="1"/>
      <w:marLeft w:val="0"/>
      <w:marRight w:val="0"/>
      <w:marTop w:val="0"/>
      <w:marBottom w:val="0"/>
      <w:divBdr>
        <w:top w:val="none" w:sz="0" w:space="0" w:color="auto"/>
        <w:left w:val="none" w:sz="0" w:space="0" w:color="auto"/>
        <w:bottom w:val="none" w:sz="0" w:space="0" w:color="auto"/>
        <w:right w:val="none" w:sz="0" w:space="0" w:color="auto"/>
      </w:divBdr>
    </w:div>
    <w:div w:id="1444808502">
      <w:bodyDiv w:val="1"/>
      <w:marLeft w:val="0"/>
      <w:marRight w:val="0"/>
      <w:marTop w:val="0"/>
      <w:marBottom w:val="0"/>
      <w:divBdr>
        <w:top w:val="none" w:sz="0" w:space="0" w:color="auto"/>
        <w:left w:val="none" w:sz="0" w:space="0" w:color="auto"/>
        <w:bottom w:val="none" w:sz="0" w:space="0" w:color="auto"/>
        <w:right w:val="none" w:sz="0" w:space="0" w:color="auto"/>
      </w:divBdr>
    </w:div>
    <w:div w:id="1706320998">
      <w:bodyDiv w:val="1"/>
      <w:marLeft w:val="0"/>
      <w:marRight w:val="0"/>
      <w:marTop w:val="0"/>
      <w:marBottom w:val="0"/>
      <w:divBdr>
        <w:top w:val="none" w:sz="0" w:space="0" w:color="auto"/>
        <w:left w:val="none" w:sz="0" w:space="0" w:color="auto"/>
        <w:bottom w:val="none" w:sz="0" w:space="0" w:color="auto"/>
        <w:right w:val="none" w:sz="0" w:space="0" w:color="auto"/>
      </w:divBdr>
    </w:div>
    <w:div w:id="1751386686">
      <w:bodyDiv w:val="1"/>
      <w:marLeft w:val="0"/>
      <w:marRight w:val="0"/>
      <w:marTop w:val="0"/>
      <w:marBottom w:val="0"/>
      <w:divBdr>
        <w:top w:val="none" w:sz="0" w:space="0" w:color="auto"/>
        <w:left w:val="none" w:sz="0" w:space="0" w:color="auto"/>
        <w:bottom w:val="none" w:sz="0" w:space="0" w:color="auto"/>
        <w:right w:val="none" w:sz="0" w:space="0" w:color="auto"/>
      </w:divBdr>
    </w:div>
    <w:div w:id="1817183510">
      <w:bodyDiv w:val="1"/>
      <w:marLeft w:val="0"/>
      <w:marRight w:val="0"/>
      <w:marTop w:val="0"/>
      <w:marBottom w:val="0"/>
      <w:divBdr>
        <w:top w:val="none" w:sz="0" w:space="0" w:color="auto"/>
        <w:left w:val="none" w:sz="0" w:space="0" w:color="auto"/>
        <w:bottom w:val="none" w:sz="0" w:space="0" w:color="auto"/>
        <w:right w:val="none" w:sz="0" w:space="0" w:color="auto"/>
      </w:divBdr>
    </w:div>
    <w:div w:id="1865946273">
      <w:bodyDiv w:val="1"/>
      <w:marLeft w:val="0"/>
      <w:marRight w:val="0"/>
      <w:marTop w:val="0"/>
      <w:marBottom w:val="0"/>
      <w:divBdr>
        <w:top w:val="none" w:sz="0" w:space="0" w:color="auto"/>
        <w:left w:val="none" w:sz="0" w:space="0" w:color="auto"/>
        <w:bottom w:val="none" w:sz="0" w:space="0" w:color="auto"/>
        <w:right w:val="none" w:sz="0" w:space="0" w:color="auto"/>
      </w:divBdr>
    </w:div>
    <w:div w:id="1965764988">
      <w:bodyDiv w:val="1"/>
      <w:marLeft w:val="0"/>
      <w:marRight w:val="0"/>
      <w:marTop w:val="0"/>
      <w:marBottom w:val="0"/>
      <w:divBdr>
        <w:top w:val="none" w:sz="0" w:space="0" w:color="auto"/>
        <w:left w:val="none" w:sz="0" w:space="0" w:color="auto"/>
        <w:bottom w:val="none" w:sz="0" w:space="0" w:color="auto"/>
        <w:right w:val="none" w:sz="0" w:space="0" w:color="auto"/>
      </w:divBdr>
    </w:div>
    <w:div w:id="2040736078">
      <w:bodyDiv w:val="1"/>
      <w:marLeft w:val="0"/>
      <w:marRight w:val="0"/>
      <w:marTop w:val="0"/>
      <w:marBottom w:val="0"/>
      <w:divBdr>
        <w:top w:val="none" w:sz="0" w:space="0" w:color="auto"/>
        <w:left w:val="none" w:sz="0" w:space="0" w:color="auto"/>
        <w:bottom w:val="none" w:sz="0" w:space="0" w:color="auto"/>
        <w:right w:val="none" w:sz="0" w:space="0" w:color="auto"/>
      </w:divBdr>
    </w:div>
    <w:div w:id="212180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find-and-update.company-information.service.gov.uk/company/03360039/filing-history?page=1" TargetMode="External" /><Relationship Id="rId18" Type="http://schemas.openxmlformats.org/officeDocument/2006/relationships/hyperlink" Target="https://www.forbes.com/sites/forbeshumanresourcescouncil/2020/09/21/13-ways-hr-can-help-build-a-sustainable-company-culture/?sh=2a155a4063a3" TargetMode="External" /><Relationship Id="rId26" Type="http://schemas.openxmlformats.org/officeDocument/2006/relationships/fontTable" Target="fontTable.xml" /><Relationship Id="rId3" Type="http://schemas.openxmlformats.org/officeDocument/2006/relationships/customXml" Target="../customXml/item3.xml" /><Relationship Id="rId21" Type="http://schemas.openxmlformats.org/officeDocument/2006/relationships/hyperlink" Target="https://www.statista.com/statistics/273057/value-of-the-most-valuable-fast-food-brands-worldwide/" TargetMode="External" /><Relationship Id="rId7" Type="http://schemas.openxmlformats.org/officeDocument/2006/relationships/settings" Target="settings.xml" /><Relationship Id="rId12" Type="http://schemas.openxmlformats.org/officeDocument/2006/relationships/hyperlink" Target="https://www.forbes.com/sites/forbeshumanresourcescouncil/2020/09/21/13-ways-hr-can-help-build-a-sustainable-company-culture/?sh=2a155a4063a3" TargetMode="External" /><Relationship Id="rId17" Type="http://schemas.openxmlformats.org/officeDocument/2006/relationships/hyperlink" Target="https://www.mindtools.com/asnydwg/managing-in-a-vuca-world" TargetMode="External" /><Relationship Id="rId25" Type="http://schemas.openxmlformats.org/officeDocument/2006/relationships/footer" Target="footer2.xml" /><Relationship Id="rId2" Type="http://schemas.openxmlformats.org/officeDocument/2006/relationships/customXml" Target="../customXml/item2.xml" /><Relationship Id="rId16" Type="http://schemas.openxmlformats.org/officeDocument/2006/relationships/hyperlink" Target="https://www.mindtools.com/ass7geb/handys-four-types-of-culture" TargetMode="External" /><Relationship Id="rId20" Type="http://schemas.openxmlformats.org/officeDocument/2006/relationships/hyperlink" Target="https://librarysearch.uwtsd.ac.uk/permalink/44WHELF_UWTSD/1ir6fgh/cdi_proquest_journals_224971935"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corporate.dominos.co.uk/our-journey" TargetMode="External" /><Relationship Id="rId24" Type="http://schemas.openxmlformats.org/officeDocument/2006/relationships/footer" Target="footer1.xml" /><Relationship Id="rId5" Type="http://schemas.openxmlformats.org/officeDocument/2006/relationships/numbering" Target="numbering.xml" /><Relationship Id="rId15" Type="http://schemas.openxmlformats.org/officeDocument/2006/relationships/hyperlink" Target="https://books.google.co.uk/books?id=Rl2wZw9AFE4C&amp;lpg=PP1&amp;pg=PP1" TargetMode="External" /><Relationship Id="rId23" Type="http://schemas.openxmlformats.org/officeDocument/2006/relationships/hyperlink" Target="https://hbr.org/2021/06/research-how-cultural-differences-can-impact-global-teams" TargetMode="External" /><Relationship Id="rId28" Type="http://schemas.openxmlformats.org/officeDocument/2006/relationships/theme" Target="theme/theme1.xml" /><Relationship Id="rId10" Type="http://schemas.openxmlformats.org/officeDocument/2006/relationships/endnotes" Target="endnotes.xml" /><Relationship Id="rId19" Type="http://schemas.openxmlformats.org/officeDocument/2006/relationships/hyperlink" Target="https://www.open.edu/openlearn/money-business/leadership-management/step-leadership/content-section-8"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journal.jabian.com/culture-eats-strategy-for-breakfast-and-transformation-for-lunch/" TargetMode="External" /><Relationship Id="rId22" Type="http://schemas.openxmlformats.org/officeDocument/2006/relationships/hyperlink" Target="https://www.swotandpestle.com/dominos-pizza/" TargetMode="External" /><Relationship Id="rId27" Type="http://schemas.openxmlformats.org/officeDocument/2006/relationships/glossaryDocument" Target="glossary/document.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17A8983FD0614DBD6B1172B9320894"/>
        <w:category>
          <w:name w:val="General"/>
          <w:gallery w:val="placeholder"/>
        </w:category>
        <w:types>
          <w:type w:val="bbPlcHdr"/>
        </w:types>
        <w:behaviors>
          <w:behavior w:val="content"/>
        </w:behaviors>
        <w:guid w:val="{78123C56-96BB-E54A-B6F9-58C007001882}"/>
      </w:docPartPr>
      <w:docPartBody>
        <w:p w:rsidR="0012172D" w:rsidRDefault="0012172D"/>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7C6"/>
    <w:rsid w:val="00016AAE"/>
    <w:rsid w:val="0012172D"/>
    <w:rsid w:val="004C77C6"/>
    <w:rsid w:val="007131E5"/>
    <w:rsid w:val="008C119E"/>
    <w:rsid w:val="00971A9D"/>
    <w:rsid w:val="00D33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2" ma:contentTypeDescription="Create a new document." ma:contentTypeScope="" ma:versionID="deb3204837abf60c5404af6245aeb7de">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d9ef2cfbe88f8d57d68f75c9c678756d"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Dom23</b:Tag>
    <b:SourceType>InternetSite</b:SourceType>
    <b:Guid>{5B48952D-C88B-484D-B7C4-A638FDAABF52}</b:Guid>
    <b:Author>
      <b:Author>
        <b:Corporate>Dominos</b:Corporate>
      </b:Author>
    </b:Author>
    <b:Title>Our-Journey</b:Title>
    <b:InternetSiteTitle>Dominos.co.ouk</b:InternetSiteTitle>
    <b:URL>https://corporate.dominos.co.uk/our-journey</b:URL>
    <b:YearAccessed>2023</b:YearAccessed>
    <b:MonthAccessed>02</b:MonthAccessed>
    <b:DayAccessed>27</b:DayAccessed>
    <b:RefOrder>1</b:RefOrder>
  </b:Source>
  <b:Source>
    <b:Tag>Dom231</b:Tag>
    <b:SourceType>InternetSite</b:SourceType>
    <b:Guid>{C1204E7B-4308-4153-AE7F-8FA9F28E2448}</b:Guid>
    <b:Author>
      <b:Author>
        <b:Corporate>Dominos</b:Corporate>
      </b:Author>
    </b:Author>
    <b:Title>Dominos around the world</b:Title>
    <b:InternetSiteTitle>Dominos.com</b:InternetSiteTitle>
    <b:URL>https://biz.dominos.com/about-us/around-the-world/</b:URL>
    <b:YearAccessed>2023</b:YearAccessed>
    <b:MonthAccessed>02</b:MonthAccessed>
    <b:DayAccessed>27</b:DayAccessed>
    <b:RefOrder>2</b:RefOrder>
  </b:Source>
  <b:Source>
    <b:Tag>Tra221</b:Tag>
    <b:SourceType>InternetSite</b:SourceType>
    <b:Guid>{8B5967BA-2274-44B1-9AB3-CF952B667FC6}</b:Guid>
    <b:Title>Dominos Pizza: Delivering a superior business model</b:Title>
    <b:InternetSiteTitle>Forbes</b:InternetSiteTitle>
    <b:Year>2022</b:Year>
    <b:Month>03</b:Month>
    <b:Day>28</b:Day>
    <b:URL>https://www.forbes.com/sites/greatspeculations/2022/03/28/dominos-pizza-delivering-a-superior-business-model/?sh=2e95a4092042</b:URL>
    <b:Author>
      <b:Author>
        <b:NameList>
          <b:Person>
            <b:Last>Trainer</b:Last>
            <b:First>David</b:First>
          </b:Person>
        </b:NameList>
      </b:Author>
    </b:Author>
    <b:RefOrder>3</b:RefOrder>
  </b:Source>
  <b:Source>
    <b:Tag>Gil19</b:Tag>
    <b:SourceType>InternetSite</b:SourceType>
    <b:Guid>{F9968520-6E45-4188-97AF-86C7EC473CB8}</b:Guid>
    <b:Title>10 deliciously creative Domino’s Pizza marketing campaigns</b:Title>
    <b:InternetSiteTitle>Econsultancy</b:InternetSiteTitle>
    <b:Year>2019</b:Year>
    <b:Month>11</b:Month>
    <b:Day>17</b:Day>
    <b:URL>https://econsultancy.com/10-deliciously-creative-domino-s-pizza-marketing-campaigns/</b:URL>
    <b:Author>
      <b:Author>
        <b:NameList>
          <b:Person>
            <b:Last>Gilliland</b:Last>
            <b:First>Nikki</b:First>
          </b:Person>
        </b:NameList>
      </b:Author>
    </b:Author>
    <b:RefOrder>5</b:RefOrder>
  </b:Source>
  <b:Source>
    <b:Tag>Gov23</b:Tag>
    <b:SourceType>InternetSite</b:SourceType>
    <b:Guid>{F3F38D33-D079-4F5C-8A3E-D80F66B52139}</b:Guid>
    <b:Author>
      <b:Author>
        <b:Corporate>Gov.uk</b:Corporate>
      </b:Author>
    </b:Author>
    <b:Title>Full House Resteraunts LTD</b:Title>
    <b:InternetSiteTitle>Companies house</b:InternetSiteTitle>
    <b:URL>https://find-and-update.company-information.service.gov.uk/company/03360039/filing-history?page=1</b:URL>
    <b:YearAccessed>2023</b:YearAccessed>
    <b:MonthAccessed>02</b:MonthAccessed>
    <b:DayAccessed>27</b:DayAccessed>
    <b:RefOrder>7</b:RefOrder>
  </b:Source>
  <b:Source>
    <b:Tag>Glo23</b:Tag>
    <b:SourceType>InternetSite</b:SourceType>
    <b:Guid>{0B3873A1-D36B-47F8-AEDE-4300A55E5977}</b:Guid>
    <b:Author>
      <b:Author>
        <b:Corporate>Global Database</b:Corporate>
      </b:Author>
    </b:Author>
    <b:Title>Fullhouse Resteraunts Holdings Limited</b:Title>
    <b:InternetSiteTitle>Global Database</b:InternetSiteTitle>
    <b:URL>https://uk.globaldatabase.com/company/full-house-restaurants-holdings-limited</b:URL>
    <b:YearAccessed>2023</b:YearAccessed>
    <b:MonthAccessed>02</b:MonthAccessed>
    <b:DayAccessed>27</b:DayAccessed>
    <b:RefOrder>8</b:RefOrder>
  </b:Source>
  <b:Source>
    <b:Tag>Sta23</b:Tag>
    <b:SourceType>InternetSite</b:SourceType>
    <b:Guid>{9C2486E7-6EE1-4C42-900D-E99C5BA76357}</b:Guid>
    <b:Author>
      <b:Author>
        <b:Corporate>Statista</b:Corporate>
      </b:Author>
    </b:Author>
    <b:Title>Brand value of the 10 most valuable quick service restaurant brands worldwide in 2021</b:Title>
    <b:InternetSiteTitle>Statista</b:InternetSiteTitle>
    <b:URL>https://www.statista.com/statistics/273057/value-of-the-most-valuable-fast-food-brands-worldwide/</b:URL>
    <b:YearAccessed>2023</b:YearAccessed>
    <b:MonthAccessed>02</b:MonthAccessed>
    <b:DayAccessed>27</b:DayAccessed>
    <b:RefOrder>6</b:RefOrder>
  </b:Source>
  <b:Source>
    <b:Tag>Beh23</b:Tag>
    <b:SourceType>Misc</b:SourceType>
    <b:Guid>{303FBC43-A3B0-4494-BCA5-DADF7B7090B6}</b:Guid>
    <b:Title>Lesson: Week2 The impacet of internal and external environment on HR strategy.</b:Title>
    <b:Year>2023</b:Year>
    <b:Month>02</b:Month>
    <b:Day>27</b:Day>
    <b:PublicationTitle>The Intercultural Workplace Module BMSP5002</b:PublicationTitle>
    <b:City>Carmarthen</b:City>
    <b:CountryRegion>Wales</b:CountryRegion>
    <b:Publisher>UWTSD</b:Publisher>
    <b:Author>
      <b:Author>
        <b:NameList>
          <b:Person>
            <b:Last>Behenna</b:Last>
            <b:First>Glenn</b:First>
          </b:Person>
        </b:NameList>
      </b:Author>
    </b:Author>
    <b:RefOrder>4</b:RefOrder>
  </b:Source>
  <b:Source>
    <b:Tag>McC61</b:Tag>
    <b:SourceType>Book</b:SourceType>
    <b:Guid>{9C9E95CA-BA80-460E-BC84-067495CAF386}</b:Guid>
    <b:Title>The Achievement Society</b:Title>
    <b:Year>1961</b:Year>
    <b:URL>https://books.google.co.uk/books?id=Rl2wZw9AFE4C&amp;lpg=PP1&amp;pg=PP1#v=onepage&amp;q&amp;f=false</b:URL>
    <b:Publisher>A Free Press Paperback, The Macmillan Company</b:Publisher>
    <b:Author>
      <b:Author>
        <b:NameList>
          <b:Person>
            <b:Last>McClelland</b:Last>
            <b:Middle>C</b:Middle>
            <b:First>David</b:First>
          </b:Person>
        </b:NameList>
      </b:Author>
    </b:Author>
    <b:RefOrder>9</b:RefOrder>
  </b:Source>
  <b:Source>
    <b:Tag>SWA23</b:Tag>
    <b:SourceType>InternetSite</b:SourceType>
    <b:Guid>{07924FA1-0A8F-414B-A340-8956E18BB7FB}</b:Guid>
    <b:Title>Domino's pizza SWAT &amp; PESTLE Analysis</b:Title>
    <b:Year>2023</b:Year>
    <b:Month>02</b:Month>
    <b:Author>
      <b:Author>
        <b:Corporate>SWAT &amp; PESTLE</b:Corporate>
      </b:Author>
    </b:Author>
    <b:InternetSiteTitle>SWAT &amp; PESTLE.com</b:InternetSiteTitle>
    <b:URL>https://www.swotandpestle.com/dominos-pizza/</b:URL>
    <b:RefOrder>10</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4103D4-33DC-4E49-A51A-B61023834083}">
  <ds:schemaRefs>
    <ds:schemaRef ds:uri="http://schemas.microsoft.com/office/2006/metadata/contentType"/>
    <ds:schemaRef ds:uri="http://schemas.microsoft.com/office/2006/metadata/properties/metaAttributes"/>
    <ds:schemaRef ds:uri="http://www.w3.org/2000/xmlns/"/>
    <ds:schemaRef ds:uri="http://www.w3.org/2001/XMLSchema"/>
    <ds:schemaRef ds:uri="0129b9fd-52ee-4735-801a-8d39556133ce"/>
    <ds:schemaRef ds:uri="b0fe3e24-d995-423c-a7fa-dbcb21490404"/>
  </ds:schemaRefs>
</ds:datastoreItem>
</file>

<file path=customXml/itemProps2.xml><?xml version="1.0" encoding="utf-8"?>
<ds:datastoreItem xmlns:ds="http://schemas.openxmlformats.org/officeDocument/2006/customXml" ds:itemID="{34B43F41-DC0A-42A7-8334-6C92711A5C37}">
  <ds:schemaRefs>
    <ds:schemaRef ds:uri="http://schemas.microsoft.com/sharepoint/v3/contenttype/forms"/>
  </ds:schemaRefs>
</ds:datastoreItem>
</file>

<file path=customXml/itemProps3.xml><?xml version="1.0" encoding="utf-8"?>
<ds:datastoreItem xmlns:ds="http://schemas.openxmlformats.org/officeDocument/2006/customXml" ds:itemID="{0E7B01FA-9807-461F-BA8E-71E938342E26}">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851226F3-1948-46E3-B5F3-56A420910C80}">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4123</Words>
  <Characters>23504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27572</CharactersWithSpaces>
  <SharedDoc>false</SharedDoc>
  <HLinks>
    <vt:vector size="66" baseType="variant">
      <vt:variant>
        <vt:i4>5046356</vt:i4>
      </vt:variant>
      <vt:variant>
        <vt:i4>84</vt:i4>
      </vt:variant>
      <vt:variant>
        <vt:i4>0</vt:i4>
      </vt:variant>
      <vt:variant>
        <vt:i4>5</vt:i4>
      </vt:variant>
      <vt:variant>
        <vt:lpwstr>https://www.statista.com/statistics/273057/value-of-the-most-valuable-fast-food-brands-worldwide/</vt:lpwstr>
      </vt:variant>
      <vt:variant>
        <vt:lpwstr/>
      </vt:variant>
      <vt:variant>
        <vt:i4>2097194</vt:i4>
      </vt:variant>
      <vt:variant>
        <vt:i4>81</vt:i4>
      </vt:variant>
      <vt:variant>
        <vt:i4>0</vt:i4>
      </vt:variant>
      <vt:variant>
        <vt:i4>5</vt:i4>
      </vt:variant>
      <vt:variant>
        <vt:lpwstr>https://librarysearch.uwtsd.ac.uk/permalink/44WHELF_UWTSD/1ir6fgh/cdi_proquest_journals_224971935</vt:lpwstr>
      </vt:variant>
      <vt:variant>
        <vt:lpwstr/>
      </vt:variant>
      <vt:variant>
        <vt:i4>458836</vt:i4>
      </vt:variant>
      <vt:variant>
        <vt:i4>78</vt:i4>
      </vt:variant>
      <vt:variant>
        <vt:i4>0</vt:i4>
      </vt:variant>
      <vt:variant>
        <vt:i4>5</vt:i4>
      </vt:variant>
      <vt:variant>
        <vt:lpwstr>https://www.open.edu/openlearn/money-business/leadership-management/step-leadership/content-section-8</vt:lpwstr>
      </vt:variant>
      <vt:variant>
        <vt:lpwstr/>
      </vt:variant>
      <vt:variant>
        <vt:i4>327684</vt:i4>
      </vt:variant>
      <vt:variant>
        <vt:i4>75</vt:i4>
      </vt:variant>
      <vt:variant>
        <vt:i4>0</vt:i4>
      </vt:variant>
      <vt:variant>
        <vt:i4>5</vt:i4>
      </vt:variant>
      <vt:variant>
        <vt:lpwstr>https://www.forbes.com/sites/forbeshumanresourcescouncil/2020/09/21/13-ways-hr-can-help-build-a-sustainable-company-culture/?sh=2a155a4063a3</vt:lpwstr>
      </vt:variant>
      <vt:variant>
        <vt:lpwstr/>
      </vt:variant>
      <vt:variant>
        <vt:i4>6815802</vt:i4>
      </vt:variant>
      <vt:variant>
        <vt:i4>72</vt:i4>
      </vt:variant>
      <vt:variant>
        <vt:i4>0</vt:i4>
      </vt:variant>
      <vt:variant>
        <vt:i4>5</vt:i4>
      </vt:variant>
      <vt:variant>
        <vt:lpwstr>https://www.mindtools.com/asnydwg/managing-in-a-vuca-world</vt:lpwstr>
      </vt:variant>
      <vt:variant>
        <vt:lpwstr/>
      </vt:variant>
      <vt:variant>
        <vt:i4>2490427</vt:i4>
      </vt:variant>
      <vt:variant>
        <vt:i4>69</vt:i4>
      </vt:variant>
      <vt:variant>
        <vt:i4>0</vt:i4>
      </vt:variant>
      <vt:variant>
        <vt:i4>5</vt:i4>
      </vt:variant>
      <vt:variant>
        <vt:lpwstr>https://www.mindtools.com/ass7geb/handys-four-types-of-culture</vt:lpwstr>
      </vt:variant>
      <vt:variant>
        <vt:lpwstr/>
      </vt:variant>
      <vt:variant>
        <vt:i4>5046272</vt:i4>
      </vt:variant>
      <vt:variant>
        <vt:i4>66</vt:i4>
      </vt:variant>
      <vt:variant>
        <vt:i4>0</vt:i4>
      </vt:variant>
      <vt:variant>
        <vt:i4>5</vt:i4>
      </vt:variant>
      <vt:variant>
        <vt:lpwstr>https://books.google.co.uk/books?id=Rl2wZw9AFE4C&amp;lpg=PP1&amp;pg=PP1</vt:lpwstr>
      </vt:variant>
      <vt:variant>
        <vt:lpwstr>v=onepage&amp;q&amp;f=false</vt:lpwstr>
      </vt:variant>
      <vt:variant>
        <vt:i4>4194323</vt:i4>
      </vt:variant>
      <vt:variant>
        <vt:i4>63</vt:i4>
      </vt:variant>
      <vt:variant>
        <vt:i4>0</vt:i4>
      </vt:variant>
      <vt:variant>
        <vt:i4>5</vt:i4>
      </vt:variant>
      <vt:variant>
        <vt:lpwstr>https://journal.jabian.com/culture-eats-strategy-for-breakfast-and-transformation-for-lunch/</vt:lpwstr>
      </vt:variant>
      <vt:variant>
        <vt:lpwstr/>
      </vt:variant>
      <vt:variant>
        <vt:i4>5898326</vt:i4>
      </vt:variant>
      <vt:variant>
        <vt:i4>60</vt:i4>
      </vt:variant>
      <vt:variant>
        <vt:i4>0</vt:i4>
      </vt:variant>
      <vt:variant>
        <vt:i4>5</vt:i4>
      </vt:variant>
      <vt:variant>
        <vt:lpwstr>https://find-and-update.company-information.service.gov.uk/company/03360039/filing-history?page=1</vt:lpwstr>
      </vt:variant>
      <vt:variant>
        <vt:lpwstr/>
      </vt:variant>
      <vt:variant>
        <vt:i4>327684</vt:i4>
      </vt:variant>
      <vt:variant>
        <vt:i4>57</vt:i4>
      </vt:variant>
      <vt:variant>
        <vt:i4>0</vt:i4>
      </vt:variant>
      <vt:variant>
        <vt:i4>5</vt:i4>
      </vt:variant>
      <vt:variant>
        <vt:lpwstr>https://www.forbes.com/sites/forbeshumanresourcescouncil/2020/09/21/13-ways-hr-can-help-build-a-sustainable-company-culture/?sh=2a155a4063a3</vt:lpwstr>
      </vt:variant>
      <vt:variant>
        <vt:lpwstr/>
      </vt:variant>
      <vt:variant>
        <vt:i4>7602276</vt:i4>
      </vt:variant>
      <vt:variant>
        <vt:i4>54</vt:i4>
      </vt:variant>
      <vt:variant>
        <vt:i4>0</vt:i4>
      </vt:variant>
      <vt:variant>
        <vt:i4>5</vt:i4>
      </vt:variant>
      <vt:variant>
        <vt:lpwstr>https://corporate.dominos.co.uk/our-journey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Benedict Gibson (2114133)</dc:creator>
  <cp:keywords/>
  <dc:description/>
  <cp:lastModifiedBy>Benedict Gibson</cp:lastModifiedBy>
  <cp:revision>2</cp:revision>
  <dcterms:created xsi:type="dcterms:W3CDTF">2023-03-03T10:21:00Z</dcterms:created>
  <dcterms:modified xsi:type="dcterms:W3CDTF">2023-03-03T10:21:00Z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