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83A11" w14:textId="75B86658" w:rsidR="004C0553" w:rsidRPr="001A3C02" w:rsidRDefault="004C0553" w:rsidP="0089271F">
      <w:pPr>
        <w:pStyle w:val="Heade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0E0B370D" wp14:editId="5F4B9A9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6D4D0207">
        <w:rPr>
          <w:rFonts w:ascii="Arial" w:hAnsi="Arial" w:cs="Arial"/>
          <w:b/>
          <w:bCs/>
          <w:sz w:val="28"/>
          <w:szCs w:val="28"/>
        </w:rPr>
        <w:t>APPENDIX GA36c</w:t>
      </w:r>
    </w:p>
    <w:p w14:paraId="43989071" w14:textId="77777777" w:rsidR="004C0553" w:rsidRPr="00A406E5" w:rsidRDefault="004C0553" w:rsidP="004C0553">
      <w:pP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970"/>
        <w:gridCol w:w="1123"/>
        <w:gridCol w:w="175"/>
      </w:tblGrid>
      <w:tr w:rsidR="004C0553" w:rsidRPr="00A406E5" w14:paraId="05CF743F" w14:textId="77777777" w:rsidTr="00234DA2">
        <w:trPr>
          <w:gridAfter w:val="2"/>
          <w:wAfter w:w="1298" w:type="dxa"/>
        </w:trPr>
        <w:tc>
          <w:tcPr>
            <w:tcW w:w="8624" w:type="dxa"/>
            <w:gridSpan w:val="4"/>
            <w:shd w:val="clear" w:color="auto" w:fill="C0C0C0"/>
          </w:tcPr>
          <w:p w14:paraId="4EEA190A" w14:textId="77777777" w:rsidR="004C0553" w:rsidRPr="00A406E5" w:rsidRDefault="004C0553" w:rsidP="00E4192D">
            <w:pPr>
              <w:pStyle w:val="Heading4"/>
              <w:rPr>
                <w:rFonts w:ascii="Arial" w:hAnsi="Arial" w:cs="Arial"/>
                <w:b/>
                <w:bCs/>
              </w:rPr>
            </w:pPr>
            <w:r w:rsidRPr="6D4D0207">
              <w:rPr>
                <w:rFonts w:ascii="Arial" w:hAnsi="Arial" w:cs="Arial"/>
                <w:b/>
                <w:bCs/>
              </w:rPr>
              <w:t xml:space="preserve">LEVEL 6 ASSESSMENT SPECIFICATION </w:t>
            </w:r>
          </w:p>
        </w:tc>
      </w:tr>
      <w:tr w:rsidR="004C0553" w:rsidRPr="00A406E5" w14:paraId="5B62EA63" w14:textId="77777777" w:rsidTr="00234DA2">
        <w:tblPrEx>
          <w:shd w:val="clear" w:color="auto" w:fill="auto"/>
          <w:tblLook w:val="0000" w:firstRow="0" w:lastRow="0" w:firstColumn="0" w:lastColumn="0" w:noHBand="0" w:noVBand="0"/>
        </w:tblPrEx>
        <w:tc>
          <w:tcPr>
            <w:tcW w:w="2093" w:type="dxa"/>
            <w:shd w:val="clear" w:color="auto" w:fill="auto"/>
          </w:tcPr>
          <w:p w14:paraId="7EB67875"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Student name:</w:t>
            </w:r>
          </w:p>
        </w:tc>
        <w:tc>
          <w:tcPr>
            <w:tcW w:w="3293" w:type="dxa"/>
          </w:tcPr>
          <w:p w14:paraId="39380B94" w14:textId="427AC70C" w:rsidR="004C0553" w:rsidRPr="00A406E5" w:rsidRDefault="00234DA2" w:rsidP="00E4192D">
            <w:pPr>
              <w:spacing w:before="120" w:after="120"/>
              <w:jc w:val="both"/>
              <w:rPr>
                <w:rFonts w:ascii="Arial" w:hAnsi="Arial" w:cs="Arial"/>
                <w:b/>
              </w:rPr>
            </w:pPr>
            <w:r>
              <w:rPr>
                <w:rFonts w:ascii="Arial" w:hAnsi="Arial" w:cs="Arial"/>
                <w:b/>
              </w:rPr>
              <w:t>Jessica McCabe</w:t>
            </w:r>
          </w:p>
        </w:tc>
        <w:tc>
          <w:tcPr>
            <w:tcW w:w="2268" w:type="dxa"/>
            <w:shd w:val="clear" w:color="auto" w:fill="D9D9D9" w:themeFill="background1" w:themeFillShade="D9"/>
          </w:tcPr>
          <w:p w14:paraId="36210CE6"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Student ID number:</w:t>
            </w:r>
          </w:p>
        </w:tc>
        <w:tc>
          <w:tcPr>
            <w:tcW w:w="2268" w:type="dxa"/>
            <w:gridSpan w:val="3"/>
          </w:tcPr>
          <w:p w14:paraId="2CF8AF1E" w14:textId="3A4E2875" w:rsidR="004C0553" w:rsidRPr="00A406E5" w:rsidRDefault="00234DA2" w:rsidP="00E4192D">
            <w:pPr>
              <w:spacing w:before="120" w:after="120"/>
              <w:jc w:val="both"/>
              <w:rPr>
                <w:rFonts w:ascii="Arial" w:hAnsi="Arial" w:cs="Arial"/>
                <w:b/>
              </w:rPr>
            </w:pPr>
            <w:r>
              <w:rPr>
                <w:rFonts w:ascii="Arial" w:hAnsi="Arial" w:cs="Arial"/>
                <w:b/>
              </w:rPr>
              <w:t>1800105</w:t>
            </w:r>
          </w:p>
        </w:tc>
      </w:tr>
      <w:tr w:rsidR="004C0553" w:rsidRPr="00A406E5" w14:paraId="54B0DAB7" w14:textId="77777777" w:rsidTr="00234DA2">
        <w:tblPrEx>
          <w:shd w:val="clear" w:color="auto" w:fill="auto"/>
          <w:tblLook w:val="0000" w:firstRow="0" w:lastRow="0" w:firstColumn="0" w:lastColumn="0" w:noHBand="0" w:noVBand="0"/>
        </w:tblPrEx>
        <w:tc>
          <w:tcPr>
            <w:tcW w:w="2093" w:type="dxa"/>
            <w:shd w:val="clear" w:color="auto" w:fill="auto"/>
          </w:tcPr>
          <w:p w14:paraId="7CC6C5A8"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Programme:</w:t>
            </w:r>
          </w:p>
        </w:tc>
        <w:tc>
          <w:tcPr>
            <w:tcW w:w="7829" w:type="dxa"/>
            <w:gridSpan w:val="5"/>
          </w:tcPr>
          <w:p w14:paraId="7099BB3C" w14:textId="77777777" w:rsidR="004C0553" w:rsidRPr="00A406E5" w:rsidRDefault="004C0553" w:rsidP="00E4192D">
            <w:pPr>
              <w:spacing w:before="120" w:after="120"/>
              <w:jc w:val="both"/>
              <w:rPr>
                <w:rFonts w:ascii="Arial" w:hAnsi="Arial" w:cs="Arial"/>
                <w:b/>
              </w:rPr>
            </w:pPr>
            <w:r>
              <w:rPr>
                <w:rFonts w:ascii="Arial" w:hAnsi="Arial" w:cs="Arial"/>
                <w:b/>
              </w:rPr>
              <w:t>Primary</w:t>
            </w:r>
          </w:p>
        </w:tc>
      </w:tr>
      <w:tr w:rsidR="004C0553" w:rsidRPr="00A406E5" w14:paraId="5753D504" w14:textId="77777777" w:rsidTr="00234DA2">
        <w:tblPrEx>
          <w:shd w:val="clear" w:color="auto" w:fill="auto"/>
          <w:tblLook w:val="0000" w:firstRow="0" w:lastRow="0" w:firstColumn="0" w:lastColumn="0" w:noHBand="0" w:noVBand="0"/>
        </w:tblPrEx>
        <w:tc>
          <w:tcPr>
            <w:tcW w:w="2093" w:type="dxa"/>
            <w:shd w:val="clear" w:color="auto" w:fill="auto"/>
          </w:tcPr>
          <w:p w14:paraId="1FC38A4E"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Module:</w:t>
            </w:r>
          </w:p>
        </w:tc>
        <w:tc>
          <w:tcPr>
            <w:tcW w:w="7829" w:type="dxa"/>
            <w:gridSpan w:val="5"/>
            <w:shd w:val="clear" w:color="auto" w:fill="auto"/>
          </w:tcPr>
          <w:p w14:paraId="2B9D946D" w14:textId="77777777" w:rsidR="004C0553" w:rsidRPr="00A406E5" w:rsidRDefault="004C0553" w:rsidP="00E4192D">
            <w:pPr>
              <w:spacing w:before="120" w:after="120"/>
              <w:jc w:val="both"/>
              <w:rPr>
                <w:rFonts w:ascii="Arial" w:hAnsi="Arial" w:cs="Arial"/>
                <w:b/>
              </w:rPr>
            </w:pPr>
            <w:r>
              <w:rPr>
                <w:rFonts w:ascii="Arial" w:hAnsi="Arial" w:cs="Arial"/>
                <w:b/>
              </w:rPr>
              <w:t>Principles of Pedagogy</w:t>
            </w:r>
          </w:p>
        </w:tc>
      </w:tr>
      <w:tr w:rsidR="004C0553" w:rsidRPr="00A406E5" w14:paraId="70CC77AD" w14:textId="77777777" w:rsidTr="00234DA2">
        <w:tblPrEx>
          <w:shd w:val="clear" w:color="auto" w:fill="auto"/>
          <w:tblLook w:val="0000" w:firstRow="0" w:lastRow="0" w:firstColumn="0" w:lastColumn="0" w:noHBand="0" w:noVBand="0"/>
        </w:tblPrEx>
        <w:tc>
          <w:tcPr>
            <w:tcW w:w="2093" w:type="dxa"/>
            <w:shd w:val="clear" w:color="auto" w:fill="auto"/>
          </w:tcPr>
          <w:p w14:paraId="461FD5DE"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Module code:</w:t>
            </w:r>
          </w:p>
        </w:tc>
        <w:tc>
          <w:tcPr>
            <w:tcW w:w="3293" w:type="dxa"/>
          </w:tcPr>
          <w:p w14:paraId="4E5C7034" w14:textId="77777777" w:rsidR="004C0553" w:rsidRPr="00A406E5" w:rsidRDefault="004C0553" w:rsidP="00E4192D">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14:paraId="4B494A77" w14:textId="77777777" w:rsidR="004C0553" w:rsidRPr="004D5E9B" w:rsidRDefault="004C0553" w:rsidP="00E4192D">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gridSpan w:val="3"/>
          </w:tcPr>
          <w:p w14:paraId="55BA8D52" w14:textId="77777777" w:rsidR="004C0553" w:rsidRPr="00A406E5" w:rsidRDefault="004C0553" w:rsidP="00E4192D">
            <w:pPr>
              <w:spacing w:before="120" w:after="120"/>
              <w:jc w:val="both"/>
              <w:rPr>
                <w:rFonts w:ascii="Arial" w:hAnsi="Arial" w:cs="Arial"/>
                <w:b/>
              </w:rPr>
            </w:pPr>
            <w:r>
              <w:rPr>
                <w:rFonts w:ascii="Arial" w:hAnsi="Arial" w:cs="Arial"/>
                <w:b/>
              </w:rPr>
              <w:t>100%</w:t>
            </w:r>
          </w:p>
        </w:tc>
      </w:tr>
      <w:tr w:rsidR="004C0553" w:rsidRPr="00A406E5" w14:paraId="3EC90560" w14:textId="77777777" w:rsidTr="00234DA2">
        <w:tblPrEx>
          <w:shd w:val="clear" w:color="auto" w:fill="auto"/>
          <w:tblLook w:val="0000" w:firstRow="0" w:lastRow="0" w:firstColumn="0" w:lastColumn="0" w:noHBand="0" w:noVBand="0"/>
        </w:tblPrEx>
        <w:tc>
          <w:tcPr>
            <w:tcW w:w="2093" w:type="dxa"/>
            <w:shd w:val="clear" w:color="auto" w:fill="auto"/>
          </w:tcPr>
          <w:p w14:paraId="6F180F79"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Lecturer:</w:t>
            </w:r>
          </w:p>
        </w:tc>
        <w:tc>
          <w:tcPr>
            <w:tcW w:w="3293" w:type="dxa"/>
          </w:tcPr>
          <w:p w14:paraId="091676E4" w14:textId="77777777" w:rsidR="004C0553" w:rsidRPr="00A406E5" w:rsidRDefault="004C0553" w:rsidP="00E4192D">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14:paraId="3DDBCBE4"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Internal Verifier:</w:t>
            </w:r>
          </w:p>
        </w:tc>
        <w:tc>
          <w:tcPr>
            <w:tcW w:w="2268" w:type="dxa"/>
            <w:gridSpan w:val="3"/>
          </w:tcPr>
          <w:p w14:paraId="3429B31C" w14:textId="77777777" w:rsidR="004C0553" w:rsidRPr="00A406E5" w:rsidRDefault="004C0553" w:rsidP="00E4192D">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4C0553" w:rsidRPr="00A406E5" w14:paraId="5DD4F18D" w14:textId="77777777" w:rsidTr="00234DA2">
        <w:tblPrEx>
          <w:shd w:val="clear" w:color="auto" w:fill="auto"/>
          <w:tblLook w:val="0000" w:firstRow="0" w:lastRow="0" w:firstColumn="0" w:lastColumn="0" w:noHBand="0" w:noVBand="0"/>
        </w:tblPrEx>
        <w:tc>
          <w:tcPr>
            <w:tcW w:w="2093" w:type="dxa"/>
            <w:shd w:val="clear" w:color="auto" w:fill="auto"/>
          </w:tcPr>
          <w:p w14:paraId="40E0034D"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Assignment Title:</w:t>
            </w:r>
          </w:p>
        </w:tc>
        <w:tc>
          <w:tcPr>
            <w:tcW w:w="3293" w:type="dxa"/>
          </w:tcPr>
          <w:p w14:paraId="6CEB6920" w14:textId="77777777" w:rsidR="004C0553" w:rsidRPr="00A406E5" w:rsidRDefault="004C0553" w:rsidP="00E4192D">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1E2CEDC2"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Word count (or equivalent):</w:t>
            </w:r>
          </w:p>
        </w:tc>
        <w:tc>
          <w:tcPr>
            <w:tcW w:w="2268" w:type="dxa"/>
            <w:gridSpan w:val="3"/>
          </w:tcPr>
          <w:p w14:paraId="3CA9EC24" w14:textId="77777777" w:rsidR="004C0553" w:rsidRPr="00A406E5" w:rsidRDefault="004C0553" w:rsidP="00E4192D">
            <w:pPr>
              <w:spacing w:before="120" w:after="120"/>
              <w:jc w:val="both"/>
              <w:rPr>
                <w:rFonts w:ascii="Arial" w:hAnsi="Arial" w:cs="Arial"/>
                <w:b/>
              </w:rPr>
            </w:pPr>
            <w:r>
              <w:rPr>
                <w:rFonts w:ascii="Arial" w:hAnsi="Arial" w:cs="Arial"/>
                <w:b/>
              </w:rPr>
              <w:t>5,000 or equivalent.</w:t>
            </w:r>
          </w:p>
        </w:tc>
      </w:tr>
      <w:tr w:rsidR="004C0553" w:rsidRPr="00A406E5" w14:paraId="6873A5E3" w14:textId="77777777" w:rsidTr="00234DA2">
        <w:tblPrEx>
          <w:shd w:val="clear" w:color="auto" w:fill="auto"/>
          <w:tblLook w:val="0000" w:firstRow="0" w:lastRow="0" w:firstColumn="0" w:lastColumn="0" w:noHBand="0" w:noVBand="0"/>
        </w:tblPrEx>
        <w:tc>
          <w:tcPr>
            <w:tcW w:w="2093" w:type="dxa"/>
            <w:shd w:val="clear" w:color="auto" w:fill="auto"/>
          </w:tcPr>
          <w:p w14:paraId="4D438B35"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33405A0E" w14:textId="77777777" w:rsidR="004C0553" w:rsidRPr="00A406E5" w:rsidRDefault="004C0553" w:rsidP="00E4192D">
            <w:pPr>
              <w:spacing w:before="120" w:after="120"/>
              <w:jc w:val="both"/>
              <w:rPr>
                <w:rFonts w:ascii="Arial" w:hAnsi="Arial" w:cs="Arial"/>
                <w:b/>
              </w:rPr>
            </w:pPr>
            <w:r>
              <w:rPr>
                <w:rFonts w:ascii="Arial" w:hAnsi="Arial" w:cs="Arial"/>
                <w:b/>
              </w:rPr>
              <w:t>17/10/</w:t>
            </w:r>
            <w:r w:rsidRPr="002E793B">
              <w:rPr>
                <w:rFonts w:ascii="Arial" w:hAnsi="Arial" w:cs="Arial"/>
                <w:b/>
              </w:rPr>
              <w:t>18 (23.59)</w:t>
            </w:r>
          </w:p>
          <w:p w14:paraId="46CB90D8" w14:textId="77777777" w:rsidR="004C0553" w:rsidRPr="00A406E5" w:rsidRDefault="004C0553" w:rsidP="00E4192D">
            <w:pPr>
              <w:spacing w:before="120" w:after="120"/>
              <w:jc w:val="both"/>
              <w:rPr>
                <w:rFonts w:ascii="Arial" w:hAnsi="Arial" w:cs="Arial"/>
                <w:b/>
              </w:rPr>
            </w:pPr>
          </w:p>
        </w:tc>
        <w:tc>
          <w:tcPr>
            <w:tcW w:w="2268" w:type="dxa"/>
            <w:shd w:val="clear" w:color="auto" w:fill="auto"/>
          </w:tcPr>
          <w:p w14:paraId="0A808C6F"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gridSpan w:val="3"/>
          </w:tcPr>
          <w:p w14:paraId="00982943" w14:textId="77777777" w:rsidR="004C0553" w:rsidRPr="00A406E5" w:rsidRDefault="004C0553" w:rsidP="00E4192D">
            <w:pPr>
              <w:spacing w:before="120" w:after="120"/>
              <w:jc w:val="both"/>
              <w:rPr>
                <w:rFonts w:ascii="Arial" w:hAnsi="Arial" w:cs="Arial"/>
                <w:b/>
              </w:rPr>
            </w:pPr>
            <w:r>
              <w:rPr>
                <w:rFonts w:ascii="Arial" w:hAnsi="Arial" w:cs="Arial"/>
                <w:b/>
              </w:rPr>
              <w:t>14/11/18</w:t>
            </w:r>
          </w:p>
        </w:tc>
      </w:tr>
      <w:tr w:rsidR="004C0553" w:rsidRPr="00A406E5" w14:paraId="480B926C" w14:textId="77777777" w:rsidTr="00234DA2">
        <w:tblPrEx>
          <w:shd w:val="clear" w:color="auto" w:fill="auto"/>
          <w:tblLook w:val="0000" w:firstRow="0" w:lastRow="0" w:firstColumn="0" w:lastColumn="0" w:noHBand="0" w:noVBand="0"/>
        </w:tblPrEx>
        <w:tc>
          <w:tcPr>
            <w:tcW w:w="2093" w:type="dxa"/>
            <w:shd w:val="clear" w:color="auto" w:fill="auto"/>
          </w:tcPr>
          <w:p w14:paraId="37AFD84C"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Submission method:</w:t>
            </w:r>
          </w:p>
        </w:tc>
        <w:tc>
          <w:tcPr>
            <w:tcW w:w="7829" w:type="dxa"/>
            <w:gridSpan w:val="5"/>
            <w:shd w:val="clear" w:color="auto" w:fill="auto"/>
          </w:tcPr>
          <w:p w14:paraId="7009B0F3" w14:textId="77777777" w:rsidR="004C0553" w:rsidRPr="00A406E5" w:rsidRDefault="004C0553" w:rsidP="00E4192D">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D65636"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 xml:space="preserve">Alternative submission method (if applicable): </w:t>
            </w:r>
          </w:p>
          <w:p w14:paraId="3FB619E1" w14:textId="77777777" w:rsidR="004C0553" w:rsidRPr="00A406E5" w:rsidRDefault="004C0553" w:rsidP="00E4192D">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4C0553" w:rsidRPr="00A406E5" w14:paraId="1D56D5F3" w14:textId="77777777" w:rsidTr="00234DA2">
        <w:tblPrEx>
          <w:shd w:val="clear" w:color="auto" w:fill="auto"/>
          <w:tblLook w:val="0000" w:firstRow="0" w:lastRow="0" w:firstColumn="0" w:lastColumn="0" w:noHBand="0" w:noVBand="0"/>
        </w:tblPrEx>
        <w:tc>
          <w:tcPr>
            <w:tcW w:w="2093" w:type="dxa"/>
            <w:shd w:val="clear" w:color="auto" w:fill="auto"/>
          </w:tcPr>
          <w:p w14:paraId="7EFD1039" w14:textId="77777777" w:rsidR="004C0553" w:rsidRPr="00A406E5" w:rsidRDefault="004C0553" w:rsidP="00E4192D">
            <w:pPr>
              <w:spacing w:before="120" w:after="120"/>
              <w:rPr>
                <w:rFonts w:ascii="Arial" w:hAnsi="Arial" w:cs="Arial"/>
                <w:b/>
                <w:bCs/>
              </w:rPr>
            </w:pPr>
            <w:r w:rsidRPr="6D4D0207">
              <w:rPr>
                <w:rFonts w:ascii="Arial" w:hAnsi="Arial" w:cs="Arial"/>
                <w:b/>
                <w:bCs/>
              </w:rPr>
              <w:t>Academic honesty / referencing:</w:t>
            </w:r>
          </w:p>
        </w:tc>
        <w:tc>
          <w:tcPr>
            <w:tcW w:w="7829" w:type="dxa"/>
            <w:gridSpan w:val="5"/>
            <w:shd w:val="clear" w:color="auto" w:fill="auto"/>
          </w:tcPr>
          <w:p w14:paraId="4D64567D" w14:textId="77777777" w:rsidR="004C0553" w:rsidRPr="00A406E5" w:rsidRDefault="004C0553" w:rsidP="00E4192D">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w:t>
            </w:r>
            <w:r w:rsidRPr="6D4D0207">
              <w:rPr>
                <w:rFonts w:ascii="Arial" w:hAnsi="Arial" w:cs="Arial"/>
              </w:rPr>
              <w:lastRenderedPageBreak/>
              <w:t xml:space="preserve">to your submission a reference list that indicates the books, articles, etc. that you have used, cited or quoted </w:t>
            </w:r>
            <w:proofErr w:type="gramStart"/>
            <w:r w:rsidRPr="6D4D0207">
              <w:rPr>
                <w:rFonts w:ascii="Arial" w:hAnsi="Arial" w:cs="Arial"/>
              </w:rPr>
              <w:t>in order to</w:t>
            </w:r>
            <w:proofErr w:type="gramEnd"/>
            <w:r w:rsidRPr="6D4D0207">
              <w:rPr>
                <w:rFonts w:ascii="Arial" w:hAnsi="Arial" w:cs="Arial"/>
              </w:rPr>
              <w:t xml:space="preserve"> complete this assessment.  </w:t>
            </w:r>
          </w:p>
        </w:tc>
      </w:tr>
      <w:tr w:rsidR="004C0553" w:rsidRPr="00A406E5" w14:paraId="7B7A52A0" w14:textId="77777777" w:rsidTr="00234DA2">
        <w:tblPrEx>
          <w:shd w:val="clear" w:color="auto" w:fill="auto"/>
          <w:tblLook w:val="0000" w:firstRow="0" w:lastRow="0" w:firstColumn="0" w:lastColumn="0" w:noHBand="0" w:noVBand="0"/>
        </w:tblPrEx>
        <w:trPr>
          <w:gridAfter w:val="1"/>
          <w:wAfter w:w="175" w:type="dxa"/>
        </w:trPr>
        <w:tc>
          <w:tcPr>
            <w:tcW w:w="9747" w:type="dxa"/>
            <w:gridSpan w:val="5"/>
            <w:shd w:val="clear" w:color="auto" w:fill="auto"/>
          </w:tcPr>
          <w:p w14:paraId="4DC1EFE3" w14:textId="77777777" w:rsidR="004C0553" w:rsidRPr="00A406E5" w:rsidRDefault="004C0553" w:rsidP="00E4192D">
            <w:pPr>
              <w:rPr>
                <w:rFonts w:ascii="Arial" w:hAnsi="Arial" w:cs="Arial"/>
                <w:b/>
                <w:bCs/>
              </w:rPr>
            </w:pPr>
            <w:r w:rsidRPr="6D4D0207">
              <w:rPr>
                <w:rFonts w:ascii="Arial" w:hAnsi="Arial" w:cs="Arial"/>
                <w:b/>
                <w:bCs/>
              </w:rPr>
              <w:lastRenderedPageBreak/>
              <w:t xml:space="preserve">Module Learning Outcomes </w:t>
            </w:r>
          </w:p>
          <w:p w14:paraId="241CAF35" w14:textId="77777777" w:rsidR="004C0553" w:rsidRPr="00A406E5" w:rsidRDefault="004C0553" w:rsidP="00E4192D">
            <w:pPr>
              <w:rPr>
                <w:rFonts w:ascii="Arial" w:hAnsi="Arial" w:cs="Arial"/>
              </w:rPr>
            </w:pPr>
            <w:r w:rsidRPr="6D4D0207">
              <w:rPr>
                <w:rFonts w:ascii="Arial" w:hAnsi="Arial" w:cs="Arial"/>
                <w:b/>
                <w:bCs/>
              </w:rPr>
              <w:t>(from module syllabus)</w:t>
            </w:r>
          </w:p>
        </w:tc>
      </w:tr>
      <w:tr w:rsidR="004C0553" w:rsidRPr="00A406E5" w14:paraId="20EBB854" w14:textId="77777777" w:rsidTr="00234DA2">
        <w:tblPrEx>
          <w:shd w:val="clear" w:color="auto" w:fill="auto"/>
          <w:tblLook w:val="0000" w:firstRow="0" w:lastRow="0" w:firstColumn="0" w:lastColumn="0" w:noHBand="0" w:noVBand="0"/>
        </w:tblPrEx>
        <w:trPr>
          <w:gridAfter w:val="1"/>
          <w:wAfter w:w="175" w:type="dxa"/>
        </w:trPr>
        <w:tc>
          <w:tcPr>
            <w:tcW w:w="9747" w:type="dxa"/>
            <w:gridSpan w:val="5"/>
          </w:tcPr>
          <w:p w14:paraId="1EC0C42E" w14:textId="77777777" w:rsidR="004C0553" w:rsidRPr="00A406E5" w:rsidRDefault="004C0553" w:rsidP="00E4192D">
            <w:pPr>
              <w:rPr>
                <w:rFonts w:ascii="Arial" w:hAnsi="Arial" w:cs="Arial"/>
              </w:rPr>
            </w:pPr>
          </w:p>
          <w:p w14:paraId="6432DC85" w14:textId="77777777" w:rsidR="004C0553" w:rsidRPr="00C3119F" w:rsidRDefault="004C0553" w:rsidP="00E4192D">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14:paraId="0E42C2EB" w14:textId="77777777" w:rsidR="004C0553" w:rsidRPr="00C3119F" w:rsidRDefault="004C0553" w:rsidP="00E4192D">
            <w:pPr>
              <w:ind w:left="360"/>
              <w:rPr>
                <w:rFonts w:ascii="Arial" w:hAnsi="Arial" w:cs="Arial"/>
              </w:rPr>
            </w:pPr>
            <w:r w:rsidRPr="00C3119F">
              <w:rPr>
                <w:rFonts w:ascii="Arial" w:hAnsi="Arial" w:cs="Arial"/>
              </w:rPr>
              <w:t>2.</w:t>
            </w:r>
            <w:r w:rsidRPr="00C3119F">
              <w:rPr>
                <w:rFonts w:ascii="Arial" w:hAnsi="Arial" w:cs="Arial"/>
              </w:rPr>
              <w:tab/>
              <w:t xml:space="preserve">reflect critically on how learning theories inform the planning and provision of </w:t>
            </w:r>
            <w:proofErr w:type="gramStart"/>
            <w:r w:rsidRPr="00C3119F">
              <w:rPr>
                <w:rFonts w:ascii="Arial" w:hAnsi="Arial" w:cs="Arial"/>
              </w:rPr>
              <w:t>high quality</w:t>
            </w:r>
            <w:proofErr w:type="gramEnd"/>
            <w:r w:rsidRPr="00C3119F">
              <w:rPr>
                <w:rFonts w:ascii="Arial" w:hAnsi="Arial" w:cs="Arial"/>
              </w:rPr>
              <w:t xml:space="preserve"> learning environments, demonstrating a clear understanding of how theory and practice are interrelated</w:t>
            </w:r>
          </w:p>
          <w:p w14:paraId="323C7ABA" w14:textId="77777777" w:rsidR="004C0553" w:rsidRPr="00A406E5" w:rsidRDefault="004C0553" w:rsidP="00E4192D">
            <w:pPr>
              <w:ind w:left="360"/>
              <w:rPr>
                <w:rFonts w:ascii="Arial" w:hAnsi="Arial" w:cs="Arial"/>
              </w:rPr>
            </w:pPr>
            <w:r w:rsidRPr="00C3119F">
              <w:rPr>
                <w:rFonts w:ascii="Arial" w:hAnsi="Arial" w:cs="Arial"/>
              </w:rPr>
              <w:t>3.</w:t>
            </w:r>
            <w:r w:rsidRPr="00C3119F">
              <w:rPr>
                <w:rFonts w:ascii="Arial" w:hAnsi="Arial" w:cs="Arial"/>
              </w:rPr>
              <w:tab/>
              <w:t xml:space="preserve">organise knowledge and learning </w:t>
            </w:r>
            <w:proofErr w:type="gramStart"/>
            <w:r w:rsidRPr="00C3119F">
              <w:rPr>
                <w:rFonts w:ascii="Arial" w:hAnsi="Arial" w:cs="Arial"/>
              </w:rPr>
              <w:t>through the use of</w:t>
            </w:r>
            <w:proofErr w:type="gramEnd"/>
            <w:r w:rsidRPr="00C3119F">
              <w:rPr>
                <w:rFonts w:ascii="Arial" w:hAnsi="Arial" w:cs="Arial"/>
              </w:rPr>
              <w:t xml:space="preserve"> a range of information sources, and present work appropriately.</w:t>
            </w:r>
          </w:p>
          <w:p w14:paraId="553D04BD" w14:textId="77777777" w:rsidR="004C0553" w:rsidRPr="00A406E5" w:rsidRDefault="004C0553" w:rsidP="00E4192D">
            <w:pPr>
              <w:rPr>
                <w:rFonts w:ascii="Arial" w:hAnsi="Arial" w:cs="Arial"/>
              </w:rPr>
            </w:pPr>
          </w:p>
        </w:tc>
      </w:tr>
    </w:tbl>
    <w:p w14:paraId="09641C88" w14:textId="43B0DB21" w:rsidR="001A3C02" w:rsidRDefault="001A3C02" w:rsidP="002D49B6">
      <w:pPr>
        <w:spacing w:line="480" w:lineRule="auto"/>
        <w:jc w:val="center"/>
        <w:rPr>
          <w:rFonts w:ascii="Arial" w:hAnsi="Arial" w:cs="Arial"/>
          <w:sz w:val="24"/>
          <w:szCs w:val="24"/>
          <w:u w:val="single"/>
        </w:rPr>
      </w:pPr>
    </w:p>
    <w:p w14:paraId="72D3664A" w14:textId="77777777" w:rsidR="001A3C02" w:rsidRDefault="001A3C02">
      <w:pPr>
        <w:rPr>
          <w:rFonts w:ascii="Arial" w:hAnsi="Arial" w:cs="Arial"/>
          <w:sz w:val="24"/>
          <w:szCs w:val="24"/>
          <w:u w:val="single"/>
        </w:rPr>
      </w:pPr>
      <w:r>
        <w:rPr>
          <w:rFonts w:ascii="Arial" w:hAnsi="Arial" w:cs="Arial"/>
          <w:sz w:val="24"/>
          <w:szCs w:val="24"/>
          <w:u w:val="single"/>
        </w:rPr>
        <w:br w:type="page"/>
      </w:r>
    </w:p>
    <w:p w14:paraId="3799377D" w14:textId="3D2ECEBC" w:rsidR="002D49B6" w:rsidRDefault="47FB13AD" w:rsidP="002D49B6">
      <w:pPr>
        <w:spacing w:line="480" w:lineRule="auto"/>
        <w:jc w:val="center"/>
        <w:rPr>
          <w:rFonts w:ascii="Arial" w:hAnsi="Arial" w:cs="Arial"/>
          <w:sz w:val="24"/>
          <w:u w:val="single"/>
        </w:rPr>
      </w:pPr>
      <w:r w:rsidRPr="47FB13AD">
        <w:rPr>
          <w:rFonts w:ascii="Arial" w:hAnsi="Arial" w:cs="Arial"/>
          <w:sz w:val="24"/>
          <w:szCs w:val="24"/>
          <w:u w:val="single"/>
        </w:rPr>
        <w:lastRenderedPageBreak/>
        <w:t>Describing a learning event which has happened during your classroom observation.</w:t>
      </w:r>
    </w:p>
    <w:p w14:paraId="703C1F75" w14:textId="33B4FE32" w:rsidR="002D49B6" w:rsidRDefault="4D1198DD" w:rsidP="4D1198DD">
      <w:pPr>
        <w:spacing w:line="480" w:lineRule="auto"/>
        <w:jc w:val="both"/>
        <w:rPr>
          <w:rFonts w:ascii="Arial" w:hAnsi="Arial" w:cs="Arial"/>
          <w:b/>
          <w:bCs/>
          <w:sz w:val="24"/>
          <w:szCs w:val="24"/>
        </w:rPr>
      </w:pPr>
      <w:r w:rsidRPr="4D1198DD">
        <w:rPr>
          <w:rFonts w:ascii="Arial" w:hAnsi="Arial" w:cs="Arial"/>
          <w:b/>
          <w:bCs/>
          <w:sz w:val="24"/>
          <w:szCs w:val="24"/>
        </w:rPr>
        <w:t>Part 1: Observation of an event within the classroom.</w:t>
      </w:r>
    </w:p>
    <w:p w14:paraId="4D8FCBB5" w14:textId="0AFBF83D" w:rsidR="002D49B6" w:rsidRDefault="68B881B8" w:rsidP="68B881B8">
      <w:pPr>
        <w:spacing w:line="480" w:lineRule="auto"/>
        <w:jc w:val="both"/>
        <w:rPr>
          <w:rFonts w:ascii="Arial" w:hAnsi="Arial" w:cs="Arial"/>
          <w:sz w:val="24"/>
          <w:szCs w:val="24"/>
        </w:rPr>
      </w:pPr>
      <w:r w:rsidRPr="68B881B8">
        <w:rPr>
          <w:rFonts w:ascii="Arial" w:hAnsi="Arial" w:cs="Arial"/>
          <w:sz w:val="24"/>
          <w:szCs w:val="24"/>
        </w:rPr>
        <w:t xml:space="preserve">The learning event occurred within a school in the outskirts of an urban city in the south of </w:t>
      </w:r>
      <w:r w:rsidR="00E40960">
        <w:rPr>
          <w:rFonts w:ascii="Arial" w:hAnsi="Arial" w:cs="Arial"/>
          <w:sz w:val="24"/>
          <w:szCs w:val="24"/>
        </w:rPr>
        <w:t>W</w:t>
      </w:r>
      <w:r w:rsidRPr="68B881B8">
        <w:rPr>
          <w:rFonts w:ascii="Arial" w:hAnsi="Arial" w:cs="Arial"/>
          <w:sz w:val="24"/>
          <w:szCs w:val="24"/>
        </w:rPr>
        <w:t>ales. The school had a high amount of EAL children as well as 14% of children coming from an ethnic minority, 11% of those children having English as an additional language. Furthermore, around 52% of children within the school have additional learning needs</w:t>
      </w:r>
      <w:r w:rsidR="00E40960" w:rsidRPr="00E40960">
        <w:rPr>
          <w:rFonts w:ascii="Arial" w:hAnsi="Arial" w:cs="Arial"/>
          <w:sz w:val="24"/>
          <w:szCs w:val="24"/>
        </w:rPr>
        <w:t xml:space="preserve"> </w:t>
      </w:r>
      <w:r w:rsidR="00E40960" w:rsidRPr="68B881B8">
        <w:rPr>
          <w:rFonts w:ascii="Arial" w:hAnsi="Arial" w:cs="Arial"/>
          <w:sz w:val="24"/>
          <w:szCs w:val="24"/>
        </w:rPr>
        <w:t>as well as an above average percentage of free school meals of 33.6</w:t>
      </w:r>
      <w:r w:rsidR="00035643" w:rsidRPr="68B881B8">
        <w:rPr>
          <w:rFonts w:ascii="Arial" w:hAnsi="Arial" w:cs="Arial"/>
          <w:sz w:val="24"/>
          <w:szCs w:val="24"/>
        </w:rPr>
        <w:t>%</w:t>
      </w:r>
      <w:r w:rsidR="00035643">
        <w:rPr>
          <w:rFonts w:ascii="Arial" w:hAnsi="Arial" w:cs="Arial"/>
          <w:sz w:val="24"/>
          <w:szCs w:val="24"/>
        </w:rPr>
        <w:t>. The School also has some Looked After Children (LAC).</w:t>
      </w:r>
      <w:r w:rsidRPr="68B881B8">
        <w:rPr>
          <w:rFonts w:ascii="Arial" w:hAnsi="Arial" w:cs="Arial"/>
          <w:sz w:val="24"/>
          <w:szCs w:val="24"/>
        </w:rPr>
        <w:t xml:space="preserve"> </w:t>
      </w:r>
      <w:r w:rsidR="0000130B">
        <w:rPr>
          <w:rFonts w:ascii="Arial" w:hAnsi="Arial" w:cs="Arial"/>
          <w:sz w:val="24"/>
          <w:szCs w:val="24"/>
        </w:rPr>
        <w:t xml:space="preserve">The school has 384 pupils in their care, where the ration to student – teacher is 19:1 and is a green support school. They are a UNCRC Rights respecting school where all children are listened to and their rights are upheld. </w:t>
      </w:r>
      <w:r w:rsidRPr="68B881B8">
        <w:rPr>
          <w:rFonts w:ascii="Arial" w:hAnsi="Arial" w:cs="Arial"/>
          <w:sz w:val="24"/>
          <w:szCs w:val="24"/>
        </w:rPr>
        <w:t>(School Guide UK, 2018; Estyn, 2014)</w:t>
      </w:r>
    </w:p>
    <w:p w14:paraId="7557320C" w14:textId="5601416A" w:rsidR="68B881B8" w:rsidRDefault="68B881B8" w:rsidP="68B881B8">
      <w:pPr>
        <w:spacing w:line="480" w:lineRule="auto"/>
        <w:jc w:val="both"/>
        <w:rPr>
          <w:rFonts w:ascii="Arial" w:hAnsi="Arial" w:cs="Arial"/>
          <w:sz w:val="24"/>
          <w:szCs w:val="24"/>
        </w:rPr>
      </w:pPr>
      <w:r w:rsidRPr="68B881B8">
        <w:rPr>
          <w:rFonts w:ascii="Arial" w:hAnsi="Arial" w:cs="Arial"/>
          <w:sz w:val="24"/>
          <w:szCs w:val="24"/>
        </w:rPr>
        <w:t>For this assignment, the school, teacher and pupils have been anonymised to protect their identity and to up here to the guidelines set you by BERA (2018)</w:t>
      </w:r>
      <w:r w:rsidR="00CB1AC3">
        <w:rPr>
          <w:rFonts w:ascii="Arial" w:hAnsi="Arial" w:cs="Arial"/>
          <w:sz w:val="24"/>
          <w:szCs w:val="24"/>
        </w:rPr>
        <w:t xml:space="preserve">. Each child </w:t>
      </w:r>
      <w:r w:rsidR="001E7921">
        <w:rPr>
          <w:rFonts w:ascii="Arial" w:hAnsi="Arial" w:cs="Arial"/>
          <w:sz w:val="24"/>
          <w:szCs w:val="24"/>
        </w:rPr>
        <w:t>will be identified to child 1, child 2 and so on, the teacher will be identified as teacher</w:t>
      </w:r>
      <w:r w:rsidR="000A2165">
        <w:rPr>
          <w:rFonts w:ascii="Arial" w:hAnsi="Arial" w:cs="Arial"/>
          <w:sz w:val="24"/>
          <w:szCs w:val="24"/>
        </w:rPr>
        <w:t xml:space="preserve"> and the school will not be named throughout this assignment.</w:t>
      </w:r>
      <w:r w:rsidR="00673811">
        <w:rPr>
          <w:rFonts w:ascii="Arial" w:hAnsi="Arial" w:cs="Arial"/>
          <w:sz w:val="24"/>
          <w:szCs w:val="24"/>
        </w:rPr>
        <w:t xml:space="preserve"> </w:t>
      </w:r>
      <w:r w:rsidR="00533AD8">
        <w:rPr>
          <w:rFonts w:ascii="Arial" w:hAnsi="Arial" w:cs="Arial"/>
          <w:sz w:val="24"/>
          <w:szCs w:val="24"/>
        </w:rPr>
        <w:t>My observation method was taking notes on how the children and teachers interacted during their well-being check in time. This was carried out by taking notes on the children’s and the adult’s responses.</w:t>
      </w:r>
    </w:p>
    <w:p w14:paraId="7C577813" w14:textId="51040424" w:rsidR="4D1198DD" w:rsidRDefault="47FB13AD" w:rsidP="47FB13AD">
      <w:pPr>
        <w:spacing w:line="480" w:lineRule="auto"/>
        <w:jc w:val="both"/>
        <w:rPr>
          <w:rFonts w:ascii="Arial" w:hAnsi="Arial" w:cs="Arial"/>
          <w:sz w:val="24"/>
          <w:szCs w:val="24"/>
        </w:rPr>
      </w:pPr>
      <w:r w:rsidRPr="47FB13AD">
        <w:rPr>
          <w:rFonts w:ascii="Arial" w:hAnsi="Arial" w:cs="Arial"/>
          <w:sz w:val="24"/>
          <w:szCs w:val="24"/>
        </w:rPr>
        <w:t>During the time I was in school I observed an incident which showed children understanding</w:t>
      </w:r>
      <w:r w:rsidR="00CF5F04">
        <w:rPr>
          <w:rFonts w:ascii="Arial" w:hAnsi="Arial" w:cs="Arial"/>
          <w:sz w:val="24"/>
          <w:szCs w:val="24"/>
        </w:rPr>
        <w:t>, exploring</w:t>
      </w:r>
      <w:r w:rsidRPr="47FB13AD">
        <w:rPr>
          <w:rFonts w:ascii="Arial" w:hAnsi="Arial" w:cs="Arial"/>
          <w:sz w:val="24"/>
          <w:szCs w:val="24"/>
        </w:rPr>
        <w:t xml:space="preserve"> and explaining their emotions</w:t>
      </w:r>
      <w:r w:rsidR="00CF5F04">
        <w:rPr>
          <w:rFonts w:ascii="Arial" w:hAnsi="Arial" w:cs="Arial"/>
          <w:sz w:val="24"/>
          <w:szCs w:val="24"/>
        </w:rPr>
        <w:t xml:space="preserve"> and empathising with the other children’s emotions in their class</w:t>
      </w:r>
      <w:r w:rsidRPr="47FB13AD">
        <w:rPr>
          <w:rFonts w:ascii="Arial" w:hAnsi="Arial" w:cs="Arial"/>
          <w:sz w:val="24"/>
          <w:szCs w:val="24"/>
        </w:rPr>
        <w:t>. When the children arrive at school they had to put their pictures within buckets which had different emotions on, the children chose the bucket which described how they were feeling the best. After this</w:t>
      </w:r>
      <w:r w:rsidR="00CF5F04">
        <w:rPr>
          <w:rFonts w:ascii="Arial" w:hAnsi="Arial" w:cs="Arial"/>
          <w:sz w:val="24"/>
          <w:szCs w:val="24"/>
        </w:rPr>
        <w:t>,</w:t>
      </w:r>
      <w:r w:rsidRPr="47FB13AD">
        <w:rPr>
          <w:rFonts w:ascii="Arial" w:hAnsi="Arial" w:cs="Arial"/>
          <w:sz w:val="24"/>
          <w:szCs w:val="24"/>
        </w:rPr>
        <w:t xml:space="preserve"> the class</w:t>
      </w:r>
      <w:r w:rsidR="00CF5F04">
        <w:rPr>
          <w:rFonts w:ascii="Arial" w:hAnsi="Arial" w:cs="Arial"/>
          <w:sz w:val="24"/>
          <w:szCs w:val="24"/>
        </w:rPr>
        <w:t xml:space="preserve"> then</w:t>
      </w:r>
      <w:r w:rsidRPr="47FB13AD">
        <w:rPr>
          <w:rFonts w:ascii="Arial" w:hAnsi="Arial" w:cs="Arial"/>
          <w:sz w:val="24"/>
          <w:szCs w:val="24"/>
        </w:rPr>
        <w:t xml:space="preserve"> carried out a </w:t>
      </w:r>
      <w:r w:rsidR="00CF5F04">
        <w:rPr>
          <w:rFonts w:ascii="Arial" w:hAnsi="Arial" w:cs="Arial"/>
          <w:sz w:val="24"/>
          <w:szCs w:val="24"/>
        </w:rPr>
        <w:t>‘</w:t>
      </w:r>
      <w:r w:rsidRPr="47FB13AD">
        <w:rPr>
          <w:rFonts w:ascii="Arial" w:hAnsi="Arial" w:cs="Arial"/>
          <w:sz w:val="24"/>
          <w:szCs w:val="24"/>
        </w:rPr>
        <w:t>check in time</w:t>
      </w:r>
      <w:r w:rsidR="00CF5F04">
        <w:rPr>
          <w:rFonts w:ascii="Arial" w:hAnsi="Arial" w:cs="Arial"/>
          <w:sz w:val="24"/>
          <w:szCs w:val="24"/>
        </w:rPr>
        <w:t xml:space="preserve">’ where they talked </w:t>
      </w:r>
      <w:r w:rsidRPr="47FB13AD">
        <w:rPr>
          <w:rFonts w:ascii="Arial" w:hAnsi="Arial" w:cs="Arial"/>
          <w:sz w:val="24"/>
          <w:szCs w:val="24"/>
        </w:rPr>
        <w:t xml:space="preserve">and looked at how the children were </w:t>
      </w:r>
      <w:r w:rsidRPr="47FB13AD">
        <w:rPr>
          <w:rFonts w:ascii="Arial" w:hAnsi="Arial" w:cs="Arial"/>
          <w:sz w:val="24"/>
          <w:szCs w:val="24"/>
        </w:rPr>
        <w:lastRenderedPageBreak/>
        <w:t>feeling and talked about why they felt the way they did. During the check in time the children told the teacher why they were feeling the way they did, some children’s responses were the following:</w:t>
      </w:r>
    </w:p>
    <w:tbl>
      <w:tblPr>
        <w:tblStyle w:val="GridTable1Light-Accent1"/>
        <w:tblW w:w="0" w:type="auto"/>
        <w:tblLayout w:type="fixed"/>
        <w:tblLook w:val="06A0" w:firstRow="1" w:lastRow="0" w:firstColumn="1" w:lastColumn="0" w:noHBand="1" w:noVBand="1"/>
      </w:tblPr>
      <w:tblGrid>
        <w:gridCol w:w="3009"/>
        <w:gridCol w:w="3009"/>
        <w:gridCol w:w="3009"/>
      </w:tblGrid>
      <w:tr w:rsidR="4D1198DD" w14:paraId="151BF9EB" w14:textId="77777777" w:rsidTr="4D1198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9" w:type="dxa"/>
          </w:tcPr>
          <w:p w14:paraId="6D04F692" w14:textId="09BBF390" w:rsidR="4D1198DD" w:rsidRDefault="4D1198DD" w:rsidP="4D1198DD">
            <w:pPr>
              <w:rPr>
                <w:rFonts w:ascii="Arial" w:hAnsi="Arial" w:cs="Arial"/>
                <w:sz w:val="24"/>
                <w:szCs w:val="24"/>
              </w:rPr>
            </w:pPr>
            <w:r w:rsidRPr="4D1198DD">
              <w:rPr>
                <w:rFonts w:ascii="Arial" w:hAnsi="Arial" w:cs="Arial"/>
                <w:sz w:val="24"/>
                <w:szCs w:val="24"/>
              </w:rPr>
              <w:t>Child</w:t>
            </w:r>
          </w:p>
        </w:tc>
        <w:tc>
          <w:tcPr>
            <w:tcW w:w="3009" w:type="dxa"/>
          </w:tcPr>
          <w:p w14:paraId="4604EE08" w14:textId="010961C3" w:rsidR="4D1198DD" w:rsidRDefault="4D1198DD" w:rsidP="4D1198DD">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Emotion</w:t>
            </w:r>
          </w:p>
        </w:tc>
        <w:tc>
          <w:tcPr>
            <w:tcW w:w="3009" w:type="dxa"/>
          </w:tcPr>
          <w:p w14:paraId="0D2CEFE5" w14:textId="7C8665F9" w:rsidR="4D1198DD" w:rsidRDefault="4D1198DD" w:rsidP="4D1198DD">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Reason</w:t>
            </w:r>
          </w:p>
        </w:tc>
      </w:tr>
      <w:tr w:rsidR="4D1198DD" w14:paraId="56E7FEE5"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42360662" w14:textId="0D44639F" w:rsidR="4D1198DD" w:rsidRDefault="4D1198DD" w:rsidP="4D1198DD">
            <w:pPr>
              <w:rPr>
                <w:rFonts w:ascii="Arial" w:hAnsi="Arial" w:cs="Arial"/>
                <w:sz w:val="24"/>
                <w:szCs w:val="24"/>
              </w:rPr>
            </w:pPr>
            <w:r w:rsidRPr="4D1198DD">
              <w:rPr>
                <w:rFonts w:ascii="Arial" w:hAnsi="Arial" w:cs="Arial"/>
                <w:sz w:val="24"/>
                <w:szCs w:val="24"/>
              </w:rPr>
              <w:t>1</w:t>
            </w:r>
          </w:p>
        </w:tc>
        <w:tc>
          <w:tcPr>
            <w:tcW w:w="3009" w:type="dxa"/>
          </w:tcPr>
          <w:p w14:paraId="72314E88" w14:textId="0D460A2E"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Excited</w:t>
            </w:r>
          </w:p>
        </w:tc>
        <w:tc>
          <w:tcPr>
            <w:tcW w:w="3009" w:type="dxa"/>
          </w:tcPr>
          <w:p w14:paraId="0F363447" w14:textId="78F36688"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It was their birthday.</w:t>
            </w:r>
          </w:p>
        </w:tc>
      </w:tr>
      <w:tr w:rsidR="4D1198DD" w14:paraId="17C3709A"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6BA4A09F" w14:textId="082C9DE5" w:rsidR="4D1198DD" w:rsidRDefault="4D1198DD" w:rsidP="4D1198DD">
            <w:pPr>
              <w:rPr>
                <w:rFonts w:ascii="Arial" w:hAnsi="Arial" w:cs="Arial"/>
                <w:sz w:val="24"/>
                <w:szCs w:val="24"/>
              </w:rPr>
            </w:pPr>
            <w:r w:rsidRPr="4D1198DD">
              <w:rPr>
                <w:rFonts w:ascii="Arial" w:hAnsi="Arial" w:cs="Arial"/>
                <w:sz w:val="24"/>
                <w:szCs w:val="24"/>
              </w:rPr>
              <w:t>2</w:t>
            </w:r>
          </w:p>
        </w:tc>
        <w:tc>
          <w:tcPr>
            <w:tcW w:w="3009" w:type="dxa"/>
          </w:tcPr>
          <w:p w14:paraId="6FF0ABA5" w14:textId="5BD0562B"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Tired</w:t>
            </w:r>
          </w:p>
        </w:tc>
        <w:tc>
          <w:tcPr>
            <w:tcW w:w="3009" w:type="dxa"/>
          </w:tcPr>
          <w:p w14:paraId="6145164A" w14:textId="5CC2B1F8"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They didn’t have a good night sleep.</w:t>
            </w:r>
          </w:p>
        </w:tc>
      </w:tr>
      <w:tr w:rsidR="4D1198DD" w14:paraId="59459631"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4AFE4FC7" w14:textId="62162868" w:rsidR="4D1198DD" w:rsidRDefault="4D1198DD" w:rsidP="4D1198DD">
            <w:pPr>
              <w:rPr>
                <w:rFonts w:ascii="Arial" w:hAnsi="Arial" w:cs="Arial"/>
                <w:sz w:val="24"/>
                <w:szCs w:val="24"/>
              </w:rPr>
            </w:pPr>
            <w:r w:rsidRPr="4D1198DD">
              <w:rPr>
                <w:rFonts w:ascii="Arial" w:hAnsi="Arial" w:cs="Arial"/>
                <w:sz w:val="24"/>
                <w:szCs w:val="24"/>
              </w:rPr>
              <w:t>3</w:t>
            </w:r>
          </w:p>
        </w:tc>
        <w:tc>
          <w:tcPr>
            <w:tcW w:w="3009" w:type="dxa"/>
          </w:tcPr>
          <w:p w14:paraId="47B85E1C" w14:textId="732D73BF"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 xml:space="preserve">Happy </w:t>
            </w:r>
          </w:p>
        </w:tc>
        <w:tc>
          <w:tcPr>
            <w:tcW w:w="3009" w:type="dxa"/>
          </w:tcPr>
          <w:p w14:paraId="104619BE" w14:textId="6FA52984"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They had a nice breakfast.</w:t>
            </w:r>
          </w:p>
        </w:tc>
      </w:tr>
      <w:tr w:rsidR="4D1198DD" w14:paraId="0D2D55A9"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5FC6F90E" w14:textId="6DE885AF" w:rsidR="4D1198DD" w:rsidRDefault="4D1198DD" w:rsidP="4D1198DD">
            <w:pPr>
              <w:rPr>
                <w:rFonts w:ascii="Arial" w:hAnsi="Arial" w:cs="Arial"/>
                <w:sz w:val="24"/>
                <w:szCs w:val="24"/>
              </w:rPr>
            </w:pPr>
            <w:r w:rsidRPr="4D1198DD">
              <w:rPr>
                <w:rFonts w:ascii="Arial" w:hAnsi="Arial" w:cs="Arial"/>
                <w:sz w:val="24"/>
                <w:szCs w:val="24"/>
              </w:rPr>
              <w:t>4</w:t>
            </w:r>
          </w:p>
        </w:tc>
        <w:tc>
          <w:tcPr>
            <w:tcW w:w="3009" w:type="dxa"/>
          </w:tcPr>
          <w:p w14:paraId="13A41B72" w14:textId="25BE7319"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Sad</w:t>
            </w:r>
          </w:p>
        </w:tc>
        <w:tc>
          <w:tcPr>
            <w:tcW w:w="3009" w:type="dxa"/>
          </w:tcPr>
          <w:p w14:paraId="1B6FD5EA" w14:textId="27D84DE1"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They didn’t see their dad in the morning.</w:t>
            </w:r>
          </w:p>
        </w:tc>
      </w:tr>
      <w:tr w:rsidR="4D1198DD" w14:paraId="45FBB524"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1C1FCEE4" w14:textId="37E141A3" w:rsidR="4D1198DD" w:rsidRDefault="4D1198DD" w:rsidP="4D1198DD">
            <w:pPr>
              <w:rPr>
                <w:rFonts w:ascii="Arial" w:hAnsi="Arial" w:cs="Arial"/>
                <w:sz w:val="24"/>
                <w:szCs w:val="24"/>
              </w:rPr>
            </w:pPr>
            <w:r w:rsidRPr="4D1198DD">
              <w:rPr>
                <w:rFonts w:ascii="Arial" w:hAnsi="Arial" w:cs="Arial"/>
                <w:sz w:val="24"/>
                <w:szCs w:val="24"/>
              </w:rPr>
              <w:t>5</w:t>
            </w:r>
          </w:p>
        </w:tc>
        <w:tc>
          <w:tcPr>
            <w:tcW w:w="3009" w:type="dxa"/>
          </w:tcPr>
          <w:p w14:paraId="6F1D2BA0" w14:textId="7D516AAA"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 xml:space="preserve">Tired </w:t>
            </w:r>
          </w:p>
        </w:tc>
        <w:tc>
          <w:tcPr>
            <w:tcW w:w="3009" w:type="dxa"/>
          </w:tcPr>
          <w:p w14:paraId="7CB7C66C" w14:textId="65987378"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They had to wake up early for school.</w:t>
            </w:r>
          </w:p>
        </w:tc>
      </w:tr>
      <w:tr w:rsidR="4D1198DD" w14:paraId="7F0BD788"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611F4F57" w14:textId="6FE0711F" w:rsidR="4D1198DD" w:rsidRDefault="4D1198DD" w:rsidP="4D1198DD">
            <w:pPr>
              <w:rPr>
                <w:rFonts w:ascii="Arial" w:hAnsi="Arial" w:cs="Arial"/>
                <w:sz w:val="24"/>
                <w:szCs w:val="24"/>
              </w:rPr>
            </w:pPr>
            <w:r w:rsidRPr="4D1198DD">
              <w:rPr>
                <w:rFonts w:ascii="Arial" w:hAnsi="Arial" w:cs="Arial"/>
                <w:sz w:val="24"/>
                <w:szCs w:val="24"/>
              </w:rPr>
              <w:t>6</w:t>
            </w:r>
          </w:p>
        </w:tc>
        <w:tc>
          <w:tcPr>
            <w:tcW w:w="3009" w:type="dxa"/>
          </w:tcPr>
          <w:p w14:paraId="542C079D" w14:textId="6A31B635"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Sad</w:t>
            </w:r>
          </w:p>
        </w:tc>
        <w:tc>
          <w:tcPr>
            <w:tcW w:w="3009" w:type="dxa"/>
          </w:tcPr>
          <w:p w14:paraId="758FEC06" w14:textId="4E8591A0"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They didn’t want to be in school and wanted to go home.</w:t>
            </w:r>
          </w:p>
        </w:tc>
      </w:tr>
      <w:tr w:rsidR="4D1198DD" w14:paraId="3180A00F"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1E4562D3" w14:textId="5DEC691D" w:rsidR="4D1198DD" w:rsidRDefault="4D1198DD" w:rsidP="4D1198DD">
            <w:pPr>
              <w:rPr>
                <w:rFonts w:ascii="Arial" w:hAnsi="Arial" w:cs="Arial"/>
                <w:sz w:val="24"/>
                <w:szCs w:val="24"/>
              </w:rPr>
            </w:pPr>
            <w:r w:rsidRPr="4D1198DD">
              <w:rPr>
                <w:rFonts w:ascii="Arial" w:hAnsi="Arial" w:cs="Arial"/>
                <w:sz w:val="24"/>
                <w:szCs w:val="24"/>
              </w:rPr>
              <w:t>7</w:t>
            </w:r>
          </w:p>
        </w:tc>
        <w:tc>
          <w:tcPr>
            <w:tcW w:w="3009" w:type="dxa"/>
          </w:tcPr>
          <w:p w14:paraId="7CB791A5" w14:textId="5D71A0E9"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Happy</w:t>
            </w:r>
          </w:p>
        </w:tc>
        <w:tc>
          <w:tcPr>
            <w:tcW w:w="3009" w:type="dxa"/>
          </w:tcPr>
          <w:p w14:paraId="2F5E92A0" w14:textId="20265B6E"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It was nearly the weekend.</w:t>
            </w:r>
          </w:p>
        </w:tc>
      </w:tr>
      <w:tr w:rsidR="4D1198DD" w14:paraId="768A506E"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1FC75CBB" w14:textId="6F216C12" w:rsidR="4D1198DD" w:rsidRDefault="4D1198DD" w:rsidP="4D1198DD">
            <w:pPr>
              <w:rPr>
                <w:rFonts w:ascii="Arial" w:hAnsi="Arial" w:cs="Arial"/>
                <w:sz w:val="24"/>
                <w:szCs w:val="24"/>
              </w:rPr>
            </w:pPr>
            <w:r w:rsidRPr="4D1198DD">
              <w:rPr>
                <w:rFonts w:ascii="Arial" w:hAnsi="Arial" w:cs="Arial"/>
                <w:sz w:val="24"/>
                <w:szCs w:val="24"/>
              </w:rPr>
              <w:t>8</w:t>
            </w:r>
          </w:p>
        </w:tc>
        <w:tc>
          <w:tcPr>
            <w:tcW w:w="3009" w:type="dxa"/>
          </w:tcPr>
          <w:p w14:paraId="2FBC6EE2" w14:textId="6525FCC8"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Worried</w:t>
            </w:r>
          </w:p>
        </w:tc>
        <w:tc>
          <w:tcPr>
            <w:tcW w:w="3009" w:type="dxa"/>
          </w:tcPr>
          <w:p w14:paraId="3AF41CAC" w14:textId="7B84501B"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They were not ‘brainy’ enough for school.</w:t>
            </w:r>
          </w:p>
        </w:tc>
      </w:tr>
      <w:tr w:rsidR="4D1198DD" w14:paraId="3823C965" w14:textId="77777777" w:rsidTr="4D1198DD">
        <w:tc>
          <w:tcPr>
            <w:cnfStyle w:val="001000000000" w:firstRow="0" w:lastRow="0" w:firstColumn="1" w:lastColumn="0" w:oddVBand="0" w:evenVBand="0" w:oddHBand="0" w:evenHBand="0" w:firstRowFirstColumn="0" w:firstRowLastColumn="0" w:lastRowFirstColumn="0" w:lastRowLastColumn="0"/>
            <w:tcW w:w="3009" w:type="dxa"/>
          </w:tcPr>
          <w:p w14:paraId="641EC38E" w14:textId="007C08C9" w:rsidR="4D1198DD" w:rsidRDefault="4D1198DD" w:rsidP="4D1198DD">
            <w:pPr>
              <w:rPr>
                <w:rFonts w:ascii="Arial" w:hAnsi="Arial" w:cs="Arial"/>
                <w:sz w:val="24"/>
                <w:szCs w:val="24"/>
              </w:rPr>
            </w:pPr>
            <w:r w:rsidRPr="4D1198DD">
              <w:rPr>
                <w:rFonts w:ascii="Arial" w:hAnsi="Arial" w:cs="Arial"/>
                <w:sz w:val="24"/>
                <w:szCs w:val="24"/>
              </w:rPr>
              <w:t>9</w:t>
            </w:r>
          </w:p>
        </w:tc>
        <w:tc>
          <w:tcPr>
            <w:tcW w:w="3009" w:type="dxa"/>
          </w:tcPr>
          <w:p w14:paraId="30839418" w14:textId="4B96F0BD"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Worried</w:t>
            </w:r>
          </w:p>
        </w:tc>
        <w:tc>
          <w:tcPr>
            <w:tcW w:w="3009" w:type="dxa"/>
          </w:tcPr>
          <w:p w14:paraId="74962A32" w14:textId="41F7895F" w:rsidR="4D1198DD" w:rsidRDefault="4D1198DD" w:rsidP="4D1198D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4D1198DD">
              <w:rPr>
                <w:rFonts w:ascii="Arial" w:hAnsi="Arial" w:cs="Arial"/>
                <w:sz w:val="24"/>
                <w:szCs w:val="24"/>
              </w:rPr>
              <w:t>Their mum would miss them while they were at school.</w:t>
            </w:r>
          </w:p>
        </w:tc>
      </w:tr>
    </w:tbl>
    <w:p w14:paraId="7EC78C94" w14:textId="0F06E1A0" w:rsidR="68B881B8" w:rsidRDefault="68B881B8" w:rsidP="00433311">
      <w:pPr>
        <w:spacing w:line="480" w:lineRule="auto"/>
        <w:jc w:val="both"/>
        <w:rPr>
          <w:rFonts w:ascii="Arial" w:hAnsi="Arial" w:cs="Arial"/>
          <w:sz w:val="24"/>
          <w:szCs w:val="24"/>
        </w:rPr>
      </w:pPr>
      <w:r w:rsidRPr="68B881B8">
        <w:rPr>
          <w:rFonts w:ascii="Arial" w:hAnsi="Arial" w:cs="Arial"/>
          <w:sz w:val="24"/>
          <w:szCs w:val="24"/>
        </w:rPr>
        <w:t>These responses highlight the importance for children to explore their emotions and explain how they are feeling. This enables other children to understand other children’s emotions as well as for teacher to be aware on children’s well-being. This also allowed the teachers to keep track on how the children were feeling with the teaching assistant making notes of how the children were feeling and their reasons for that which allows the adults to ensure the child’s well-being is being upheld.</w:t>
      </w:r>
    </w:p>
    <w:p w14:paraId="509ED7D9" w14:textId="6A614772" w:rsidR="00B90C38" w:rsidRDefault="00A5014B" w:rsidP="00433311">
      <w:pPr>
        <w:spacing w:line="480" w:lineRule="auto"/>
        <w:jc w:val="both"/>
        <w:rPr>
          <w:rFonts w:ascii="Arial" w:hAnsi="Arial" w:cs="Arial"/>
          <w:sz w:val="24"/>
          <w:szCs w:val="24"/>
        </w:rPr>
      </w:pPr>
      <w:r>
        <w:rPr>
          <w:rFonts w:ascii="Arial" w:hAnsi="Arial" w:cs="Arial"/>
          <w:sz w:val="24"/>
          <w:szCs w:val="24"/>
        </w:rPr>
        <w:t xml:space="preserve">Each of the children’s responses highlighted several links to attachment and children’s social and emotional understandings as well as developmental factors. </w:t>
      </w:r>
      <w:r w:rsidR="009E0D26">
        <w:rPr>
          <w:rFonts w:ascii="Arial" w:hAnsi="Arial" w:cs="Arial"/>
          <w:sz w:val="24"/>
          <w:szCs w:val="24"/>
        </w:rPr>
        <w:t xml:space="preserve">Child </w:t>
      </w:r>
      <w:r w:rsidR="00D14854">
        <w:rPr>
          <w:rFonts w:ascii="Arial" w:hAnsi="Arial" w:cs="Arial"/>
          <w:sz w:val="24"/>
          <w:szCs w:val="24"/>
        </w:rPr>
        <w:t>4’s response highlighted that the child may be feeling sad and upset due to having attachment issue</w:t>
      </w:r>
      <w:r>
        <w:rPr>
          <w:rFonts w:ascii="Arial" w:hAnsi="Arial" w:cs="Arial"/>
          <w:sz w:val="24"/>
          <w:szCs w:val="24"/>
        </w:rPr>
        <w:t>s. This could be linked then linked to attainment and progress during their time at school.</w:t>
      </w:r>
      <w:r w:rsidR="00AA2D06">
        <w:rPr>
          <w:rFonts w:ascii="Arial" w:hAnsi="Arial" w:cs="Arial"/>
          <w:sz w:val="24"/>
          <w:szCs w:val="24"/>
        </w:rPr>
        <w:t xml:space="preserve"> Child’s 6 response in which they felt </w:t>
      </w:r>
      <w:r w:rsidR="001D6555">
        <w:rPr>
          <w:rFonts w:ascii="Arial" w:hAnsi="Arial" w:cs="Arial"/>
          <w:sz w:val="24"/>
          <w:szCs w:val="24"/>
        </w:rPr>
        <w:t>sad</w:t>
      </w:r>
      <w:r w:rsidR="00AA2D06">
        <w:rPr>
          <w:rFonts w:ascii="Arial" w:hAnsi="Arial" w:cs="Arial"/>
          <w:sz w:val="24"/>
          <w:szCs w:val="24"/>
        </w:rPr>
        <w:t xml:space="preserve"> because </w:t>
      </w:r>
      <w:r w:rsidR="001D6555">
        <w:rPr>
          <w:rFonts w:ascii="Arial" w:hAnsi="Arial" w:cs="Arial"/>
          <w:sz w:val="24"/>
          <w:szCs w:val="24"/>
        </w:rPr>
        <w:t xml:space="preserve">they didn’t want </w:t>
      </w:r>
      <w:r w:rsidR="001D6555">
        <w:rPr>
          <w:rFonts w:ascii="Arial" w:hAnsi="Arial" w:cs="Arial"/>
          <w:sz w:val="24"/>
          <w:szCs w:val="24"/>
        </w:rPr>
        <w:lastRenderedPageBreak/>
        <w:t xml:space="preserve">to be in school could stem from </w:t>
      </w:r>
      <w:proofErr w:type="gramStart"/>
      <w:r w:rsidR="001D6555">
        <w:rPr>
          <w:rFonts w:ascii="Arial" w:hAnsi="Arial" w:cs="Arial"/>
          <w:sz w:val="24"/>
          <w:szCs w:val="24"/>
        </w:rPr>
        <w:t>a number of</w:t>
      </w:r>
      <w:proofErr w:type="gramEnd"/>
      <w:r w:rsidR="001D6555">
        <w:rPr>
          <w:rFonts w:ascii="Arial" w:hAnsi="Arial" w:cs="Arial"/>
          <w:sz w:val="24"/>
          <w:szCs w:val="24"/>
        </w:rPr>
        <w:t xml:space="preserve"> issues some could include not feeling safe at school and attachment. </w:t>
      </w:r>
      <w:r w:rsidR="00F7278D">
        <w:rPr>
          <w:rFonts w:ascii="Arial" w:hAnsi="Arial" w:cs="Arial"/>
          <w:sz w:val="24"/>
          <w:szCs w:val="24"/>
        </w:rPr>
        <w:t>Child 8’s response could be linked to self</w:t>
      </w:r>
      <w:r w:rsidR="00B90C38">
        <w:rPr>
          <w:rFonts w:ascii="Arial" w:hAnsi="Arial" w:cs="Arial"/>
          <w:sz w:val="24"/>
          <w:szCs w:val="24"/>
        </w:rPr>
        <w:t>-</w:t>
      </w:r>
      <w:r w:rsidR="00F7278D">
        <w:rPr>
          <w:rFonts w:ascii="Arial" w:hAnsi="Arial" w:cs="Arial"/>
          <w:sz w:val="24"/>
          <w:szCs w:val="24"/>
        </w:rPr>
        <w:t>esteem</w:t>
      </w:r>
      <w:r w:rsidR="00B221CC">
        <w:rPr>
          <w:rFonts w:ascii="Arial" w:hAnsi="Arial" w:cs="Arial"/>
          <w:sz w:val="24"/>
          <w:szCs w:val="24"/>
        </w:rPr>
        <w:t xml:space="preserve">. Child 9’s response </w:t>
      </w:r>
      <w:r w:rsidR="00B90C38">
        <w:rPr>
          <w:rFonts w:ascii="Arial" w:hAnsi="Arial" w:cs="Arial"/>
          <w:sz w:val="24"/>
          <w:szCs w:val="24"/>
        </w:rPr>
        <w:t>can also be linked to attachment issues.</w:t>
      </w:r>
    </w:p>
    <w:p w14:paraId="3B2768C5" w14:textId="052FCAE7" w:rsidR="009E0D26" w:rsidRDefault="00B90C38" w:rsidP="00433311">
      <w:pPr>
        <w:spacing w:line="480" w:lineRule="auto"/>
        <w:jc w:val="both"/>
        <w:rPr>
          <w:rFonts w:ascii="Arial" w:hAnsi="Arial" w:cs="Arial"/>
          <w:sz w:val="24"/>
          <w:szCs w:val="24"/>
        </w:rPr>
      </w:pPr>
      <w:r>
        <w:rPr>
          <w:rFonts w:ascii="Arial" w:hAnsi="Arial" w:cs="Arial"/>
          <w:sz w:val="24"/>
          <w:szCs w:val="24"/>
        </w:rPr>
        <w:t xml:space="preserve">These responses highlight the importance of checking in with children and their emotions and the reasons of which these emotions stem from. </w:t>
      </w:r>
      <w:r w:rsidR="004953E8">
        <w:rPr>
          <w:rFonts w:ascii="Arial" w:hAnsi="Arial" w:cs="Arial"/>
          <w:sz w:val="24"/>
          <w:szCs w:val="24"/>
        </w:rPr>
        <w:t xml:space="preserve">Children need to talk and listen to others about their emotions to gain social and emotional development which can allow children to understand why they are feeling this way. The school has a duty of care for the children and for teachers and other supporting adults it is vital that they are aware of how the children in their care </w:t>
      </w:r>
      <w:r w:rsidR="00B85B56">
        <w:rPr>
          <w:rFonts w:ascii="Arial" w:hAnsi="Arial" w:cs="Arial"/>
          <w:sz w:val="24"/>
          <w:szCs w:val="24"/>
        </w:rPr>
        <w:t>are feeling and for then the responsible adults to act upon and create a safe environment to support the child in which may need help in understanding their emotions and well-being.</w:t>
      </w:r>
    </w:p>
    <w:p w14:paraId="1D79775E" w14:textId="0F16769A" w:rsidR="00CF5F04" w:rsidRDefault="00CF5F04" w:rsidP="00433311">
      <w:pPr>
        <w:spacing w:line="480" w:lineRule="auto"/>
        <w:jc w:val="both"/>
        <w:rPr>
          <w:rFonts w:ascii="Arial" w:hAnsi="Arial" w:cs="Arial"/>
          <w:sz w:val="24"/>
          <w:szCs w:val="24"/>
        </w:rPr>
      </w:pPr>
      <w:r>
        <w:rPr>
          <w:rFonts w:ascii="Arial" w:hAnsi="Arial" w:cs="Arial"/>
          <w:sz w:val="24"/>
          <w:szCs w:val="24"/>
        </w:rPr>
        <w:t xml:space="preserve">The observation of the well-being check in allowed the teacher to acknowledge how the children were feeling and then talked to the children how they can overcome these feelings. The approach the teacher used was calm and empathetic which allowed the children to be open and honest with the teacher. The teacher had created a trusting relationship with the class to allow the children to disclose how they were feeling. The safe environment which the teacher created allowed honesty from the children. The environment was calm, the children were sat in a circle where they felt safe and relaxed. </w:t>
      </w:r>
    </w:p>
    <w:p w14:paraId="6BD0A921" w14:textId="32A63BFF" w:rsidR="00CF5F04" w:rsidRDefault="00CF5F04" w:rsidP="00433311">
      <w:pPr>
        <w:spacing w:line="480" w:lineRule="auto"/>
        <w:jc w:val="both"/>
        <w:rPr>
          <w:rFonts w:ascii="Arial" w:hAnsi="Arial" w:cs="Arial"/>
          <w:sz w:val="24"/>
          <w:szCs w:val="24"/>
        </w:rPr>
      </w:pPr>
      <w:r>
        <w:rPr>
          <w:rFonts w:ascii="Arial" w:hAnsi="Arial" w:cs="Arial"/>
          <w:sz w:val="24"/>
          <w:szCs w:val="24"/>
        </w:rPr>
        <w:t xml:space="preserve">I choose to look at this critical incident as it was a new approach to myself where I had not seen this before within schools in England. This allowed me to see the importance of understanding children’s emotional well-being within a school environment and how the teachers dealt with how the children were feeling. </w:t>
      </w:r>
    </w:p>
    <w:p w14:paraId="2E587B0E" w14:textId="22FCA4DB" w:rsidR="00CF5F04" w:rsidRDefault="00CF5F04" w:rsidP="00433311">
      <w:pPr>
        <w:spacing w:line="480" w:lineRule="auto"/>
        <w:jc w:val="both"/>
        <w:rPr>
          <w:rFonts w:ascii="Arial" w:hAnsi="Arial" w:cs="Arial"/>
          <w:sz w:val="24"/>
          <w:szCs w:val="24"/>
        </w:rPr>
      </w:pPr>
      <w:r>
        <w:rPr>
          <w:rFonts w:ascii="Arial" w:hAnsi="Arial" w:cs="Arial"/>
          <w:sz w:val="24"/>
          <w:szCs w:val="24"/>
        </w:rPr>
        <w:lastRenderedPageBreak/>
        <w:t xml:space="preserve">Although the approach had many advantages which allowed children to understand their emotions and to understand how others around them were feeling. I felt that some children may not want to talk about how they were really feeling this could be due to not wanting their peers to hear how they are feeling, them not understanding truly how they are feeling and not knowing how to explain their emotions. </w:t>
      </w:r>
    </w:p>
    <w:p w14:paraId="362433D0" w14:textId="77777777" w:rsidR="00901084" w:rsidRDefault="00CF5F04" w:rsidP="00CF5F04">
      <w:pPr>
        <w:spacing w:line="480" w:lineRule="auto"/>
        <w:jc w:val="both"/>
        <w:rPr>
          <w:rFonts w:ascii="Arial" w:hAnsi="Arial" w:cs="Arial"/>
          <w:sz w:val="24"/>
          <w:szCs w:val="24"/>
        </w:rPr>
      </w:pPr>
      <w:r>
        <w:rPr>
          <w:rFonts w:ascii="Arial" w:hAnsi="Arial" w:cs="Arial"/>
          <w:sz w:val="24"/>
          <w:szCs w:val="24"/>
        </w:rPr>
        <w:t xml:space="preserve">Children </w:t>
      </w:r>
      <w:r w:rsidR="00901084">
        <w:rPr>
          <w:rFonts w:ascii="Arial" w:hAnsi="Arial" w:cs="Arial"/>
          <w:sz w:val="24"/>
          <w:szCs w:val="24"/>
        </w:rPr>
        <w:t xml:space="preserve">have many rights in their lives and education, the </w:t>
      </w:r>
      <w:r>
        <w:rPr>
          <w:rFonts w:ascii="Arial" w:hAnsi="Arial" w:cs="Arial"/>
          <w:sz w:val="24"/>
          <w:szCs w:val="24"/>
        </w:rPr>
        <w:t>UNRCR states in Article 13: “Children have the right to freedom of expression” as well as in Article 29: “…the education of the child shall be directed to: the development of the child’s personality, talents and mental and physical abilities to their fullest potential...” (UNCRC, 1989: pp 5-9) This has a huge impact on how children have a right to express how they feel and the education they receive supports their development and abilities. Children in Wales receive Personal and Social Development, Well-being and cultural diversity as a part of an Area for Learning from the age of 3 to 7 as statutory framework, through the Foundation Phase. (Welsh Government, 2015) This area of learning is fundamental for children to understand their own and other’s emotions.</w:t>
      </w:r>
    </w:p>
    <w:p w14:paraId="6B95E7C0" w14:textId="25E4751A" w:rsidR="00CF5F04" w:rsidRDefault="00CF5F04" w:rsidP="00CF5F04">
      <w:pPr>
        <w:spacing w:line="480" w:lineRule="auto"/>
        <w:jc w:val="both"/>
        <w:rPr>
          <w:rFonts w:ascii="Arial" w:hAnsi="Arial" w:cs="Arial"/>
          <w:sz w:val="24"/>
          <w:szCs w:val="24"/>
        </w:rPr>
      </w:pPr>
      <w:r>
        <w:rPr>
          <w:rFonts w:ascii="Arial" w:hAnsi="Arial" w:cs="Arial"/>
          <w:sz w:val="24"/>
          <w:szCs w:val="24"/>
        </w:rPr>
        <w:t>The children also highlighted attachment issues maybe surrounding their emotions which will be explored further in Part 2 highlighting Bowlby’s Attachment Theory (Bowlby, 1969; Crowley, 2014)</w:t>
      </w:r>
    </w:p>
    <w:p w14:paraId="232F3CAD" w14:textId="20D81C49" w:rsidR="00213F18" w:rsidRDefault="00901084" w:rsidP="00213F18">
      <w:pPr>
        <w:spacing w:line="480" w:lineRule="auto"/>
        <w:jc w:val="both"/>
        <w:rPr>
          <w:rFonts w:ascii="Arial" w:hAnsi="Arial" w:cs="Arial"/>
          <w:sz w:val="24"/>
          <w:szCs w:val="24"/>
        </w:rPr>
      </w:pPr>
      <w:r>
        <w:rPr>
          <w:rFonts w:ascii="Arial" w:hAnsi="Arial" w:cs="Arial"/>
          <w:sz w:val="24"/>
          <w:szCs w:val="24"/>
        </w:rPr>
        <w:t>This observation is linked to module content such as: Learning Environment and Self-esteem, children as learners, learning theories, play and active learning, exploratory talk, foundation phase, thinking and metacognition, outdoor learning and attachment.</w:t>
      </w:r>
    </w:p>
    <w:p w14:paraId="1DC1D432" w14:textId="77777777" w:rsidR="00213F18" w:rsidRDefault="00213F18">
      <w:pPr>
        <w:rPr>
          <w:rFonts w:ascii="Arial" w:hAnsi="Arial" w:cs="Arial"/>
          <w:sz w:val="24"/>
          <w:szCs w:val="24"/>
        </w:rPr>
      </w:pPr>
      <w:r>
        <w:rPr>
          <w:rFonts w:ascii="Arial" w:hAnsi="Arial" w:cs="Arial"/>
          <w:sz w:val="24"/>
          <w:szCs w:val="24"/>
        </w:rPr>
        <w:br w:type="page"/>
      </w:r>
    </w:p>
    <w:p w14:paraId="6528C174" w14:textId="18522A58" w:rsidR="00533AD8" w:rsidRDefault="00533AD8" w:rsidP="00F11A01">
      <w:pPr>
        <w:spacing w:line="480" w:lineRule="auto"/>
        <w:jc w:val="both"/>
        <w:rPr>
          <w:rFonts w:ascii="Arial" w:hAnsi="Arial" w:cs="Arial"/>
          <w:b/>
          <w:sz w:val="24"/>
          <w:szCs w:val="24"/>
        </w:rPr>
      </w:pPr>
      <w:r>
        <w:rPr>
          <w:rFonts w:ascii="Arial" w:hAnsi="Arial" w:cs="Arial"/>
          <w:b/>
          <w:sz w:val="24"/>
          <w:szCs w:val="24"/>
        </w:rPr>
        <w:lastRenderedPageBreak/>
        <w:t>Part 2: Theory.</w:t>
      </w:r>
    </w:p>
    <w:p w14:paraId="68A86882" w14:textId="7D8C1E42" w:rsidR="00CF5F04" w:rsidRDefault="00CF5F04" w:rsidP="00F11A01">
      <w:pPr>
        <w:spacing w:line="480" w:lineRule="auto"/>
        <w:jc w:val="both"/>
        <w:rPr>
          <w:rFonts w:ascii="Arial" w:hAnsi="Arial" w:cs="Arial"/>
          <w:sz w:val="24"/>
          <w:szCs w:val="24"/>
        </w:rPr>
      </w:pPr>
      <w:r>
        <w:rPr>
          <w:rFonts w:ascii="Arial" w:hAnsi="Arial" w:cs="Arial"/>
          <w:sz w:val="24"/>
          <w:szCs w:val="24"/>
        </w:rPr>
        <w:t>The observation has allowed me to look at supporting theories to allow child development and how these theories underpin learning outcomes for the pupils.</w:t>
      </w:r>
    </w:p>
    <w:p w14:paraId="7AEAF41F" w14:textId="11AC9826" w:rsidR="00C94925" w:rsidRDefault="00C94925" w:rsidP="00F11A01">
      <w:pPr>
        <w:spacing w:line="480" w:lineRule="auto"/>
        <w:jc w:val="both"/>
        <w:rPr>
          <w:rFonts w:ascii="Arial" w:hAnsi="Arial" w:cs="Arial"/>
          <w:sz w:val="24"/>
          <w:szCs w:val="24"/>
        </w:rPr>
      </w:pPr>
      <w:r>
        <w:rPr>
          <w:rFonts w:ascii="Arial" w:hAnsi="Arial" w:cs="Arial"/>
          <w:sz w:val="24"/>
          <w:szCs w:val="24"/>
        </w:rPr>
        <w:t>The Foundation Phase is supported by key theorist’s such as Isaacs, Vygotsky, Piaget, Montessori. These theorists highlight the importance of play and learning. Isaacs believed there was an importance of play in natural environments and children can be observed to get detailed knowledge of the children. (Isaacs, 1971, citied in Pugh and Duffy, 2014) Vygotsky highlights the social aspect of development. (Vygotsky, 1978) Piaget (1951) suggests active learning and play can allow detailed observations and cognitive development. Montessori suggests that play is a child’s work and that is how they learn best. (Brown and Patte, 2013)</w:t>
      </w:r>
      <w:r w:rsidR="00CF5F04">
        <w:rPr>
          <w:rFonts w:ascii="Arial" w:hAnsi="Arial" w:cs="Arial"/>
          <w:sz w:val="24"/>
          <w:szCs w:val="24"/>
        </w:rPr>
        <w:t xml:space="preserve"> </w:t>
      </w:r>
      <w:r w:rsidR="00901084">
        <w:rPr>
          <w:rFonts w:ascii="Arial" w:hAnsi="Arial" w:cs="Arial"/>
          <w:sz w:val="24"/>
          <w:szCs w:val="24"/>
        </w:rPr>
        <w:t>These theorists</w:t>
      </w:r>
      <w:r w:rsidR="00CF5F04">
        <w:rPr>
          <w:rFonts w:ascii="Arial" w:hAnsi="Arial" w:cs="Arial"/>
          <w:sz w:val="24"/>
          <w:szCs w:val="24"/>
        </w:rPr>
        <w:t xml:space="preserve"> highlight the importance </w:t>
      </w:r>
      <w:r w:rsidR="00901084">
        <w:rPr>
          <w:rFonts w:ascii="Arial" w:hAnsi="Arial" w:cs="Arial"/>
          <w:sz w:val="24"/>
          <w:szCs w:val="24"/>
        </w:rPr>
        <w:t xml:space="preserve">of play and development within the Foundation phase and child development. The learning event allowed the children to meet multiple strands from the statutory framework. </w:t>
      </w:r>
    </w:p>
    <w:p w14:paraId="4541DC21" w14:textId="25559CFC" w:rsidR="00901084" w:rsidRDefault="006B4C72" w:rsidP="00F11A01">
      <w:pPr>
        <w:spacing w:line="480" w:lineRule="auto"/>
        <w:jc w:val="both"/>
        <w:rPr>
          <w:rFonts w:ascii="Arial" w:hAnsi="Arial" w:cs="Arial"/>
          <w:sz w:val="24"/>
          <w:szCs w:val="24"/>
        </w:rPr>
      </w:pPr>
      <w:r>
        <w:rPr>
          <w:noProof/>
        </w:rPr>
        <w:drawing>
          <wp:anchor distT="0" distB="0" distL="114300" distR="114300" simplePos="0" relativeHeight="251659264" behindDoc="1" locked="0" layoutInCell="1" allowOverlap="1" wp14:anchorId="37BE1EE5" wp14:editId="4D185CF9">
            <wp:simplePos x="0" y="0"/>
            <wp:positionH relativeFrom="margin">
              <wp:posOffset>1628775</wp:posOffset>
            </wp:positionH>
            <wp:positionV relativeFrom="paragraph">
              <wp:posOffset>1351280</wp:posOffset>
            </wp:positionV>
            <wp:extent cx="2385060" cy="1774825"/>
            <wp:effectExtent l="0" t="0" r="0" b="0"/>
            <wp:wrapTight wrapText="bothSides">
              <wp:wrapPolygon edited="0">
                <wp:start x="0" y="0"/>
                <wp:lineTo x="0" y="21330"/>
                <wp:lineTo x="21393" y="21330"/>
                <wp:lineTo x="21393"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5060" cy="177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084">
        <w:rPr>
          <w:rFonts w:ascii="Arial" w:hAnsi="Arial" w:cs="Arial"/>
          <w:sz w:val="24"/>
          <w:szCs w:val="24"/>
        </w:rPr>
        <w:t xml:space="preserve">The learning environment enabled the children to feel safe which allows them to progress through to being able to learn. Maslow (1943) highlights that children’s basic needs need to be met for children to develop and learn effectively. Once these needs have been met only then can children learn and develop to their fullest. </w:t>
      </w:r>
    </w:p>
    <w:p w14:paraId="1DEB2F66" w14:textId="0C7E6ED9" w:rsidR="00901084" w:rsidRDefault="00901084" w:rsidP="00F11A01">
      <w:pPr>
        <w:spacing w:line="480" w:lineRule="auto"/>
        <w:jc w:val="both"/>
        <w:rPr>
          <w:rFonts w:ascii="Arial" w:hAnsi="Arial" w:cs="Arial"/>
          <w:sz w:val="24"/>
          <w:szCs w:val="24"/>
        </w:rPr>
      </w:pPr>
    </w:p>
    <w:p w14:paraId="4D67968F" w14:textId="2DB3A389" w:rsidR="00901084" w:rsidRDefault="00901084" w:rsidP="00F11A01">
      <w:pPr>
        <w:spacing w:line="480" w:lineRule="auto"/>
        <w:jc w:val="both"/>
        <w:rPr>
          <w:rFonts w:ascii="Arial" w:hAnsi="Arial" w:cs="Arial"/>
          <w:sz w:val="24"/>
          <w:szCs w:val="24"/>
        </w:rPr>
      </w:pPr>
    </w:p>
    <w:p w14:paraId="546A2996" w14:textId="77777777" w:rsidR="00901084" w:rsidRDefault="00901084" w:rsidP="00F11A01">
      <w:pPr>
        <w:spacing w:line="480" w:lineRule="auto"/>
        <w:jc w:val="both"/>
        <w:rPr>
          <w:rFonts w:ascii="Arial" w:hAnsi="Arial" w:cs="Arial"/>
          <w:sz w:val="24"/>
          <w:szCs w:val="24"/>
        </w:rPr>
      </w:pPr>
    </w:p>
    <w:p w14:paraId="7705C105" w14:textId="664C88EF" w:rsidR="00901084" w:rsidRDefault="006B4C72" w:rsidP="00F11A01">
      <w:pPr>
        <w:spacing w:line="480" w:lineRule="auto"/>
        <w:jc w:val="both"/>
        <w:rPr>
          <w:rFonts w:ascii="Arial" w:hAnsi="Arial" w:cs="Arial"/>
          <w:sz w:val="24"/>
          <w:szCs w:val="24"/>
        </w:rPr>
      </w:pPr>
      <w:r>
        <w:rPr>
          <w:noProof/>
        </w:rPr>
        <mc:AlternateContent>
          <mc:Choice Requires="wps">
            <w:drawing>
              <wp:anchor distT="0" distB="0" distL="114300" distR="114300" simplePos="0" relativeHeight="251661312" behindDoc="1" locked="0" layoutInCell="1" allowOverlap="1" wp14:anchorId="7B660555" wp14:editId="43A4C97D">
                <wp:simplePos x="0" y="0"/>
                <wp:positionH relativeFrom="column">
                  <wp:posOffset>1376680</wp:posOffset>
                </wp:positionH>
                <wp:positionV relativeFrom="paragraph">
                  <wp:posOffset>287020</wp:posOffset>
                </wp:positionV>
                <wp:extent cx="297815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2978150" cy="635"/>
                        </a:xfrm>
                        <a:prstGeom prst="rect">
                          <a:avLst/>
                        </a:prstGeom>
                        <a:solidFill>
                          <a:prstClr val="white"/>
                        </a:solidFill>
                        <a:ln>
                          <a:noFill/>
                        </a:ln>
                      </wps:spPr>
                      <wps:txbx>
                        <w:txbxContent>
                          <w:p w14:paraId="2CE5D938" w14:textId="58673D97" w:rsidR="00F11A01" w:rsidRPr="006064CA" w:rsidRDefault="00F11A01" w:rsidP="00F11A01">
                            <w:pPr>
                              <w:pStyle w:val="Caption"/>
                              <w:jc w:val="center"/>
                              <w:rPr>
                                <w:noProof/>
                              </w:rPr>
                            </w:pPr>
                            <w:r>
                              <w:t xml:space="preserve">McLeod </w:t>
                            </w:r>
                            <w:r w:rsidRPr="00F11A01">
                              <w:rPr>
                                <w:rStyle w:val="QuoteChar"/>
                              </w:rPr>
                              <w:t>(</w:t>
                            </w:r>
                            <w:r>
                              <w:t>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660555" id="_x0000_t202" coordsize="21600,21600" o:spt="202" path="m,l,21600r21600,l21600,xe">
                <v:stroke joinstyle="miter"/>
                <v:path gradientshapeok="t" o:connecttype="rect"/>
              </v:shapetype>
              <v:shape id="Text Box 3" o:spid="_x0000_s1026" type="#_x0000_t202" style="position:absolute;left:0;text-align:left;margin-left:108.4pt;margin-top:22.6pt;width:234.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" stroked="f">
                <v:textbox style="mso-fit-shape-to-text:t" inset="0,0,0,0">
                  <w:txbxContent>
                    <w:p w14:paraId="2CE5D938" w14:textId="58673D97" w:rsidR="00F11A01" w:rsidRPr="006064CA" w:rsidRDefault="00F11A01" w:rsidP="00F11A01">
                      <w:pPr>
                        <w:pStyle w:val="Caption"/>
                        <w:jc w:val="center"/>
                        <w:rPr>
                          <w:noProof/>
                        </w:rPr>
                      </w:pPr>
                      <w:r>
                        <w:t xml:space="preserve">McLeod </w:t>
                      </w:r>
                      <w:r w:rsidRPr="00F11A01">
                        <w:rPr>
                          <w:rStyle w:val="QuoteChar"/>
                        </w:rPr>
                        <w:t>(</w:t>
                      </w:r>
                      <w:r>
                        <w:t>2018)</w:t>
                      </w:r>
                    </w:p>
                  </w:txbxContent>
                </v:textbox>
                <w10:wrap type="tight"/>
              </v:shape>
            </w:pict>
          </mc:Fallback>
        </mc:AlternateContent>
      </w:r>
    </w:p>
    <w:p w14:paraId="27916867" w14:textId="026B37E9" w:rsidR="00901084" w:rsidRDefault="00901084" w:rsidP="00F11A01">
      <w:pPr>
        <w:spacing w:line="480" w:lineRule="auto"/>
        <w:jc w:val="both"/>
        <w:rPr>
          <w:rFonts w:ascii="Arial" w:hAnsi="Arial" w:cs="Arial"/>
          <w:sz w:val="24"/>
          <w:szCs w:val="24"/>
        </w:rPr>
      </w:pPr>
    </w:p>
    <w:p w14:paraId="71B7DF46" w14:textId="2B0185DA" w:rsidR="00EB075F" w:rsidRDefault="00867D11" w:rsidP="00F11A01">
      <w:pPr>
        <w:spacing w:line="480" w:lineRule="auto"/>
        <w:jc w:val="both"/>
        <w:rPr>
          <w:rFonts w:ascii="Arial" w:hAnsi="Arial" w:cs="Arial"/>
          <w:sz w:val="24"/>
          <w:szCs w:val="24"/>
        </w:rPr>
      </w:pPr>
      <w:r>
        <w:rPr>
          <w:rFonts w:ascii="Arial" w:hAnsi="Arial" w:cs="Arial"/>
          <w:sz w:val="24"/>
          <w:szCs w:val="24"/>
        </w:rPr>
        <w:lastRenderedPageBreak/>
        <w:t xml:space="preserve">Children need to be engaged in their learning and their emotions play a huge aspect of how children can engage as well as the teachers. Children as learners and active learning is essential to also help improve their well-being. </w:t>
      </w:r>
      <w:r w:rsidR="00735667">
        <w:rPr>
          <w:rFonts w:ascii="Arial" w:hAnsi="Arial" w:cs="Arial"/>
          <w:sz w:val="24"/>
          <w:szCs w:val="24"/>
        </w:rPr>
        <w:t xml:space="preserve">This is supported by Piaget’s idea </w:t>
      </w:r>
      <w:r w:rsidR="00735667" w:rsidRPr="0021339A">
        <w:rPr>
          <w:rFonts w:ascii="Arial" w:hAnsi="Arial" w:cs="Arial"/>
          <w:sz w:val="24"/>
          <w:szCs w:val="24"/>
        </w:rPr>
        <w:t xml:space="preserve">that children are active learners. (Jarvis and Chandler, 2002) </w:t>
      </w:r>
      <w:r w:rsidR="00A304FE" w:rsidRPr="0021339A">
        <w:rPr>
          <w:rFonts w:ascii="Arial" w:hAnsi="Arial" w:cs="Arial"/>
          <w:sz w:val="24"/>
          <w:szCs w:val="24"/>
        </w:rPr>
        <w:t>Cohen et al (2014, cited in Pritchard, 2009:</w:t>
      </w:r>
      <w:r w:rsidR="0021339A">
        <w:rPr>
          <w:rFonts w:ascii="Arial" w:hAnsi="Arial" w:cs="Arial"/>
          <w:sz w:val="24"/>
          <w:szCs w:val="24"/>
        </w:rPr>
        <w:t xml:space="preserve"> pp </w:t>
      </w:r>
      <w:r w:rsidR="00A304FE" w:rsidRPr="0021339A">
        <w:rPr>
          <w:rFonts w:ascii="Arial" w:hAnsi="Arial" w:cs="Arial"/>
          <w:sz w:val="24"/>
          <w:szCs w:val="24"/>
        </w:rPr>
        <w:t>105) states “schools exist to promote learning. Teachers are catalysts for learning.” This highlights the importance of adult</w:t>
      </w:r>
      <w:r w:rsidR="0021339A" w:rsidRPr="0021339A">
        <w:rPr>
          <w:rFonts w:ascii="Arial" w:hAnsi="Arial" w:cs="Arial"/>
          <w:sz w:val="24"/>
          <w:szCs w:val="24"/>
        </w:rPr>
        <w:t>s are needed to be</w:t>
      </w:r>
      <w:r w:rsidR="00A304FE" w:rsidRPr="0021339A">
        <w:rPr>
          <w:rFonts w:ascii="Arial" w:hAnsi="Arial" w:cs="Arial"/>
          <w:sz w:val="24"/>
          <w:szCs w:val="24"/>
        </w:rPr>
        <w:t xml:space="preserve"> effective to empower and promote learning</w:t>
      </w:r>
      <w:r w:rsidR="0021339A" w:rsidRPr="0021339A">
        <w:rPr>
          <w:rFonts w:ascii="Arial" w:hAnsi="Arial" w:cs="Arial"/>
          <w:sz w:val="24"/>
          <w:szCs w:val="24"/>
        </w:rPr>
        <w:t xml:space="preserve">, this can help children to raise awareness of their development and learning. </w:t>
      </w:r>
    </w:p>
    <w:p w14:paraId="48011732" w14:textId="03117804" w:rsidR="0096575C" w:rsidRPr="0096575C" w:rsidRDefault="008A692C" w:rsidP="0096575C">
      <w:pPr>
        <w:spacing w:line="480" w:lineRule="auto"/>
        <w:jc w:val="both"/>
        <w:rPr>
          <w:rFonts w:ascii="Arial" w:hAnsi="Arial" w:cs="Arial"/>
          <w:sz w:val="24"/>
          <w:szCs w:val="24"/>
        </w:rPr>
      </w:pPr>
      <w:r>
        <w:rPr>
          <w:rFonts w:ascii="Arial" w:hAnsi="Arial" w:cs="Arial"/>
          <w:sz w:val="24"/>
          <w:szCs w:val="24"/>
        </w:rPr>
        <w:t>Social and emotional well-being is linked to Bowlby’s attachment theory. There are three types of attachment: Ambivalent, Avoidant and Disorganised. These types of attachment can have a huge impact of children’s self</w:t>
      </w:r>
      <w:r w:rsidR="00616C4E">
        <w:rPr>
          <w:rFonts w:ascii="Arial" w:hAnsi="Arial" w:cs="Arial"/>
          <w:sz w:val="24"/>
          <w:szCs w:val="24"/>
        </w:rPr>
        <w:t>-</w:t>
      </w:r>
      <w:r>
        <w:rPr>
          <w:rFonts w:ascii="Arial" w:hAnsi="Arial" w:cs="Arial"/>
          <w:sz w:val="24"/>
          <w:szCs w:val="24"/>
        </w:rPr>
        <w:t>esteem and well-being.</w:t>
      </w:r>
      <w:r w:rsidR="00B3728A">
        <w:rPr>
          <w:rFonts w:ascii="Arial" w:hAnsi="Arial" w:cs="Arial"/>
          <w:sz w:val="24"/>
          <w:szCs w:val="24"/>
        </w:rPr>
        <w:t xml:space="preserve"> Ambivalent </w:t>
      </w:r>
      <w:r w:rsidR="0096575C">
        <w:rPr>
          <w:rFonts w:ascii="Arial" w:hAnsi="Arial" w:cs="Arial"/>
          <w:sz w:val="24"/>
          <w:szCs w:val="24"/>
        </w:rPr>
        <w:t xml:space="preserve">type means the child cannot rely on their needs being met, Avoidant the child believes their needs will not be met and Disorganised the child is severely confused with no strategy with how to deal with how their needs can be met. </w:t>
      </w:r>
      <w:r>
        <w:rPr>
          <w:rFonts w:ascii="Arial" w:hAnsi="Arial" w:cs="Arial"/>
          <w:sz w:val="24"/>
          <w:szCs w:val="24"/>
        </w:rPr>
        <w:t xml:space="preserve"> </w:t>
      </w:r>
      <w:r w:rsidR="0096575C">
        <w:rPr>
          <w:rFonts w:ascii="Arial" w:hAnsi="Arial" w:cs="Arial"/>
          <w:sz w:val="24"/>
          <w:szCs w:val="24"/>
        </w:rPr>
        <w:t>(Bowlby, 1969)</w:t>
      </w:r>
    </w:p>
    <w:tbl>
      <w:tblPr>
        <w:tblStyle w:val="TableGrid"/>
        <w:tblW w:w="8923" w:type="dxa"/>
        <w:tblLook w:val="04A0" w:firstRow="1" w:lastRow="0" w:firstColumn="1" w:lastColumn="0" w:noHBand="0" w:noVBand="1"/>
      </w:tblPr>
      <w:tblGrid>
        <w:gridCol w:w="2786"/>
        <w:gridCol w:w="3404"/>
        <w:gridCol w:w="2733"/>
      </w:tblGrid>
      <w:tr w:rsidR="00616C4E" w14:paraId="3267B948" w14:textId="77777777" w:rsidTr="00616C4E">
        <w:trPr>
          <w:trHeight w:val="687"/>
        </w:trPr>
        <w:tc>
          <w:tcPr>
            <w:tcW w:w="2786" w:type="dxa"/>
          </w:tcPr>
          <w:p w14:paraId="2A5A6045" w14:textId="4BD8D5A2" w:rsidR="00616C4E" w:rsidRPr="00616C4E" w:rsidRDefault="00616C4E" w:rsidP="00F11A01">
            <w:pPr>
              <w:spacing w:line="480" w:lineRule="auto"/>
              <w:jc w:val="both"/>
              <w:rPr>
                <w:rFonts w:ascii="Arial" w:hAnsi="Arial" w:cs="Arial"/>
                <w:b/>
                <w:sz w:val="24"/>
                <w:szCs w:val="24"/>
              </w:rPr>
            </w:pPr>
            <w:r w:rsidRPr="00616C4E">
              <w:rPr>
                <w:rFonts w:ascii="Arial" w:hAnsi="Arial" w:cs="Arial"/>
                <w:b/>
                <w:sz w:val="24"/>
                <w:szCs w:val="24"/>
              </w:rPr>
              <w:t>Attachment Type</w:t>
            </w:r>
          </w:p>
        </w:tc>
        <w:tc>
          <w:tcPr>
            <w:tcW w:w="3404" w:type="dxa"/>
          </w:tcPr>
          <w:p w14:paraId="682C121A" w14:textId="1264FA9A" w:rsidR="00616C4E" w:rsidRPr="00616C4E" w:rsidRDefault="00616C4E" w:rsidP="00F11A01">
            <w:pPr>
              <w:spacing w:line="480" w:lineRule="auto"/>
              <w:jc w:val="both"/>
              <w:rPr>
                <w:rFonts w:ascii="Arial" w:hAnsi="Arial" w:cs="Arial"/>
                <w:b/>
                <w:sz w:val="24"/>
                <w:szCs w:val="24"/>
              </w:rPr>
            </w:pPr>
            <w:r w:rsidRPr="00616C4E">
              <w:rPr>
                <w:rFonts w:ascii="Arial" w:hAnsi="Arial" w:cs="Arial"/>
                <w:b/>
                <w:sz w:val="24"/>
                <w:szCs w:val="24"/>
              </w:rPr>
              <w:t>Care Giver Is</w:t>
            </w:r>
          </w:p>
        </w:tc>
        <w:tc>
          <w:tcPr>
            <w:tcW w:w="2733" w:type="dxa"/>
          </w:tcPr>
          <w:p w14:paraId="7DBF63E1" w14:textId="782DD21C" w:rsidR="00616C4E" w:rsidRPr="00616C4E" w:rsidRDefault="00616C4E" w:rsidP="00F11A01">
            <w:pPr>
              <w:spacing w:line="480" w:lineRule="auto"/>
              <w:jc w:val="both"/>
              <w:rPr>
                <w:rFonts w:ascii="Arial" w:hAnsi="Arial" w:cs="Arial"/>
                <w:b/>
                <w:sz w:val="24"/>
                <w:szCs w:val="24"/>
              </w:rPr>
            </w:pPr>
            <w:r w:rsidRPr="00616C4E">
              <w:rPr>
                <w:rFonts w:ascii="Arial" w:hAnsi="Arial" w:cs="Arial"/>
                <w:b/>
                <w:sz w:val="24"/>
                <w:szCs w:val="24"/>
              </w:rPr>
              <w:t>Child Is</w:t>
            </w:r>
          </w:p>
        </w:tc>
      </w:tr>
      <w:tr w:rsidR="00616C4E" w14:paraId="02FD8194" w14:textId="77777777" w:rsidTr="00616C4E">
        <w:trPr>
          <w:trHeight w:val="2120"/>
        </w:trPr>
        <w:tc>
          <w:tcPr>
            <w:tcW w:w="2786" w:type="dxa"/>
          </w:tcPr>
          <w:p w14:paraId="503BD373" w14:textId="580A69BF" w:rsidR="00616C4E" w:rsidRDefault="00616C4E" w:rsidP="00F11A01">
            <w:pPr>
              <w:spacing w:line="480" w:lineRule="auto"/>
              <w:jc w:val="both"/>
              <w:rPr>
                <w:rFonts w:ascii="Arial" w:hAnsi="Arial" w:cs="Arial"/>
                <w:sz w:val="24"/>
                <w:szCs w:val="24"/>
              </w:rPr>
            </w:pPr>
            <w:r>
              <w:rPr>
                <w:rFonts w:ascii="Arial" w:hAnsi="Arial" w:cs="Arial"/>
                <w:sz w:val="24"/>
                <w:szCs w:val="24"/>
              </w:rPr>
              <w:t>Ambivalent</w:t>
            </w:r>
          </w:p>
        </w:tc>
        <w:tc>
          <w:tcPr>
            <w:tcW w:w="3404" w:type="dxa"/>
          </w:tcPr>
          <w:p w14:paraId="01035A93"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Inconsistent </w:t>
            </w:r>
          </w:p>
          <w:p w14:paraId="48E4129C"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Sometimes Sensitive </w:t>
            </w:r>
          </w:p>
          <w:p w14:paraId="222BC9E1" w14:textId="79529252" w:rsidR="00616C4E" w:rsidRP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Sometimes Neglectful</w:t>
            </w:r>
          </w:p>
        </w:tc>
        <w:tc>
          <w:tcPr>
            <w:tcW w:w="2733" w:type="dxa"/>
          </w:tcPr>
          <w:p w14:paraId="480ECFD7"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Anxious</w:t>
            </w:r>
          </w:p>
          <w:p w14:paraId="4703D6EC"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Insecure</w:t>
            </w:r>
          </w:p>
          <w:p w14:paraId="04EC942F" w14:textId="3BEFAB53" w:rsidR="00616C4E" w:rsidRP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Angry</w:t>
            </w:r>
          </w:p>
        </w:tc>
      </w:tr>
      <w:tr w:rsidR="00616C4E" w14:paraId="0E3A2751" w14:textId="77777777" w:rsidTr="00616C4E">
        <w:trPr>
          <w:trHeight w:val="687"/>
        </w:trPr>
        <w:tc>
          <w:tcPr>
            <w:tcW w:w="2786" w:type="dxa"/>
          </w:tcPr>
          <w:p w14:paraId="5260CE93" w14:textId="4A6DDCEB" w:rsidR="00616C4E" w:rsidRDefault="00616C4E" w:rsidP="00F11A01">
            <w:pPr>
              <w:spacing w:line="480" w:lineRule="auto"/>
              <w:jc w:val="both"/>
              <w:rPr>
                <w:rFonts w:ascii="Arial" w:hAnsi="Arial" w:cs="Arial"/>
                <w:sz w:val="24"/>
                <w:szCs w:val="24"/>
              </w:rPr>
            </w:pPr>
            <w:r>
              <w:rPr>
                <w:rFonts w:ascii="Arial" w:hAnsi="Arial" w:cs="Arial"/>
                <w:sz w:val="24"/>
                <w:szCs w:val="24"/>
              </w:rPr>
              <w:t>Avoidant</w:t>
            </w:r>
          </w:p>
        </w:tc>
        <w:tc>
          <w:tcPr>
            <w:tcW w:w="3404" w:type="dxa"/>
          </w:tcPr>
          <w:p w14:paraId="56A4F647"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Distant</w:t>
            </w:r>
          </w:p>
          <w:p w14:paraId="361534B7"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Disengaged</w:t>
            </w:r>
          </w:p>
          <w:p w14:paraId="66E1C601" w14:textId="14AACDF1" w:rsidR="00616C4E" w:rsidRP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Neglectful</w:t>
            </w:r>
          </w:p>
        </w:tc>
        <w:tc>
          <w:tcPr>
            <w:tcW w:w="2733" w:type="dxa"/>
          </w:tcPr>
          <w:p w14:paraId="29B775A2"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Withdrawn</w:t>
            </w:r>
          </w:p>
          <w:p w14:paraId="4D3CE7E6"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Doesn’t explore</w:t>
            </w:r>
          </w:p>
          <w:p w14:paraId="7E75F4B8" w14:textId="7E5079B4" w:rsidR="00616C4E" w:rsidRP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Quiet</w:t>
            </w:r>
          </w:p>
        </w:tc>
      </w:tr>
      <w:tr w:rsidR="00616C4E" w14:paraId="44DCB835" w14:textId="77777777" w:rsidTr="00616C4E">
        <w:trPr>
          <w:trHeight w:val="687"/>
        </w:trPr>
        <w:tc>
          <w:tcPr>
            <w:tcW w:w="2786" w:type="dxa"/>
          </w:tcPr>
          <w:p w14:paraId="6802F443" w14:textId="5365EF36" w:rsidR="00616C4E" w:rsidRDefault="00616C4E" w:rsidP="00F11A01">
            <w:pPr>
              <w:spacing w:line="480" w:lineRule="auto"/>
              <w:jc w:val="both"/>
              <w:rPr>
                <w:rFonts w:ascii="Arial" w:hAnsi="Arial" w:cs="Arial"/>
                <w:sz w:val="24"/>
                <w:szCs w:val="24"/>
              </w:rPr>
            </w:pPr>
            <w:r>
              <w:rPr>
                <w:rFonts w:ascii="Arial" w:hAnsi="Arial" w:cs="Arial"/>
                <w:sz w:val="24"/>
                <w:szCs w:val="24"/>
              </w:rPr>
              <w:t>Disorganised</w:t>
            </w:r>
          </w:p>
        </w:tc>
        <w:tc>
          <w:tcPr>
            <w:tcW w:w="3404" w:type="dxa"/>
          </w:tcPr>
          <w:p w14:paraId="58E942AA"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Frightened</w:t>
            </w:r>
          </w:p>
          <w:p w14:paraId="38E9F512"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lastRenderedPageBreak/>
              <w:t xml:space="preserve">Passive </w:t>
            </w:r>
          </w:p>
          <w:p w14:paraId="5461A420" w14:textId="63E97DDA" w:rsidR="00616C4E" w:rsidRP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Extremely frightening</w:t>
            </w:r>
          </w:p>
        </w:tc>
        <w:tc>
          <w:tcPr>
            <w:tcW w:w="2733" w:type="dxa"/>
          </w:tcPr>
          <w:p w14:paraId="19CF37B2"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lastRenderedPageBreak/>
              <w:t>Depressed</w:t>
            </w:r>
          </w:p>
          <w:p w14:paraId="1F2883AD" w14:textId="77777777"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lastRenderedPageBreak/>
              <w:t>Angry</w:t>
            </w:r>
          </w:p>
          <w:p w14:paraId="539CB832" w14:textId="1914C026" w:rsidR="00616C4E" w:rsidRDefault="00616C4E" w:rsidP="00616C4E">
            <w:pPr>
              <w:pStyle w:val="ListParagraph"/>
              <w:numPr>
                <w:ilvl w:val="0"/>
                <w:numId w:val="2"/>
              </w:numPr>
              <w:spacing w:line="480" w:lineRule="auto"/>
              <w:jc w:val="both"/>
              <w:rPr>
                <w:rFonts w:ascii="Arial" w:hAnsi="Arial" w:cs="Arial"/>
                <w:sz w:val="24"/>
                <w:szCs w:val="24"/>
              </w:rPr>
            </w:pPr>
            <w:r>
              <w:rPr>
                <w:rFonts w:ascii="Arial" w:hAnsi="Arial" w:cs="Arial"/>
                <w:sz w:val="24"/>
                <w:szCs w:val="24"/>
              </w:rPr>
              <w:t>Passive</w:t>
            </w:r>
          </w:p>
          <w:p w14:paraId="40E24E25" w14:textId="15A47142" w:rsidR="00616C4E" w:rsidRPr="00616C4E" w:rsidRDefault="00616C4E" w:rsidP="0096575C">
            <w:pPr>
              <w:pStyle w:val="ListParagraph"/>
              <w:keepNext/>
              <w:numPr>
                <w:ilvl w:val="0"/>
                <w:numId w:val="2"/>
              </w:numPr>
              <w:spacing w:line="480" w:lineRule="auto"/>
              <w:jc w:val="both"/>
              <w:rPr>
                <w:rFonts w:ascii="Arial" w:hAnsi="Arial" w:cs="Arial"/>
                <w:sz w:val="24"/>
                <w:szCs w:val="24"/>
              </w:rPr>
            </w:pPr>
            <w:r>
              <w:rPr>
                <w:rFonts w:ascii="Arial" w:hAnsi="Arial" w:cs="Arial"/>
                <w:sz w:val="24"/>
                <w:szCs w:val="24"/>
              </w:rPr>
              <w:t>Unresponsive</w:t>
            </w:r>
          </w:p>
        </w:tc>
      </w:tr>
    </w:tbl>
    <w:p w14:paraId="16E47F9D" w14:textId="46DD97FE" w:rsidR="00616C4E" w:rsidRPr="00014A72" w:rsidRDefault="0096575C" w:rsidP="0096575C">
      <w:pPr>
        <w:pStyle w:val="Caption"/>
        <w:rPr>
          <w:rFonts w:ascii="Arial" w:hAnsi="Arial" w:cs="Arial"/>
          <w:sz w:val="24"/>
          <w:szCs w:val="24"/>
        </w:rPr>
      </w:pPr>
      <w:r>
        <w:rPr>
          <w:noProof/>
        </w:rPr>
        <w:lastRenderedPageBreak/>
        <w:t>Bowlby (1969)</w:t>
      </w:r>
    </w:p>
    <w:p w14:paraId="6743DB69" w14:textId="314548CD" w:rsidR="005E2114" w:rsidRDefault="00014A72" w:rsidP="00F11A01">
      <w:pPr>
        <w:spacing w:line="480" w:lineRule="auto"/>
        <w:jc w:val="both"/>
        <w:rPr>
          <w:rFonts w:ascii="Arial" w:hAnsi="Arial" w:cs="Arial"/>
          <w:b/>
          <w:sz w:val="24"/>
          <w:szCs w:val="24"/>
        </w:rPr>
      </w:pPr>
      <w:r>
        <w:rPr>
          <w:rFonts w:ascii="Arial" w:hAnsi="Arial" w:cs="Arial"/>
          <w:b/>
          <w:sz w:val="24"/>
          <w:szCs w:val="24"/>
        </w:rPr>
        <w:t>P</w:t>
      </w:r>
      <w:r w:rsidR="00D36294" w:rsidRPr="000C3A0F">
        <w:rPr>
          <w:rFonts w:ascii="Arial" w:hAnsi="Arial" w:cs="Arial"/>
          <w:b/>
          <w:sz w:val="24"/>
          <w:szCs w:val="24"/>
        </w:rPr>
        <w:t>art 3:</w:t>
      </w:r>
      <w:r w:rsidR="000C3A0F">
        <w:rPr>
          <w:rFonts w:ascii="Arial" w:hAnsi="Arial" w:cs="Arial"/>
          <w:b/>
          <w:sz w:val="24"/>
          <w:szCs w:val="24"/>
        </w:rPr>
        <w:t xml:space="preserve"> </w:t>
      </w:r>
      <w:r w:rsidR="008D70D5">
        <w:rPr>
          <w:rFonts w:ascii="Arial" w:hAnsi="Arial" w:cs="Arial"/>
          <w:b/>
          <w:sz w:val="24"/>
          <w:szCs w:val="24"/>
        </w:rPr>
        <w:t>Reflect and Innovate</w:t>
      </w:r>
      <w:r w:rsidR="00424880">
        <w:rPr>
          <w:rFonts w:ascii="Arial" w:hAnsi="Arial" w:cs="Arial"/>
          <w:b/>
          <w:sz w:val="24"/>
          <w:szCs w:val="24"/>
        </w:rPr>
        <w:t>.</w:t>
      </w:r>
    </w:p>
    <w:p w14:paraId="4A06AB67" w14:textId="6BB97E70" w:rsidR="005E2114" w:rsidRDefault="00B647E9" w:rsidP="00F11A01">
      <w:pPr>
        <w:spacing w:line="480" w:lineRule="auto"/>
        <w:jc w:val="both"/>
        <w:rPr>
          <w:rFonts w:ascii="Arial" w:hAnsi="Arial" w:cs="Arial"/>
          <w:sz w:val="24"/>
          <w:szCs w:val="24"/>
        </w:rPr>
      </w:pPr>
      <w:r>
        <w:rPr>
          <w:rFonts w:ascii="Arial" w:hAnsi="Arial" w:cs="Arial"/>
          <w:sz w:val="24"/>
          <w:szCs w:val="24"/>
        </w:rPr>
        <w:t>An effective learning environment is essential for children to learn and develop within their education and childhood. During my observations</w:t>
      </w:r>
      <w:r w:rsidR="00533AD8">
        <w:rPr>
          <w:rFonts w:ascii="Arial" w:hAnsi="Arial" w:cs="Arial"/>
          <w:sz w:val="24"/>
          <w:szCs w:val="24"/>
        </w:rPr>
        <w:t xml:space="preserve">, I found that a calm and flexible learning environment helped the children to feel safe and engaged to learn. </w:t>
      </w:r>
    </w:p>
    <w:p w14:paraId="27331815" w14:textId="77777777" w:rsidR="00533AD8" w:rsidRPr="00B647E9" w:rsidRDefault="00533AD8" w:rsidP="00F11A01">
      <w:pPr>
        <w:spacing w:line="480" w:lineRule="auto"/>
        <w:jc w:val="both"/>
        <w:rPr>
          <w:rFonts w:ascii="Arial" w:hAnsi="Arial" w:cs="Arial"/>
          <w:sz w:val="24"/>
          <w:szCs w:val="24"/>
        </w:rPr>
      </w:pPr>
      <w:r>
        <w:rPr>
          <w:rFonts w:ascii="Arial" w:hAnsi="Arial" w:cs="Arial"/>
          <w:sz w:val="24"/>
          <w:szCs w:val="24"/>
        </w:rPr>
        <w:t xml:space="preserve">The poster I have designed is set out in a foundation phase class, where there is an inside and outside learning environment. The inside classroom environment consists of: </w:t>
      </w:r>
    </w:p>
    <w:tbl>
      <w:tblPr>
        <w:tblStyle w:val="TableGrid"/>
        <w:tblW w:w="10060" w:type="dxa"/>
        <w:tblLook w:val="04A0" w:firstRow="1" w:lastRow="0" w:firstColumn="1" w:lastColumn="0" w:noHBand="0" w:noVBand="1"/>
      </w:tblPr>
      <w:tblGrid>
        <w:gridCol w:w="3241"/>
        <w:gridCol w:w="6819"/>
      </w:tblGrid>
      <w:tr w:rsidR="00533AD8" w14:paraId="69F7501A" w14:textId="77777777" w:rsidTr="00533AD8">
        <w:tc>
          <w:tcPr>
            <w:tcW w:w="3241" w:type="dxa"/>
          </w:tcPr>
          <w:p w14:paraId="40FA545F" w14:textId="420C704B" w:rsidR="00533AD8" w:rsidRPr="00153110" w:rsidRDefault="00533AD8" w:rsidP="00F11A01">
            <w:pPr>
              <w:spacing w:line="480" w:lineRule="auto"/>
              <w:jc w:val="both"/>
              <w:rPr>
                <w:rFonts w:ascii="Arial" w:hAnsi="Arial" w:cs="Arial"/>
                <w:b/>
                <w:sz w:val="24"/>
                <w:szCs w:val="24"/>
              </w:rPr>
            </w:pPr>
            <w:r w:rsidRPr="00153110">
              <w:rPr>
                <w:rFonts w:ascii="Arial" w:hAnsi="Arial" w:cs="Arial"/>
                <w:b/>
                <w:sz w:val="24"/>
                <w:szCs w:val="24"/>
              </w:rPr>
              <w:t>Area</w:t>
            </w:r>
          </w:p>
        </w:tc>
        <w:tc>
          <w:tcPr>
            <w:tcW w:w="6819" w:type="dxa"/>
          </w:tcPr>
          <w:p w14:paraId="5E839F72" w14:textId="7AA95A20" w:rsidR="00533AD8" w:rsidRPr="00153110" w:rsidRDefault="00533AD8" w:rsidP="00F11A01">
            <w:pPr>
              <w:spacing w:line="480" w:lineRule="auto"/>
              <w:jc w:val="both"/>
              <w:rPr>
                <w:rFonts w:ascii="Arial" w:hAnsi="Arial" w:cs="Arial"/>
                <w:b/>
                <w:sz w:val="24"/>
                <w:szCs w:val="24"/>
              </w:rPr>
            </w:pPr>
            <w:r w:rsidRPr="00153110">
              <w:rPr>
                <w:rFonts w:ascii="Arial" w:hAnsi="Arial" w:cs="Arial"/>
                <w:b/>
                <w:sz w:val="24"/>
                <w:szCs w:val="24"/>
              </w:rPr>
              <w:t>Use/Resources</w:t>
            </w:r>
          </w:p>
        </w:tc>
      </w:tr>
      <w:tr w:rsidR="00533AD8" w14:paraId="71A795BD" w14:textId="77777777" w:rsidTr="00533AD8">
        <w:tc>
          <w:tcPr>
            <w:tcW w:w="3241" w:type="dxa"/>
          </w:tcPr>
          <w:p w14:paraId="4FC8DD38" w14:textId="3062967C" w:rsidR="00533AD8" w:rsidRDefault="00533AD8" w:rsidP="00F11A01">
            <w:pPr>
              <w:spacing w:line="480" w:lineRule="auto"/>
              <w:jc w:val="both"/>
              <w:rPr>
                <w:rFonts w:ascii="Arial" w:hAnsi="Arial" w:cs="Arial"/>
                <w:sz w:val="24"/>
                <w:szCs w:val="24"/>
              </w:rPr>
            </w:pPr>
            <w:r>
              <w:rPr>
                <w:rFonts w:ascii="Arial" w:hAnsi="Arial" w:cs="Arial"/>
                <w:sz w:val="24"/>
                <w:szCs w:val="24"/>
              </w:rPr>
              <w:t>Carpet area</w:t>
            </w:r>
          </w:p>
        </w:tc>
        <w:tc>
          <w:tcPr>
            <w:tcW w:w="6819" w:type="dxa"/>
          </w:tcPr>
          <w:p w14:paraId="4D720611" w14:textId="07B8B976" w:rsidR="00533AD8" w:rsidRDefault="00533AD8" w:rsidP="00F11A01">
            <w:pPr>
              <w:spacing w:line="480" w:lineRule="auto"/>
              <w:jc w:val="both"/>
              <w:rPr>
                <w:rFonts w:ascii="Arial" w:hAnsi="Arial" w:cs="Arial"/>
                <w:sz w:val="24"/>
                <w:szCs w:val="24"/>
              </w:rPr>
            </w:pPr>
            <w:r>
              <w:rPr>
                <w:rFonts w:ascii="Arial" w:hAnsi="Arial" w:cs="Arial"/>
                <w:sz w:val="24"/>
                <w:szCs w:val="24"/>
              </w:rPr>
              <w:t>Used for class activities and teaching. Relaxed teaching area</w:t>
            </w:r>
          </w:p>
          <w:p w14:paraId="6BD1F5EE" w14:textId="77777777" w:rsidR="00533AD8" w:rsidRDefault="00533AD8" w:rsidP="00F11A01">
            <w:pPr>
              <w:spacing w:line="480" w:lineRule="auto"/>
              <w:jc w:val="both"/>
              <w:rPr>
                <w:rFonts w:ascii="Arial" w:hAnsi="Arial" w:cs="Arial"/>
                <w:sz w:val="24"/>
                <w:szCs w:val="24"/>
              </w:rPr>
            </w:pPr>
            <w:r>
              <w:rPr>
                <w:rFonts w:ascii="Arial" w:hAnsi="Arial" w:cs="Arial"/>
                <w:sz w:val="24"/>
                <w:szCs w:val="24"/>
              </w:rPr>
              <w:t>Calm displays surrounding the area, different coloured carpet spots for children to sit on.</w:t>
            </w:r>
          </w:p>
          <w:p w14:paraId="67DB9D22" w14:textId="3EC7558E" w:rsidR="00394EC2" w:rsidRDefault="00394EC2" w:rsidP="00F11A01">
            <w:pPr>
              <w:spacing w:line="480" w:lineRule="auto"/>
              <w:jc w:val="both"/>
              <w:rPr>
                <w:rFonts w:ascii="Arial" w:hAnsi="Arial" w:cs="Arial"/>
                <w:sz w:val="24"/>
                <w:szCs w:val="24"/>
              </w:rPr>
            </w:pPr>
            <w:r>
              <w:rPr>
                <w:rFonts w:ascii="Arial" w:hAnsi="Arial" w:cs="Arial"/>
                <w:sz w:val="24"/>
                <w:szCs w:val="24"/>
              </w:rPr>
              <w:t xml:space="preserve">ICT (IPADS) are used in this area when the provision of play is used. </w:t>
            </w:r>
          </w:p>
        </w:tc>
      </w:tr>
      <w:tr w:rsidR="00533AD8" w14:paraId="31236364" w14:textId="77777777" w:rsidTr="00533AD8">
        <w:tc>
          <w:tcPr>
            <w:tcW w:w="3241" w:type="dxa"/>
          </w:tcPr>
          <w:p w14:paraId="45286314" w14:textId="3D48BB70" w:rsidR="00533AD8" w:rsidRDefault="00533AD8" w:rsidP="00F11A01">
            <w:pPr>
              <w:spacing w:line="480" w:lineRule="auto"/>
              <w:jc w:val="both"/>
              <w:rPr>
                <w:rFonts w:ascii="Arial" w:hAnsi="Arial" w:cs="Arial"/>
                <w:sz w:val="24"/>
                <w:szCs w:val="24"/>
              </w:rPr>
            </w:pPr>
            <w:r>
              <w:rPr>
                <w:rFonts w:ascii="Arial" w:hAnsi="Arial" w:cs="Arial"/>
                <w:sz w:val="24"/>
                <w:szCs w:val="24"/>
              </w:rPr>
              <w:t>Well-being area</w:t>
            </w:r>
          </w:p>
        </w:tc>
        <w:tc>
          <w:tcPr>
            <w:tcW w:w="6819" w:type="dxa"/>
          </w:tcPr>
          <w:p w14:paraId="355735E0" w14:textId="77777777" w:rsidR="00533AD8" w:rsidRDefault="00533AD8" w:rsidP="00F11A01">
            <w:pPr>
              <w:spacing w:line="480" w:lineRule="auto"/>
              <w:jc w:val="both"/>
              <w:rPr>
                <w:rFonts w:ascii="Arial" w:hAnsi="Arial" w:cs="Arial"/>
                <w:sz w:val="24"/>
                <w:szCs w:val="24"/>
              </w:rPr>
            </w:pPr>
            <w:r>
              <w:rPr>
                <w:rFonts w:ascii="Arial" w:hAnsi="Arial" w:cs="Arial"/>
                <w:sz w:val="24"/>
                <w:szCs w:val="24"/>
              </w:rPr>
              <w:t>For children to go when they feel sad/worried/anxious.</w:t>
            </w:r>
          </w:p>
          <w:p w14:paraId="5A85142D" w14:textId="77777777" w:rsidR="00533AD8" w:rsidRDefault="00533AD8" w:rsidP="00F11A01">
            <w:pPr>
              <w:spacing w:line="480" w:lineRule="auto"/>
              <w:jc w:val="both"/>
              <w:rPr>
                <w:rFonts w:ascii="Arial" w:hAnsi="Arial" w:cs="Arial"/>
                <w:sz w:val="24"/>
                <w:szCs w:val="24"/>
              </w:rPr>
            </w:pPr>
            <w:r>
              <w:rPr>
                <w:rFonts w:ascii="Arial" w:hAnsi="Arial" w:cs="Arial"/>
                <w:sz w:val="24"/>
                <w:szCs w:val="24"/>
              </w:rPr>
              <w:t>Children can write</w:t>
            </w:r>
            <w:r w:rsidR="00B658C6">
              <w:rPr>
                <w:rFonts w:ascii="Arial" w:hAnsi="Arial" w:cs="Arial"/>
                <w:sz w:val="24"/>
                <w:szCs w:val="24"/>
              </w:rPr>
              <w:t xml:space="preserve"> and/or talk</w:t>
            </w:r>
            <w:r>
              <w:rPr>
                <w:rFonts w:ascii="Arial" w:hAnsi="Arial" w:cs="Arial"/>
                <w:sz w:val="24"/>
                <w:szCs w:val="24"/>
              </w:rPr>
              <w:t xml:space="preserve"> about how they are feeling, Check-in Buckets. </w:t>
            </w:r>
          </w:p>
          <w:p w14:paraId="396DD400" w14:textId="373C1E9A" w:rsidR="00B658C6" w:rsidRDefault="00B658C6" w:rsidP="00F11A01">
            <w:pPr>
              <w:spacing w:line="480" w:lineRule="auto"/>
              <w:jc w:val="both"/>
              <w:rPr>
                <w:rFonts w:ascii="Arial" w:hAnsi="Arial" w:cs="Arial"/>
                <w:sz w:val="24"/>
                <w:szCs w:val="24"/>
              </w:rPr>
            </w:pPr>
            <w:r>
              <w:rPr>
                <w:rFonts w:ascii="Arial" w:hAnsi="Arial" w:cs="Arial"/>
                <w:sz w:val="24"/>
                <w:szCs w:val="24"/>
              </w:rPr>
              <w:t>A safe place to talk about their well-being.</w:t>
            </w:r>
          </w:p>
        </w:tc>
      </w:tr>
      <w:tr w:rsidR="00533AD8" w14:paraId="22E052EB" w14:textId="77777777" w:rsidTr="00533AD8">
        <w:tc>
          <w:tcPr>
            <w:tcW w:w="3241" w:type="dxa"/>
          </w:tcPr>
          <w:p w14:paraId="35A8AEAC" w14:textId="6057B0B8" w:rsidR="00533AD8" w:rsidRDefault="00533AD8" w:rsidP="00F11A01">
            <w:pPr>
              <w:spacing w:line="480" w:lineRule="auto"/>
              <w:jc w:val="both"/>
              <w:rPr>
                <w:rFonts w:ascii="Arial" w:hAnsi="Arial" w:cs="Arial"/>
                <w:sz w:val="24"/>
                <w:szCs w:val="24"/>
              </w:rPr>
            </w:pPr>
            <w:r>
              <w:rPr>
                <w:rFonts w:ascii="Arial" w:hAnsi="Arial" w:cs="Arial"/>
                <w:sz w:val="24"/>
                <w:szCs w:val="24"/>
              </w:rPr>
              <w:t>Work/tabled area</w:t>
            </w:r>
          </w:p>
        </w:tc>
        <w:tc>
          <w:tcPr>
            <w:tcW w:w="6819" w:type="dxa"/>
          </w:tcPr>
          <w:p w14:paraId="2341D0EE" w14:textId="42311EA5" w:rsidR="00533AD8" w:rsidRDefault="00B658C6" w:rsidP="00F11A01">
            <w:pPr>
              <w:spacing w:line="480" w:lineRule="auto"/>
              <w:jc w:val="both"/>
              <w:rPr>
                <w:rFonts w:ascii="Arial" w:hAnsi="Arial" w:cs="Arial"/>
                <w:sz w:val="24"/>
                <w:szCs w:val="24"/>
              </w:rPr>
            </w:pPr>
            <w:r>
              <w:rPr>
                <w:rFonts w:ascii="Arial" w:hAnsi="Arial" w:cs="Arial"/>
                <w:sz w:val="24"/>
                <w:szCs w:val="24"/>
              </w:rPr>
              <w:t>Area for class work and tasks. The area is set out as two big groups where children can sit comfortably to complete their work</w:t>
            </w:r>
          </w:p>
        </w:tc>
      </w:tr>
      <w:tr w:rsidR="00533AD8" w14:paraId="7AAD5B3A" w14:textId="77777777" w:rsidTr="00533AD8">
        <w:tc>
          <w:tcPr>
            <w:tcW w:w="3241" w:type="dxa"/>
          </w:tcPr>
          <w:p w14:paraId="12D9B4A0" w14:textId="51763932" w:rsidR="00533AD8" w:rsidRDefault="00533AD8" w:rsidP="00F11A01">
            <w:pPr>
              <w:spacing w:line="480" w:lineRule="auto"/>
              <w:jc w:val="both"/>
              <w:rPr>
                <w:rFonts w:ascii="Arial" w:hAnsi="Arial" w:cs="Arial"/>
                <w:sz w:val="24"/>
                <w:szCs w:val="24"/>
              </w:rPr>
            </w:pPr>
            <w:r>
              <w:rPr>
                <w:rFonts w:ascii="Arial" w:hAnsi="Arial" w:cs="Arial"/>
                <w:sz w:val="24"/>
                <w:szCs w:val="24"/>
              </w:rPr>
              <w:lastRenderedPageBreak/>
              <w:t>Small world area</w:t>
            </w:r>
          </w:p>
        </w:tc>
        <w:tc>
          <w:tcPr>
            <w:tcW w:w="6819" w:type="dxa"/>
          </w:tcPr>
          <w:p w14:paraId="44F31AE4" w14:textId="04D36C3E" w:rsidR="00533AD8" w:rsidRDefault="00B658C6" w:rsidP="00F11A01">
            <w:pPr>
              <w:spacing w:line="480" w:lineRule="auto"/>
              <w:jc w:val="both"/>
              <w:rPr>
                <w:rFonts w:ascii="Arial" w:hAnsi="Arial" w:cs="Arial"/>
                <w:sz w:val="24"/>
                <w:szCs w:val="24"/>
              </w:rPr>
            </w:pPr>
            <w:r>
              <w:rPr>
                <w:rFonts w:ascii="Arial" w:hAnsi="Arial" w:cs="Arial"/>
                <w:sz w:val="24"/>
                <w:szCs w:val="24"/>
              </w:rPr>
              <w:t xml:space="preserve">This area is for children to explore toys such as barbies, cars, small figurines etc. </w:t>
            </w:r>
          </w:p>
        </w:tc>
      </w:tr>
      <w:tr w:rsidR="00533AD8" w14:paraId="60EBF370" w14:textId="77777777" w:rsidTr="00533AD8">
        <w:tc>
          <w:tcPr>
            <w:tcW w:w="3241" w:type="dxa"/>
          </w:tcPr>
          <w:p w14:paraId="6791BCC0" w14:textId="4F5E8A24" w:rsidR="00533AD8" w:rsidRDefault="00533AD8" w:rsidP="00F11A01">
            <w:pPr>
              <w:spacing w:line="480" w:lineRule="auto"/>
              <w:jc w:val="both"/>
              <w:rPr>
                <w:rFonts w:ascii="Arial" w:hAnsi="Arial" w:cs="Arial"/>
                <w:sz w:val="24"/>
                <w:szCs w:val="24"/>
              </w:rPr>
            </w:pPr>
            <w:r>
              <w:rPr>
                <w:rFonts w:ascii="Arial" w:hAnsi="Arial" w:cs="Arial"/>
                <w:sz w:val="24"/>
                <w:szCs w:val="24"/>
              </w:rPr>
              <w:t>Literacy Continuous Provision area</w:t>
            </w:r>
          </w:p>
        </w:tc>
        <w:tc>
          <w:tcPr>
            <w:tcW w:w="6819" w:type="dxa"/>
          </w:tcPr>
          <w:p w14:paraId="5D02F52E" w14:textId="191DFFFC" w:rsidR="00533AD8" w:rsidRDefault="00B658C6" w:rsidP="00F11A01">
            <w:pPr>
              <w:spacing w:line="480" w:lineRule="auto"/>
              <w:jc w:val="both"/>
              <w:rPr>
                <w:rFonts w:ascii="Arial" w:hAnsi="Arial" w:cs="Arial"/>
                <w:sz w:val="24"/>
                <w:szCs w:val="24"/>
              </w:rPr>
            </w:pPr>
            <w:r>
              <w:rPr>
                <w:rFonts w:ascii="Arial" w:hAnsi="Arial" w:cs="Arial"/>
                <w:sz w:val="24"/>
                <w:szCs w:val="24"/>
              </w:rPr>
              <w:t>Literacy continuous provision is a tough tray or work station where children can complete tasks to help with their literacy skills and learning.</w:t>
            </w:r>
          </w:p>
        </w:tc>
      </w:tr>
      <w:tr w:rsidR="00533AD8" w14:paraId="6459CDE9" w14:textId="77777777" w:rsidTr="00533AD8">
        <w:tc>
          <w:tcPr>
            <w:tcW w:w="3241" w:type="dxa"/>
          </w:tcPr>
          <w:p w14:paraId="56E6E781" w14:textId="5B5F9FAC" w:rsidR="00533AD8" w:rsidRDefault="00533AD8" w:rsidP="00F11A01">
            <w:pPr>
              <w:spacing w:line="480" w:lineRule="auto"/>
              <w:jc w:val="both"/>
              <w:rPr>
                <w:rFonts w:ascii="Arial" w:hAnsi="Arial" w:cs="Arial"/>
                <w:sz w:val="24"/>
                <w:szCs w:val="24"/>
              </w:rPr>
            </w:pPr>
            <w:r>
              <w:rPr>
                <w:rFonts w:ascii="Arial" w:hAnsi="Arial" w:cs="Arial"/>
                <w:sz w:val="24"/>
                <w:szCs w:val="24"/>
              </w:rPr>
              <w:t>Numeracy Continuous Provision area</w:t>
            </w:r>
          </w:p>
        </w:tc>
        <w:tc>
          <w:tcPr>
            <w:tcW w:w="6819" w:type="dxa"/>
          </w:tcPr>
          <w:p w14:paraId="734C1534" w14:textId="403DE622" w:rsidR="00533AD8" w:rsidRDefault="00B658C6" w:rsidP="00F11A01">
            <w:pPr>
              <w:spacing w:line="480" w:lineRule="auto"/>
              <w:jc w:val="both"/>
              <w:rPr>
                <w:rFonts w:ascii="Arial" w:hAnsi="Arial" w:cs="Arial"/>
                <w:sz w:val="24"/>
                <w:szCs w:val="24"/>
              </w:rPr>
            </w:pPr>
            <w:r>
              <w:rPr>
                <w:rFonts w:ascii="Arial" w:hAnsi="Arial" w:cs="Arial"/>
                <w:sz w:val="24"/>
                <w:szCs w:val="24"/>
              </w:rPr>
              <w:t>Numeracy continuous provision area is a tough tray or work station where children can complete tasks to help complete talks for their numeracy skills and learning.</w:t>
            </w:r>
          </w:p>
        </w:tc>
      </w:tr>
      <w:tr w:rsidR="00533AD8" w14:paraId="6526F807" w14:textId="77777777" w:rsidTr="00533AD8">
        <w:tc>
          <w:tcPr>
            <w:tcW w:w="3241" w:type="dxa"/>
          </w:tcPr>
          <w:p w14:paraId="3EC063C7" w14:textId="4F97C278" w:rsidR="00533AD8" w:rsidRDefault="00533AD8" w:rsidP="00F11A01">
            <w:pPr>
              <w:spacing w:line="480" w:lineRule="auto"/>
              <w:jc w:val="both"/>
              <w:rPr>
                <w:rFonts w:ascii="Arial" w:hAnsi="Arial" w:cs="Arial"/>
                <w:sz w:val="24"/>
                <w:szCs w:val="24"/>
              </w:rPr>
            </w:pPr>
            <w:r>
              <w:rPr>
                <w:rFonts w:ascii="Arial" w:hAnsi="Arial" w:cs="Arial"/>
                <w:sz w:val="24"/>
                <w:szCs w:val="24"/>
              </w:rPr>
              <w:t>Messy play area</w:t>
            </w:r>
          </w:p>
        </w:tc>
        <w:tc>
          <w:tcPr>
            <w:tcW w:w="6819" w:type="dxa"/>
          </w:tcPr>
          <w:p w14:paraId="75C09737" w14:textId="71CAA24C" w:rsidR="00533AD8" w:rsidRDefault="00B658C6" w:rsidP="00F11A01">
            <w:pPr>
              <w:spacing w:line="480" w:lineRule="auto"/>
              <w:jc w:val="both"/>
              <w:rPr>
                <w:rFonts w:ascii="Arial" w:hAnsi="Arial" w:cs="Arial"/>
                <w:sz w:val="24"/>
                <w:szCs w:val="24"/>
              </w:rPr>
            </w:pPr>
            <w:r>
              <w:rPr>
                <w:rFonts w:ascii="Arial" w:hAnsi="Arial" w:cs="Arial"/>
                <w:sz w:val="24"/>
                <w:szCs w:val="24"/>
              </w:rPr>
              <w:t>Messy play area is an area for junk modelling, painting and anything creative and messy.</w:t>
            </w:r>
          </w:p>
        </w:tc>
      </w:tr>
      <w:tr w:rsidR="00533AD8" w14:paraId="607ACB1E" w14:textId="77777777" w:rsidTr="00533AD8">
        <w:tc>
          <w:tcPr>
            <w:tcW w:w="3241" w:type="dxa"/>
          </w:tcPr>
          <w:p w14:paraId="232633BE" w14:textId="4CFBCC7C" w:rsidR="00533AD8" w:rsidRDefault="00533AD8" w:rsidP="00F11A01">
            <w:pPr>
              <w:spacing w:line="480" w:lineRule="auto"/>
              <w:jc w:val="both"/>
              <w:rPr>
                <w:rFonts w:ascii="Arial" w:hAnsi="Arial" w:cs="Arial"/>
                <w:sz w:val="24"/>
                <w:szCs w:val="24"/>
              </w:rPr>
            </w:pPr>
            <w:r>
              <w:rPr>
                <w:rFonts w:ascii="Arial" w:hAnsi="Arial" w:cs="Arial"/>
                <w:sz w:val="24"/>
                <w:szCs w:val="24"/>
              </w:rPr>
              <w:t>Role play area</w:t>
            </w:r>
          </w:p>
        </w:tc>
        <w:tc>
          <w:tcPr>
            <w:tcW w:w="6819" w:type="dxa"/>
          </w:tcPr>
          <w:p w14:paraId="0B9BB9F3" w14:textId="1E62818D" w:rsidR="00533AD8" w:rsidRDefault="00B658C6" w:rsidP="00F11A01">
            <w:pPr>
              <w:spacing w:line="480" w:lineRule="auto"/>
              <w:jc w:val="both"/>
              <w:rPr>
                <w:rFonts w:ascii="Arial" w:hAnsi="Arial" w:cs="Arial"/>
                <w:sz w:val="24"/>
                <w:szCs w:val="24"/>
              </w:rPr>
            </w:pPr>
            <w:r>
              <w:rPr>
                <w:rFonts w:ascii="Arial" w:hAnsi="Arial" w:cs="Arial"/>
                <w:sz w:val="24"/>
                <w:szCs w:val="24"/>
              </w:rPr>
              <w:t>The role play area will have different dressing up as well as a theme such as a kitchen, rocket-ship, princess castle etc.</w:t>
            </w:r>
          </w:p>
        </w:tc>
      </w:tr>
      <w:tr w:rsidR="00533AD8" w14:paraId="7A2A0930" w14:textId="77777777" w:rsidTr="00533AD8">
        <w:tc>
          <w:tcPr>
            <w:tcW w:w="3241" w:type="dxa"/>
          </w:tcPr>
          <w:p w14:paraId="4C29EB82" w14:textId="67A06973" w:rsidR="00533AD8" w:rsidRDefault="00533AD8" w:rsidP="00F11A01">
            <w:pPr>
              <w:spacing w:line="480" w:lineRule="auto"/>
              <w:jc w:val="both"/>
              <w:rPr>
                <w:rFonts w:ascii="Arial" w:hAnsi="Arial" w:cs="Arial"/>
                <w:sz w:val="24"/>
                <w:szCs w:val="24"/>
              </w:rPr>
            </w:pPr>
            <w:r>
              <w:rPr>
                <w:rFonts w:ascii="Arial" w:hAnsi="Arial" w:cs="Arial"/>
                <w:sz w:val="24"/>
                <w:szCs w:val="24"/>
              </w:rPr>
              <w:t>Quiet/reading area</w:t>
            </w:r>
          </w:p>
        </w:tc>
        <w:tc>
          <w:tcPr>
            <w:tcW w:w="6819" w:type="dxa"/>
          </w:tcPr>
          <w:p w14:paraId="7F3CB2B7" w14:textId="481D60F8" w:rsidR="00533AD8" w:rsidRDefault="00B658C6" w:rsidP="00F11A01">
            <w:pPr>
              <w:spacing w:line="480" w:lineRule="auto"/>
              <w:jc w:val="both"/>
              <w:rPr>
                <w:rFonts w:ascii="Arial" w:hAnsi="Arial" w:cs="Arial"/>
                <w:sz w:val="24"/>
                <w:szCs w:val="24"/>
              </w:rPr>
            </w:pPr>
            <w:r>
              <w:rPr>
                <w:rFonts w:ascii="Arial" w:hAnsi="Arial" w:cs="Arial"/>
                <w:sz w:val="24"/>
                <w:szCs w:val="24"/>
              </w:rPr>
              <w:t>This area will be used by the children for reading and an area where they can relax. This area allows children to take time to themselves or in small groups.</w:t>
            </w:r>
          </w:p>
        </w:tc>
      </w:tr>
    </w:tbl>
    <w:p w14:paraId="46348A05" w14:textId="2A1DEE93" w:rsidR="00533AD8" w:rsidRDefault="00533AD8" w:rsidP="00F11A01">
      <w:pPr>
        <w:spacing w:line="480" w:lineRule="auto"/>
        <w:jc w:val="both"/>
        <w:rPr>
          <w:rFonts w:ascii="Arial" w:hAnsi="Arial" w:cs="Arial"/>
          <w:sz w:val="24"/>
          <w:szCs w:val="24"/>
        </w:rPr>
      </w:pPr>
    </w:p>
    <w:p w14:paraId="59564721" w14:textId="5A8CD0C2" w:rsidR="00B658C6" w:rsidRDefault="00B658C6" w:rsidP="00F11A01">
      <w:pPr>
        <w:spacing w:line="480" w:lineRule="auto"/>
        <w:jc w:val="both"/>
        <w:rPr>
          <w:rFonts w:ascii="Arial" w:hAnsi="Arial" w:cs="Arial"/>
          <w:sz w:val="24"/>
          <w:szCs w:val="24"/>
        </w:rPr>
      </w:pPr>
      <w:r>
        <w:rPr>
          <w:rFonts w:ascii="Arial" w:hAnsi="Arial" w:cs="Arial"/>
          <w:sz w:val="24"/>
          <w:szCs w:val="24"/>
        </w:rPr>
        <w:t>The outside area consists of:</w:t>
      </w:r>
    </w:p>
    <w:tbl>
      <w:tblPr>
        <w:tblStyle w:val="TableGrid"/>
        <w:tblW w:w="10060" w:type="dxa"/>
        <w:tblLook w:val="04A0" w:firstRow="1" w:lastRow="0" w:firstColumn="1" w:lastColumn="0" w:noHBand="0" w:noVBand="1"/>
      </w:tblPr>
      <w:tblGrid>
        <w:gridCol w:w="3256"/>
        <w:gridCol w:w="6804"/>
      </w:tblGrid>
      <w:tr w:rsidR="0080397E" w14:paraId="7EAC762C" w14:textId="77777777" w:rsidTr="00153110">
        <w:tc>
          <w:tcPr>
            <w:tcW w:w="3256" w:type="dxa"/>
          </w:tcPr>
          <w:p w14:paraId="298E7D30" w14:textId="4BDF2A5A" w:rsidR="0080397E" w:rsidRPr="00153110" w:rsidRDefault="0080397E" w:rsidP="00F11A01">
            <w:pPr>
              <w:spacing w:line="480" w:lineRule="auto"/>
              <w:jc w:val="both"/>
              <w:rPr>
                <w:rFonts w:ascii="Arial" w:hAnsi="Arial" w:cs="Arial"/>
                <w:b/>
                <w:sz w:val="24"/>
                <w:szCs w:val="24"/>
              </w:rPr>
            </w:pPr>
            <w:r w:rsidRPr="00153110">
              <w:rPr>
                <w:rFonts w:ascii="Arial" w:hAnsi="Arial" w:cs="Arial"/>
                <w:b/>
                <w:sz w:val="24"/>
                <w:szCs w:val="24"/>
              </w:rPr>
              <w:t>Area</w:t>
            </w:r>
          </w:p>
        </w:tc>
        <w:tc>
          <w:tcPr>
            <w:tcW w:w="6804" w:type="dxa"/>
          </w:tcPr>
          <w:p w14:paraId="5A6563A4" w14:textId="70B95E9C" w:rsidR="0080397E" w:rsidRPr="00153110" w:rsidRDefault="0080397E" w:rsidP="00F11A01">
            <w:pPr>
              <w:spacing w:line="480" w:lineRule="auto"/>
              <w:jc w:val="both"/>
              <w:rPr>
                <w:rFonts w:ascii="Arial" w:hAnsi="Arial" w:cs="Arial"/>
                <w:b/>
                <w:sz w:val="24"/>
                <w:szCs w:val="24"/>
              </w:rPr>
            </w:pPr>
            <w:r w:rsidRPr="00153110">
              <w:rPr>
                <w:rFonts w:ascii="Arial" w:hAnsi="Arial" w:cs="Arial"/>
                <w:b/>
                <w:sz w:val="24"/>
                <w:szCs w:val="24"/>
              </w:rPr>
              <w:t>Use/Resources</w:t>
            </w:r>
          </w:p>
        </w:tc>
      </w:tr>
      <w:tr w:rsidR="0080397E" w14:paraId="53D8E99E" w14:textId="77777777" w:rsidTr="00153110">
        <w:tc>
          <w:tcPr>
            <w:tcW w:w="3256" w:type="dxa"/>
          </w:tcPr>
          <w:p w14:paraId="393E6FE5" w14:textId="55305D54" w:rsidR="0080397E" w:rsidRDefault="0080397E" w:rsidP="00F11A01">
            <w:pPr>
              <w:spacing w:line="480" w:lineRule="auto"/>
              <w:jc w:val="both"/>
              <w:rPr>
                <w:rFonts w:ascii="Arial" w:hAnsi="Arial" w:cs="Arial"/>
                <w:sz w:val="24"/>
                <w:szCs w:val="24"/>
              </w:rPr>
            </w:pPr>
            <w:r>
              <w:rPr>
                <w:rFonts w:ascii="Arial" w:hAnsi="Arial" w:cs="Arial"/>
                <w:sz w:val="24"/>
                <w:szCs w:val="24"/>
              </w:rPr>
              <w:t>Free Play area</w:t>
            </w:r>
          </w:p>
        </w:tc>
        <w:tc>
          <w:tcPr>
            <w:tcW w:w="6804" w:type="dxa"/>
          </w:tcPr>
          <w:p w14:paraId="2B576C0D" w14:textId="68DB28CB" w:rsidR="0080397E" w:rsidRDefault="005B193D" w:rsidP="00F11A01">
            <w:pPr>
              <w:spacing w:line="480" w:lineRule="auto"/>
              <w:jc w:val="both"/>
              <w:rPr>
                <w:rFonts w:ascii="Arial" w:hAnsi="Arial" w:cs="Arial"/>
                <w:sz w:val="24"/>
                <w:szCs w:val="24"/>
              </w:rPr>
            </w:pPr>
            <w:r>
              <w:rPr>
                <w:rFonts w:ascii="Arial" w:hAnsi="Arial" w:cs="Arial"/>
                <w:sz w:val="24"/>
                <w:szCs w:val="24"/>
              </w:rPr>
              <w:t>To be used by the children as they please. This area the children can play whatever games they want. Resources such as skipping ropes, balls, tennis sets, building blocks, stilts etc.</w:t>
            </w:r>
          </w:p>
        </w:tc>
      </w:tr>
      <w:tr w:rsidR="0080397E" w14:paraId="04AD82AD" w14:textId="77777777" w:rsidTr="00153110">
        <w:tc>
          <w:tcPr>
            <w:tcW w:w="3256" w:type="dxa"/>
          </w:tcPr>
          <w:p w14:paraId="43872365" w14:textId="53692617" w:rsidR="0080397E" w:rsidRDefault="0080397E" w:rsidP="00F11A01">
            <w:pPr>
              <w:spacing w:line="480" w:lineRule="auto"/>
              <w:jc w:val="both"/>
              <w:rPr>
                <w:rFonts w:ascii="Arial" w:hAnsi="Arial" w:cs="Arial"/>
                <w:sz w:val="24"/>
                <w:szCs w:val="24"/>
              </w:rPr>
            </w:pPr>
            <w:r>
              <w:rPr>
                <w:rFonts w:ascii="Arial" w:hAnsi="Arial" w:cs="Arial"/>
                <w:sz w:val="24"/>
                <w:szCs w:val="24"/>
              </w:rPr>
              <w:t>Climbing frame area</w:t>
            </w:r>
          </w:p>
        </w:tc>
        <w:tc>
          <w:tcPr>
            <w:tcW w:w="6804" w:type="dxa"/>
          </w:tcPr>
          <w:p w14:paraId="3265C118" w14:textId="69435264" w:rsidR="0080397E" w:rsidRDefault="005B193D" w:rsidP="00F11A01">
            <w:pPr>
              <w:spacing w:line="480" w:lineRule="auto"/>
              <w:jc w:val="both"/>
              <w:rPr>
                <w:rFonts w:ascii="Arial" w:hAnsi="Arial" w:cs="Arial"/>
                <w:sz w:val="24"/>
                <w:szCs w:val="24"/>
              </w:rPr>
            </w:pPr>
            <w:r>
              <w:rPr>
                <w:rFonts w:ascii="Arial" w:hAnsi="Arial" w:cs="Arial"/>
                <w:sz w:val="24"/>
                <w:szCs w:val="24"/>
              </w:rPr>
              <w:t>The climbing frame area can be used by children to explore different movements of their body for physical development and being outside their comfort zone.</w:t>
            </w:r>
          </w:p>
        </w:tc>
      </w:tr>
      <w:tr w:rsidR="0080397E" w14:paraId="554FDE84" w14:textId="77777777" w:rsidTr="00153110">
        <w:tc>
          <w:tcPr>
            <w:tcW w:w="3256" w:type="dxa"/>
          </w:tcPr>
          <w:p w14:paraId="0F7AC8DE" w14:textId="218D2154" w:rsidR="0080397E" w:rsidRDefault="0080397E" w:rsidP="00F11A01">
            <w:pPr>
              <w:spacing w:line="480" w:lineRule="auto"/>
              <w:jc w:val="both"/>
              <w:rPr>
                <w:rFonts w:ascii="Arial" w:hAnsi="Arial" w:cs="Arial"/>
                <w:sz w:val="24"/>
                <w:szCs w:val="24"/>
              </w:rPr>
            </w:pPr>
            <w:r>
              <w:rPr>
                <w:rFonts w:ascii="Arial" w:hAnsi="Arial" w:cs="Arial"/>
                <w:sz w:val="24"/>
                <w:szCs w:val="24"/>
              </w:rPr>
              <w:lastRenderedPageBreak/>
              <w:t>Scooters/bike track</w:t>
            </w:r>
          </w:p>
        </w:tc>
        <w:tc>
          <w:tcPr>
            <w:tcW w:w="6804" w:type="dxa"/>
          </w:tcPr>
          <w:p w14:paraId="7478B1F4" w14:textId="684DBFC0" w:rsidR="0080397E" w:rsidRDefault="005B193D" w:rsidP="00F11A01">
            <w:pPr>
              <w:spacing w:line="480" w:lineRule="auto"/>
              <w:jc w:val="both"/>
              <w:rPr>
                <w:rFonts w:ascii="Arial" w:hAnsi="Arial" w:cs="Arial"/>
                <w:sz w:val="24"/>
                <w:szCs w:val="24"/>
              </w:rPr>
            </w:pPr>
            <w:r>
              <w:rPr>
                <w:rFonts w:ascii="Arial" w:hAnsi="Arial" w:cs="Arial"/>
                <w:sz w:val="24"/>
                <w:szCs w:val="24"/>
              </w:rPr>
              <w:t>This area has scooters and bikes for children to develop their gross motor skills and physical development.</w:t>
            </w:r>
          </w:p>
        </w:tc>
      </w:tr>
      <w:tr w:rsidR="0080397E" w14:paraId="7CC422CA" w14:textId="77777777" w:rsidTr="00153110">
        <w:tc>
          <w:tcPr>
            <w:tcW w:w="3256" w:type="dxa"/>
          </w:tcPr>
          <w:p w14:paraId="741857F9" w14:textId="608EDBE3" w:rsidR="0080397E" w:rsidRDefault="0080397E" w:rsidP="00F11A01">
            <w:pPr>
              <w:spacing w:line="480" w:lineRule="auto"/>
              <w:jc w:val="both"/>
              <w:rPr>
                <w:rFonts w:ascii="Arial" w:hAnsi="Arial" w:cs="Arial"/>
                <w:sz w:val="24"/>
                <w:szCs w:val="24"/>
              </w:rPr>
            </w:pPr>
            <w:r>
              <w:rPr>
                <w:rFonts w:ascii="Arial" w:hAnsi="Arial" w:cs="Arial"/>
                <w:sz w:val="24"/>
                <w:szCs w:val="24"/>
              </w:rPr>
              <w:t>Continuous Provision area</w:t>
            </w:r>
          </w:p>
        </w:tc>
        <w:tc>
          <w:tcPr>
            <w:tcW w:w="6804" w:type="dxa"/>
          </w:tcPr>
          <w:p w14:paraId="64F3EC7B" w14:textId="2957B9A5" w:rsidR="0080397E" w:rsidRDefault="005B193D" w:rsidP="00F11A01">
            <w:pPr>
              <w:spacing w:line="480" w:lineRule="auto"/>
              <w:jc w:val="both"/>
              <w:rPr>
                <w:rFonts w:ascii="Arial" w:hAnsi="Arial" w:cs="Arial"/>
                <w:sz w:val="24"/>
                <w:szCs w:val="24"/>
              </w:rPr>
            </w:pPr>
            <w:r>
              <w:rPr>
                <w:rFonts w:ascii="Arial" w:hAnsi="Arial" w:cs="Arial"/>
                <w:sz w:val="24"/>
                <w:szCs w:val="24"/>
              </w:rPr>
              <w:t xml:space="preserve">This continuous provision area is for children to explore a topic of their choice. </w:t>
            </w:r>
          </w:p>
        </w:tc>
      </w:tr>
      <w:tr w:rsidR="0080397E" w14:paraId="207053E1" w14:textId="77777777" w:rsidTr="00153110">
        <w:tc>
          <w:tcPr>
            <w:tcW w:w="3256" w:type="dxa"/>
          </w:tcPr>
          <w:p w14:paraId="0B77A61C" w14:textId="12D5BECA" w:rsidR="0080397E" w:rsidRDefault="0080397E" w:rsidP="00F11A01">
            <w:pPr>
              <w:spacing w:line="480" w:lineRule="auto"/>
              <w:jc w:val="both"/>
              <w:rPr>
                <w:rFonts w:ascii="Arial" w:hAnsi="Arial" w:cs="Arial"/>
                <w:sz w:val="24"/>
                <w:szCs w:val="24"/>
              </w:rPr>
            </w:pPr>
            <w:r>
              <w:rPr>
                <w:rFonts w:ascii="Arial" w:hAnsi="Arial" w:cs="Arial"/>
                <w:sz w:val="24"/>
                <w:szCs w:val="24"/>
              </w:rPr>
              <w:t xml:space="preserve">Area of topic or theme </w:t>
            </w:r>
          </w:p>
        </w:tc>
        <w:tc>
          <w:tcPr>
            <w:tcW w:w="6804" w:type="dxa"/>
          </w:tcPr>
          <w:p w14:paraId="4C974A6E" w14:textId="59CFDE6F" w:rsidR="0080397E" w:rsidRDefault="005B193D" w:rsidP="00F11A01">
            <w:pPr>
              <w:spacing w:line="480" w:lineRule="auto"/>
              <w:jc w:val="both"/>
              <w:rPr>
                <w:rFonts w:ascii="Arial" w:hAnsi="Arial" w:cs="Arial"/>
                <w:sz w:val="24"/>
                <w:szCs w:val="24"/>
              </w:rPr>
            </w:pPr>
            <w:r>
              <w:rPr>
                <w:rFonts w:ascii="Arial" w:hAnsi="Arial" w:cs="Arial"/>
                <w:sz w:val="24"/>
                <w:szCs w:val="24"/>
              </w:rPr>
              <w:t>This</w:t>
            </w:r>
            <w:r w:rsidR="0080397E">
              <w:rPr>
                <w:rFonts w:ascii="Arial" w:hAnsi="Arial" w:cs="Arial"/>
                <w:sz w:val="24"/>
                <w:szCs w:val="24"/>
              </w:rPr>
              <w:t xml:space="preserve"> is designed by the children.</w:t>
            </w:r>
            <w:r>
              <w:rPr>
                <w:rFonts w:ascii="Arial" w:hAnsi="Arial" w:cs="Arial"/>
                <w:sz w:val="24"/>
                <w:szCs w:val="24"/>
              </w:rPr>
              <w:t xml:space="preserve"> The children can explore this area of the themes they have decided to learn about. This allows children to choose their own learning and to be engaged with the activities.</w:t>
            </w:r>
          </w:p>
          <w:p w14:paraId="082C2411" w14:textId="2807C181" w:rsidR="0080397E" w:rsidRDefault="0080397E" w:rsidP="00F11A01">
            <w:pPr>
              <w:spacing w:line="480" w:lineRule="auto"/>
              <w:jc w:val="both"/>
              <w:rPr>
                <w:rFonts w:ascii="Arial" w:hAnsi="Arial" w:cs="Arial"/>
                <w:sz w:val="24"/>
                <w:szCs w:val="24"/>
              </w:rPr>
            </w:pPr>
          </w:p>
        </w:tc>
      </w:tr>
      <w:tr w:rsidR="0080397E" w14:paraId="0A434679" w14:textId="77777777" w:rsidTr="00153110">
        <w:tc>
          <w:tcPr>
            <w:tcW w:w="3256" w:type="dxa"/>
          </w:tcPr>
          <w:p w14:paraId="104E9EF4" w14:textId="640C2DAB" w:rsidR="0080397E" w:rsidRDefault="0080397E" w:rsidP="00F11A01">
            <w:pPr>
              <w:spacing w:line="480" w:lineRule="auto"/>
              <w:jc w:val="both"/>
              <w:rPr>
                <w:rFonts w:ascii="Arial" w:hAnsi="Arial" w:cs="Arial"/>
                <w:sz w:val="24"/>
                <w:szCs w:val="24"/>
              </w:rPr>
            </w:pPr>
            <w:r>
              <w:rPr>
                <w:rFonts w:ascii="Arial" w:hAnsi="Arial" w:cs="Arial"/>
                <w:sz w:val="24"/>
                <w:szCs w:val="24"/>
              </w:rPr>
              <w:t>Area of Continuous Provision (Tough Tray)</w:t>
            </w:r>
          </w:p>
        </w:tc>
        <w:tc>
          <w:tcPr>
            <w:tcW w:w="6804" w:type="dxa"/>
          </w:tcPr>
          <w:p w14:paraId="3334C3AB" w14:textId="3A206E48" w:rsidR="0080397E" w:rsidRDefault="005B193D" w:rsidP="00F11A01">
            <w:pPr>
              <w:spacing w:line="480" w:lineRule="auto"/>
              <w:jc w:val="both"/>
              <w:rPr>
                <w:rFonts w:ascii="Arial" w:hAnsi="Arial" w:cs="Arial"/>
                <w:sz w:val="24"/>
                <w:szCs w:val="24"/>
              </w:rPr>
            </w:pPr>
            <w:r>
              <w:rPr>
                <w:rFonts w:ascii="Arial" w:hAnsi="Arial" w:cs="Arial"/>
                <w:sz w:val="24"/>
                <w:szCs w:val="24"/>
              </w:rPr>
              <w:t>This area of Continuous Provision is set out in a tough tray which will mainly be using their fine/gross motor skills.</w:t>
            </w:r>
          </w:p>
        </w:tc>
      </w:tr>
      <w:tr w:rsidR="0080397E" w14:paraId="15C42405" w14:textId="77777777" w:rsidTr="00153110">
        <w:tc>
          <w:tcPr>
            <w:tcW w:w="3256" w:type="dxa"/>
          </w:tcPr>
          <w:p w14:paraId="51F35125" w14:textId="6B83A49C" w:rsidR="0080397E" w:rsidRDefault="0080397E" w:rsidP="00F11A01">
            <w:pPr>
              <w:spacing w:line="480" w:lineRule="auto"/>
              <w:jc w:val="both"/>
              <w:rPr>
                <w:rFonts w:ascii="Arial" w:hAnsi="Arial" w:cs="Arial"/>
                <w:sz w:val="24"/>
                <w:szCs w:val="24"/>
              </w:rPr>
            </w:pPr>
            <w:r>
              <w:rPr>
                <w:rFonts w:ascii="Arial" w:hAnsi="Arial" w:cs="Arial"/>
                <w:sz w:val="24"/>
                <w:szCs w:val="24"/>
              </w:rPr>
              <w:t>Sand/Water area</w:t>
            </w:r>
          </w:p>
        </w:tc>
        <w:tc>
          <w:tcPr>
            <w:tcW w:w="6804" w:type="dxa"/>
          </w:tcPr>
          <w:p w14:paraId="7E7CD353" w14:textId="2AB21DF3" w:rsidR="0080397E" w:rsidRDefault="005B193D" w:rsidP="00F11A01">
            <w:pPr>
              <w:spacing w:line="480" w:lineRule="auto"/>
              <w:jc w:val="both"/>
              <w:rPr>
                <w:rFonts w:ascii="Arial" w:hAnsi="Arial" w:cs="Arial"/>
                <w:sz w:val="24"/>
                <w:szCs w:val="24"/>
              </w:rPr>
            </w:pPr>
            <w:r>
              <w:rPr>
                <w:rFonts w:ascii="Arial" w:hAnsi="Arial" w:cs="Arial"/>
                <w:sz w:val="24"/>
                <w:szCs w:val="24"/>
              </w:rPr>
              <w:t>Sand and water area will have different activities for children to explore using both areas.</w:t>
            </w:r>
          </w:p>
        </w:tc>
      </w:tr>
      <w:tr w:rsidR="0080397E" w14:paraId="3E8F33DF" w14:textId="77777777" w:rsidTr="00153110">
        <w:tc>
          <w:tcPr>
            <w:tcW w:w="3256" w:type="dxa"/>
          </w:tcPr>
          <w:p w14:paraId="6158725E" w14:textId="499B719E" w:rsidR="0080397E" w:rsidRDefault="0080397E" w:rsidP="00F11A01">
            <w:pPr>
              <w:spacing w:line="480" w:lineRule="auto"/>
              <w:jc w:val="both"/>
              <w:rPr>
                <w:rFonts w:ascii="Arial" w:hAnsi="Arial" w:cs="Arial"/>
                <w:sz w:val="24"/>
                <w:szCs w:val="24"/>
              </w:rPr>
            </w:pPr>
            <w:r>
              <w:rPr>
                <w:rFonts w:ascii="Arial" w:hAnsi="Arial" w:cs="Arial"/>
                <w:sz w:val="24"/>
                <w:szCs w:val="24"/>
              </w:rPr>
              <w:t>Forest school/Mud kitchen area</w:t>
            </w:r>
          </w:p>
        </w:tc>
        <w:tc>
          <w:tcPr>
            <w:tcW w:w="6804" w:type="dxa"/>
          </w:tcPr>
          <w:p w14:paraId="19286AA0" w14:textId="6C57D52C" w:rsidR="0080397E" w:rsidRDefault="005B193D" w:rsidP="00F11A01">
            <w:pPr>
              <w:spacing w:line="480" w:lineRule="auto"/>
              <w:jc w:val="both"/>
              <w:rPr>
                <w:rFonts w:ascii="Arial" w:hAnsi="Arial" w:cs="Arial"/>
                <w:sz w:val="24"/>
                <w:szCs w:val="24"/>
              </w:rPr>
            </w:pPr>
            <w:r>
              <w:rPr>
                <w:rFonts w:ascii="Arial" w:hAnsi="Arial" w:cs="Arial"/>
                <w:sz w:val="24"/>
                <w:szCs w:val="24"/>
              </w:rPr>
              <w:t>A forest school and mud kitchen area have a small camp fire, resources such as pallets, sheets etc for den building, mud kitchen for role play. This area will enable children to explore the outside environment and wildlife.</w:t>
            </w:r>
          </w:p>
        </w:tc>
      </w:tr>
      <w:tr w:rsidR="0080397E" w14:paraId="1C960CB8" w14:textId="77777777" w:rsidTr="00153110">
        <w:tc>
          <w:tcPr>
            <w:tcW w:w="3256" w:type="dxa"/>
          </w:tcPr>
          <w:p w14:paraId="6F42A03C" w14:textId="4C921C8A" w:rsidR="0080397E" w:rsidRDefault="0080397E" w:rsidP="00F11A01">
            <w:pPr>
              <w:spacing w:line="480" w:lineRule="auto"/>
              <w:jc w:val="both"/>
              <w:rPr>
                <w:rFonts w:ascii="Arial" w:hAnsi="Arial" w:cs="Arial"/>
                <w:sz w:val="24"/>
                <w:szCs w:val="24"/>
              </w:rPr>
            </w:pPr>
            <w:r>
              <w:rPr>
                <w:rFonts w:ascii="Arial" w:hAnsi="Arial" w:cs="Arial"/>
                <w:sz w:val="24"/>
                <w:szCs w:val="24"/>
              </w:rPr>
              <w:t>Tee pee quiet area</w:t>
            </w:r>
          </w:p>
        </w:tc>
        <w:tc>
          <w:tcPr>
            <w:tcW w:w="6804" w:type="dxa"/>
          </w:tcPr>
          <w:p w14:paraId="6A09FF5A" w14:textId="4EBAB8CB" w:rsidR="0080397E" w:rsidRDefault="005B193D" w:rsidP="00F11A01">
            <w:pPr>
              <w:spacing w:line="480" w:lineRule="auto"/>
              <w:jc w:val="both"/>
              <w:rPr>
                <w:rFonts w:ascii="Arial" w:hAnsi="Arial" w:cs="Arial"/>
                <w:sz w:val="24"/>
                <w:szCs w:val="24"/>
              </w:rPr>
            </w:pPr>
            <w:r>
              <w:rPr>
                <w:rFonts w:ascii="Arial" w:hAnsi="Arial" w:cs="Arial"/>
                <w:sz w:val="24"/>
                <w:szCs w:val="24"/>
              </w:rPr>
              <w:t xml:space="preserve">This quiet area allows the children to take time out and relax in an outside environment, the children can read books in here as well as do some colouring/drawing. </w:t>
            </w:r>
          </w:p>
        </w:tc>
      </w:tr>
    </w:tbl>
    <w:p w14:paraId="67318E39" w14:textId="6E0D8ADF" w:rsidR="00B658C6" w:rsidRDefault="00B658C6" w:rsidP="00F11A01">
      <w:pPr>
        <w:spacing w:line="480" w:lineRule="auto"/>
        <w:jc w:val="both"/>
        <w:rPr>
          <w:rFonts w:ascii="Arial" w:hAnsi="Arial" w:cs="Arial"/>
          <w:sz w:val="24"/>
          <w:szCs w:val="24"/>
        </w:rPr>
      </w:pPr>
    </w:p>
    <w:p w14:paraId="39C81679" w14:textId="5D2C286B" w:rsidR="00504C8E" w:rsidRDefault="00394EC2" w:rsidP="00F11A01">
      <w:pPr>
        <w:spacing w:line="480" w:lineRule="auto"/>
        <w:jc w:val="both"/>
        <w:rPr>
          <w:rFonts w:ascii="Arial" w:hAnsi="Arial" w:cs="Arial"/>
          <w:sz w:val="24"/>
          <w:szCs w:val="24"/>
        </w:rPr>
      </w:pPr>
      <w:r>
        <w:rPr>
          <w:rFonts w:ascii="Arial" w:hAnsi="Arial" w:cs="Arial"/>
          <w:sz w:val="24"/>
          <w:szCs w:val="24"/>
        </w:rPr>
        <w:t xml:space="preserve">These areas within the classroom lay out are essential for children to become active learners. These areas allow children to be engaged and independent learners. The areas are all set out to have higher order thinking tasks to get the children to think about what they are doing and learning. Adult support is in key areas such as the </w:t>
      </w:r>
      <w:r>
        <w:rPr>
          <w:rFonts w:ascii="Arial" w:hAnsi="Arial" w:cs="Arial"/>
          <w:sz w:val="24"/>
          <w:szCs w:val="24"/>
        </w:rPr>
        <w:lastRenderedPageBreak/>
        <w:t xml:space="preserve">continuous provision areas, messy play, in all the outside areas. </w:t>
      </w:r>
      <w:r w:rsidR="00054949">
        <w:rPr>
          <w:rFonts w:ascii="Arial" w:hAnsi="Arial" w:cs="Arial"/>
          <w:sz w:val="24"/>
          <w:szCs w:val="24"/>
        </w:rPr>
        <w:t xml:space="preserve">An effective learning environment need to be able to allow children to link it to their own real-life experiences to make it meaningful. </w:t>
      </w:r>
    </w:p>
    <w:p w14:paraId="0217840A" w14:textId="6F680075" w:rsidR="00A1411B" w:rsidRPr="00996B91" w:rsidRDefault="00A1411B" w:rsidP="00F11A01">
      <w:pPr>
        <w:spacing w:line="480" w:lineRule="auto"/>
        <w:jc w:val="both"/>
        <w:rPr>
          <w:rFonts w:ascii="Arial" w:hAnsi="Arial" w:cs="Arial"/>
          <w:sz w:val="24"/>
          <w:szCs w:val="24"/>
        </w:rPr>
      </w:pPr>
      <w:r w:rsidRPr="00996B91">
        <w:rPr>
          <w:rFonts w:ascii="Arial" w:hAnsi="Arial" w:cs="Arial"/>
          <w:sz w:val="24"/>
          <w:szCs w:val="24"/>
        </w:rPr>
        <w:t xml:space="preserve">The outdoor environment allows children to explore and actively engage within the environment. This provision </w:t>
      </w:r>
      <w:r w:rsidR="00867D11" w:rsidRPr="00996B91">
        <w:rPr>
          <w:rFonts w:ascii="Arial" w:hAnsi="Arial" w:cs="Arial"/>
          <w:sz w:val="24"/>
          <w:szCs w:val="24"/>
        </w:rPr>
        <w:t>is essential for children’s learning and development. Outdoor learning is recognised all over the world as an essential way for children to learn and develop and is apart of the Foundation Phase Framework (Welsh Government, 2015)</w:t>
      </w:r>
      <w:r w:rsidR="00283530" w:rsidRPr="00996B91">
        <w:rPr>
          <w:rFonts w:ascii="Arial" w:hAnsi="Arial" w:cs="Arial"/>
          <w:sz w:val="24"/>
          <w:szCs w:val="24"/>
        </w:rPr>
        <w:t xml:space="preserve"> The outdoor classroom helps educators improve their schools and communities by having students connect with one another and through creating awareness of environmental concerns.” (Jelmburg and Goodman, 2008:</w:t>
      </w:r>
      <w:r w:rsidR="00996B91">
        <w:rPr>
          <w:rFonts w:ascii="Arial" w:hAnsi="Arial" w:cs="Arial"/>
          <w:sz w:val="24"/>
          <w:szCs w:val="24"/>
        </w:rPr>
        <w:t xml:space="preserve"> pp </w:t>
      </w:r>
      <w:r w:rsidR="00283530" w:rsidRPr="00996B91">
        <w:rPr>
          <w:rFonts w:ascii="Arial" w:hAnsi="Arial" w:cs="Arial"/>
          <w:sz w:val="24"/>
          <w:szCs w:val="24"/>
        </w:rPr>
        <w:t>5)</w:t>
      </w:r>
      <w:r w:rsidR="00996B91">
        <w:rPr>
          <w:rFonts w:ascii="Arial" w:hAnsi="Arial" w:cs="Arial"/>
          <w:sz w:val="24"/>
          <w:szCs w:val="24"/>
        </w:rPr>
        <w:t xml:space="preserve"> This is also highlighting social issues regarding the outdoor environment this can allow children to engage in social issues surrounding them as well as being aware of how these issues make them feel creating an active learning environment where they can connect with the world around them.</w:t>
      </w:r>
      <w:r w:rsidR="00E76E8F">
        <w:rPr>
          <w:rFonts w:ascii="Arial" w:hAnsi="Arial" w:cs="Arial"/>
          <w:sz w:val="24"/>
          <w:szCs w:val="24"/>
        </w:rPr>
        <w:t xml:space="preserve"> </w:t>
      </w:r>
      <w:r w:rsidR="00E76E8F" w:rsidRPr="00E76E8F">
        <w:rPr>
          <w:rFonts w:ascii="Arial" w:hAnsi="Arial" w:cs="Arial"/>
          <w:sz w:val="24"/>
        </w:rPr>
        <w:t>“</w:t>
      </w:r>
      <w:r w:rsidR="00E76E8F">
        <w:rPr>
          <w:rFonts w:ascii="Arial" w:hAnsi="Arial" w:cs="Arial"/>
          <w:sz w:val="24"/>
        </w:rPr>
        <w:t>T</w:t>
      </w:r>
      <w:r w:rsidR="00E76E8F" w:rsidRPr="00E76E8F">
        <w:rPr>
          <w:rFonts w:ascii="Arial" w:hAnsi="Arial" w:cs="Arial"/>
          <w:sz w:val="24"/>
        </w:rPr>
        <w:t>eaching children outside a classroom, almost regardless of what we are teaching, increase vitality of learning.” (Sedgwick, 2012:</w:t>
      </w:r>
      <w:r w:rsidR="00861AD2">
        <w:rPr>
          <w:rFonts w:ascii="Arial" w:hAnsi="Arial" w:cs="Arial"/>
          <w:sz w:val="24"/>
        </w:rPr>
        <w:t xml:space="preserve"> pp </w:t>
      </w:r>
      <w:r w:rsidR="00E76E8F" w:rsidRPr="00E76E8F">
        <w:rPr>
          <w:rFonts w:ascii="Arial" w:hAnsi="Arial" w:cs="Arial"/>
          <w:sz w:val="24"/>
        </w:rPr>
        <w:t>3) this backs up Piaget’s theory that “children are active learners” (Jarvis and Chandler, 2002).</w:t>
      </w:r>
      <w:r w:rsidR="00E76E8F" w:rsidRPr="00E76E8F">
        <w:rPr>
          <w:rFonts w:ascii="Arial Narrow" w:hAnsi="Arial Narrow"/>
          <w:sz w:val="24"/>
        </w:rPr>
        <w:t xml:space="preserve"> </w:t>
      </w:r>
      <w:r w:rsidR="00996B91" w:rsidRPr="00E76E8F">
        <w:rPr>
          <w:rFonts w:ascii="Arial" w:hAnsi="Arial" w:cs="Arial"/>
          <w:sz w:val="20"/>
          <w:szCs w:val="24"/>
        </w:rPr>
        <w:t xml:space="preserve"> </w:t>
      </w:r>
      <w:r w:rsidR="00996B91">
        <w:rPr>
          <w:rFonts w:ascii="Arial" w:hAnsi="Arial" w:cs="Arial"/>
          <w:sz w:val="24"/>
          <w:szCs w:val="24"/>
        </w:rPr>
        <w:t>Outdoor learning can be used as an area of self-esteem and emotional well-being as this environment creates a positive atmosphere. Edgington (2002: pp 9) support this by stating “Outdoor learning makes a major contribution to children’s development.”</w:t>
      </w:r>
    </w:p>
    <w:p w14:paraId="477CA409" w14:textId="457CFEB2" w:rsidR="00943D12" w:rsidRDefault="007272DC" w:rsidP="68B881B8">
      <w:pPr>
        <w:spacing w:line="480" w:lineRule="auto"/>
        <w:rPr>
          <w:rFonts w:ascii="Arial" w:hAnsi="Arial" w:cs="Arial"/>
          <w:b/>
          <w:sz w:val="24"/>
          <w:szCs w:val="24"/>
        </w:rPr>
      </w:pPr>
      <w:r>
        <w:rPr>
          <w:noProof/>
        </w:rPr>
        <w:lastRenderedPageBreak/>
        <w:drawing>
          <wp:inline distT="0" distB="0" distL="0" distR="0" wp14:anchorId="10933F1A" wp14:editId="50703EDF">
            <wp:extent cx="8968399" cy="4998118"/>
            <wp:effectExtent l="3810" t="0" r="8255"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867" t="25527" r="17971" b="15856"/>
                    <a:stretch/>
                  </pic:blipFill>
                  <pic:spPr bwMode="auto">
                    <a:xfrm rot="5400000">
                      <a:off x="0" y="0"/>
                      <a:ext cx="8980852" cy="5005058"/>
                    </a:xfrm>
                    <a:prstGeom prst="rect">
                      <a:avLst/>
                    </a:prstGeom>
                    <a:ln>
                      <a:noFill/>
                    </a:ln>
                    <a:extLst>
                      <a:ext uri="{53640926-AAD7-44D8-BBD7-CCE9431645EC}">
                        <a14:shadowObscured xmlns:a14="http://schemas.microsoft.com/office/drawing/2010/main"/>
                      </a:ext>
                    </a:extLst>
                  </pic:spPr>
                </pic:pic>
              </a:graphicData>
            </a:graphic>
          </wp:inline>
        </w:drawing>
      </w:r>
    </w:p>
    <w:p w14:paraId="01970808" w14:textId="77777777" w:rsidR="002D49B6" w:rsidRDefault="002D49B6" w:rsidP="002D49B6">
      <w:pPr>
        <w:spacing w:line="480" w:lineRule="auto"/>
        <w:rPr>
          <w:rFonts w:ascii="Arial" w:hAnsi="Arial" w:cs="Arial"/>
          <w:sz w:val="24"/>
          <w:u w:val="single"/>
        </w:rPr>
      </w:pPr>
      <w:r>
        <w:rPr>
          <w:rFonts w:ascii="Arial" w:hAnsi="Arial" w:cs="Arial"/>
          <w:sz w:val="24"/>
          <w:u w:val="single"/>
        </w:rPr>
        <w:lastRenderedPageBreak/>
        <w:t>References:</w:t>
      </w:r>
    </w:p>
    <w:p w14:paraId="42CB5AF7"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Bowlby, J. (1969) Attachment and Loss: Vol. 1 Attachment. New York: Basic</w:t>
      </w:r>
    </w:p>
    <w:p w14:paraId="0E6D8FCC" w14:textId="77777777" w:rsidR="00603ACD" w:rsidRPr="00EB517F" w:rsidRDefault="00603ACD" w:rsidP="68B881B8">
      <w:pPr>
        <w:pStyle w:val="ListParagraph"/>
        <w:numPr>
          <w:ilvl w:val="0"/>
          <w:numId w:val="1"/>
        </w:numPr>
        <w:spacing w:line="480" w:lineRule="auto"/>
        <w:rPr>
          <w:rFonts w:ascii="Arial" w:hAnsi="Arial" w:cs="Arial"/>
          <w:lang w:val="en"/>
        </w:rPr>
      </w:pPr>
      <w:r w:rsidRPr="00EB517F">
        <w:rPr>
          <w:rFonts w:ascii="Arial" w:hAnsi="Arial" w:cs="Arial"/>
          <w:lang w:val="en"/>
        </w:rPr>
        <w:t>British Educational Research Association [BERA] (2018) Ethical Guidelines for Educational Research. 4</w:t>
      </w:r>
      <w:r w:rsidRPr="00EB517F">
        <w:rPr>
          <w:rFonts w:ascii="Arial" w:hAnsi="Arial" w:cs="Arial"/>
          <w:vertAlign w:val="superscript"/>
          <w:lang w:val="en"/>
        </w:rPr>
        <w:t>th</w:t>
      </w:r>
      <w:r w:rsidRPr="00EB517F">
        <w:rPr>
          <w:rFonts w:ascii="Arial" w:hAnsi="Arial" w:cs="Arial"/>
          <w:lang w:val="en"/>
        </w:rPr>
        <w:t xml:space="preserve"> </w:t>
      </w:r>
      <w:proofErr w:type="spellStart"/>
      <w:r w:rsidRPr="00EB517F">
        <w:rPr>
          <w:rFonts w:ascii="Arial" w:hAnsi="Arial" w:cs="Arial"/>
          <w:lang w:val="en"/>
        </w:rPr>
        <w:t>edn</w:t>
      </w:r>
      <w:proofErr w:type="spellEnd"/>
      <w:r w:rsidRPr="00EB517F">
        <w:rPr>
          <w:rFonts w:ascii="Arial" w:hAnsi="Arial" w:cs="Arial"/>
          <w:lang w:val="en"/>
        </w:rPr>
        <w:t xml:space="preserve">. London: BERA. [Online] Available from: </w:t>
      </w:r>
      <w:hyperlink r:id="rId12">
        <w:r w:rsidRPr="00EB517F">
          <w:rPr>
            <w:rStyle w:val="Hyperlink"/>
            <w:rFonts w:ascii="Arial" w:hAnsi="Arial" w:cs="Arial"/>
            <w:lang w:val="en"/>
          </w:rPr>
          <w:t>https://www.bera.ac.uk/wp-content/uploads/2018/06/BERA-Ethical-Guidelines-for-Educational-Research_4thEdn_2018.pdf?noredirect=1</w:t>
        </w:r>
      </w:hyperlink>
      <w:r w:rsidRPr="00EB517F">
        <w:rPr>
          <w:rFonts w:ascii="Arial" w:hAnsi="Arial" w:cs="Arial"/>
          <w:lang w:val="en"/>
        </w:rPr>
        <w:t xml:space="preserve">  [accessed 04 October 2018]</w:t>
      </w:r>
    </w:p>
    <w:p w14:paraId="1C324553" w14:textId="77777777" w:rsidR="00603ACD" w:rsidRDefault="00603ACD" w:rsidP="008C58E6">
      <w:pPr>
        <w:pStyle w:val="ListParagraph"/>
        <w:numPr>
          <w:ilvl w:val="0"/>
          <w:numId w:val="1"/>
        </w:numPr>
        <w:spacing w:line="480" w:lineRule="auto"/>
        <w:rPr>
          <w:rFonts w:ascii="Arial" w:hAnsi="Arial" w:cs="Arial"/>
          <w:sz w:val="24"/>
          <w:szCs w:val="24"/>
          <w:lang w:val="en"/>
        </w:rPr>
      </w:pPr>
      <w:r w:rsidRPr="00C94925">
        <w:rPr>
          <w:rFonts w:ascii="Arial" w:hAnsi="Arial" w:cs="Arial"/>
          <w:sz w:val="24"/>
          <w:szCs w:val="24"/>
          <w:lang w:val="en"/>
        </w:rPr>
        <w:t>Brown, F. and Patte, M. (2013) Rethinking Children’s Play. London: Bloomsbury</w:t>
      </w:r>
    </w:p>
    <w:p w14:paraId="4F9A4E2E"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Crowley, K. (2014) Child Development: A practical introduction. London: Sage.</w:t>
      </w:r>
    </w:p>
    <w:p w14:paraId="6DB60A0F"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 xml:space="preserve">Edgington, M. (2002) The Great Outdoors – developing children’s learning through outdoor provisions. London: The British Association of Early Childhood Education. </w:t>
      </w:r>
    </w:p>
    <w:p w14:paraId="7BACC8FF" w14:textId="77777777" w:rsidR="00603ACD" w:rsidRPr="00EB517F" w:rsidRDefault="00603ACD" w:rsidP="4D1198DD">
      <w:pPr>
        <w:pStyle w:val="ListParagraph"/>
        <w:numPr>
          <w:ilvl w:val="0"/>
          <w:numId w:val="1"/>
        </w:numPr>
        <w:spacing w:line="480" w:lineRule="auto"/>
        <w:rPr>
          <w:rFonts w:ascii="Arial" w:hAnsi="Arial" w:cs="Arial"/>
          <w:sz w:val="24"/>
          <w:szCs w:val="24"/>
          <w:lang w:val="en"/>
        </w:rPr>
      </w:pPr>
      <w:proofErr w:type="spellStart"/>
      <w:r w:rsidRPr="00EB517F">
        <w:rPr>
          <w:rFonts w:ascii="Arial" w:hAnsi="Arial" w:cs="Arial"/>
          <w:lang w:val="en"/>
        </w:rPr>
        <w:t>Estyn</w:t>
      </w:r>
      <w:proofErr w:type="spellEnd"/>
      <w:r w:rsidRPr="00EB517F">
        <w:rPr>
          <w:rFonts w:ascii="Arial" w:hAnsi="Arial" w:cs="Arial"/>
          <w:lang w:val="en"/>
        </w:rPr>
        <w:t xml:space="preserve"> (2014) Inspection Report. Cardiff: Inspectorate for Education and Training in Wales.</w:t>
      </w:r>
    </w:p>
    <w:p w14:paraId="2EA7E00A" w14:textId="77777777" w:rsidR="00603ACD" w:rsidRPr="00EB517F"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Jarvis, M. and Chandler, E. (2002) Angles on Child Psychology. Cheltenham: Nelson Thornes.</w:t>
      </w:r>
    </w:p>
    <w:p w14:paraId="794AADC8"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Jelmburg, J. and Goodman, G. (2008) The outdoor classroom. New Jersey: Hampton Press.</w:t>
      </w:r>
    </w:p>
    <w:p w14:paraId="40F9BCCE"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 xml:space="preserve"> Maslow, A. H. (1943) A Theory of Human Motivation. Psychological Review. Vol. 40, No. 4: 370 – 396.</w:t>
      </w:r>
    </w:p>
    <w:p w14:paraId="47CCFB16"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 xml:space="preserve">McLeod, S. A. (2018) Maslow’s hierarchy of needs. [Online] Availible from: </w:t>
      </w:r>
      <w:hyperlink r:id="rId13" w:history="1">
        <w:r w:rsidRPr="006B0708">
          <w:rPr>
            <w:rStyle w:val="Hyperlink"/>
            <w:rFonts w:ascii="Arial" w:hAnsi="Arial" w:cs="Arial"/>
            <w:sz w:val="24"/>
            <w:szCs w:val="24"/>
            <w:lang w:val="en"/>
          </w:rPr>
          <w:t>https://simplypsychology.org/maslow.html</w:t>
        </w:r>
      </w:hyperlink>
      <w:r>
        <w:rPr>
          <w:rFonts w:ascii="Arial" w:hAnsi="Arial" w:cs="Arial"/>
          <w:sz w:val="24"/>
          <w:szCs w:val="24"/>
          <w:lang w:val="en"/>
        </w:rPr>
        <w:t xml:space="preserve"> [accessed 23 October 2018]</w:t>
      </w:r>
    </w:p>
    <w:p w14:paraId="1DC94313"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Piaget, J. (1959) Play, Dreams and Imitations in Childhood. London: Routledge and Kegan Paul.</w:t>
      </w:r>
    </w:p>
    <w:p w14:paraId="4D1EFFB3" w14:textId="77777777" w:rsidR="00603ACD" w:rsidRDefault="00603ACD" w:rsidP="008C58E6">
      <w:pPr>
        <w:pStyle w:val="ListParagraph"/>
        <w:numPr>
          <w:ilvl w:val="0"/>
          <w:numId w:val="1"/>
        </w:numPr>
        <w:spacing w:line="480" w:lineRule="auto"/>
        <w:rPr>
          <w:rFonts w:ascii="Arial" w:hAnsi="Arial" w:cs="Arial"/>
          <w:sz w:val="24"/>
          <w:szCs w:val="24"/>
          <w:lang w:val="en"/>
        </w:rPr>
      </w:pPr>
      <w:r w:rsidRPr="0021339A">
        <w:rPr>
          <w:rFonts w:ascii="Arial" w:hAnsi="Arial" w:cs="Arial"/>
          <w:sz w:val="24"/>
          <w:szCs w:val="24"/>
          <w:lang w:val="en"/>
        </w:rPr>
        <w:lastRenderedPageBreak/>
        <w:t xml:space="preserve">Pritchard, A. (2009) Ways of Learning: Learning </w:t>
      </w:r>
      <w:r>
        <w:rPr>
          <w:rFonts w:ascii="Arial" w:hAnsi="Arial" w:cs="Arial"/>
          <w:sz w:val="24"/>
          <w:szCs w:val="24"/>
          <w:lang w:val="en"/>
        </w:rPr>
        <w:t>T</w:t>
      </w:r>
      <w:r w:rsidRPr="0021339A">
        <w:rPr>
          <w:rFonts w:ascii="Arial" w:hAnsi="Arial" w:cs="Arial"/>
          <w:sz w:val="24"/>
          <w:szCs w:val="24"/>
          <w:lang w:val="en"/>
        </w:rPr>
        <w:t>h</w:t>
      </w:r>
      <w:r>
        <w:rPr>
          <w:rFonts w:ascii="Arial" w:hAnsi="Arial" w:cs="Arial"/>
          <w:sz w:val="24"/>
          <w:szCs w:val="24"/>
          <w:lang w:val="en"/>
        </w:rPr>
        <w:t>eories and Learning Styles in the Classroom. Abington: Routledge.</w:t>
      </w:r>
    </w:p>
    <w:p w14:paraId="39446107" w14:textId="77777777" w:rsidR="00603ACD" w:rsidRDefault="00603ACD" w:rsidP="00504C8E">
      <w:pPr>
        <w:pStyle w:val="ListParagraph"/>
        <w:numPr>
          <w:ilvl w:val="0"/>
          <w:numId w:val="1"/>
        </w:numPr>
        <w:spacing w:line="480" w:lineRule="auto"/>
        <w:rPr>
          <w:rFonts w:ascii="Arial" w:hAnsi="Arial" w:cs="Arial"/>
          <w:sz w:val="24"/>
          <w:szCs w:val="24"/>
        </w:rPr>
      </w:pPr>
      <w:r w:rsidRPr="00504C8E">
        <w:rPr>
          <w:rFonts w:ascii="Arial" w:hAnsi="Arial" w:cs="Arial"/>
          <w:sz w:val="24"/>
          <w:szCs w:val="24"/>
        </w:rPr>
        <w:t>Pugh, G. and Duffy, B. (Eds.) (2014) Contemporary Issues in the Early Years. (6th ed.) London: Sage</w:t>
      </w:r>
    </w:p>
    <w:p w14:paraId="0F4B0BB5" w14:textId="77777777" w:rsidR="00603ACD" w:rsidRPr="00EB517F" w:rsidRDefault="00603ACD" w:rsidP="41DCB925">
      <w:pPr>
        <w:pStyle w:val="ListParagraph"/>
        <w:numPr>
          <w:ilvl w:val="0"/>
          <w:numId w:val="1"/>
        </w:numPr>
        <w:spacing w:line="480" w:lineRule="auto"/>
        <w:rPr>
          <w:rFonts w:ascii="Arial" w:hAnsi="Arial" w:cs="Arial"/>
          <w:sz w:val="24"/>
          <w:szCs w:val="24"/>
          <w:u w:val="single"/>
        </w:rPr>
      </w:pPr>
      <w:r w:rsidRPr="00EB517F">
        <w:rPr>
          <w:rFonts w:ascii="Arial" w:hAnsi="Arial" w:cs="Arial"/>
          <w:lang w:val="en"/>
        </w:rPr>
        <w:t>School Guide UK. (2018) </w:t>
      </w:r>
      <w:r w:rsidRPr="00EB517F">
        <w:rPr>
          <w:rStyle w:val="thereferencetitle"/>
          <w:rFonts w:ascii="Arial" w:hAnsi="Arial" w:cs="Arial"/>
          <w:lang w:val="en"/>
        </w:rPr>
        <w:t>School Guide</w:t>
      </w:r>
      <w:r w:rsidRPr="00EB517F">
        <w:rPr>
          <w:rFonts w:ascii="Arial" w:hAnsi="Arial" w:cs="Arial"/>
          <w:lang w:val="en"/>
        </w:rPr>
        <w:t>. [Online] Available from: </w:t>
      </w:r>
      <w:hyperlink r:id="rId14">
        <w:r w:rsidRPr="00EB517F">
          <w:rPr>
            <w:rStyle w:val="Hyperlink"/>
            <w:rFonts w:ascii="Arial" w:hAnsi="Arial" w:cs="Arial"/>
            <w:lang w:val="en"/>
          </w:rPr>
          <w:t>https://www.schoolguide.co.uk/schools/</w:t>
        </w:r>
      </w:hyperlink>
      <w:r w:rsidRPr="00EB517F">
        <w:rPr>
          <w:rFonts w:ascii="Arial" w:hAnsi="Arial" w:cs="Arial"/>
          <w:lang w:val="en"/>
        </w:rPr>
        <w:t> [accessed 03 October 2018].</w:t>
      </w:r>
    </w:p>
    <w:p w14:paraId="4D0CE124" w14:textId="77777777" w:rsidR="00603ACD" w:rsidRDefault="00603ACD" w:rsidP="008C58E6">
      <w:pPr>
        <w:pStyle w:val="ListParagraph"/>
        <w:numPr>
          <w:ilvl w:val="0"/>
          <w:numId w:val="1"/>
        </w:numPr>
        <w:spacing w:line="480" w:lineRule="auto"/>
        <w:rPr>
          <w:rFonts w:ascii="Arial" w:hAnsi="Arial" w:cs="Arial"/>
          <w:sz w:val="24"/>
          <w:szCs w:val="24"/>
          <w:lang w:val="en"/>
        </w:rPr>
      </w:pPr>
      <w:r>
        <w:rPr>
          <w:rFonts w:ascii="Arial" w:hAnsi="Arial" w:cs="Arial"/>
          <w:sz w:val="24"/>
          <w:szCs w:val="24"/>
          <w:lang w:val="en"/>
        </w:rPr>
        <w:t xml:space="preserve">Sedgwick, F. (2012) Learning Outside the Primary Classroom. London: Routledge. </w:t>
      </w:r>
    </w:p>
    <w:p w14:paraId="0225F960" w14:textId="77777777" w:rsidR="00603ACD" w:rsidRPr="008C58E6" w:rsidRDefault="00603ACD" w:rsidP="008C58E6">
      <w:pPr>
        <w:pStyle w:val="ListParagraph"/>
        <w:numPr>
          <w:ilvl w:val="0"/>
          <w:numId w:val="1"/>
        </w:numPr>
        <w:spacing w:line="480" w:lineRule="auto"/>
        <w:rPr>
          <w:rFonts w:ascii="Arial" w:hAnsi="Arial" w:cs="Arial"/>
          <w:sz w:val="24"/>
          <w:szCs w:val="24"/>
          <w:lang w:val="en"/>
        </w:rPr>
      </w:pPr>
      <w:r w:rsidRPr="00EB517F">
        <w:rPr>
          <w:rFonts w:ascii="Arial" w:hAnsi="Arial" w:cs="Arial"/>
          <w:sz w:val="24"/>
          <w:szCs w:val="24"/>
          <w:lang w:val="en"/>
        </w:rPr>
        <w:t>United Nations Convention.</w:t>
      </w:r>
      <w:r>
        <w:rPr>
          <w:rFonts w:ascii="Arial" w:hAnsi="Arial" w:cs="Arial"/>
          <w:sz w:val="24"/>
          <w:szCs w:val="24"/>
          <w:lang w:val="en"/>
        </w:rPr>
        <w:t xml:space="preserve"> [UNCRC]</w:t>
      </w:r>
      <w:r w:rsidRPr="00EB517F">
        <w:rPr>
          <w:rFonts w:ascii="Arial" w:hAnsi="Arial" w:cs="Arial"/>
          <w:sz w:val="24"/>
          <w:szCs w:val="24"/>
          <w:lang w:val="en"/>
        </w:rPr>
        <w:t xml:space="preserve"> (1989) United Nations Convention of the Rights of the Child. New York: UN General Assembly. [Online] Availible from: https://downloads.unicef.org.uk/wpcontent/uploads/2010/05/UNCRC_united_nations_convention_on_the_rights_of_the_child.pdf?_ga=2.208312978.1215365856.15144688841038199695.1514468884 [Accessed 12 October 2018]</w:t>
      </w:r>
    </w:p>
    <w:p w14:paraId="05DC7C72" w14:textId="77777777" w:rsidR="00603ACD" w:rsidRPr="00504C8E" w:rsidRDefault="00603ACD" w:rsidP="00504C8E">
      <w:pPr>
        <w:pStyle w:val="ListParagraph"/>
        <w:numPr>
          <w:ilvl w:val="0"/>
          <w:numId w:val="1"/>
        </w:numPr>
        <w:spacing w:line="480" w:lineRule="auto"/>
        <w:rPr>
          <w:rFonts w:ascii="Arial" w:hAnsi="Arial" w:cs="Arial"/>
          <w:sz w:val="24"/>
          <w:szCs w:val="24"/>
        </w:rPr>
      </w:pPr>
      <w:r w:rsidRPr="00504C8E">
        <w:rPr>
          <w:rFonts w:ascii="Arial" w:hAnsi="Arial" w:cs="Arial"/>
          <w:sz w:val="24"/>
          <w:szCs w:val="24"/>
        </w:rPr>
        <w:t>Vygotsky, L. S. (1978) Mind in society: The development of higher psychological processes. Cambridge: Harvard University Press.</w:t>
      </w:r>
    </w:p>
    <w:p w14:paraId="769EC71A" w14:textId="77777777" w:rsidR="00603ACD" w:rsidRDefault="00603ACD" w:rsidP="008C58E6">
      <w:pPr>
        <w:pStyle w:val="ListParagraph"/>
        <w:numPr>
          <w:ilvl w:val="0"/>
          <w:numId w:val="1"/>
        </w:numPr>
        <w:spacing w:line="480" w:lineRule="auto"/>
        <w:rPr>
          <w:rFonts w:ascii="Arial" w:hAnsi="Arial" w:cs="Arial"/>
          <w:sz w:val="24"/>
          <w:szCs w:val="24"/>
          <w:lang w:val="en"/>
        </w:rPr>
      </w:pPr>
      <w:r w:rsidRPr="008C58E6">
        <w:rPr>
          <w:rFonts w:ascii="Arial" w:hAnsi="Arial" w:cs="Arial"/>
          <w:sz w:val="24"/>
          <w:szCs w:val="24"/>
          <w:lang w:val="en"/>
        </w:rPr>
        <w:t xml:space="preserve">Welsh Government. (2015) Curriculum for Wales: Foundation Phase Framework. Cardiff: Department for Education and Skills. [Online] Availible from: </w:t>
      </w:r>
      <w:hyperlink r:id="rId15" w:history="1">
        <w:r w:rsidRPr="005E671B">
          <w:rPr>
            <w:rStyle w:val="Hyperlink"/>
            <w:rFonts w:ascii="Arial" w:hAnsi="Arial" w:cs="Arial"/>
            <w:sz w:val="24"/>
            <w:szCs w:val="24"/>
            <w:lang w:val="en"/>
          </w:rPr>
          <w:t>http://gov.wales/docs/dcells/publications/150803-fp-framework-en.pdf</w:t>
        </w:r>
      </w:hyperlink>
      <w:r>
        <w:rPr>
          <w:rFonts w:ascii="Arial" w:hAnsi="Arial" w:cs="Arial"/>
          <w:sz w:val="24"/>
          <w:szCs w:val="24"/>
          <w:lang w:val="en"/>
        </w:rPr>
        <w:t xml:space="preserve"> [accessed 12 October 2018]</w:t>
      </w:r>
      <w:bookmarkStart w:id="0" w:name="_GoBack"/>
      <w:bookmarkEnd w:id="0"/>
    </w:p>
    <w:sectPr w:rsidR="00603AC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B2CC9" w14:textId="77777777" w:rsidR="002A1BF1" w:rsidRDefault="002A1BF1" w:rsidP="002D49B6">
      <w:pPr>
        <w:spacing w:after="0" w:line="240" w:lineRule="auto"/>
      </w:pPr>
      <w:r>
        <w:separator/>
      </w:r>
    </w:p>
  </w:endnote>
  <w:endnote w:type="continuationSeparator" w:id="0">
    <w:p w14:paraId="754C9C43" w14:textId="77777777" w:rsidR="002A1BF1" w:rsidRDefault="002A1BF1" w:rsidP="002D49B6">
      <w:pPr>
        <w:spacing w:after="0" w:line="240" w:lineRule="auto"/>
      </w:pPr>
      <w:r>
        <w:continuationSeparator/>
      </w:r>
    </w:p>
  </w:endnote>
  <w:endnote w:type="continuationNotice" w:id="1">
    <w:p w14:paraId="67F8DF24" w14:textId="77777777" w:rsidR="002A1BF1" w:rsidRDefault="002A1B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5958622"/>
      <w:docPartObj>
        <w:docPartGallery w:val="Page Numbers (Bottom of Page)"/>
        <w:docPartUnique/>
      </w:docPartObj>
    </w:sdtPr>
    <w:sdtEndPr>
      <w:rPr>
        <w:noProof/>
      </w:rPr>
    </w:sdtEndPr>
    <w:sdtContent>
      <w:p w14:paraId="543751C7" w14:textId="77777777" w:rsidR="002D49B6" w:rsidRDefault="002D49B6">
        <w:pPr>
          <w:pStyle w:val="Footer"/>
          <w:jc w:val="right"/>
        </w:pPr>
        <w:r>
          <w:fldChar w:fldCharType="begin"/>
        </w:r>
        <w:r>
          <w:instrText xml:space="preserve"> PAGE   \* MERGEFORMAT </w:instrText>
        </w:r>
        <w:r>
          <w:fldChar w:fldCharType="separate"/>
        </w:r>
        <w:r w:rsidR="00922A1C">
          <w:rPr>
            <w:noProof/>
          </w:rPr>
          <w:t>1</w:t>
        </w:r>
        <w:r>
          <w:rPr>
            <w:noProof/>
          </w:rPr>
          <w:fldChar w:fldCharType="end"/>
        </w:r>
      </w:p>
    </w:sdtContent>
  </w:sdt>
  <w:p w14:paraId="69492EC9" w14:textId="77777777" w:rsidR="002D49B6" w:rsidRDefault="002D4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31439" w14:textId="77777777" w:rsidR="002A1BF1" w:rsidRDefault="002A1BF1" w:rsidP="002D49B6">
      <w:pPr>
        <w:spacing w:after="0" w:line="240" w:lineRule="auto"/>
      </w:pPr>
      <w:r>
        <w:separator/>
      </w:r>
    </w:p>
  </w:footnote>
  <w:footnote w:type="continuationSeparator" w:id="0">
    <w:p w14:paraId="5519094C" w14:textId="77777777" w:rsidR="002A1BF1" w:rsidRDefault="002A1BF1" w:rsidP="002D49B6">
      <w:pPr>
        <w:spacing w:after="0" w:line="240" w:lineRule="auto"/>
      </w:pPr>
      <w:r>
        <w:continuationSeparator/>
      </w:r>
    </w:p>
  </w:footnote>
  <w:footnote w:type="continuationNotice" w:id="1">
    <w:p w14:paraId="0E39139C" w14:textId="77777777" w:rsidR="002A1BF1" w:rsidRDefault="002A1B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35E40" w14:textId="1199247E" w:rsidR="002D49B6" w:rsidRDefault="002D49B6" w:rsidP="47FB13AD">
    <w:pPr>
      <w:pStyle w:val="Header"/>
      <w:jc w:val="center"/>
    </w:pPr>
    <w:r>
      <w:t xml:space="preserve">M6X01438-C      Group 1       </w:t>
    </w:r>
    <w:r>
      <w:tab/>
    </w:r>
    <w:r>
      <w:tab/>
      <w:t>1800105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A12C1"/>
    <w:multiLevelType w:val="hybridMultilevel"/>
    <w:tmpl w:val="D0969D64"/>
    <w:lvl w:ilvl="0" w:tplc="157EE0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651661"/>
    <w:multiLevelType w:val="hybridMultilevel"/>
    <w:tmpl w:val="412EDDD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9B6"/>
    <w:rsid w:val="0000130B"/>
    <w:rsid w:val="0000702E"/>
    <w:rsid w:val="00010D87"/>
    <w:rsid w:val="00014A72"/>
    <w:rsid w:val="00035643"/>
    <w:rsid w:val="00054949"/>
    <w:rsid w:val="000A2165"/>
    <w:rsid w:val="000C1C56"/>
    <w:rsid w:val="000C3A0F"/>
    <w:rsid w:val="00151E7E"/>
    <w:rsid w:val="00153110"/>
    <w:rsid w:val="0017384B"/>
    <w:rsid w:val="001A3C02"/>
    <w:rsid w:val="001D6555"/>
    <w:rsid w:val="001E7921"/>
    <w:rsid w:val="0021339A"/>
    <w:rsid w:val="00213F18"/>
    <w:rsid w:val="00216888"/>
    <w:rsid w:val="00226126"/>
    <w:rsid w:val="00234DA2"/>
    <w:rsid w:val="00283530"/>
    <w:rsid w:val="002A1BF1"/>
    <w:rsid w:val="002D49B6"/>
    <w:rsid w:val="003378F1"/>
    <w:rsid w:val="003411AA"/>
    <w:rsid w:val="00352F4E"/>
    <w:rsid w:val="00393CC6"/>
    <w:rsid w:val="00394EC2"/>
    <w:rsid w:val="003D6899"/>
    <w:rsid w:val="0041057C"/>
    <w:rsid w:val="00424880"/>
    <w:rsid w:val="00433311"/>
    <w:rsid w:val="004516FC"/>
    <w:rsid w:val="004953E8"/>
    <w:rsid w:val="004960E1"/>
    <w:rsid w:val="004B65B4"/>
    <w:rsid w:val="004C0553"/>
    <w:rsid w:val="00504C8E"/>
    <w:rsid w:val="00505148"/>
    <w:rsid w:val="00533AD8"/>
    <w:rsid w:val="0054091B"/>
    <w:rsid w:val="0056720E"/>
    <w:rsid w:val="005711AB"/>
    <w:rsid w:val="005B193D"/>
    <w:rsid w:val="005E2114"/>
    <w:rsid w:val="00603ACD"/>
    <w:rsid w:val="00616C4E"/>
    <w:rsid w:val="006313B6"/>
    <w:rsid w:val="00635CF5"/>
    <w:rsid w:val="00673811"/>
    <w:rsid w:val="00691008"/>
    <w:rsid w:val="00691C41"/>
    <w:rsid w:val="0069519F"/>
    <w:rsid w:val="006B4C72"/>
    <w:rsid w:val="006D06C6"/>
    <w:rsid w:val="007272DC"/>
    <w:rsid w:val="00735667"/>
    <w:rsid w:val="00777095"/>
    <w:rsid w:val="007C7846"/>
    <w:rsid w:val="0080397E"/>
    <w:rsid w:val="00815374"/>
    <w:rsid w:val="00861AD2"/>
    <w:rsid w:val="00867D11"/>
    <w:rsid w:val="00874476"/>
    <w:rsid w:val="00887E61"/>
    <w:rsid w:val="0089271F"/>
    <w:rsid w:val="0089654B"/>
    <w:rsid w:val="008A692C"/>
    <w:rsid w:val="008C58E6"/>
    <w:rsid w:val="008D70D5"/>
    <w:rsid w:val="008E43F2"/>
    <w:rsid w:val="00901084"/>
    <w:rsid w:val="00922A1C"/>
    <w:rsid w:val="00943D12"/>
    <w:rsid w:val="0096575C"/>
    <w:rsid w:val="00980097"/>
    <w:rsid w:val="00996B91"/>
    <w:rsid w:val="009B5793"/>
    <w:rsid w:val="009C16EE"/>
    <w:rsid w:val="009E0D26"/>
    <w:rsid w:val="009E470F"/>
    <w:rsid w:val="00A1411B"/>
    <w:rsid w:val="00A2017A"/>
    <w:rsid w:val="00A304FE"/>
    <w:rsid w:val="00A5014B"/>
    <w:rsid w:val="00A57C82"/>
    <w:rsid w:val="00A77EBD"/>
    <w:rsid w:val="00AA2D06"/>
    <w:rsid w:val="00AF5181"/>
    <w:rsid w:val="00B221CC"/>
    <w:rsid w:val="00B3728A"/>
    <w:rsid w:val="00B647E9"/>
    <w:rsid w:val="00B658C6"/>
    <w:rsid w:val="00B85B56"/>
    <w:rsid w:val="00B90C38"/>
    <w:rsid w:val="00BF278E"/>
    <w:rsid w:val="00C04BAD"/>
    <w:rsid w:val="00C94925"/>
    <w:rsid w:val="00CB1AC3"/>
    <w:rsid w:val="00CF5F04"/>
    <w:rsid w:val="00D14854"/>
    <w:rsid w:val="00D36294"/>
    <w:rsid w:val="00D712A9"/>
    <w:rsid w:val="00D94C6A"/>
    <w:rsid w:val="00E062B3"/>
    <w:rsid w:val="00E10980"/>
    <w:rsid w:val="00E40960"/>
    <w:rsid w:val="00E4192D"/>
    <w:rsid w:val="00E71CF4"/>
    <w:rsid w:val="00E76E8F"/>
    <w:rsid w:val="00EB075F"/>
    <w:rsid w:val="00EB517F"/>
    <w:rsid w:val="00EF3F1A"/>
    <w:rsid w:val="00F11A01"/>
    <w:rsid w:val="00F170C6"/>
    <w:rsid w:val="00F50AD1"/>
    <w:rsid w:val="00F7278D"/>
    <w:rsid w:val="41DCB925"/>
    <w:rsid w:val="47FB13AD"/>
    <w:rsid w:val="4D1198DD"/>
    <w:rsid w:val="68B88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1A318"/>
  <w15:chartTrackingRefBased/>
  <w15:docId w15:val="{42DB11FD-8DEB-47E1-8684-A03CBED8F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C055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4C055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49B6"/>
    <w:pPr>
      <w:tabs>
        <w:tab w:val="center" w:pos="4513"/>
        <w:tab w:val="right" w:pos="9026"/>
      </w:tabs>
      <w:spacing w:after="0" w:line="240" w:lineRule="auto"/>
    </w:pPr>
  </w:style>
  <w:style w:type="character" w:customStyle="1" w:styleId="HeaderChar">
    <w:name w:val="Header Char"/>
    <w:basedOn w:val="DefaultParagraphFont"/>
    <w:link w:val="Header"/>
    <w:rsid w:val="002D49B6"/>
  </w:style>
  <w:style w:type="paragraph" w:styleId="Footer">
    <w:name w:val="footer"/>
    <w:basedOn w:val="Normal"/>
    <w:link w:val="FooterChar"/>
    <w:uiPriority w:val="99"/>
    <w:unhideWhenUsed/>
    <w:rsid w:val="002D4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9B6"/>
  </w:style>
  <w:style w:type="paragraph" w:styleId="ListParagraph">
    <w:name w:val="List Paragraph"/>
    <w:basedOn w:val="Normal"/>
    <w:uiPriority w:val="34"/>
    <w:qFormat/>
    <w:rsid w:val="002D49B6"/>
    <w:pPr>
      <w:ind w:left="720"/>
      <w:contextualSpacing/>
    </w:pPr>
  </w:style>
  <w:style w:type="character" w:customStyle="1" w:styleId="thereferencetitle">
    <w:name w:val="thereferencetitle"/>
    <w:basedOn w:val="DefaultParagraphFont"/>
    <w:rsid w:val="002D49B6"/>
  </w:style>
  <w:style w:type="character" w:styleId="Hyperlink">
    <w:name w:val="Hyperlink"/>
    <w:basedOn w:val="DefaultParagraphFont"/>
    <w:uiPriority w:val="99"/>
    <w:unhideWhenUsed/>
    <w:rsid w:val="002D49B6"/>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rsid w:val="004C055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4C0553"/>
    <w:rPr>
      <w:rFonts w:ascii="Times New Roman" w:eastAsia="Times New Roman" w:hAnsi="Times New Roman" w:cs="Times New Roman"/>
      <w:sz w:val="40"/>
      <w:szCs w:val="20"/>
      <w:lang w:eastAsia="en-GB"/>
    </w:rPr>
  </w:style>
  <w:style w:type="character" w:styleId="UnresolvedMention">
    <w:name w:val="Unresolved Mention"/>
    <w:basedOn w:val="DefaultParagraphFont"/>
    <w:uiPriority w:val="99"/>
    <w:semiHidden/>
    <w:unhideWhenUsed/>
    <w:rsid w:val="008C58E6"/>
    <w:rPr>
      <w:color w:val="605E5C"/>
      <w:shd w:val="clear" w:color="auto" w:fill="E1DFDD"/>
    </w:rPr>
  </w:style>
  <w:style w:type="paragraph" w:styleId="Caption">
    <w:name w:val="caption"/>
    <w:basedOn w:val="Normal"/>
    <w:next w:val="Normal"/>
    <w:uiPriority w:val="35"/>
    <w:unhideWhenUsed/>
    <w:qFormat/>
    <w:rsid w:val="00F11A01"/>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F11A0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1A0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mplypsychology.org/maslow.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ra.ac.uk/wp-content/uploads/2018/06/BERA-Ethical-Guidelines-for-Educational-Research_4thEdn_2018.pdf?noredirect=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gov.wales/docs/dcells/publications/150803-fp-framework-en.pdf"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choolguide.co.uk/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6439F-5ABD-4F3D-9450-1BEA52591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15</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20226</CharactersWithSpaces>
  <SharedDoc>false</SharedDoc>
  <HLinks>
    <vt:vector size="12" baseType="variant">
      <vt:variant>
        <vt:i4>4325407</vt:i4>
      </vt:variant>
      <vt:variant>
        <vt:i4>3</vt:i4>
      </vt:variant>
      <vt:variant>
        <vt:i4>0</vt:i4>
      </vt:variant>
      <vt:variant>
        <vt:i4>5</vt:i4>
      </vt:variant>
      <vt:variant>
        <vt:lpwstr>https://www.bera.ac.uk/wp-content/uploads/2018/06/BERA-Ethical-Guidelines-for-Educational-Research_4thEdn_2018.pdf?noredirect=1</vt:lpwstr>
      </vt:variant>
      <vt:variant>
        <vt:lpwstr/>
      </vt:variant>
      <vt:variant>
        <vt:i4>7143550</vt:i4>
      </vt:variant>
      <vt:variant>
        <vt:i4>0</vt:i4>
      </vt:variant>
      <vt:variant>
        <vt:i4>0</vt:i4>
      </vt:variant>
      <vt:variant>
        <vt:i4>5</vt:i4>
      </vt:variant>
      <vt:variant>
        <vt:lpwstr>https://www.schoolguide.co.uk/schools/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Mccabe (1800105)</dc:creator>
  <cp:keywords/>
  <dc:description/>
  <cp:lastModifiedBy>Jessica Mccabe</cp:lastModifiedBy>
  <cp:revision>21</cp:revision>
  <dcterms:created xsi:type="dcterms:W3CDTF">2018-10-23T21:03:00Z</dcterms:created>
  <dcterms:modified xsi:type="dcterms:W3CDTF">2018-10-29T12:29:00Z</dcterms:modified>
</cp:coreProperties>
</file>