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A85CA4" w14:textId="70208BDF" w:rsidR="00525E2E" w:rsidRDefault="00525E2E" w:rsidP="003A1446">
      <w:pPr>
        <w:pStyle w:val="a4"/>
        <w:spacing w:after="100" w:afterAutospacing="1" w:line="360" w:lineRule="auto"/>
        <w:ind w:firstLineChars="600" w:firstLine="1470"/>
        <w:rPr>
          <w:rFonts w:ascii="Times New Roman" w:hAnsi="Times New Roman"/>
          <w:sz w:val="24"/>
          <w:szCs w:val="24"/>
        </w:rPr>
      </w:pPr>
      <w:r>
        <w:rPr>
          <w:rFonts w:ascii="Times New Roman" w:hAnsi="Times New Roman"/>
          <w:sz w:val="24"/>
          <w:szCs w:val="24"/>
        </w:rPr>
        <w:t>Unit name: International Business Communication</w:t>
      </w:r>
    </w:p>
    <w:p w14:paraId="63F6FBE2" w14:textId="77777777" w:rsidR="00525E2E" w:rsidRDefault="00525E2E" w:rsidP="00525E2E">
      <w:pPr>
        <w:pStyle w:val="a4"/>
        <w:spacing w:after="100" w:afterAutospacing="1" w:line="360" w:lineRule="auto"/>
        <w:jc w:val="center"/>
        <w:rPr>
          <w:rFonts w:ascii="Times New Roman" w:hAnsi="Times New Roman"/>
          <w:sz w:val="24"/>
          <w:szCs w:val="24"/>
        </w:rPr>
      </w:pPr>
      <w:r>
        <w:rPr>
          <w:rFonts w:ascii="Times New Roman" w:hAnsi="Times New Roman"/>
          <w:sz w:val="24"/>
          <w:szCs w:val="24"/>
        </w:rPr>
        <w:t>Module code: BMBM6021</w:t>
      </w:r>
    </w:p>
    <w:p w14:paraId="5B0BA6D6" w14:textId="77777777" w:rsidR="00525E2E" w:rsidRPr="00525E2E" w:rsidRDefault="00525E2E" w:rsidP="00525E2E">
      <w:pPr>
        <w:pStyle w:val="1"/>
      </w:pPr>
      <w:r w:rsidRPr="00525E2E">
        <w:t>A reflective report on the barriers to international business communication between the UK and the Japan</w:t>
      </w:r>
    </w:p>
    <w:p w14:paraId="05848698" w14:textId="22751DC3" w:rsidR="00525E2E" w:rsidRDefault="00525E2E" w:rsidP="00525E2E">
      <w:pPr>
        <w:ind w:leftChars="900" w:left="2730" w:hangingChars="400" w:hanging="840"/>
        <w:rPr>
          <w:rFonts w:ascii="Times New Roman" w:hAnsi="Times New Roman"/>
          <w:b/>
          <w:bCs/>
          <w:color w:val="4472C4"/>
          <w:sz w:val="28"/>
          <w:szCs w:val="28"/>
        </w:rPr>
      </w:pPr>
      <w:r>
        <w:rPr>
          <w:noProof/>
        </w:rPr>
        <w:drawing>
          <wp:inline distT="0" distB="0" distL="0" distR="0" wp14:anchorId="6AD0C87D" wp14:editId="2A2682D0">
            <wp:extent cx="2857500" cy="225742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857500" cy="2257425"/>
                    </a:xfrm>
                    <a:prstGeom prst="rect">
                      <a:avLst/>
                    </a:prstGeom>
                    <a:noFill/>
                    <a:ln>
                      <a:noFill/>
                    </a:ln>
                  </pic:spPr>
                </pic:pic>
              </a:graphicData>
            </a:graphic>
          </wp:inline>
        </w:drawing>
      </w:r>
      <w:r>
        <w:rPr>
          <w:rFonts w:ascii="Times New Roman" w:hAnsi="Times New Roman"/>
          <w:b/>
          <w:bCs/>
          <w:color w:val="4472C4"/>
          <w:sz w:val="28"/>
          <w:szCs w:val="28"/>
        </w:rPr>
        <w:t xml:space="preserve"> </w:t>
      </w:r>
    </w:p>
    <w:p w14:paraId="482C2FF6" w14:textId="77777777" w:rsidR="00525E2E" w:rsidRDefault="00525E2E" w:rsidP="00525E2E">
      <w:pPr>
        <w:spacing w:before="100" w:beforeAutospacing="1" w:after="100" w:afterAutospacing="1" w:line="360" w:lineRule="auto"/>
        <w:jc w:val="center"/>
        <w:rPr>
          <w:rFonts w:ascii="Times New Roman" w:hAnsi="Times New Roman"/>
          <w:sz w:val="24"/>
          <w:szCs w:val="24"/>
        </w:rPr>
      </w:pPr>
      <w:r>
        <w:rPr>
          <w:rFonts w:ascii="Times New Roman" w:hAnsi="Times New Roman"/>
          <w:sz w:val="24"/>
          <w:szCs w:val="24"/>
        </w:rPr>
        <w:t>Prepared for:</w:t>
      </w:r>
      <w:r>
        <w:rPr>
          <w:rFonts w:ascii="Times New Roman" w:hAnsi="Times New Roman"/>
          <w:bCs/>
          <w:sz w:val="24"/>
          <w:szCs w:val="24"/>
        </w:rPr>
        <w:t xml:space="preserve"> Lisa Knight</w:t>
      </w:r>
      <w:r>
        <w:rPr>
          <w:rFonts w:ascii="Times New Roman" w:hAnsi="Times New Roman"/>
          <w:b/>
          <w:sz w:val="24"/>
          <w:szCs w:val="24"/>
        </w:rPr>
        <w:t xml:space="preserve"> </w:t>
      </w:r>
    </w:p>
    <w:p w14:paraId="6238D9CA" w14:textId="77777777" w:rsidR="00525E2E" w:rsidRDefault="00525E2E" w:rsidP="00525E2E">
      <w:pPr>
        <w:spacing w:before="100" w:beforeAutospacing="1" w:after="100" w:afterAutospacing="1" w:line="360" w:lineRule="auto"/>
        <w:jc w:val="center"/>
        <w:rPr>
          <w:rFonts w:ascii="Times New Roman" w:hAnsi="Times New Roman"/>
          <w:sz w:val="24"/>
          <w:szCs w:val="24"/>
        </w:rPr>
      </w:pPr>
      <w:r>
        <w:rPr>
          <w:rFonts w:ascii="Times New Roman" w:hAnsi="Times New Roman"/>
          <w:sz w:val="24"/>
          <w:szCs w:val="24"/>
        </w:rPr>
        <w:t xml:space="preserve">Written by: </w:t>
      </w:r>
      <w:proofErr w:type="spellStart"/>
      <w:r>
        <w:rPr>
          <w:rFonts w:ascii="Times New Roman" w:hAnsi="Times New Roman"/>
          <w:sz w:val="24"/>
          <w:szCs w:val="24"/>
        </w:rPr>
        <w:t>Qingfeng</w:t>
      </w:r>
      <w:proofErr w:type="spellEnd"/>
      <w:r>
        <w:rPr>
          <w:rFonts w:ascii="Times New Roman" w:hAnsi="Times New Roman"/>
          <w:sz w:val="24"/>
          <w:szCs w:val="24"/>
        </w:rPr>
        <w:t xml:space="preserve"> Wei</w:t>
      </w:r>
    </w:p>
    <w:p w14:paraId="3A080A07" w14:textId="77777777" w:rsidR="00525E2E" w:rsidRDefault="00525E2E" w:rsidP="00525E2E">
      <w:pPr>
        <w:spacing w:before="100" w:beforeAutospacing="1" w:after="100" w:afterAutospacing="1" w:line="360" w:lineRule="auto"/>
        <w:jc w:val="center"/>
        <w:rPr>
          <w:rFonts w:ascii="Times New Roman" w:hAnsi="Times New Roman"/>
          <w:sz w:val="24"/>
          <w:szCs w:val="24"/>
        </w:rPr>
      </w:pPr>
      <w:r>
        <w:rPr>
          <w:rFonts w:ascii="Times New Roman" w:hAnsi="Times New Roman"/>
          <w:sz w:val="24"/>
          <w:szCs w:val="24"/>
        </w:rPr>
        <w:t>Student ID: 2133497</w:t>
      </w:r>
    </w:p>
    <w:p w14:paraId="61757ABE" w14:textId="27EB0E81" w:rsidR="00525E2E" w:rsidRDefault="00525E2E" w:rsidP="00525E2E">
      <w:pPr>
        <w:spacing w:before="100" w:beforeAutospacing="1" w:after="100" w:afterAutospacing="1" w:line="360" w:lineRule="auto"/>
        <w:jc w:val="center"/>
        <w:rPr>
          <w:rFonts w:ascii="Times New Roman" w:hAnsi="Times New Roman"/>
          <w:sz w:val="24"/>
          <w:szCs w:val="24"/>
        </w:rPr>
      </w:pPr>
      <w:r>
        <w:rPr>
          <w:rFonts w:ascii="Times New Roman" w:hAnsi="Times New Roman"/>
          <w:sz w:val="24"/>
          <w:szCs w:val="24"/>
        </w:rPr>
        <w:t>Date submitted: 16 January 2023</w:t>
      </w:r>
    </w:p>
    <w:p w14:paraId="72F2C0CF" w14:textId="77777777" w:rsidR="00525E2E" w:rsidRDefault="00525E2E" w:rsidP="00525E2E">
      <w:pPr>
        <w:spacing w:before="100" w:beforeAutospacing="1" w:after="100" w:afterAutospacing="1" w:line="360" w:lineRule="auto"/>
        <w:rPr>
          <w:rFonts w:ascii="Times New Roman" w:hAnsi="Times New Roman"/>
          <w:sz w:val="24"/>
          <w:szCs w:val="24"/>
        </w:rPr>
      </w:pPr>
      <w:r>
        <w:rPr>
          <w:rFonts w:ascii="Times New Roman" w:hAnsi="Times New Roman"/>
          <w:sz w:val="24"/>
          <w:szCs w:val="24"/>
        </w:rPr>
        <w:t xml:space="preserve"> </w:t>
      </w:r>
    </w:p>
    <w:p w14:paraId="438B41E4" w14:textId="6D910959" w:rsidR="00525E2E" w:rsidRPr="003A1446" w:rsidRDefault="00525E2E">
      <w:pPr>
        <w:widowControl/>
        <w:jc w:val="left"/>
        <w:rPr>
          <w:rFonts w:ascii="Times New Roman" w:hAnsi="Times New Roman"/>
          <w:b/>
          <w:kern w:val="44"/>
          <w:sz w:val="28"/>
          <w:szCs w:val="28"/>
        </w:rPr>
      </w:pPr>
      <w:r>
        <w:rPr>
          <w:rFonts w:hint="eastAsia"/>
        </w:rPr>
        <w:br w:type="page"/>
      </w:r>
    </w:p>
    <w:p w14:paraId="432E869C" w14:textId="179B8007" w:rsidR="00DA1CF4" w:rsidRPr="00DA1CF4" w:rsidRDefault="00DA1CF4" w:rsidP="00525E2E">
      <w:pPr>
        <w:pStyle w:val="1"/>
      </w:pPr>
      <w:r w:rsidRPr="00DA1CF4">
        <w:lastRenderedPageBreak/>
        <w:t xml:space="preserve">A reflective report on the barriers to international business communication between the UK and the </w:t>
      </w:r>
      <w:r w:rsidR="00FC037A">
        <w:t>Japan</w:t>
      </w:r>
    </w:p>
    <w:p w14:paraId="1D36E709" w14:textId="1FA6A114" w:rsidR="00F326CE" w:rsidRPr="00F326CE" w:rsidRDefault="00F326CE" w:rsidP="00F326CE">
      <w:pPr>
        <w:spacing w:line="480" w:lineRule="auto"/>
        <w:ind w:firstLineChars="1400" w:firstLine="3360"/>
        <w:rPr>
          <w:rFonts w:ascii="Times New Roman" w:hAnsi="Times New Roman" w:cs="Times New Roman"/>
          <w:b/>
          <w:bCs/>
          <w:sz w:val="24"/>
          <w:szCs w:val="24"/>
        </w:rPr>
      </w:pPr>
      <w:r w:rsidRPr="00F326CE">
        <w:rPr>
          <w:rFonts w:ascii="Times New Roman" w:hAnsi="Times New Roman" w:cs="Times New Roman" w:hint="eastAsia"/>
          <w:b/>
          <w:bCs/>
          <w:sz w:val="24"/>
          <w:szCs w:val="24"/>
        </w:rPr>
        <w:t>I</w:t>
      </w:r>
      <w:r w:rsidRPr="00F326CE">
        <w:rPr>
          <w:rFonts w:ascii="Times New Roman" w:hAnsi="Times New Roman" w:cs="Times New Roman"/>
          <w:b/>
          <w:bCs/>
          <w:sz w:val="24"/>
          <w:szCs w:val="24"/>
        </w:rPr>
        <w:t>ntroduction</w:t>
      </w:r>
    </w:p>
    <w:p w14:paraId="74DEA03D" w14:textId="029D2889" w:rsidR="00CE0E81" w:rsidRDefault="00AF0858" w:rsidP="00A4760A">
      <w:pPr>
        <w:spacing w:line="480" w:lineRule="auto"/>
        <w:rPr>
          <w:rFonts w:ascii="Times New Roman" w:hAnsi="Times New Roman" w:cs="Times New Roman"/>
          <w:sz w:val="24"/>
          <w:szCs w:val="24"/>
        </w:rPr>
      </w:pPr>
      <w:r w:rsidRPr="00AF0858">
        <w:rPr>
          <w:rFonts w:ascii="Times New Roman" w:hAnsi="Times New Roman" w:cs="Times New Roman"/>
          <w:sz w:val="24"/>
          <w:szCs w:val="24"/>
        </w:rPr>
        <w:t>Business communication is any communication that aims to share information with both internal and external parties in order to further a company's core objectives. It involves the creation, exchange, listening to, and comprehension of communications amongst various groups of people using written and vocal formats</w:t>
      </w:r>
      <w:r w:rsidR="00CE0E81">
        <w:rPr>
          <w:rFonts w:ascii="Times New Roman" w:hAnsi="Times New Roman" w:cs="Times New Roman"/>
          <w:sz w:val="24"/>
          <w:szCs w:val="24"/>
        </w:rPr>
        <w:fldChar w:fldCharType="begin"/>
      </w:r>
      <w:r w:rsidR="00CE0E81">
        <w:rPr>
          <w:rFonts w:ascii="Times New Roman" w:hAnsi="Times New Roman" w:cs="Times New Roman"/>
          <w:sz w:val="24"/>
          <w:szCs w:val="24"/>
        </w:rPr>
        <w:instrText xml:space="preserve"> ADDIN EN.CITE &lt;EndNote&gt;&lt;Cite&gt;&lt;Author&gt;Bovee&lt;/Author&gt;&lt;Year&gt;2008&lt;/Year&gt;&lt;RecNum&gt;127&lt;/RecNum&gt;&lt;DisplayText&gt;(Bovee, 2008)&lt;/DisplayText&gt;&lt;record&gt;&lt;rec-number&gt;127&lt;/rec-number&gt;&lt;foreign-keys&gt;&lt;key app="EN" db-id="0zx2fr9s6sdxvje9td5xvx52ww2v02e5xxzt" timestamp="1673810694"&gt;127&lt;/key&gt;&lt;/foreign-keys&gt;&lt;ref-type name="Book"&gt;6&lt;/ref-type&gt;&lt;contributors&gt;&lt;authors&gt;&lt;author&gt;Bovee, Courtland L&lt;/author&gt;&lt;/authors&gt;&lt;/contributors&gt;&lt;titles&gt;&lt;title&gt;Business communication today&lt;/title&gt;&lt;/titles&gt;&lt;dates&gt;&lt;year&gt;2008&lt;/year&gt;&lt;/dates&gt;&lt;publisher&gt;Pearson Education India&lt;/publisher&gt;&lt;isbn&gt;8131721205&lt;/isbn&gt;&lt;urls&gt;&lt;/urls&gt;&lt;/record&gt;&lt;/Cite&gt;&lt;/EndNote&gt;</w:instrText>
      </w:r>
      <w:r w:rsidR="00CE0E81">
        <w:rPr>
          <w:rFonts w:ascii="Times New Roman" w:hAnsi="Times New Roman" w:cs="Times New Roman"/>
          <w:sz w:val="24"/>
          <w:szCs w:val="24"/>
        </w:rPr>
        <w:fldChar w:fldCharType="separate"/>
      </w:r>
      <w:r w:rsidR="00CE0E81">
        <w:rPr>
          <w:rFonts w:ascii="Times New Roman" w:hAnsi="Times New Roman" w:cs="Times New Roman"/>
          <w:noProof/>
          <w:sz w:val="24"/>
          <w:szCs w:val="24"/>
        </w:rPr>
        <w:t>(</w:t>
      </w:r>
      <w:proofErr w:type="spellStart"/>
      <w:r w:rsidR="00CE0E81">
        <w:rPr>
          <w:rFonts w:ascii="Times New Roman" w:hAnsi="Times New Roman" w:cs="Times New Roman"/>
          <w:noProof/>
          <w:sz w:val="24"/>
          <w:szCs w:val="24"/>
        </w:rPr>
        <w:t>Bovee</w:t>
      </w:r>
      <w:proofErr w:type="spellEnd"/>
      <w:r w:rsidR="00CE0E81">
        <w:rPr>
          <w:rFonts w:ascii="Times New Roman" w:hAnsi="Times New Roman" w:cs="Times New Roman"/>
          <w:noProof/>
          <w:sz w:val="24"/>
          <w:szCs w:val="24"/>
        </w:rPr>
        <w:t>, 2008)</w:t>
      </w:r>
      <w:r w:rsidR="00CE0E81">
        <w:rPr>
          <w:rFonts w:ascii="Times New Roman" w:hAnsi="Times New Roman" w:cs="Times New Roman"/>
          <w:sz w:val="24"/>
          <w:szCs w:val="24"/>
        </w:rPr>
        <w:fldChar w:fldCharType="end"/>
      </w:r>
      <w:r w:rsidR="008932FD" w:rsidRPr="008932FD">
        <w:rPr>
          <w:rFonts w:ascii="Times New Roman" w:hAnsi="Times New Roman" w:cs="Times New Roman"/>
          <w:sz w:val="24"/>
          <w:szCs w:val="24"/>
        </w:rPr>
        <w:t xml:space="preserve">. </w:t>
      </w:r>
      <w:r w:rsidRPr="00AF0858">
        <w:rPr>
          <w:rFonts w:ascii="Times New Roman" w:hAnsi="Times New Roman" w:cs="Times New Roman"/>
          <w:sz w:val="24"/>
          <w:szCs w:val="24"/>
        </w:rPr>
        <w:t xml:space="preserve">The manner in which employees interact and do business is crucial to the success of the </w:t>
      </w:r>
      <w:r w:rsidRPr="00AF0858">
        <w:rPr>
          <w:rFonts w:ascii="Times New Roman" w:hAnsi="Times New Roman" w:cs="Times New Roman"/>
          <w:sz w:val="24"/>
          <w:szCs w:val="24"/>
        </w:rPr>
        <w:t>organization</w:t>
      </w:r>
      <w:r w:rsidRPr="00AF0858">
        <w:rPr>
          <w:rFonts w:ascii="Times New Roman" w:hAnsi="Times New Roman" w:cs="Times New Roman"/>
          <w:sz w:val="24"/>
          <w:szCs w:val="24"/>
        </w:rPr>
        <w:t xml:space="preserve"> in the marketplace. Business communication might take place internally, amongst coworkers, or externally, between businesses or consumers. Verbal or nonverbal communication techniques might be used for this internal and external communication</w:t>
      </w:r>
      <w:r w:rsidR="00CE0E81">
        <w:rPr>
          <w:rFonts w:ascii="Times New Roman" w:hAnsi="Times New Roman" w:cs="Times New Roman"/>
          <w:sz w:val="24"/>
          <w:szCs w:val="24"/>
        </w:rPr>
        <w:fldChar w:fldCharType="begin"/>
      </w:r>
      <w:r w:rsidR="00CE0E81">
        <w:rPr>
          <w:rFonts w:ascii="Times New Roman" w:hAnsi="Times New Roman" w:cs="Times New Roman"/>
          <w:sz w:val="24"/>
          <w:szCs w:val="24"/>
        </w:rPr>
        <w:instrText xml:space="preserve"> ADDIN EN.CITE &lt;EndNote&gt;&lt;Cite&gt;&lt;Author&gt;Ruben&lt;/Author&gt;&lt;Year&gt;2017&lt;/Year&gt;&lt;RecNum&gt;128&lt;/RecNum&gt;&lt;DisplayText&gt;(Ruben and Gigliotti, 2017)&lt;/DisplayText&gt;&lt;record&gt;&lt;rec-number&gt;128&lt;/rec-number&gt;&lt;foreign-keys&gt;&lt;key app="EN" db-id="0zx2fr9s6sdxvje9td5xvx52ww2v02e5xxzt" timestamp="1673810810"&gt;128&lt;/key&gt;&lt;/foreign-keys&gt;&lt;ref-type name="Journal Article"&gt;17&lt;/ref-type&gt;&lt;contributors&gt;&lt;authors&gt;&lt;author&gt;Ruben, Brent D&lt;/author&gt;&lt;author&gt;Gigliotti, Ralph A&lt;/author&gt;&lt;/authors&gt;&lt;/contributors&gt;&lt;titles&gt;&lt;title&gt;Communication: Sine qua non of organizational leadership theory and practice&lt;/title&gt;&lt;secondary-title&gt;International Journal of Business Communication&lt;/secondary-title&gt;&lt;/titles&gt;&lt;periodical&gt;&lt;full-title&gt;International Journal of Business Communication&lt;/full-title&gt;&lt;/periodical&gt;&lt;pages&gt;12-30&lt;/pages&gt;&lt;volume&gt;54&lt;/volume&gt;&lt;number&gt;1&lt;/number&gt;&lt;dates&gt;&lt;year&gt;2017&lt;/year&gt;&lt;/dates&gt;&lt;isbn&gt;2329-4884&lt;/isbn&gt;&lt;urls&gt;&lt;/urls&gt;&lt;/record&gt;&lt;/Cite&gt;&lt;/EndNote&gt;</w:instrText>
      </w:r>
      <w:r w:rsidR="00CE0E81">
        <w:rPr>
          <w:rFonts w:ascii="Times New Roman" w:hAnsi="Times New Roman" w:cs="Times New Roman"/>
          <w:sz w:val="24"/>
          <w:szCs w:val="24"/>
        </w:rPr>
        <w:fldChar w:fldCharType="separate"/>
      </w:r>
      <w:r w:rsidR="00CE0E81">
        <w:rPr>
          <w:rFonts w:ascii="Times New Roman" w:hAnsi="Times New Roman" w:cs="Times New Roman"/>
          <w:noProof/>
          <w:sz w:val="24"/>
          <w:szCs w:val="24"/>
        </w:rPr>
        <w:t>(Ruben and Gigliotti, 2017)</w:t>
      </w:r>
      <w:r w:rsidR="00CE0E81">
        <w:rPr>
          <w:rFonts w:ascii="Times New Roman" w:hAnsi="Times New Roman" w:cs="Times New Roman"/>
          <w:sz w:val="24"/>
          <w:szCs w:val="24"/>
        </w:rPr>
        <w:fldChar w:fldCharType="end"/>
      </w:r>
      <w:r w:rsidR="008932FD" w:rsidRPr="008932FD">
        <w:rPr>
          <w:rFonts w:ascii="Times New Roman" w:hAnsi="Times New Roman" w:cs="Times New Roman"/>
          <w:sz w:val="24"/>
          <w:szCs w:val="24"/>
        </w:rPr>
        <w:t>.</w:t>
      </w:r>
      <w:r>
        <w:t xml:space="preserve"> </w:t>
      </w:r>
      <w:r w:rsidRPr="00AF0858">
        <w:rPr>
          <w:rFonts w:ascii="Times New Roman" w:hAnsi="Times New Roman" w:cs="Times New Roman"/>
          <w:sz w:val="24"/>
          <w:szCs w:val="24"/>
        </w:rPr>
        <w:t>Various obstacles can impede the recipient from understanding the information supplied by the sender in these internal and external communication modes, which are frequently present</w:t>
      </w:r>
      <w:r w:rsidR="00CE0E81">
        <w:rPr>
          <w:rFonts w:ascii="Times New Roman" w:hAnsi="Times New Roman" w:cs="Times New Roman"/>
          <w:sz w:val="24"/>
          <w:szCs w:val="24"/>
        </w:rPr>
        <w:fldChar w:fldCharType="begin"/>
      </w:r>
      <w:r w:rsidR="00CE0E81">
        <w:rPr>
          <w:rFonts w:ascii="Times New Roman" w:hAnsi="Times New Roman" w:cs="Times New Roman"/>
          <w:sz w:val="24"/>
          <w:szCs w:val="24"/>
        </w:rPr>
        <w:instrText xml:space="preserve"> ADDIN EN.CITE &lt;EndNote&gt;&lt;Cite&gt;&lt;Author&gt;Hemby&lt;/Author&gt;&lt;Year&gt;2010&lt;/Year&gt;&lt;RecNum&gt;129&lt;/RecNum&gt;&lt;DisplayText&gt;(Hemby, 2010)&lt;/DisplayText&gt;&lt;record&gt;&lt;rec-number&gt;129&lt;/rec-number&gt;&lt;foreign-keys&gt;&lt;key app="EN" db-id="0zx2fr9s6sdxvje9td5xvx52ww2v02e5xxzt" timestamp="1673810856"&gt;129&lt;/key&gt;&lt;/foreign-keys&gt;&lt;ref-type name="Journal Article"&gt;17&lt;/ref-type&gt;&lt;contributors&gt;&lt;authors&gt;&lt;author&gt;Hemby, K Virginia&lt;/author&gt;&lt;/authors&gt;&lt;/contributors&gt;&lt;titles&gt;&lt;title&gt;Ain’t miscommunicating: Business communication at a distance&lt;/title&gt;&lt;secondary-title&gt;Business Communication Quarterly&lt;/secondary-title&gt;&lt;/titles&gt;&lt;periodical&gt;&lt;full-title&gt;Business Communication Quarterly&lt;/full-title&gt;&lt;/periodical&gt;&lt;pages&gt;106-109&lt;/pages&gt;&lt;volume&gt;73&lt;/volume&gt;&lt;number&gt;1&lt;/number&gt;&lt;dates&gt;&lt;year&gt;2010&lt;/year&gt;&lt;/dates&gt;&lt;isbn&gt;1080-5699&lt;/isbn&gt;&lt;urls&gt;&lt;/urls&gt;&lt;/record&gt;&lt;/Cite&gt;&lt;/EndNote&gt;</w:instrText>
      </w:r>
      <w:r w:rsidR="00CE0E81">
        <w:rPr>
          <w:rFonts w:ascii="Times New Roman" w:hAnsi="Times New Roman" w:cs="Times New Roman"/>
          <w:sz w:val="24"/>
          <w:szCs w:val="24"/>
        </w:rPr>
        <w:fldChar w:fldCharType="separate"/>
      </w:r>
      <w:r w:rsidR="00CE0E81">
        <w:rPr>
          <w:rFonts w:ascii="Times New Roman" w:hAnsi="Times New Roman" w:cs="Times New Roman"/>
          <w:noProof/>
          <w:sz w:val="24"/>
          <w:szCs w:val="24"/>
        </w:rPr>
        <w:t>(</w:t>
      </w:r>
      <w:proofErr w:type="spellStart"/>
      <w:r w:rsidR="00CE0E81">
        <w:rPr>
          <w:rFonts w:ascii="Times New Roman" w:hAnsi="Times New Roman" w:cs="Times New Roman"/>
          <w:noProof/>
          <w:sz w:val="24"/>
          <w:szCs w:val="24"/>
        </w:rPr>
        <w:t>Hemby</w:t>
      </w:r>
      <w:proofErr w:type="spellEnd"/>
      <w:r w:rsidR="00CE0E81">
        <w:rPr>
          <w:rFonts w:ascii="Times New Roman" w:hAnsi="Times New Roman" w:cs="Times New Roman"/>
          <w:noProof/>
          <w:sz w:val="24"/>
          <w:szCs w:val="24"/>
        </w:rPr>
        <w:t>, 2010)</w:t>
      </w:r>
      <w:r w:rsidR="00CE0E81">
        <w:rPr>
          <w:rFonts w:ascii="Times New Roman" w:hAnsi="Times New Roman" w:cs="Times New Roman"/>
          <w:sz w:val="24"/>
          <w:szCs w:val="24"/>
        </w:rPr>
        <w:fldChar w:fldCharType="end"/>
      </w:r>
      <w:r w:rsidR="008932FD" w:rsidRPr="008932FD">
        <w:rPr>
          <w:rFonts w:ascii="Times New Roman" w:hAnsi="Times New Roman" w:cs="Times New Roman"/>
          <w:sz w:val="24"/>
          <w:szCs w:val="24"/>
        </w:rPr>
        <w:t>.</w:t>
      </w:r>
    </w:p>
    <w:p w14:paraId="05D85D55" w14:textId="58812AD1" w:rsidR="00CE0E81" w:rsidRDefault="00CE0E81" w:rsidP="00584768">
      <w:pPr>
        <w:spacing w:line="480" w:lineRule="auto"/>
        <w:ind w:leftChars="100" w:left="210"/>
        <w:rPr>
          <w:rFonts w:ascii="Times New Roman" w:hAnsi="Times New Roman" w:cs="Times New Roman"/>
          <w:sz w:val="24"/>
          <w:szCs w:val="24"/>
        </w:rPr>
      </w:pPr>
    </w:p>
    <w:p w14:paraId="6E5482D1" w14:textId="27D7B804" w:rsidR="00CE0E81" w:rsidRDefault="00CE0E81" w:rsidP="00A4760A">
      <w:pPr>
        <w:spacing w:line="480" w:lineRule="auto"/>
        <w:rPr>
          <w:rFonts w:ascii="Times New Roman" w:hAnsi="Times New Roman" w:cs="Times New Roman"/>
          <w:sz w:val="24"/>
          <w:szCs w:val="24"/>
        </w:rPr>
      </w:pPr>
      <w:r w:rsidRPr="00CE0E81">
        <w:rPr>
          <w:rFonts w:ascii="Times New Roman" w:hAnsi="Times New Roman" w:cs="Times New Roman"/>
          <w:sz w:val="24"/>
          <w:szCs w:val="24"/>
        </w:rPr>
        <w:t xml:space="preserve">It is inevitable that UK and </w:t>
      </w:r>
      <w:r w:rsidR="00FC037A">
        <w:rPr>
          <w:rFonts w:ascii="Times New Roman" w:hAnsi="Times New Roman" w:cs="Times New Roman"/>
          <w:sz w:val="24"/>
          <w:szCs w:val="24"/>
        </w:rPr>
        <w:t xml:space="preserve">Japan </w:t>
      </w:r>
      <w:r w:rsidRPr="00CE0E81">
        <w:rPr>
          <w:rFonts w:ascii="Times New Roman" w:hAnsi="Times New Roman" w:cs="Times New Roman"/>
          <w:sz w:val="24"/>
          <w:szCs w:val="24"/>
        </w:rPr>
        <w:t>companies seeking business cooperation will encounter cases of failed business communication</w:t>
      </w:r>
      <w:r w:rsidR="006561BC">
        <w:rPr>
          <w:rFonts w:ascii="Times New Roman" w:hAnsi="Times New Roman" w:cs="Times New Roman"/>
          <w:sz w:val="24"/>
          <w:szCs w:val="24"/>
        </w:rPr>
        <w:fldChar w:fldCharType="begin"/>
      </w:r>
      <w:r w:rsidR="006561BC">
        <w:rPr>
          <w:rFonts w:ascii="Times New Roman" w:hAnsi="Times New Roman" w:cs="Times New Roman"/>
          <w:sz w:val="24"/>
          <w:szCs w:val="24"/>
        </w:rPr>
        <w:instrText xml:space="preserve"> ADDIN EN.CITE &lt;EndNote&gt;&lt;Cite&gt;&lt;Author&gt;Quirke&lt;/Author&gt;&lt;Year&gt;2017&lt;/Year&gt;&lt;RecNum&gt;130&lt;/RecNum&gt;&lt;DisplayText&gt;(Quirke, 2017)&lt;/DisplayText&gt;&lt;record&gt;&lt;rec-number&gt;130&lt;/rec-number&gt;&lt;foreign-keys&gt;&lt;key app="EN" db-id="0zx2fr9s6sdxvje9td5xvx52ww2v02e5xxzt" timestamp="1673811766"&gt;130&lt;/key&gt;&lt;/foreign-keys&gt;&lt;ref-type name="Book"&gt;6&lt;/ref-type&gt;&lt;contributors&gt;&lt;authors&gt;&lt;author&gt;Quirke, Bill&lt;/author&gt;&lt;/authors&gt;&lt;/contributors&gt;&lt;titles&gt;&lt;title&gt;Making the connections: Using internal communication to turn strategy into action&lt;/title&gt;&lt;/titles&gt;&lt;dates&gt;&lt;year&gt;2017&lt;/year&gt;&lt;/dates&gt;&lt;publisher&gt;Routledge&lt;/publisher&gt;&lt;isbn&gt;1315249979&lt;/isbn&gt;&lt;urls&gt;&lt;/urls&gt;&lt;/record&gt;&lt;/Cite&gt;&lt;/EndNote&gt;</w:instrText>
      </w:r>
      <w:r w:rsidR="006561BC">
        <w:rPr>
          <w:rFonts w:ascii="Times New Roman" w:hAnsi="Times New Roman" w:cs="Times New Roman"/>
          <w:sz w:val="24"/>
          <w:szCs w:val="24"/>
        </w:rPr>
        <w:fldChar w:fldCharType="separate"/>
      </w:r>
      <w:r w:rsidR="006561BC">
        <w:rPr>
          <w:rFonts w:ascii="Times New Roman" w:hAnsi="Times New Roman" w:cs="Times New Roman"/>
          <w:noProof/>
          <w:sz w:val="24"/>
          <w:szCs w:val="24"/>
        </w:rPr>
        <w:t>(Quirke, 2017)</w:t>
      </w:r>
      <w:r w:rsidR="006561BC">
        <w:rPr>
          <w:rFonts w:ascii="Times New Roman" w:hAnsi="Times New Roman" w:cs="Times New Roman"/>
          <w:sz w:val="24"/>
          <w:szCs w:val="24"/>
        </w:rPr>
        <w:fldChar w:fldCharType="end"/>
      </w:r>
      <w:r w:rsidRPr="00CE0E81">
        <w:rPr>
          <w:rFonts w:ascii="Times New Roman" w:hAnsi="Times New Roman" w:cs="Times New Roman"/>
          <w:sz w:val="24"/>
          <w:szCs w:val="24"/>
        </w:rPr>
        <w:t xml:space="preserve">. </w:t>
      </w:r>
      <w:r w:rsidR="00441783" w:rsidRPr="00441783">
        <w:rPr>
          <w:rFonts w:ascii="Times New Roman" w:hAnsi="Times New Roman" w:cs="Times New Roman"/>
          <w:sz w:val="24"/>
          <w:szCs w:val="24"/>
        </w:rPr>
        <w:t>As a long-established British fashion brand, Te</w:t>
      </w:r>
      <w:r w:rsidR="00441783">
        <w:rPr>
          <w:rFonts w:ascii="Times New Roman" w:hAnsi="Times New Roman" w:cs="Times New Roman" w:hint="eastAsia"/>
          <w:sz w:val="24"/>
          <w:szCs w:val="24"/>
        </w:rPr>
        <w:t>d</w:t>
      </w:r>
      <w:r w:rsidR="00441783" w:rsidRPr="00441783">
        <w:rPr>
          <w:rFonts w:ascii="Times New Roman" w:hAnsi="Times New Roman" w:cs="Times New Roman"/>
          <w:sz w:val="24"/>
          <w:szCs w:val="24"/>
        </w:rPr>
        <w:t xml:space="preserve"> baker responds to the trend of economic globalization and strives to collaborate with different countries. However, in a business negotiation, Ted baker </w:t>
      </w:r>
      <w:r w:rsidR="00A4113C" w:rsidRPr="00441783">
        <w:rPr>
          <w:rFonts w:ascii="Times New Roman" w:hAnsi="Times New Roman" w:cs="Times New Roman"/>
          <w:sz w:val="24"/>
          <w:szCs w:val="24"/>
        </w:rPr>
        <w:t>failed</w:t>
      </w:r>
      <w:r w:rsidR="00441783" w:rsidRPr="00441783">
        <w:rPr>
          <w:rFonts w:ascii="Times New Roman" w:hAnsi="Times New Roman" w:cs="Times New Roman"/>
          <w:sz w:val="24"/>
          <w:szCs w:val="24"/>
        </w:rPr>
        <w:t xml:space="preserve"> in reaching a partnership with an </w:t>
      </w:r>
      <w:r w:rsidR="00FC037A">
        <w:rPr>
          <w:rFonts w:ascii="Times New Roman" w:hAnsi="Times New Roman" w:cs="Times New Roman"/>
          <w:sz w:val="24"/>
          <w:szCs w:val="24"/>
        </w:rPr>
        <w:t xml:space="preserve">Japanese </w:t>
      </w:r>
      <w:r w:rsidR="00441783" w:rsidRPr="00441783">
        <w:rPr>
          <w:rFonts w:ascii="Times New Roman" w:hAnsi="Times New Roman" w:cs="Times New Roman"/>
          <w:sz w:val="24"/>
          <w:szCs w:val="24"/>
        </w:rPr>
        <w:t xml:space="preserve">company. This prompted Ted baker to reflect on the reasons for the failed business </w:t>
      </w:r>
      <w:r w:rsidR="00441783" w:rsidRPr="00441783">
        <w:rPr>
          <w:rFonts w:ascii="Times New Roman" w:hAnsi="Times New Roman" w:cs="Times New Roman"/>
          <w:sz w:val="24"/>
          <w:szCs w:val="24"/>
        </w:rPr>
        <w:lastRenderedPageBreak/>
        <w:t xml:space="preserve">exchange and to identify possible solutions to be implemented in the next collaboration. The reflection includes the dilemma of international business communication, business communication strategies in </w:t>
      </w:r>
      <w:r w:rsidR="00FC037A">
        <w:rPr>
          <w:rFonts w:ascii="Times New Roman" w:hAnsi="Times New Roman" w:cs="Times New Roman"/>
          <w:sz w:val="24"/>
          <w:szCs w:val="24"/>
        </w:rPr>
        <w:t>high</w:t>
      </w:r>
      <w:r w:rsidR="00441783" w:rsidRPr="00441783">
        <w:rPr>
          <w:rFonts w:ascii="Times New Roman" w:hAnsi="Times New Roman" w:cs="Times New Roman"/>
          <w:sz w:val="24"/>
          <w:szCs w:val="24"/>
        </w:rPr>
        <w:t xml:space="preserve">-context countries such as the </w:t>
      </w:r>
      <w:r w:rsidR="00FC037A">
        <w:rPr>
          <w:rFonts w:ascii="Times New Roman" w:hAnsi="Times New Roman" w:cs="Times New Roman"/>
          <w:sz w:val="24"/>
          <w:szCs w:val="24"/>
        </w:rPr>
        <w:t>Japan</w:t>
      </w:r>
      <w:r w:rsidR="00441783" w:rsidRPr="00441783">
        <w:rPr>
          <w:rFonts w:ascii="Times New Roman" w:hAnsi="Times New Roman" w:cs="Times New Roman"/>
          <w:sz w:val="24"/>
          <w:szCs w:val="24"/>
        </w:rPr>
        <w:t>, and possible suggestions for business cooperation.</w:t>
      </w:r>
    </w:p>
    <w:p w14:paraId="22FF701B" w14:textId="65D6EF0E" w:rsidR="00A4113C" w:rsidRPr="00F326CE" w:rsidRDefault="00A4113C" w:rsidP="00A4760A">
      <w:pPr>
        <w:spacing w:line="480" w:lineRule="auto"/>
        <w:rPr>
          <w:rFonts w:ascii="Times New Roman" w:hAnsi="Times New Roman" w:cs="Times New Roman"/>
          <w:color w:val="000000"/>
          <w:sz w:val="24"/>
          <w:szCs w:val="24"/>
        </w:rPr>
      </w:pPr>
    </w:p>
    <w:p w14:paraId="019DEA58" w14:textId="61C3B630" w:rsidR="00F326CE" w:rsidRPr="00F326CE" w:rsidRDefault="00F326CE" w:rsidP="00F326CE">
      <w:pPr>
        <w:spacing w:line="480" w:lineRule="auto"/>
        <w:ind w:firstLineChars="900" w:firstLine="2160"/>
        <w:rPr>
          <w:rFonts w:ascii="Times New Roman" w:hAnsi="Times New Roman" w:cs="Times New Roman"/>
          <w:b/>
          <w:bCs/>
          <w:color w:val="000000"/>
          <w:sz w:val="24"/>
          <w:szCs w:val="24"/>
        </w:rPr>
      </w:pPr>
      <w:r w:rsidRPr="00F326CE">
        <w:rPr>
          <w:rFonts w:ascii="Times New Roman" w:hAnsi="Times New Roman" w:cs="Times New Roman"/>
          <w:b/>
          <w:bCs/>
          <w:color w:val="000000"/>
          <w:sz w:val="24"/>
          <w:szCs w:val="24"/>
        </w:rPr>
        <w:t>IBC situation between UK and Japan</w:t>
      </w:r>
    </w:p>
    <w:p w14:paraId="1188DE5C" w14:textId="7230FFBE" w:rsidR="00A4113C" w:rsidRDefault="00FC037A" w:rsidP="001E617E">
      <w:pPr>
        <w:spacing w:line="480" w:lineRule="auto"/>
        <w:rPr>
          <w:rFonts w:ascii="Times New Roman" w:hAnsi="Times New Roman" w:cs="Times New Roman"/>
          <w:color w:val="000000"/>
          <w:sz w:val="24"/>
          <w:szCs w:val="24"/>
        </w:rPr>
      </w:pPr>
      <w:r w:rsidRPr="00FC037A">
        <w:rPr>
          <w:rFonts w:ascii="Times New Roman" w:hAnsi="Times New Roman" w:cs="Times New Roman"/>
          <w:color w:val="000000"/>
          <w:sz w:val="24"/>
          <w:szCs w:val="24"/>
        </w:rPr>
        <w:t xml:space="preserve">Reviewing the entire content and process of business communication with the representatives of the American company, the British representatives found that they had overlooked the application of negotiation skills in Japan, a high-context country. According to Hall's high/low context theory, the culture of high context countries is </w:t>
      </w:r>
      <w:r w:rsidR="00A4760A" w:rsidRPr="00FC037A">
        <w:rPr>
          <w:rFonts w:ascii="Times New Roman" w:hAnsi="Times New Roman" w:cs="Times New Roman"/>
          <w:color w:val="000000"/>
          <w:sz w:val="24"/>
          <w:szCs w:val="24"/>
        </w:rPr>
        <w:t>characterized</w:t>
      </w:r>
      <w:r w:rsidRPr="00FC037A">
        <w:rPr>
          <w:rFonts w:ascii="Times New Roman" w:hAnsi="Times New Roman" w:cs="Times New Roman"/>
          <w:color w:val="000000"/>
          <w:sz w:val="24"/>
          <w:szCs w:val="24"/>
        </w:rPr>
        <w:t xml:space="preserve"> by people valuing 'context' over 'content' in the communication process, which required the British company to adapt their presentation and communication style to focus on the details of the negotiation process</w:t>
      </w:r>
      <w:r w:rsidR="00A4760A">
        <w:rPr>
          <w:rFonts w:ascii="Times New Roman" w:hAnsi="Times New Roman" w:cs="Times New Roman"/>
          <w:color w:val="000000"/>
          <w:sz w:val="24"/>
          <w:szCs w:val="24"/>
        </w:rPr>
        <w:fldChar w:fldCharType="begin"/>
      </w:r>
      <w:r w:rsidR="00A4760A">
        <w:rPr>
          <w:rFonts w:ascii="Times New Roman" w:hAnsi="Times New Roman" w:cs="Times New Roman"/>
          <w:color w:val="000000"/>
          <w:sz w:val="24"/>
          <w:szCs w:val="24"/>
        </w:rPr>
        <w:instrText xml:space="preserve"> ADDIN EN.CITE &lt;EndNote&gt;&lt;Cite&gt;&lt;Author&gt;Würtz&lt;/Author&gt;&lt;Year&gt;2005&lt;/Year&gt;&lt;RecNum&gt;131&lt;/RecNum&gt;&lt;DisplayText&gt;(Würtz, 2005)&lt;/DisplayText&gt;&lt;record&gt;&lt;rec-number&gt;131&lt;/rec-number&gt;&lt;foreign-keys&gt;&lt;key app="EN" db-id="0zx2fr9s6sdxvje9td5xvx52ww2v02e5xxzt" timestamp="1673840796"&gt;131&lt;/key&gt;&lt;/foreign-keys&gt;&lt;ref-type name="Journal Article"&gt;17&lt;/ref-type&gt;&lt;contributors&gt;&lt;authors&gt;&lt;author&gt;Würtz, Elizabeth&lt;/author&gt;&lt;/authors&gt;&lt;/contributors&gt;&lt;titles&gt;&lt;title&gt;Intercultural communication on web sites: A cross-cultural analysis of web sites from high-context cultures and low-context cultures&lt;/title&gt;&lt;secondary-title&gt;Journal of computer-mediated communication&lt;/secondary-title&gt;&lt;/titles&gt;&lt;periodical&gt;&lt;full-title&gt;Journal of computer-mediated communication&lt;/full-title&gt;&lt;/periodical&gt;&lt;pages&gt;274-299&lt;/pages&gt;&lt;volume&gt;11&lt;/volume&gt;&lt;number&gt;1&lt;/number&gt;&lt;dates&gt;&lt;year&gt;2005&lt;/year&gt;&lt;/dates&gt;&lt;isbn&gt;1083-6101&lt;/isbn&gt;&lt;urls&gt;&lt;/urls&gt;&lt;/record&gt;&lt;/Cite&gt;&lt;/EndNote&gt;</w:instrText>
      </w:r>
      <w:r w:rsidR="00A4760A">
        <w:rPr>
          <w:rFonts w:ascii="Times New Roman" w:hAnsi="Times New Roman" w:cs="Times New Roman"/>
          <w:color w:val="000000"/>
          <w:sz w:val="24"/>
          <w:szCs w:val="24"/>
        </w:rPr>
        <w:fldChar w:fldCharType="separate"/>
      </w:r>
      <w:r w:rsidR="00A4760A">
        <w:rPr>
          <w:rFonts w:ascii="Times New Roman" w:hAnsi="Times New Roman" w:cs="Times New Roman"/>
          <w:noProof/>
          <w:color w:val="000000"/>
          <w:sz w:val="24"/>
          <w:szCs w:val="24"/>
        </w:rPr>
        <w:t>(Würtz, 2005)</w:t>
      </w:r>
      <w:r w:rsidR="00A4760A">
        <w:rPr>
          <w:rFonts w:ascii="Times New Roman" w:hAnsi="Times New Roman" w:cs="Times New Roman"/>
          <w:color w:val="000000"/>
          <w:sz w:val="24"/>
          <w:szCs w:val="24"/>
        </w:rPr>
        <w:fldChar w:fldCharType="end"/>
      </w:r>
      <w:r w:rsidRPr="00FC037A">
        <w:rPr>
          <w:rFonts w:ascii="Times New Roman" w:hAnsi="Times New Roman" w:cs="Times New Roman"/>
          <w:color w:val="000000"/>
          <w:sz w:val="24"/>
          <w:szCs w:val="24"/>
        </w:rPr>
        <w:t>.</w:t>
      </w:r>
      <w:r w:rsidR="007E43FA" w:rsidRPr="007E43FA">
        <w:t xml:space="preserve"> </w:t>
      </w:r>
      <w:r w:rsidR="007E43FA" w:rsidRPr="007E43FA">
        <w:rPr>
          <w:rFonts w:ascii="Times New Roman" w:hAnsi="Times New Roman" w:cs="Times New Roman"/>
          <w:color w:val="000000"/>
          <w:sz w:val="24"/>
          <w:szCs w:val="24"/>
        </w:rPr>
        <w:t>However, by focusing too much on the 'yes' or 'no' answers to the questions during the negotiations, the British representatives may have overlooked the need for further negotiations by the Japanese representatives because their high background culture did not allow them to address the British representatives directly on their need for further understanding Instead, they wanted the British representatives to stay in Japan for a few more days. The British company may not continue the negotiations until it hears a suitable response. But usually the way Japanese companies retain their partners is to allow them to stay in Japan for a few more days.</w:t>
      </w:r>
      <w:r w:rsidRPr="00FC037A">
        <w:rPr>
          <w:rFonts w:ascii="Times New Roman" w:hAnsi="Times New Roman" w:cs="Times New Roman"/>
          <w:color w:val="000000"/>
          <w:sz w:val="24"/>
          <w:szCs w:val="24"/>
        </w:rPr>
        <w:t xml:space="preserve"> </w:t>
      </w:r>
      <w:r w:rsidR="00AF0858" w:rsidRPr="00AF0858">
        <w:rPr>
          <w:rFonts w:ascii="Times New Roman" w:hAnsi="Times New Roman" w:cs="Times New Roman"/>
          <w:color w:val="000000"/>
          <w:sz w:val="24"/>
          <w:szCs w:val="24"/>
        </w:rPr>
        <w:t xml:space="preserve">It is undeniably true that the distinction between high and low context and eastern and western culture is not intended to </w:t>
      </w:r>
      <w:r w:rsidR="00AF0858" w:rsidRPr="00AF0858">
        <w:rPr>
          <w:rFonts w:ascii="Times New Roman" w:hAnsi="Times New Roman" w:cs="Times New Roman"/>
          <w:color w:val="000000"/>
          <w:sz w:val="24"/>
          <w:szCs w:val="24"/>
        </w:rPr>
        <w:lastRenderedPageBreak/>
        <w:t xml:space="preserve">highlight absolute dichotomies but rather to highlight the various tendencies of diverse and complex cultures. When interacting with groups of people from different nations, we need to consider workable communication strategies and modify our typical speaking styles to take into account the other party's cultural background. The specificity and complexity of cross-cultural backgrounds are essential to cooperation, particularly in the business world where effective communication is of utmost importance. The only way we can continuously improve our communication and </w:t>
      </w:r>
      <w:r w:rsidR="00AF0858" w:rsidRPr="00AF0858">
        <w:rPr>
          <w:rFonts w:ascii="Times New Roman" w:hAnsi="Times New Roman" w:cs="Times New Roman"/>
          <w:color w:val="000000"/>
          <w:sz w:val="24"/>
          <w:szCs w:val="24"/>
        </w:rPr>
        <w:t>behavior</w:t>
      </w:r>
      <w:r w:rsidR="00AF0858" w:rsidRPr="00AF0858">
        <w:rPr>
          <w:rFonts w:ascii="Times New Roman" w:hAnsi="Times New Roman" w:cs="Times New Roman"/>
          <w:color w:val="000000"/>
          <w:sz w:val="24"/>
          <w:szCs w:val="24"/>
        </w:rPr>
        <w:t xml:space="preserve"> to prevent over-contextualization, which can lead to misunderstanding, and extreme under-contextualization, which can lead to inefficiency, is by understanding whether the other party is concerned with ideas, people, </w:t>
      </w:r>
      <w:r w:rsidR="00AF0858" w:rsidRPr="00AF0858">
        <w:rPr>
          <w:rFonts w:ascii="Times New Roman" w:hAnsi="Times New Roman" w:cs="Times New Roman"/>
          <w:color w:val="000000"/>
          <w:sz w:val="24"/>
          <w:szCs w:val="24"/>
        </w:rPr>
        <w:t>behavior</w:t>
      </w:r>
      <w:r w:rsidR="00AF0858" w:rsidRPr="00AF0858">
        <w:rPr>
          <w:rFonts w:ascii="Times New Roman" w:hAnsi="Times New Roman" w:cs="Times New Roman"/>
          <w:color w:val="000000"/>
          <w:sz w:val="24"/>
          <w:szCs w:val="24"/>
        </w:rPr>
        <w:t>, or other aspects.</w:t>
      </w:r>
    </w:p>
    <w:p w14:paraId="129710C1" w14:textId="549B20B9" w:rsidR="00A4760A" w:rsidRDefault="00A4760A" w:rsidP="001E617E">
      <w:pPr>
        <w:spacing w:line="480" w:lineRule="auto"/>
        <w:rPr>
          <w:rFonts w:ascii="Times New Roman" w:hAnsi="Times New Roman" w:cs="Times New Roman"/>
          <w:color w:val="000000"/>
          <w:sz w:val="24"/>
          <w:szCs w:val="24"/>
        </w:rPr>
      </w:pPr>
    </w:p>
    <w:p w14:paraId="1CA21DD5" w14:textId="41F470B8" w:rsidR="00A4760A" w:rsidRDefault="007E43FA" w:rsidP="001E617E">
      <w:pPr>
        <w:spacing w:line="480" w:lineRule="auto"/>
        <w:rPr>
          <w:rFonts w:ascii="Times New Roman" w:hAnsi="Times New Roman" w:cs="Times New Roman"/>
          <w:color w:val="000000"/>
          <w:sz w:val="24"/>
          <w:szCs w:val="24"/>
        </w:rPr>
      </w:pPr>
      <w:r w:rsidRPr="007E43FA">
        <w:rPr>
          <w:rFonts w:ascii="Times New Roman" w:hAnsi="Times New Roman" w:cs="Times New Roman"/>
          <w:color w:val="000000"/>
          <w:sz w:val="24"/>
          <w:szCs w:val="24"/>
        </w:rPr>
        <w:t>The emergence of cross-cultural communication barriers is also one of the reasons for the failure of business communication in the UK and Japan. The emergence of cross-cultural communication barriers is also a cultural issue. People in different social environments are influenced and conditioned by their own national and social cultures in all aspects of their lives</w:t>
      </w:r>
      <w:r>
        <w:rPr>
          <w:rFonts w:ascii="Times New Roman" w:hAnsi="Times New Roman" w:cs="Times New Roman"/>
          <w:color w:val="000000"/>
          <w:sz w:val="24"/>
          <w:szCs w:val="24"/>
        </w:rPr>
        <w:fldChar w:fldCharType="begin"/>
      </w:r>
      <w:r>
        <w:rPr>
          <w:rFonts w:ascii="Times New Roman" w:hAnsi="Times New Roman" w:cs="Times New Roman"/>
          <w:color w:val="000000"/>
          <w:sz w:val="24"/>
          <w:szCs w:val="24"/>
        </w:rPr>
        <w:instrText xml:space="preserve"> ADDIN EN.CITE &lt;EndNote&gt;&lt;Cite&gt;&lt;Author&gt;Bandura&lt;/Author&gt;&lt;Year&gt;2002&lt;/Year&gt;&lt;RecNum&gt;132&lt;/RecNum&gt;&lt;DisplayText&gt;(Bandura, 2002)&lt;/DisplayText&gt;&lt;record&gt;&lt;rec-number&gt;132&lt;/rec-number&gt;&lt;foreign-keys&gt;&lt;key app="EN" db-id="0zx2fr9s6sdxvje9td5xvx52ww2v02e5xxzt" timestamp="1673841781"&gt;132&lt;/key&gt;&lt;/foreign-keys&gt;&lt;ref-type name="Journal Article"&gt;17&lt;/ref-type&gt;&lt;contributors&gt;&lt;authors&gt;&lt;author&gt;Bandura, Albert&lt;/author&gt;&lt;/authors&gt;&lt;/contributors&gt;&lt;titles&gt;&lt;title&gt;Social cognitive theory in cultural context&lt;/title&gt;&lt;secondary-title&gt;Applied psychology&lt;/secondary-title&gt;&lt;/titles&gt;&lt;periodical&gt;&lt;full-title&gt;Applied psychology&lt;/full-title&gt;&lt;/periodical&gt;&lt;pages&gt;269-290&lt;/pages&gt;&lt;volume&gt;51&lt;/volume&gt;&lt;number&gt;2&lt;/number&gt;&lt;dates&gt;&lt;year&gt;2002&lt;/year&gt;&lt;/dates&gt;&lt;isbn&gt;0269-994X&lt;/isbn&gt;&lt;urls&gt;&lt;/urls&gt;&lt;/record&gt;&lt;/Cite&gt;&lt;/EndNote&gt;</w:instrText>
      </w:r>
      <w:r>
        <w:rPr>
          <w:rFonts w:ascii="Times New Roman" w:hAnsi="Times New Roman" w:cs="Times New Roman"/>
          <w:color w:val="000000"/>
          <w:sz w:val="24"/>
          <w:szCs w:val="24"/>
        </w:rPr>
        <w:fldChar w:fldCharType="separate"/>
      </w:r>
      <w:r>
        <w:rPr>
          <w:rFonts w:ascii="Times New Roman" w:hAnsi="Times New Roman" w:cs="Times New Roman"/>
          <w:noProof/>
          <w:color w:val="000000"/>
          <w:sz w:val="24"/>
          <w:szCs w:val="24"/>
        </w:rPr>
        <w:t>(Bandura, 2002)</w:t>
      </w:r>
      <w:r>
        <w:rPr>
          <w:rFonts w:ascii="Times New Roman" w:hAnsi="Times New Roman" w:cs="Times New Roman"/>
          <w:color w:val="000000"/>
          <w:sz w:val="24"/>
          <w:szCs w:val="24"/>
        </w:rPr>
        <w:fldChar w:fldCharType="end"/>
      </w:r>
      <w:r w:rsidRPr="007E43FA">
        <w:rPr>
          <w:rFonts w:ascii="Times New Roman" w:hAnsi="Times New Roman" w:cs="Times New Roman"/>
          <w:color w:val="000000"/>
          <w:sz w:val="24"/>
          <w:szCs w:val="24"/>
        </w:rPr>
        <w:t>. Therefore, the culture of communication disorders is a social phenomenon that is ethnoculturally different. Different cultures and different nationalities produce intercultural communication barriers. This is made more difficult by the specificity of business activities and the complexity of business English. British companies need to be aware of the difficulties and barriers to cross-cultural communication, in addition to the highly contextual nature of Japanese communication styles.</w:t>
      </w:r>
    </w:p>
    <w:p w14:paraId="45C2461C" w14:textId="297FE596" w:rsidR="00F326CE" w:rsidRPr="00F326CE" w:rsidRDefault="00F326CE" w:rsidP="00F326CE">
      <w:pPr>
        <w:spacing w:line="480" w:lineRule="auto"/>
        <w:rPr>
          <w:rFonts w:ascii="Times New Roman" w:hAnsi="Times New Roman" w:cs="Times New Roman"/>
          <w:b/>
          <w:bCs/>
          <w:color w:val="000000"/>
          <w:sz w:val="24"/>
          <w:szCs w:val="24"/>
        </w:rPr>
      </w:pPr>
      <w:r>
        <w:rPr>
          <w:rFonts w:ascii="Times New Roman" w:hAnsi="Times New Roman" w:cs="Times New Roman" w:hint="eastAsia"/>
          <w:color w:val="000000"/>
          <w:sz w:val="24"/>
          <w:szCs w:val="24"/>
        </w:rPr>
        <w:lastRenderedPageBreak/>
        <w:t xml:space="preserve"> </w:t>
      </w:r>
      <w:r>
        <w:rPr>
          <w:rFonts w:ascii="Times New Roman" w:hAnsi="Times New Roman" w:cs="Times New Roman"/>
          <w:color w:val="000000"/>
          <w:sz w:val="24"/>
          <w:szCs w:val="24"/>
        </w:rPr>
        <w:t xml:space="preserve">                                  </w:t>
      </w:r>
      <w:r w:rsidRPr="00F326CE">
        <w:rPr>
          <w:rFonts w:ascii="Times New Roman" w:hAnsi="Times New Roman" w:cs="Times New Roman"/>
          <w:b/>
          <w:bCs/>
          <w:color w:val="000000"/>
          <w:sz w:val="24"/>
          <w:szCs w:val="24"/>
        </w:rPr>
        <w:t>Factors that lead to communication failure</w:t>
      </w:r>
    </w:p>
    <w:p w14:paraId="0F57ED4A" w14:textId="350481A7" w:rsidR="001E617E" w:rsidRDefault="007E43FA" w:rsidP="00F326CE">
      <w:pPr>
        <w:spacing w:line="480" w:lineRule="auto"/>
        <w:rPr>
          <w:rFonts w:ascii="Times New Roman" w:hAnsi="Times New Roman" w:cs="Times New Roman"/>
          <w:sz w:val="24"/>
          <w:szCs w:val="24"/>
        </w:rPr>
      </w:pPr>
      <w:r w:rsidRPr="00F326CE">
        <w:rPr>
          <w:rFonts w:ascii="Times New Roman" w:hAnsi="Times New Roman" w:cs="Times New Roman"/>
          <w:sz w:val="24"/>
          <w:szCs w:val="24"/>
        </w:rPr>
        <w:t>As mentioned above, business communication failures in the UK and Japan are related to high and low context theory and cross-cultural communication barriers, so the factors that lead to business communication failures deserve the attention of UK companies.</w:t>
      </w:r>
    </w:p>
    <w:p w14:paraId="40281F25" w14:textId="384BC386" w:rsidR="00F326CE" w:rsidRDefault="00F326CE" w:rsidP="00F326CE">
      <w:pPr>
        <w:spacing w:line="480" w:lineRule="auto"/>
        <w:rPr>
          <w:rFonts w:ascii="Times New Roman" w:hAnsi="Times New Roman" w:cs="Times New Roman"/>
          <w:sz w:val="24"/>
          <w:szCs w:val="24"/>
        </w:rPr>
      </w:pPr>
    </w:p>
    <w:p w14:paraId="4D98CDAF" w14:textId="710D2C9F" w:rsidR="00F326CE" w:rsidRDefault="00F326CE" w:rsidP="00F326CE">
      <w:pPr>
        <w:spacing w:line="480" w:lineRule="auto"/>
        <w:rPr>
          <w:rFonts w:ascii="Times New Roman" w:hAnsi="Times New Roman" w:cs="Times New Roman"/>
          <w:sz w:val="24"/>
          <w:szCs w:val="24"/>
        </w:rPr>
      </w:pPr>
      <w:r w:rsidRPr="00F326CE">
        <w:rPr>
          <w:rFonts w:ascii="Times New Roman" w:hAnsi="Times New Roman" w:cs="Times New Roman"/>
          <w:sz w:val="24"/>
          <w:szCs w:val="24"/>
        </w:rPr>
        <w:t xml:space="preserve">Failure to understand the rules of communication in your respective culture can be costly in business. For example, Chinese people often </w:t>
      </w:r>
      <w:r w:rsidR="001B67AA" w:rsidRPr="00F326CE">
        <w:rPr>
          <w:rFonts w:ascii="Times New Roman" w:hAnsi="Times New Roman" w:cs="Times New Roman"/>
          <w:sz w:val="24"/>
          <w:szCs w:val="24"/>
        </w:rPr>
        <w:t>say,</w:t>
      </w:r>
      <w:r w:rsidRPr="00F326CE">
        <w:rPr>
          <w:rFonts w:ascii="Times New Roman" w:hAnsi="Times New Roman" w:cs="Times New Roman"/>
          <w:sz w:val="24"/>
          <w:szCs w:val="24"/>
        </w:rPr>
        <w:t xml:space="preserve"> 'Where are you going?' when greeting others. To these warm greetings, Anglo-Americans react with disbelief or displeasure, feeling that it is their own business and no one else's. The Japanese value gifts and like to give them as a sign of appreciation for cooperation. Western cultures do not have a concept of gift-giving. Gifts are of little value and are not given to satisfy a friend's needs, but to show goodwill. In addition, most Westerners have a strong sense of time, are efficient and time-poor, and have a strict distinction between work time and personal time. The differences in communication protocols formed by different cultures lead to misunderstandings on both sides. It is important to understand the rules of engagement on both sides in order to facilitate communication between them.</w:t>
      </w:r>
    </w:p>
    <w:p w14:paraId="079A91BB" w14:textId="4FD56CED" w:rsidR="00F326CE" w:rsidRDefault="00F326CE" w:rsidP="00F326CE">
      <w:pPr>
        <w:spacing w:line="480" w:lineRule="auto"/>
        <w:rPr>
          <w:rFonts w:ascii="Times New Roman" w:hAnsi="Times New Roman" w:cs="Times New Roman"/>
          <w:sz w:val="24"/>
          <w:szCs w:val="24"/>
        </w:rPr>
      </w:pPr>
    </w:p>
    <w:p w14:paraId="49C0B091" w14:textId="2856E3D4" w:rsidR="00F326CE" w:rsidRDefault="00F326CE" w:rsidP="00F326CE">
      <w:pPr>
        <w:spacing w:line="480" w:lineRule="auto"/>
        <w:rPr>
          <w:rFonts w:ascii="Times New Roman" w:hAnsi="Times New Roman" w:cs="Times New Roman"/>
          <w:sz w:val="24"/>
          <w:szCs w:val="24"/>
        </w:rPr>
      </w:pPr>
      <w:r w:rsidRPr="00F326CE">
        <w:rPr>
          <w:rFonts w:ascii="Times New Roman" w:hAnsi="Times New Roman" w:cs="Times New Roman"/>
          <w:sz w:val="24"/>
          <w:szCs w:val="24"/>
        </w:rPr>
        <w:t xml:space="preserve">Differences in behavior can often lead to mistakes in business communication. In terms of table manners alone, behavioral differences between East and West are evident. The Western model of public communication is one of confronting one's real </w:t>
      </w:r>
      <w:r w:rsidRPr="00F326CE">
        <w:rPr>
          <w:rFonts w:ascii="Times New Roman" w:hAnsi="Times New Roman" w:cs="Times New Roman"/>
          <w:sz w:val="24"/>
          <w:szCs w:val="24"/>
        </w:rPr>
        <w:lastRenderedPageBreak/>
        <w:t>needs and confronting them as long as these needs are justified within the bounds of social norms. As far as behavior is concerned, Westerners never hide their willingness to eat what they like at the dinner table. In Japan, on the other hand, if someone eats a lot of food at the table, they are stigmatized. So in business exchanges, British companies need to respect the behavior of the countries they are negotiating with.</w:t>
      </w:r>
    </w:p>
    <w:p w14:paraId="286F0A51" w14:textId="415DBE80" w:rsidR="00EF4278" w:rsidRDefault="00EF4278" w:rsidP="00F326CE">
      <w:pPr>
        <w:spacing w:line="480" w:lineRule="auto"/>
        <w:rPr>
          <w:rFonts w:ascii="Times New Roman" w:hAnsi="Times New Roman" w:cs="Times New Roman"/>
          <w:sz w:val="24"/>
          <w:szCs w:val="24"/>
        </w:rPr>
      </w:pPr>
    </w:p>
    <w:p w14:paraId="446218C1" w14:textId="2BDF2404" w:rsidR="002B54FA" w:rsidRDefault="00AF0858" w:rsidP="00F326CE">
      <w:pPr>
        <w:spacing w:line="480" w:lineRule="auto"/>
        <w:rPr>
          <w:rFonts w:ascii="Times New Roman" w:hAnsi="Times New Roman" w:cs="Times New Roman"/>
          <w:sz w:val="24"/>
          <w:szCs w:val="24"/>
        </w:rPr>
      </w:pPr>
      <w:r w:rsidRPr="00AF0858">
        <w:rPr>
          <w:rFonts w:ascii="Times New Roman" w:hAnsi="Times New Roman" w:cs="Times New Roman"/>
          <w:sz w:val="24"/>
          <w:szCs w:val="24"/>
        </w:rPr>
        <w:t>Language-related obstacles. The majority of international business conversations are held in English, which is sometimes not the native tongue of both sides, making communication more challenging.</w:t>
      </w:r>
      <w:r>
        <w:rPr>
          <w:rFonts w:ascii="Times New Roman" w:hAnsi="Times New Roman" w:cs="Times New Roman"/>
          <w:sz w:val="24"/>
          <w:szCs w:val="24"/>
        </w:rPr>
        <w:t xml:space="preserve"> </w:t>
      </w:r>
      <w:r w:rsidR="002B54FA" w:rsidRPr="002B54FA">
        <w:rPr>
          <w:rFonts w:ascii="Times New Roman" w:hAnsi="Times New Roman" w:cs="Times New Roman"/>
          <w:sz w:val="24"/>
          <w:szCs w:val="24"/>
        </w:rPr>
        <w:t xml:space="preserve">The most typical example is the use and understanding of "yes" and "no". The Japanese say "Yes" as a sign of politeness, not approval. In fact, the word "Yes" has a wide range of meanings, including "understand" and "will give due consideration" in addition to the two mentioned above. </w:t>
      </w:r>
      <w:bookmarkStart w:id="0" w:name="OLE_LINK1"/>
      <w:r w:rsidRPr="00AF0858">
        <w:rPr>
          <w:rFonts w:ascii="Times New Roman" w:hAnsi="Times New Roman" w:cs="Times New Roman"/>
          <w:sz w:val="24"/>
          <w:szCs w:val="24"/>
        </w:rPr>
        <w:t xml:space="preserve">The word "rejection" is likewise incredibly complicated. Some cultures do not encourage constructive disagreement, thus instead of using the word "no" directly to reject someone, they </w:t>
      </w:r>
      <w:r w:rsidRPr="00AF0858">
        <w:rPr>
          <w:rFonts w:ascii="Times New Roman" w:hAnsi="Times New Roman" w:cs="Times New Roman"/>
          <w:sz w:val="24"/>
          <w:szCs w:val="24"/>
        </w:rPr>
        <w:t>utilize</w:t>
      </w:r>
      <w:r w:rsidRPr="00AF0858">
        <w:rPr>
          <w:rFonts w:ascii="Times New Roman" w:hAnsi="Times New Roman" w:cs="Times New Roman"/>
          <w:sz w:val="24"/>
          <w:szCs w:val="24"/>
        </w:rPr>
        <w:t xml:space="preserve"> ambiguous words and phrases.</w:t>
      </w:r>
    </w:p>
    <w:bookmarkEnd w:id="0"/>
    <w:p w14:paraId="7735AFFE" w14:textId="77777777" w:rsidR="002B54FA" w:rsidRDefault="002B54FA" w:rsidP="00F326CE">
      <w:pPr>
        <w:spacing w:line="480" w:lineRule="auto"/>
        <w:rPr>
          <w:rFonts w:ascii="Times New Roman" w:hAnsi="Times New Roman" w:cs="Times New Roman"/>
          <w:sz w:val="24"/>
          <w:szCs w:val="24"/>
        </w:rPr>
      </w:pPr>
    </w:p>
    <w:p w14:paraId="5738B1A9" w14:textId="4BDD8736" w:rsidR="00EF4278" w:rsidRDefault="00EF4278" w:rsidP="00EF4278">
      <w:pPr>
        <w:spacing w:line="480" w:lineRule="auto"/>
        <w:ind w:firstLineChars="1200" w:firstLine="2880"/>
        <w:rPr>
          <w:rFonts w:ascii="Times New Roman" w:hAnsi="Times New Roman" w:cs="Times New Roman"/>
          <w:b/>
          <w:bCs/>
          <w:sz w:val="24"/>
          <w:szCs w:val="24"/>
        </w:rPr>
      </w:pPr>
      <w:r w:rsidRPr="00EF4278">
        <w:rPr>
          <w:rFonts w:ascii="Times New Roman" w:hAnsi="Times New Roman" w:cs="Times New Roman"/>
          <w:b/>
          <w:bCs/>
          <w:sz w:val="24"/>
          <w:szCs w:val="24"/>
        </w:rPr>
        <w:t>Appropriate solutions</w:t>
      </w:r>
    </w:p>
    <w:p w14:paraId="0C990E4B" w14:textId="7A6BF94D" w:rsidR="00EF4278" w:rsidRPr="00EF4278" w:rsidRDefault="00EF4278" w:rsidP="00EF4278">
      <w:pPr>
        <w:spacing w:line="480" w:lineRule="auto"/>
        <w:rPr>
          <w:rFonts w:ascii="Times New Roman" w:hAnsi="Times New Roman" w:cs="Times New Roman"/>
          <w:sz w:val="24"/>
          <w:szCs w:val="24"/>
        </w:rPr>
      </w:pPr>
      <w:r w:rsidRPr="00EF4278">
        <w:rPr>
          <w:rFonts w:ascii="Times New Roman" w:hAnsi="Times New Roman" w:cs="Times New Roman"/>
          <w:sz w:val="24"/>
          <w:szCs w:val="24"/>
        </w:rPr>
        <w:t xml:space="preserve">In addition to the underlying factors that cause barriers to business communication, the complexity of the business English language itself is also a definite cause of the barriers. It is also essential to understand the causes of business communication barriers and to adopt appropriate solutions. </w:t>
      </w:r>
      <w:r w:rsidR="00D86861" w:rsidRPr="00EF4278">
        <w:rPr>
          <w:rFonts w:ascii="Times New Roman" w:hAnsi="Times New Roman" w:cs="Times New Roman"/>
          <w:sz w:val="24"/>
          <w:szCs w:val="24"/>
        </w:rPr>
        <w:t>To</w:t>
      </w:r>
      <w:r w:rsidRPr="00EF4278">
        <w:rPr>
          <w:rFonts w:ascii="Times New Roman" w:hAnsi="Times New Roman" w:cs="Times New Roman"/>
          <w:sz w:val="24"/>
          <w:szCs w:val="24"/>
        </w:rPr>
        <w:t xml:space="preserve"> communicate effectively, we need to correctly identify and understand the specific linguistic and non-linguistic </w:t>
      </w:r>
      <w:r w:rsidR="00D86861" w:rsidRPr="00EF4278">
        <w:rPr>
          <w:rFonts w:ascii="Times New Roman" w:hAnsi="Times New Roman" w:cs="Times New Roman"/>
          <w:sz w:val="24"/>
          <w:szCs w:val="24"/>
        </w:rPr>
        <w:t>behavioral</w:t>
      </w:r>
      <w:r w:rsidRPr="00EF4278">
        <w:rPr>
          <w:rFonts w:ascii="Times New Roman" w:hAnsi="Times New Roman" w:cs="Times New Roman"/>
          <w:sz w:val="24"/>
          <w:szCs w:val="24"/>
        </w:rPr>
        <w:t xml:space="preserve"> </w:t>
      </w:r>
      <w:r w:rsidRPr="00EF4278">
        <w:rPr>
          <w:rFonts w:ascii="Times New Roman" w:hAnsi="Times New Roman" w:cs="Times New Roman"/>
          <w:sz w:val="24"/>
          <w:szCs w:val="24"/>
        </w:rPr>
        <w:lastRenderedPageBreak/>
        <w:t xml:space="preserve">functions of different national cultures and become familiar with their customary communication protocols in business activities. This will not only avoid blindly applying Chinese cultural habits to cross-cultural communication, but also provide a reference for correctly judging the </w:t>
      </w:r>
      <w:r w:rsidR="00D86861" w:rsidRPr="00EF4278">
        <w:rPr>
          <w:rFonts w:ascii="Times New Roman" w:hAnsi="Times New Roman" w:cs="Times New Roman"/>
          <w:sz w:val="24"/>
          <w:szCs w:val="24"/>
        </w:rPr>
        <w:t>behavioral</w:t>
      </w:r>
      <w:r w:rsidRPr="00EF4278">
        <w:rPr>
          <w:rFonts w:ascii="Times New Roman" w:hAnsi="Times New Roman" w:cs="Times New Roman"/>
          <w:sz w:val="24"/>
          <w:szCs w:val="24"/>
        </w:rPr>
        <w:t xml:space="preserve"> activities of business people from different countries and nationalities. Secondly, it is important to understand the values of the partner country or company. To successfully conduct cross-cultural business communication, it is necessary to understand the </w:t>
      </w:r>
      <w:r w:rsidR="00D86861" w:rsidRPr="00EF4278">
        <w:rPr>
          <w:rFonts w:ascii="Times New Roman" w:hAnsi="Times New Roman" w:cs="Times New Roman"/>
          <w:sz w:val="24"/>
          <w:szCs w:val="24"/>
        </w:rPr>
        <w:t>behavioral</w:t>
      </w:r>
      <w:r w:rsidRPr="00EF4278">
        <w:rPr>
          <w:rFonts w:ascii="Times New Roman" w:hAnsi="Times New Roman" w:cs="Times New Roman"/>
          <w:sz w:val="24"/>
          <w:szCs w:val="24"/>
        </w:rPr>
        <w:t xml:space="preserve"> norms, value standards and thinking patterns of the interlocutors, understand and respect each other's culture, </w:t>
      </w:r>
      <w:r w:rsidR="00D86861" w:rsidRPr="00EF4278">
        <w:rPr>
          <w:rFonts w:ascii="Times New Roman" w:hAnsi="Times New Roman" w:cs="Times New Roman"/>
          <w:sz w:val="24"/>
          <w:szCs w:val="24"/>
        </w:rPr>
        <w:t>recognize</w:t>
      </w:r>
      <w:r w:rsidRPr="00EF4278">
        <w:rPr>
          <w:rFonts w:ascii="Times New Roman" w:hAnsi="Times New Roman" w:cs="Times New Roman"/>
          <w:sz w:val="24"/>
          <w:szCs w:val="24"/>
        </w:rPr>
        <w:t xml:space="preserve"> the impact of the differences between the two cultures on business communication, </w:t>
      </w:r>
      <w:r w:rsidR="00AF0858" w:rsidRPr="00AF0858">
        <w:rPr>
          <w:rFonts w:ascii="Times New Roman" w:hAnsi="Times New Roman" w:cs="Times New Roman"/>
          <w:sz w:val="24"/>
          <w:szCs w:val="24"/>
        </w:rPr>
        <w:t xml:space="preserve">and create a climate of real cooperation and mutual trust </w:t>
      </w:r>
      <w:r w:rsidR="00AF0858" w:rsidRPr="00AF0858">
        <w:rPr>
          <w:rFonts w:ascii="Times New Roman" w:hAnsi="Times New Roman" w:cs="Times New Roman"/>
          <w:sz w:val="24"/>
          <w:szCs w:val="24"/>
        </w:rPr>
        <w:t>to</w:t>
      </w:r>
      <w:r w:rsidR="00AF0858" w:rsidRPr="00AF0858">
        <w:rPr>
          <w:rFonts w:ascii="Times New Roman" w:hAnsi="Times New Roman" w:cs="Times New Roman"/>
          <w:sz w:val="24"/>
          <w:szCs w:val="24"/>
        </w:rPr>
        <w:t xml:space="preserve"> accomplish the finest cross-cultural communication.</w:t>
      </w:r>
      <w:r w:rsidR="00AF0858">
        <w:rPr>
          <w:rFonts w:ascii="Times New Roman" w:hAnsi="Times New Roman" w:cs="Times New Roman"/>
          <w:sz w:val="24"/>
          <w:szCs w:val="24"/>
        </w:rPr>
        <w:t xml:space="preserve"> </w:t>
      </w:r>
      <w:r w:rsidRPr="00EF4278">
        <w:rPr>
          <w:rFonts w:ascii="Times New Roman" w:hAnsi="Times New Roman" w:cs="Times New Roman"/>
          <w:sz w:val="24"/>
          <w:szCs w:val="24"/>
        </w:rPr>
        <w:t>Thirdly, it is important to follow the common rules of economic subjects. In the reality of international business activities, there is also the issue of internationally agreed practices, such as special payment methods. Create a mutually agreeable condition for communication and mutually acceptable and mutually agreed rules that are acceptable to both parties. Common market rules can be seen as a response used by collaborators to bridge cultural differences in cooperative interactions.</w:t>
      </w:r>
    </w:p>
    <w:p w14:paraId="4B446289" w14:textId="77777777" w:rsidR="00F326CE" w:rsidRPr="00F326CE" w:rsidRDefault="00F326CE" w:rsidP="00F326CE">
      <w:pPr>
        <w:spacing w:line="480" w:lineRule="auto"/>
        <w:rPr>
          <w:rFonts w:ascii="Times New Roman" w:hAnsi="Times New Roman" w:cs="Times New Roman"/>
          <w:sz w:val="24"/>
          <w:szCs w:val="24"/>
        </w:rPr>
      </w:pPr>
    </w:p>
    <w:p w14:paraId="62C2995C" w14:textId="6576A0D4" w:rsidR="001D1E98" w:rsidRPr="001D1E98" w:rsidRDefault="001D1E98" w:rsidP="001D1E98">
      <w:pPr>
        <w:spacing w:line="480" w:lineRule="auto"/>
        <w:rPr>
          <w:rFonts w:ascii="Times New Roman" w:hAnsi="Times New Roman" w:cs="Times New Roman"/>
          <w:sz w:val="24"/>
          <w:szCs w:val="24"/>
        </w:rPr>
      </w:pPr>
      <w:r w:rsidRPr="001D1E98">
        <w:rPr>
          <w:rFonts w:ascii="Times New Roman" w:hAnsi="Times New Roman" w:cs="Times New Roman"/>
          <w:sz w:val="24"/>
          <w:szCs w:val="24"/>
        </w:rPr>
        <w:t xml:space="preserve">Attention to detail is also a key focus of business communication. Appropriate avoidance is important. Those aspects of communication that are very different need to be avoided so that communication stays within a mutually acceptable range. For example, one should not ask for age or personal information when meeting someone </w:t>
      </w:r>
      <w:r w:rsidRPr="001D1E98">
        <w:rPr>
          <w:rFonts w:ascii="Times New Roman" w:hAnsi="Times New Roman" w:cs="Times New Roman"/>
          <w:sz w:val="24"/>
          <w:szCs w:val="24"/>
        </w:rPr>
        <w:lastRenderedPageBreak/>
        <w:t xml:space="preserve">for the first time or about someone they do not know well. In addition, inappropriate avoidance can also affect communication, assuming that in times of war, avoidance because of strong patriotism and nationalism can lead to suspicion on the part of the other person and cause communication to fail." Effective avoidance" is the key to communication. Learning to be tolerant can have unintended effects in negotiations. Normal intercultural communication requires us to look objectively at the legacy of history, to set aside prejudices about other countries or peoples and to look at the "inappropriate" aspects of their speech, such as the volume of language and bluntness, with a broad-mindedness that seeks to accommodate differences. In the West, there is a greater emphasis on objective perceptions and a tolerant attitude towards these can lead to better cooperation. In addition, adaptation is needed in communication, sometimes by consciously changing one's habits to bring them closer to those of the other person. Adjustment is more positive, more adaptive, more </w:t>
      </w:r>
      <w:r w:rsidR="00D86861" w:rsidRPr="001D1E98">
        <w:rPr>
          <w:rFonts w:ascii="Times New Roman" w:hAnsi="Times New Roman" w:cs="Times New Roman"/>
          <w:sz w:val="24"/>
          <w:szCs w:val="24"/>
        </w:rPr>
        <w:t>useful,</w:t>
      </w:r>
      <w:r w:rsidRPr="001D1E98">
        <w:rPr>
          <w:rFonts w:ascii="Times New Roman" w:hAnsi="Times New Roman" w:cs="Times New Roman"/>
          <w:sz w:val="24"/>
          <w:szCs w:val="24"/>
        </w:rPr>
        <w:t xml:space="preserve"> and more difficult than the first two strategies.</w:t>
      </w:r>
    </w:p>
    <w:p w14:paraId="3E3CA811" w14:textId="38086ACB" w:rsidR="007E43FA" w:rsidRPr="00C15882" w:rsidRDefault="007E43FA" w:rsidP="001D1E98">
      <w:pPr>
        <w:spacing w:line="480" w:lineRule="auto"/>
        <w:rPr>
          <w:rFonts w:ascii="Times New Roman" w:hAnsi="Times New Roman" w:cs="Times New Roman"/>
          <w:b/>
          <w:bCs/>
          <w:sz w:val="24"/>
          <w:szCs w:val="24"/>
        </w:rPr>
      </w:pPr>
    </w:p>
    <w:p w14:paraId="447AC98F" w14:textId="31AE13C7" w:rsidR="001E617E" w:rsidRPr="00C15882" w:rsidRDefault="00C15882" w:rsidP="005631EE">
      <w:pPr>
        <w:rPr>
          <w:rFonts w:ascii="Times New Roman" w:hAnsi="Times New Roman" w:cs="Times New Roman"/>
          <w:b/>
          <w:bCs/>
          <w:sz w:val="24"/>
          <w:szCs w:val="24"/>
        </w:rPr>
      </w:pPr>
      <w:r w:rsidRPr="00C15882">
        <w:rPr>
          <w:rFonts w:ascii="Times New Roman" w:hAnsi="Times New Roman" w:cs="Times New Roman"/>
          <w:b/>
          <w:bCs/>
          <w:sz w:val="24"/>
          <w:szCs w:val="24"/>
        </w:rPr>
        <w:t xml:space="preserve">                                                         Conclusion</w:t>
      </w:r>
    </w:p>
    <w:p w14:paraId="6E6039C7" w14:textId="74F692A5" w:rsidR="001E617E" w:rsidRPr="001B67AA" w:rsidRDefault="001B67AA" w:rsidP="001B67AA">
      <w:pPr>
        <w:spacing w:line="480" w:lineRule="auto"/>
        <w:rPr>
          <w:rFonts w:ascii="Times New Roman" w:hAnsi="Times New Roman" w:cs="Times New Roman"/>
          <w:sz w:val="24"/>
          <w:szCs w:val="24"/>
        </w:rPr>
      </w:pPr>
      <w:r w:rsidRPr="001B67AA">
        <w:rPr>
          <w:rFonts w:ascii="Times New Roman" w:hAnsi="Times New Roman" w:cs="Times New Roman"/>
          <w:sz w:val="24"/>
          <w:szCs w:val="24"/>
        </w:rPr>
        <w:t>International business communication is a relatively complex economic activity. During the negotiation process, there are many factors that can hinder the negotiation process. This paper reflects on the negotiations between</w:t>
      </w:r>
      <w:r w:rsidR="00857B7B">
        <w:rPr>
          <w:rFonts w:ascii="Times New Roman" w:hAnsi="Times New Roman" w:cs="Times New Roman"/>
          <w:sz w:val="24"/>
          <w:szCs w:val="24"/>
        </w:rPr>
        <w:t xml:space="preserve"> Ted Baker</w:t>
      </w:r>
      <w:r w:rsidRPr="001B67AA">
        <w:rPr>
          <w:rFonts w:ascii="Times New Roman" w:hAnsi="Times New Roman" w:cs="Times New Roman"/>
          <w:sz w:val="24"/>
          <w:szCs w:val="24"/>
        </w:rPr>
        <w:t xml:space="preserve"> and the Japanese representatives and analyses the reasons for the failure of business communication between the UK and Japan. One of the main reasons is the lack of understanding of high and low context countries and the difficulties faced by British companies in communicating across cultures. The factors leading to communication failures are </w:t>
      </w:r>
      <w:r w:rsidR="00857B7B" w:rsidRPr="001B67AA">
        <w:rPr>
          <w:rFonts w:ascii="Times New Roman" w:hAnsi="Times New Roman" w:cs="Times New Roman"/>
          <w:sz w:val="24"/>
          <w:szCs w:val="24"/>
        </w:rPr>
        <w:lastRenderedPageBreak/>
        <w:t>summarized</w:t>
      </w:r>
      <w:r w:rsidRPr="001B67AA">
        <w:rPr>
          <w:rFonts w:ascii="Times New Roman" w:hAnsi="Times New Roman" w:cs="Times New Roman"/>
          <w:sz w:val="24"/>
          <w:szCs w:val="24"/>
        </w:rPr>
        <w:t xml:space="preserve"> as 'different rules of communication', 'different ways of behaving' and 'different values'. The paper also suggests countermeasures to address these barriers to business communication failure, namely learning to avoid, tolerate and adapt to the culture of the other party when communicating.</w:t>
      </w:r>
    </w:p>
    <w:p w14:paraId="0D094114" w14:textId="3712665F" w:rsidR="001E617E" w:rsidRPr="001B67AA" w:rsidRDefault="001E617E" w:rsidP="005631EE">
      <w:pPr>
        <w:rPr>
          <w:rFonts w:ascii="Times New Roman" w:hAnsi="Times New Roman" w:cs="Times New Roman"/>
          <w:b/>
          <w:bCs/>
          <w:sz w:val="24"/>
          <w:szCs w:val="24"/>
        </w:rPr>
      </w:pPr>
    </w:p>
    <w:p w14:paraId="57EE16A3" w14:textId="1409B52A" w:rsidR="001E617E" w:rsidRDefault="001B67AA" w:rsidP="005631EE">
      <w:pPr>
        <w:rPr>
          <w:rFonts w:ascii="Times New Roman" w:hAnsi="Times New Roman" w:cs="Times New Roman"/>
          <w:b/>
          <w:bCs/>
          <w:sz w:val="24"/>
          <w:szCs w:val="24"/>
        </w:rPr>
      </w:pPr>
      <w:r w:rsidRPr="001B67AA">
        <w:rPr>
          <w:rFonts w:ascii="Times New Roman" w:hAnsi="Times New Roman" w:cs="Times New Roman"/>
          <w:b/>
          <w:bCs/>
          <w:sz w:val="24"/>
          <w:szCs w:val="24"/>
        </w:rPr>
        <w:t xml:space="preserve">                                                      Recommendations</w:t>
      </w:r>
    </w:p>
    <w:p w14:paraId="1859F922" w14:textId="554B7D35" w:rsidR="007F12B5" w:rsidRPr="007F12B5" w:rsidRDefault="007F12B5" w:rsidP="007F12B5">
      <w:pPr>
        <w:pStyle w:val="a3"/>
        <w:numPr>
          <w:ilvl w:val="0"/>
          <w:numId w:val="1"/>
        </w:numPr>
        <w:spacing w:line="480" w:lineRule="auto"/>
        <w:ind w:firstLineChars="0"/>
        <w:rPr>
          <w:rFonts w:ascii="Times New Roman" w:hAnsi="Times New Roman" w:cs="Times New Roman"/>
          <w:b/>
          <w:bCs/>
          <w:sz w:val="24"/>
          <w:szCs w:val="24"/>
        </w:rPr>
      </w:pPr>
      <w:r w:rsidRPr="007F12B5">
        <w:rPr>
          <w:rFonts w:ascii="Times New Roman" w:hAnsi="Times New Roman" w:cs="Times New Roman"/>
          <w:b/>
          <w:bCs/>
          <w:sz w:val="24"/>
          <w:szCs w:val="24"/>
        </w:rPr>
        <w:t>Improving the quality of the negotiating team</w:t>
      </w:r>
    </w:p>
    <w:p w14:paraId="5377D5E9" w14:textId="0780C441" w:rsidR="001B67AA" w:rsidRDefault="007F12B5" w:rsidP="007F12B5">
      <w:pPr>
        <w:spacing w:line="480" w:lineRule="auto"/>
        <w:rPr>
          <w:rFonts w:ascii="Times New Roman" w:hAnsi="Times New Roman" w:cs="Times New Roman"/>
          <w:sz w:val="24"/>
          <w:szCs w:val="24"/>
        </w:rPr>
      </w:pPr>
      <w:r w:rsidRPr="007F12B5">
        <w:rPr>
          <w:rFonts w:ascii="Times New Roman" w:hAnsi="Times New Roman" w:cs="Times New Roman"/>
          <w:sz w:val="24"/>
          <w:szCs w:val="24"/>
        </w:rPr>
        <w:t xml:space="preserve">Business negotiations are generally conducted between two teams, rather than between two personnel, </w:t>
      </w:r>
      <w:r w:rsidR="00AF0858">
        <w:rPr>
          <w:rFonts w:ascii="Times New Roman" w:hAnsi="Times New Roman" w:cs="Times New Roman"/>
          <w:sz w:val="24"/>
          <w:szCs w:val="24"/>
        </w:rPr>
        <w:t>t</w:t>
      </w:r>
      <w:r w:rsidR="00AF0858" w:rsidRPr="00AF0858">
        <w:rPr>
          <w:rFonts w:ascii="Times New Roman" w:hAnsi="Times New Roman" w:cs="Times New Roman"/>
          <w:sz w:val="24"/>
          <w:szCs w:val="24"/>
        </w:rPr>
        <w:t>hus the success of the negotiations is influenced by the team's overall strength as well as the competence and quality of the individual negotiators.</w:t>
      </w:r>
      <w:r w:rsidR="00AF0858">
        <w:rPr>
          <w:rFonts w:ascii="Times New Roman" w:hAnsi="Times New Roman" w:cs="Times New Roman"/>
          <w:sz w:val="24"/>
          <w:szCs w:val="24"/>
        </w:rPr>
        <w:t xml:space="preserve"> </w:t>
      </w:r>
      <w:r w:rsidRPr="007F12B5">
        <w:rPr>
          <w:rFonts w:ascii="Times New Roman" w:hAnsi="Times New Roman" w:cs="Times New Roman"/>
          <w:sz w:val="24"/>
          <w:szCs w:val="24"/>
        </w:rPr>
        <w:t xml:space="preserve">Foreign-related business negotiations involve a wider range of theories and practices than domestic business negotiations, the project content is more complex and the requirements for negotiation ability and level are higher, which requires negotiators to have good character qualities and natural qualities (intelligence, character, etiquette), with a wealth of relevant theoretical training and practical experience. Therefore, importance should be attached to the comprehensive quality of negotiators, so that they can become familiar with international trade theories and relevant rules as soon as possible, understand the cultural customs and negotiation habits of the country where the negotiating opponent is located, and focus on mastering the basic procedures and decision-making mechanisms of international business negotiations; so that they can have a keen insight and accurate judgement. As far as the negotiation team is concerned, it is important to improve and optimize the structural relationship between negotiators in terms of subject knowledge, personality </w:t>
      </w:r>
      <w:r w:rsidRPr="007F12B5">
        <w:rPr>
          <w:rFonts w:ascii="Times New Roman" w:hAnsi="Times New Roman" w:cs="Times New Roman"/>
          <w:sz w:val="24"/>
          <w:szCs w:val="24"/>
        </w:rPr>
        <w:lastRenderedPageBreak/>
        <w:t xml:space="preserve">qualities and abilities, </w:t>
      </w:r>
      <w:r w:rsidR="00D8763F" w:rsidRPr="007F12B5">
        <w:rPr>
          <w:rFonts w:ascii="Times New Roman" w:hAnsi="Times New Roman" w:cs="Times New Roman"/>
          <w:sz w:val="24"/>
          <w:szCs w:val="24"/>
        </w:rPr>
        <w:t>since</w:t>
      </w:r>
      <w:r w:rsidRPr="007F12B5">
        <w:rPr>
          <w:rFonts w:ascii="Times New Roman" w:hAnsi="Times New Roman" w:cs="Times New Roman"/>
          <w:sz w:val="24"/>
          <w:szCs w:val="24"/>
        </w:rPr>
        <w:t xml:space="preserve"> improving their personal qualities and abilities.</w:t>
      </w:r>
    </w:p>
    <w:p w14:paraId="7221422F" w14:textId="77777777" w:rsidR="002B54FA" w:rsidRPr="002B54FA" w:rsidRDefault="002B54FA" w:rsidP="002B54FA">
      <w:pPr>
        <w:spacing w:line="480" w:lineRule="auto"/>
        <w:rPr>
          <w:rFonts w:ascii="Times New Roman" w:hAnsi="Times New Roman" w:cs="Times New Roman"/>
          <w:b/>
          <w:bCs/>
          <w:sz w:val="24"/>
          <w:szCs w:val="24"/>
        </w:rPr>
      </w:pPr>
      <w:r w:rsidRPr="002B54FA">
        <w:rPr>
          <w:rFonts w:ascii="Times New Roman" w:hAnsi="Times New Roman" w:cs="Times New Roman"/>
          <w:b/>
          <w:bCs/>
          <w:sz w:val="24"/>
          <w:szCs w:val="24"/>
        </w:rPr>
        <w:t>Getting cultural differences right</w:t>
      </w:r>
    </w:p>
    <w:p w14:paraId="01D384D2" w14:textId="4BA7765E" w:rsidR="007F12B5" w:rsidRDefault="002B54FA" w:rsidP="002B54FA">
      <w:pPr>
        <w:spacing w:line="480" w:lineRule="auto"/>
        <w:rPr>
          <w:rFonts w:ascii="Times New Roman" w:hAnsi="Times New Roman" w:cs="Times New Roman"/>
          <w:sz w:val="24"/>
          <w:szCs w:val="24"/>
        </w:rPr>
      </w:pPr>
      <w:r w:rsidRPr="002B54FA">
        <w:rPr>
          <w:rFonts w:ascii="Times New Roman" w:hAnsi="Times New Roman" w:cs="Times New Roman"/>
          <w:sz w:val="24"/>
          <w:szCs w:val="24"/>
        </w:rPr>
        <w:t xml:space="preserve">Treating cultural differences correctly is an important factor in resolving communication barriers. Firstly, it is important to develop an awareness of cross-cultural negotiation, to resolve difficulties arising from differences in cultural practices between East and West on an equal and friendly basis, and to achieve a win-win situation for both sides at the level of relationships and benefits; secondly, it is important to have a tolerant attitude towards different cultures, to remain neutral, and to be willing and able to shift perspectives between cultures. </w:t>
      </w:r>
      <w:r w:rsidR="00AF0858" w:rsidRPr="00AF0858">
        <w:rPr>
          <w:rFonts w:ascii="Times New Roman" w:hAnsi="Times New Roman" w:cs="Times New Roman"/>
          <w:sz w:val="24"/>
          <w:szCs w:val="24"/>
        </w:rPr>
        <w:t>In addition to having a theoretical understanding of interculturalism and the cultural characteristics of various nations, an international business negotiator must also be open-minded and tolerant, demonstrating understanding and respect rather than surprise, disbelief, boredom, or even contempt for the cultural norms of the other party, and not allowing the other party to do the same. Consequently, when many cultures clash in the negotiation setting.</w:t>
      </w:r>
      <w:r w:rsidR="00EE0F44">
        <w:rPr>
          <w:rFonts w:ascii="Times New Roman" w:hAnsi="Times New Roman" w:cs="Times New Roman"/>
          <w:sz w:val="24"/>
          <w:szCs w:val="24"/>
        </w:rPr>
        <w:t xml:space="preserve"> </w:t>
      </w:r>
      <w:r w:rsidR="00EE0F44" w:rsidRPr="00EE0F44">
        <w:rPr>
          <w:rFonts w:ascii="Times New Roman" w:hAnsi="Times New Roman" w:cs="Times New Roman"/>
          <w:sz w:val="24"/>
          <w:szCs w:val="24"/>
        </w:rPr>
        <w:t>Learn to appreciate and tolerate others when various cultures clash during a negotiation, even in the tiniest of ways. However, engaging in cross-cultural conduct goes beyond merely adjusting to the other person or their ways of doing things. The secret is to develop the ability to see things from other people's perspectives and to obtain a thorough understanding of the cultural norms, social mores, and taboos of the opposing side to the negotiation.</w:t>
      </w:r>
      <w:r w:rsidR="00EE0F44">
        <w:rPr>
          <w:rFonts w:ascii="Times New Roman" w:hAnsi="Times New Roman" w:cs="Times New Roman"/>
          <w:sz w:val="24"/>
          <w:szCs w:val="24"/>
        </w:rPr>
        <w:t xml:space="preserve"> </w:t>
      </w:r>
      <w:r w:rsidRPr="002B54FA">
        <w:rPr>
          <w:rFonts w:ascii="Times New Roman" w:hAnsi="Times New Roman" w:cs="Times New Roman"/>
          <w:sz w:val="24"/>
          <w:szCs w:val="24"/>
        </w:rPr>
        <w:t xml:space="preserve">It is important to learn as much as possible about the customs and taboos of your negotiating counterpart before you interact with them, </w:t>
      </w:r>
      <w:r w:rsidR="00D8763F" w:rsidRPr="002B54FA">
        <w:rPr>
          <w:rFonts w:ascii="Times New Roman" w:hAnsi="Times New Roman" w:cs="Times New Roman"/>
          <w:sz w:val="24"/>
          <w:szCs w:val="24"/>
        </w:rPr>
        <w:t>to</w:t>
      </w:r>
      <w:r w:rsidRPr="002B54FA">
        <w:rPr>
          <w:rFonts w:ascii="Times New Roman" w:hAnsi="Times New Roman" w:cs="Times New Roman"/>
          <w:sz w:val="24"/>
          <w:szCs w:val="24"/>
        </w:rPr>
        <w:t xml:space="preserve"> avoid causing dissatisfaction or even affecting the course and outcome of the business </w:t>
      </w:r>
      <w:r w:rsidRPr="002B54FA">
        <w:rPr>
          <w:rFonts w:ascii="Times New Roman" w:hAnsi="Times New Roman" w:cs="Times New Roman"/>
          <w:sz w:val="24"/>
          <w:szCs w:val="24"/>
        </w:rPr>
        <w:lastRenderedPageBreak/>
        <w:t>negotiation by not understanding certain special considerations. If you are negotiating with the Japanese, you must pay attention to dress and etiquette to show that you are well groomed and well mannered.</w:t>
      </w:r>
    </w:p>
    <w:p w14:paraId="190DB730" w14:textId="77777777" w:rsidR="007F12B5" w:rsidRPr="007F12B5" w:rsidRDefault="007F12B5" w:rsidP="007F12B5">
      <w:pPr>
        <w:spacing w:line="480" w:lineRule="auto"/>
        <w:rPr>
          <w:rFonts w:ascii="Times New Roman" w:hAnsi="Times New Roman" w:cs="Times New Roman"/>
          <w:sz w:val="24"/>
          <w:szCs w:val="24"/>
        </w:rPr>
      </w:pPr>
    </w:p>
    <w:p w14:paraId="2F0C4FD6" w14:textId="2764DB75" w:rsidR="002B54FA" w:rsidRPr="002B54FA" w:rsidRDefault="002B54FA" w:rsidP="002B54FA">
      <w:pPr>
        <w:spacing w:line="480" w:lineRule="auto"/>
        <w:rPr>
          <w:rFonts w:ascii="Times New Roman" w:hAnsi="Times New Roman" w:cs="Times New Roman"/>
          <w:b/>
          <w:bCs/>
          <w:sz w:val="24"/>
          <w:szCs w:val="24"/>
        </w:rPr>
      </w:pPr>
      <w:r w:rsidRPr="002B54FA">
        <w:rPr>
          <w:rFonts w:ascii="Times New Roman" w:hAnsi="Times New Roman" w:cs="Times New Roman"/>
          <w:b/>
          <w:bCs/>
          <w:sz w:val="24"/>
          <w:szCs w:val="24"/>
        </w:rPr>
        <w:t>Choose an appropriate negotiation strategy based on cultural differences</w:t>
      </w:r>
    </w:p>
    <w:p w14:paraId="3D75D78C" w14:textId="3C688229" w:rsidR="001E617E" w:rsidRPr="002B54FA" w:rsidRDefault="002B54FA" w:rsidP="002B54FA">
      <w:pPr>
        <w:spacing w:line="480" w:lineRule="auto"/>
        <w:rPr>
          <w:rFonts w:ascii="Times New Roman" w:hAnsi="Times New Roman" w:cs="Times New Roman"/>
          <w:sz w:val="24"/>
          <w:szCs w:val="24"/>
        </w:rPr>
      </w:pPr>
      <w:r w:rsidRPr="002B54FA">
        <w:rPr>
          <w:rFonts w:ascii="Times New Roman" w:hAnsi="Times New Roman" w:cs="Times New Roman"/>
          <w:sz w:val="24"/>
          <w:szCs w:val="24"/>
        </w:rPr>
        <w:t xml:space="preserve">Before negotiations begin, negotiators usually make a series of plans on how to achieve their goals, but it is impossible to consider all the random factors that may arise during the negotiation process, and without the support of a flexible negotiation strategy, negotiations may reach an impasse. Negotiators should choose an appropriate negotiation strategy that is tailored to the actual circumstances of the negotiation and to the time, place, and person. Business negotiators must be familiar with the negotiating styles of businesspeople in different countries and take advantage of the situation </w:t>
      </w:r>
      <w:r w:rsidR="00D8763F" w:rsidRPr="002B54FA">
        <w:rPr>
          <w:rFonts w:ascii="Times New Roman" w:hAnsi="Times New Roman" w:cs="Times New Roman"/>
          <w:sz w:val="24"/>
          <w:szCs w:val="24"/>
        </w:rPr>
        <w:t>to</w:t>
      </w:r>
      <w:r w:rsidRPr="002B54FA">
        <w:rPr>
          <w:rFonts w:ascii="Times New Roman" w:hAnsi="Times New Roman" w:cs="Times New Roman"/>
          <w:sz w:val="24"/>
          <w:szCs w:val="24"/>
        </w:rPr>
        <w:t xml:space="preserve"> make the negotiations successful.</w:t>
      </w:r>
    </w:p>
    <w:p w14:paraId="0C80DF4F" w14:textId="3264CA5D" w:rsidR="006561BC" w:rsidRDefault="006561BC" w:rsidP="006561BC">
      <w:pPr>
        <w:rPr>
          <w:rFonts w:ascii="Helvetica" w:hAnsi="Helvetica"/>
          <w:color w:val="000000"/>
          <w:sz w:val="30"/>
          <w:szCs w:val="30"/>
        </w:rPr>
      </w:pPr>
    </w:p>
    <w:p w14:paraId="23924CD6" w14:textId="77777777" w:rsidR="00857B7B" w:rsidRDefault="00857B7B" w:rsidP="006561BC">
      <w:pPr>
        <w:rPr>
          <w:rFonts w:ascii="Times New Roman" w:hAnsi="Times New Roman" w:cs="Times New Roman"/>
          <w:color w:val="000000"/>
          <w:sz w:val="24"/>
          <w:szCs w:val="24"/>
        </w:rPr>
      </w:pPr>
    </w:p>
    <w:p w14:paraId="47D4C1DF" w14:textId="77777777" w:rsidR="00857B7B" w:rsidRDefault="00857B7B" w:rsidP="006561BC">
      <w:pPr>
        <w:rPr>
          <w:rFonts w:ascii="Times New Roman" w:hAnsi="Times New Roman" w:cs="Times New Roman"/>
          <w:color w:val="000000"/>
          <w:sz w:val="24"/>
          <w:szCs w:val="24"/>
        </w:rPr>
      </w:pPr>
    </w:p>
    <w:p w14:paraId="5193EEBF" w14:textId="77777777" w:rsidR="00857B7B" w:rsidRDefault="00857B7B" w:rsidP="006561BC">
      <w:pPr>
        <w:rPr>
          <w:rFonts w:ascii="Times New Roman" w:hAnsi="Times New Roman" w:cs="Times New Roman"/>
          <w:color w:val="000000"/>
          <w:sz w:val="24"/>
          <w:szCs w:val="24"/>
        </w:rPr>
      </w:pPr>
    </w:p>
    <w:p w14:paraId="7588664B" w14:textId="77777777" w:rsidR="00857B7B" w:rsidRDefault="00857B7B" w:rsidP="006561BC">
      <w:pPr>
        <w:rPr>
          <w:rFonts w:ascii="Times New Roman" w:hAnsi="Times New Roman" w:cs="Times New Roman"/>
          <w:color w:val="000000"/>
          <w:sz w:val="24"/>
          <w:szCs w:val="24"/>
        </w:rPr>
      </w:pPr>
    </w:p>
    <w:p w14:paraId="1FDF1DDB" w14:textId="77777777" w:rsidR="00857B7B" w:rsidRDefault="00857B7B" w:rsidP="006561BC">
      <w:pPr>
        <w:rPr>
          <w:rFonts w:ascii="Times New Roman" w:hAnsi="Times New Roman" w:cs="Times New Roman"/>
          <w:color w:val="000000"/>
          <w:sz w:val="24"/>
          <w:szCs w:val="24"/>
        </w:rPr>
      </w:pPr>
    </w:p>
    <w:p w14:paraId="212AFB92" w14:textId="77777777" w:rsidR="00857B7B" w:rsidRDefault="00857B7B" w:rsidP="006561BC">
      <w:pPr>
        <w:rPr>
          <w:rFonts w:ascii="Times New Roman" w:hAnsi="Times New Roman" w:cs="Times New Roman"/>
          <w:color w:val="000000"/>
          <w:sz w:val="24"/>
          <w:szCs w:val="24"/>
        </w:rPr>
      </w:pPr>
    </w:p>
    <w:p w14:paraId="23631461" w14:textId="77777777" w:rsidR="00857B7B" w:rsidRDefault="00857B7B" w:rsidP="006561BC">
      <w:pPr>
        <w:rPr>
          <w:rFonts w:ascii="Times New Roman" w:hAnsi="Times New Roman" w:cs="Times New Roman"/>
          <w:color w:val="000000"/>
          <w:sz w:val="24"/>
          <w:szCs w:val="24"/>
        </w:rPr>
      </w:pPr>
    </w:p>
    <w:p w14:paraId="5A1C174C" w14:textId="77777777" w:rsidR="00857B7B" w:rsidRDefault="00857B7B" w:rsidP="006561BC">
      <w:pPr>
        <w:rPr>
          <w:rFonts w:ascii="Times New Roman" w:hAnsi="Times New Roman" w:cs="Times New Roman"/>
          <w:color w:val="000000"/>
          <w:sz w:val="24"/>
          <w:szCs w:val="24"/>
        </w:rPr>
      </w:pPr>
    </w:p>
    <w:p w14:paraId="33B551EC" w14:textId="77777777" w:rsidR="00857B7B" w:rsidRDefault="00857B7B" w:rsidP="006561BC">
      <w:pPr>
        <w:rPr>
          <w:rFonts w:ascii="Times New Roman" w:hAnsi="Times New Roman" w:cs="Times New Roman"/>
          <w:color w:val="000000"/>
          <w:sz w:val="24"/>
          <w:szCs w:val="24"/>
        </w:rPr>
      </w:pPr>
    </w:p>
    <w:p w14:paraId="07A47379" w14:textId="77777777" w:rsidR="00857B7B" w:rsidRDefault="00857B7B" w:rsidP="006561BC">
      <w:pPr>
        <w:rPr>
          <w:rFonts w:ascii="Times New Roman" w:hAnsi="Times New Roman" w:cs="Times New Roman"/>
          <w:color w:val="000000"/>
          <w:sz w:val="24"/>
          <w:szCs w:val="24"/>
        </w:rPr>
      </w:pPr>
    </w:p>
    <w:p w14:paraId="3C47FEC7" w14:textId="77777777" w:rsidR="00857B7B" w:rsidRDefault="00857B7B" w:rsidP="006561BC">
      <w:pPr>
        <w:rPr>
          <w:rFonts w:ascii="Times New Roman" w:hAnsi="Times New Roman" w:cs="Times New Roman"/>
          <w:color w:val="000000"/>
          <w:sz w:val="24"/>
          <w:szCs w:val="24"/>
        </w:rPr>
      </w:pPr>
    </w:p>
    <w:p w14:paraId="49977182" w14:textId="77777777" w:rsidR="00857B7B" w:rsidRDefault="00857B7B" w:rsidP="006561BC">
      <w:pPr>
        <w:rPr>
          <w:rFonts w:ascii="Times New Roman" w:hAnsi="Times New Roman" w:cs="Times New Roman"/>
          <w:color w:val="000000"/>
          <w:sz w:val="24"/>
          <w:szCs w:val="24"/>
        </w:rPr>
      </w:pPr>
    </w:p>
    <w:p w14:paraId="5FB42687" w14:textId="2A841809" w:rsidR="00857B7B" w:rsidRPr="00857B7B" w:rsidRDefault="00857B7B" w:rsidP="006561BC">
      <w:pPr>
        <w:rPr>
          <w:rFonts w:ascii="Times New Roman" w:hAnsi="Times New Roman" w:cs="Times New Roman"/>
          <w:b/>
          <w:bCs/>
          <w:sz w:val="24"/>
          <w:szCs w:val="24"/>
        </w:rPr>
      </w:pPr>
      <w:r>
        <w:rPr>
          <w:rFonts w:ascii="Times New Roman" w:hAnsi="Times New Roman" w:cs="Times New Roman"/>
          <w:b/>
          <w:bCs/>
          <w:color w:val="000000"/>
          <w:sz w:val="24"/>
          <w:szCs w:val="24"/>
        </w:rPr>
        <w:t>R</w:t>
      </w:r>
      <w:r w:rsidRPr="00857B7B">
        <w:rPr>
          <w:rFonts w:ascii="Times New Roman" w:hAnsi="Times New Roman" w:cs="Times New Roman"/>
          <w:b/>
          <w:bCs/>
          <w:color w:val="000000"/>
          <w:sz w:val="24"/>
          <w:szCs w:val="24"/>
        </w:rPr>
        <w:t>eferences</w:t>
      </w:r>
    </w:p>
    <w:p w14:paraId="07A15B5D" w14:textId="77777777" w:rsidR="007E43FA" w:rsidRPr="00857B7B" w:rsidRDefault="00CE0E81" w:rsidP="007E43FA">
      <w:pPr>
        <w:pStyle w:val="EndNoteBibliography"/>
        <w:rPr>
          <w:rFonts w:ascii="Times New Roman" w:hAnsi="Times New Roman" w:cs="Times New Roman"/>
          <w:sz w:val="24"/>
          <w:szCs w:val="24"/>
        </w:rPr>
      </w:pPr>
      <w:r w:rsidRPr="00857B7B">
        <w:rPr>
          <w:rFonts w:ascii="Times New Roman" w:hAnsi="Times New Roman" w:cs="Times New Roman"/>
          <w:sz w:val="24"/>
          <w:szCs w:val="24"/>
        </w:rPr>
        <w:fldChar w:fldCharType="begin"/>
      </w:r>
      <w:r w:rsidRPr="00857B7B">
        <w:rPr>
          <w:rFonts w:ascii="Times New Roman" w:hAnsi="Times New Roman" w:cs="Times New Roman"/>
          <w:sz w:val="24"/>
          <w:szCs w:val="24"/>
        </w:rPr>
        <w:instrText xml:space="preserve"> ADDIN EN.REFLIST </w:instrText>
      </w:r>
      <w:r w:rsidRPr="00857B7B">
        <w:rPr>
          <w:rFonts w:ascii="Times New Roman" w:hAnsi="Times New Roman" w:cs="Times New Roman"/>
          <w:sz w:val="24"/>
          <w:szCs w:val="24"/>
        </w:rPr>
        <w:fldChar w:fldCharType="separate"/>
      </w:r>
      <w:r w:rsidR="007E43FA" w:rsidRPr="00857B7B">
        <w:rPr>
          <w:rFonts w:ascii="Times New Roman" w:hAnsi="Times New Roman" w:cs="Times New Roman"/>
          <w:sz w:val="24"/>
          <w:szCs w:val="24"/>
        </w:rPr>
        <w:t xml:space="preserve">Bandura, A. (2002) 'Social cognitive theory in cultural context', </w:t>
      </w:r>
      <w:r w:rsidR="007E43FA" w:rsidRPr="00857B7B">
        <w:rPr>
          <w:rFonts w:ascii="Times New Roman" w:hAnsi="Times New Roman" w:cs="Times New Roman"/>
          <w:i/>
          <w:sz w:val="24"/>
          <w:szCs w:val="24"/>
        </w:rPr>
        <w:t>Applied psychology,</w:t>
      </w:r>
      <w:r w:rsidR="007E43FA" w:rsidRPr="00857B7B">
        <w:rPr>
          <w:rFonts w:ascii="Times New Roman" w:hAnsi="Times New Roman" w:cs="Times New Roman"/>
          <w:sz w:val="24"/>
          <w:szCs w:val="24"/>
        </w:rPr>
        <w:t xml:space="preserve"> 51(2), pp. 269-290.</w:t>
      </w:r>
    </w:p>
    <w:p w14:paraId="6976D5CA" w14:textId="77777777" w:rsidR="007E43FA" w:rsidRPr="00857B7B" w:rsidRDefault="007E43FA" w:rsidP="007E43FA">
      <w:pPr>
        <w:pStyle w:val="EndNoteBibliography"/>
        <w:rPr>
          <w:rFonts w:ascii="Times New Roman" w:hAnsi="Times New Roman" w:cs="Times New Roman"/>
          <w:sz w:val="24"/>
          <w:szCs w:val="24"/>
        </w:rPr>
      </w:pPr>
      <w:r w:rsidRPr="00857B7B">
        <w:rPr>
          <w:rFonts w:ascii="Times New Roman" w:hAnsi="Times New Roman" w:cs="Times New Roman"/>
          <w:sz w:val="24"/>
          <w:szCs w:val="24"/>
        </w:rPr>
        <w:t xml:space="preserve">Bovee, C. L. (2008) </w:t>
      </w:r>
      <w:r w:rsidRPr="00857B7B">
        <w:rPr>
          <w:rFonts w:ascii="Times New Roman" w:hAnsi="Times New Roman" w:cs="Times New Roman"/>
          <w:i/>
          <w:sz w:val="24"/>
          <w:szCs w:val="24"/>
        </w:rPr>
        <w:t>Business communication today.</w:t>
      </w:r>
      <w:r w:rsidRPr="00857B7B">
        <w:rPr>
          <w:rFonts w:ascii="Times New Roman" w:hAnsi="Times New Roman" w:cs="Times New Roman"/>
          <w:sz w:val="24"/>
          <w:szCs w:val="24"/>
        </w:rPr>
        <w:t xml:space="preserve"> Pearson Education India.</w:t>
      </w:r>
    </w:p>
    <w:p w14:paraId="0B322962" w14:textId="77777777" w:rsidR="007E43FA" w:rsidRPr="00857B7B" w:rsidRDefault="007E43FA" w:rsidP="007E43FA">
      <w:pPr>
        <w:pStyle w:val="EndNoteBibliography"/>
        <w:rPr>
          <w:rFonts w:ascii="Times New Roman" w:hAnsi="Times New Roman" w:cs="Times New Roman"/>
          <w:sz w:val="24"/>
          <w:szCs w:val="24"/>
        </w:rPr>
      </w:pPr>
      <w:r w:rsidRPr="00857B7B">
        <w:rPr>
          <w:rFonts w:ascii="Times New Roman" w:hAnsi="Times New Roman" w:cs="Times New Roman"/>
          <w:sz w:val="24"/>
          <w:szCs w:val="24"/>
        </w:rPr>
        <w:lastRenderedPageBreak/>
        <w:t xml:space="preserve">Hemby, K. V. (2010) 'Ain’t miscommunicating: Business communication at a distance', </w:t>
      </w:r>
      <w:r w:rsidRPr="00857B7B">
        <w:rPr>
          <w:rFonts w:ascii="Times New Roman" w:hAnsi="Times New Roman" w:cs="Times New Roman"/>
          <w:i/>
          <w:sz w:val="24"/>
          <w:szCs w:val="24"/>
        </w:rPr>
        <w:t>Business Communication Quarterly,</w:t>
      </w:r>
      <w:r w:rsidRPr="00857B7B">
        <w:rPr>
          <w:rFonts w:ascii="Times New Roman" w:hAnsi="Times New Roman" w:cs="Times New Roman"/>
          <w:sz w:val="24"/>
          <w:szCs w:val="24"/>
        </w:rPr>
        <w:t xml:space="preserve"> 73(1), pp. 106-109.</w:t>
      </w:r>
    </w:p>
    <w:p w14:paraId="6F504DF1" w14:textId="77777777" w:rsidR="007E43FA" w:rsidRPr="00857B7B" w:rsidRDefault="007E43FA" w:rsidP="007E43FA">
      <w:pPr>
        <w:pStyle w:val="EndNoteBibliography"/>
        <w:rPr>
          <w:rFonts w:ascii="Times New Roman" w:hAnsi="Times New Roman" w:cs="Times New Roman"/>
          <w:sz w:val="24"/>
          <w:szCs w:val="24"/>
        </w:rPr>
      </w:pPr>
      <w:r w:rsidRPr="00857B7B">
        <w:rPr>
          <w:rFonts w:ascii="Times New Roman" w:hAnsi="Times New Roman" w:cs="Times New Roman"/>
          <w:sz w:val="24"/>
          <w:szCs w:val="24"/>
        </w:rPr>
        <w:t xml:space="preserve">Quirke, B. (2017) </w:t>
      </w:r>
      <w:r w:rsidRPr="00857B7B">
        <w:rPr>
          <w:rFonts w:ascii="Times New Roman" w:hAnsi="Times New Roman" w:cs="Times New Roman"/>
          <w:i/>
          <w:sz w:val="24"/>
          <w:szCs w:val="24"/>
        </w:rPr>
        <w:t>Making the connections: Using internal communication to turn strategy into action.</w:t>
      </w:r>
      <w:r w:rsidRPr="00857B7B">
        <w:rPr>
          <w:rFonts w:ascii="Times New Roman" w:hAnsi="Times New Roman" w:cs="Times New Roman"/>
          <w:sz w:val="24"/>
          <w:szCs w:val="24"/>
        </w:rPr>
        <w:t xml:space="preserve"> Routledge.</w:t>
      </w:r>
    </w:p>
    <w:p w14:paraId="58067535" w14:textId="77777777" w:rsidR="007E43FA" w:rsidRPr="00857B7B" w:rsidRDefault="007E43FA" w:rsidP="007E43FA">
      <w:pPr>
        <w:pStyle w:val="EndNoteBibliography"/>
        <w:rPr>
          <w:rFonts w:ascii="Times New Roman" w:hAnsi="Times New Roman" w:cs="Times New Roman"/>
          <w:sz w:val="24"/>
          <w:szCs w:val="24"/>
        </w:rPr>
      </w:pPr>
      <w:r w:rsidRPr="00857B7B">
        <w:rPr>
          <w:rFonts w:ascii="Times New Roman" w:hAnsi="Times New Roman" w:cs="Times New Roman"/>
          <w:sz w:val="24"/>
          <w:szCs w:val="24"/>
        </w:rPr>
        <w:t xml:space="preserve">Ruben, B. D. and Gigliotti, R. A. (2017) 'Communication: Sine qua non of organizational leadership theory and practice', </w:t>
      </w:r>
      <w:r w:rsidRPr="00857B7B">
        <w:rPr>
          <w:rFonts w:ascii="Times New Roman" w:hAnsi="Times New Roman" w:cs="Times New Roman"/>
          <w:i/>
          <w:sz w:val="24"/>
          <w:szCs w:val="24"/>
        </w:rPr>
        <w:t>International Journal of Business Communication,</w:t>
      </w:r>
      <w:r w:rsidRPr="00857B7B">
        <w:rPr>
          <w:rFonts w:ascii="Times New Roman" w:hAnsi="Times New Roman" w:cs="Times New Roman"/>
          <w:sz w:val="24"/>
          <w:szCs w:val="24"/>
        </w:rPr>
        <w:t xml:space="preserve"> 54(1), pp. 12-30.</w:t>
      </w:r>
    </w:p>
    <w:p w14:paraId="5FA8AC73" w14:textId="77777777" w:rsidR="007E43FA" w:rsidRPr="00857B7B" w:rsidRDefault="007E43FA" w:rsidP="007E43FA">
      <w:pPr>
        <w:pStyle w:val="EndNoteBibliography"/>
        <w:rPr>
          <w:rFonts w:ascii="Times New Roman" w:hAnsi="Times New Roman" w:cs="Times New Roman"/>
          <w:sz w:val="24"/>
          <w:szCs w:val="24"/>
        </w:rPr>
      </w:pPr>
      <w:r w:rsidRPr="00857B7B">
        <w:rPr>
          <w:rFonts w:ascii="Times New Roman" w:hAnsi="Times New Roman" w:cs="Times New Roman"/>
          <w:sz w:val="24"/>
          <w:szCs w:val="24"/>
        </w:rPr>
        <w:t xml:space="preserve">Würtz, E. (2005) 'Intercultural communication on web sites: A cross-cultural analysis of web sites from high-context cultures and low-context cultures', </w:t>
      </w:r>
      <w:r w:rsidRPr="00857B7B">
        <w:rPr>
          <w:rFonts w:ascii="Times New Roman" w:hAnsi="Times New Roman" w:cs="Times New Roman"/>
          <w:i/>
          <w:sz w:val="24"/>
          <w:szCs w:val="24"/>
        </w:rPr>
        <w:t>Journal of computer-mediated communication,</w:t>
      </w:r>
      <w:r w:rsidRPr="00857B7B">
        <w:rPr>
          <w:rFonts w:ascii="Times New Roman" w:hAnsi="Times New Roman" w:cs="Times New Roman"/>
          <w:sz w:val="24"/>
          <w:szCs w:val="24"/>
        </w:rPr>
        <w:t xml:space="preserve"> 11(1), pp. 274-299.</w:t>
      </w:r>
    </w:p>
    <w:p w14:paraId="7751D83E" w14:textId="0627C2B5" w:rsidR="00C35DE0" w:rsidRPr="00857B7B" w:rsidRDefault="00CE0E81" w:rsidP="008932FD">
      <w:pPr>
        <w:spacing w:line="480" w:lineRule="auto"/>
        <w:rPr>
          <w:rFonts w:ascii="Times New Roman" w:hAnsi="Times New Roman" w:cs="Times New Roman"/>
          <w:sz w:val="24"/>
          <w:szCs w:val="24"/>
        </w:rPr>
      </w:pPr>
      <w:r w:rsidRPr="00857B7B">
        <w:rPr>
          <w:rFonts w:ascii="Times New Roman" w:hAnsi="Times New Roman" w:cs="Times New Roman"/>
          <w:sz w:val="24"/>
          <w:szCs w:val="24"/>
        </w:rPr>
        <w:fldChar w:fldCharType="end"/>
      </w:r>
    </w:p>
    <w:sectPr w:rsidR="00C35DE0" w:rsidRPr="00857B7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EA610B"/>
    <w:multiLevelType w:val="hybridMultilevel"/>
    <w:tmpl w:val="39389ABA"/>
    <w:lvl w:ilvl="0" w:tplc="0409000F">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defaultTabStop w:val="420"/>
  <w:characterSpacingControl w:val="doNotCompress"/>
  <w:compat>
    <w:useFELayout/>
    <w:compatSetting w:name="compatibilityMode" w:uri="http://schemas.microsoft.com/office/word" w:val="12"/>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Cite Them Right-Harvard&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zx2fr9s6sdxvje9td5xvx52ww2v02e5xxzt&quot;&gt;My EndNote Library&lt;record-ids&gt;&lt;item&gt;127&lt;/item&gt;&lt;item&gt;128&lt;/item&gt;&lt;item&gt;129&lt;/item&gt;&lt;item&gt;130&lt;/item&gt;&lt;item&gt;131&lt;/item&gt;&lt;item&gt;132&lt;/item&gt;&lt;/record-ids&gt;&lt;/item&gt;&lt;/Libraries&gt;"/>
  </w:docVars>
  <w:rsids>
    <w:rsidRoot w:val="00C35DE0"/>
    <w:rsid w:val="00033615"/>
    <w:rsid w:val="00075946"/>
    <w:rsid w:val="000F3571"/>
    <w:rsid w:val="00124046"/>
    <w:rsid w:val="00183E49"/>
    <w:rsid w:val="00187844"/>
    <w:rsid w:val="001B67AA"/>
    <w:rsid w:val="001D1E98"/>
    <w:rsid w:val="001E617E"/>
    <w:rsid w:val="00251A59"/>
    <w:rsid w:val="00253BA3"/>
    <w:rsid w:val="002719F4"/>
    <w:rsid w:val="00283364"/>
    <w:rsid w:val="00295239"/>
    <w:rsid w:val="002B54FA"/>
    <w:rsid w:val="003062F2"/>
    <w:rsid w:val="003275E5"/>
    <w:rsid w:val="00376F51"/>
    <w:rsid w:val="003874AB"/>
    <w:rsid w:val="003A1446"/>
    <w:rsid w:val="003B4781"/>
    <w:rsid w:val="00441783"/>
    <w:rsid w:val="00446E53"/>
    <w:rsid w:val="00482040"/>
    <w:rsid w:val="00520F5F"/>
    <w:rsid w:val="00525E2E"/>
    <w:rsid w:val="005631EE"/>
    <w:rsid w:val="00584768"/>
    <w:rsid w:val="005878BC"/>
    <w:rsid w:val="00590254"/>
    <w:rsid w:val="00597ED3"/>
    <w:rsid w:val="005A657F"/>
    <w:rsid w:val="005C2F40"/>
    <w:rsid w:val="00615A3E"/>
    <w:rsid w:val="00621002"/>
    <w:rsid w:val="006561BC"/>
    <w:rsid w:val="006A04BB"/>
    <w:rsid w:val="006B0865"/>
    <w:rsid w:val="006D656C"/>
    <w:rsid w:val="006E6A82"/>
    <w:rsid w:val="00711A17"/>
    <w:rsid w:val="00713E51"/>
    <w:rsid w:val="007179E8"/>
    <w:rsid w:val="007368C5"/>
    <w:rsid w:val="00787A42"/>
    <w:rsid w:val="007B41BF"/>
    <w:rsid w:val="007C2C97"/>
    <w:rsid w:val="007E43FA"/>
    <w:rsid w:val="007F12B5"/>
    <w:rsid w:val="00853ABB"/>
    <w:rsid w:val="00857B7B"/>
    <w:rsid w:val="0086760C"/>
    <w:rsid w:val="00873D8B"/>
    <w:rsid w:val="008932FD"/>
    <w:rsid w:val="008F0647"/>
    <w:rsid w:val="00913FAB"/>
    <w:rsid w:val="00934185"/>
    <w:rsid w:val="009C239A"/>
    <w:rsid w:val="009D37F8"/>
    <w:rsid w:val="009E17AB"/>
    <w:rsid w:val="00A21C62"/>
    <w:rsid w:val="00A3253D"/>
    <w:rsid w:val="00A4113C"/>
    <w:rsid w:val="00A4760A"/>
    <w:rsid w:val="00AB7CAC"/>
    <w:rsid w:val="00AD49CE"/>
    <w:rsid w:val="00AF0858"/>
    <w:rsid w:val="00B3253E"/>
    <w:rsid w:val="00B3267D"/>
    <w:rsid w:val="00B32E5F"/>
    <w:rsid w:val="00B6476E"/>
    <w:rsid w:val="00C024D8"/>
    <w:rsid w:val="00C15882"/>
    <w:rsid w:val="00C35DE0"/>
    <w:rsid w:val="00C71D82"/>
    <w:rsid w:val="00C80D85"/>
    <w:rsid w:val="00C9784C"/>
    <w:rsid w:val="00CA5336"/>
    <w:rsid w:val="00CB0203"/>
    <w:rsid w:val="00CE0E81"/>
    <w:rsid w:val="00D24FBD"/>
    <w:rsid w:val="00D408F9"/>
    <w:rsid w:val="00D86861"/>
    <w:rsid w:val="00D8763F"/>
    <w:rsid w:val="00D96F5C"/>
    <w:rsid w:val="00DA1CF4"/>
    <w:rsid w:val="00DB53BC"/>
    <w:rsid w:val="00E40A2E"/>
    <w:rsid w:val="00E81CD9"/>
    <w:rsid w:val="00E8770F"/>
    <w:rsid w:val="00EB3790"/>
    <w:rsid w:val="00EE0F44"/>
    <w:rsid w:val="00EF4278"/>
    <w:rsid w:val="00F1544A"/>
    <w:rsid w:val="00F16A32"/>
    <w:rsid w:val="00F31A34"/>
    <w:rsid w:val="00F326CE"/>
    <w:rsid w:val="00FC037A"/>
    <w:rsid w:val="00FE7E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23300"/>
  <w15:chartTrackingRefBased/>
  <w15:docId w15:val="{38AB6D2E-37F3-4DEF-A458-ED416A1D5F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autoRedefine/>
    <w:uiPriority w:val="9"/>
    <w:qFormat/>
    <w:rsid w:val="00525E2E"/>
    <w:pPr>
      <w:keepNext/>
      <w:keepLines/>
      <w:spacing w:before="340" w:after="330" w:line="578" w:lineRule="auto"/>
      <w:ind w:left="1120" w:hangingChars="400" w:hanging="1120"/>
      <w:outlineLvl w:val="0"/>
    </w:pPr>
    <w:rPr>
      <w:rFonts w:ascii="Times New Roman" w:hAnsi="Times New Roman" w:cs="Times New Roman"/>
      <w:b/>
      <w:color w:val="4472C4" w:themeColor="accent1"/>
      <w:kern w:val="44"/>
      <w:sz w:val="28"/>
      <w:szCs w:val="24"/>
    </w:rPr>
  </w:style>
  <w:style w:type="paragraph" w:styleId="2">
    <w:name w:val="heading 2"/>
    <w:basedOn w:val="a"/>
    <w:next w:val="a"/>
    <w:link w:val="20"/>
    <w:autoRedefine/>
    <w:uiPriority w:val="9"/>
    <w:unhideWhenUsed/>
    <w:qFormat/>
    <w:rsid w:val="008F0647"/>
    <w:pPr>
      <w:keepNext/>
      <w:keepLines/>
      <w:spacing w:before="260" w:after="260" w:line="416" w:lineRule="auto"/>
      <w:outlineLvl w:val="1"/>
    </w:pPr>
    <w:rPr>
      <w:rFonts w:ascii="Times New Roman" w:eastAsia="Times New Roman" w:hAnsi="Times New Roman" w:cs="Times New Roman"/>
      <w:b/>
      <w:bCs/>
      <w:sz w:val="24"/>
      <w:szCs w:val="24"/>
    </w:rPr>
  </w:style>
  <w:style w:type="paragraph" w:styleId="3">
    <w:name w:val="heading 3"/>
    <w:basedOn w:val="a"/>
    <w:next w:val="a"/>
    <w:link w:val="30"/>
    <w:uiPriority w:val="9"/>
    <w:unhideWhenUsed/>
    <w:qFormat/>
    <w:rsid w:val="00787A42"/>
    <w:pPr>
      <w:keepNext/>
      <w:keepLines/>
      <w:spacing w:before="260" w:after="260" w:line="416" w:lineRule="auto"/>
      <w:outlineLvl w:val="2"/>
    </w:pPr>
    <w:rPr>
      <w:rFonts w:eastAsia="Times New Roman"/>
      <w:b/>
      <w:bCs/>
      <w:i/>
      <w:iCs/>
      <w:sz w:val="24"/>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525E2E"/>
    <w:rPr>
      <w:rFonts w:ascii="Times New Roman" w:hAnsi="Times New Roman" w:cs="Times New Roman"/>
      <w:b/>
      <w:color w:val="4472C4" w:themeColor="accent1"/>
      <w:kern w:val="44"/>
      <w:sz w:val="28"/>
      <w:szCs w:val="24"/>
    </w:rPr>
  </w:style>
  <w:style w:type="character" w:customStyle="1" w:styleId="30">
    <w:name w:val="标题 3 字符"/>
    <w:basedOn w:val="a0"/>
    <w:link w:val="3"/>
    <w:uiPriority w:val="9"/>
    <w:rsid w:val="00787A42"/>
    <w:rPr>
      <w:rFonts w:eastAsia="Times New Roman"/>
      <w:b/>
      <w:bCs/>
      <w:i/>
      <w:iCs/>
      <w:sz w:val="24"/>
      <w:szCs w:val="32"/>
    </w:rPr>
  </w:style>
  <w:style w:type="character" w:customStyle="1" w:styleId="20">
    <w:name w:val="标题 2 字符"/>
    <w:basedOn w:val="a0"/>
    <w:link w:val="2"/>
    <w:uiPriority w:val="9"/>
    <w:rsid w:val="008F0647"/>
    <w:rPr>
      <w:rFonts w:ascii="Times New Roman" w:eastAsia="Times New Roman" w:hAnsi="Times New Roman" w:cs="Times New Roman"/>
      <w:b/>
      <w:bCs/>
      <w:sz w:val="24"/>
      <w:szCs w:val="24"/>
    </w:rPr>
  </w:style>
  <w:style w:type="paragraph" w:customStyle="1" w:styleId="EndNoteBibliographyTitle">
    <w:name w:val="EndNote Bibliography Title"/>
    <w:basedOn w:val="a"/>
    <w:link w:val="EndNoteBibliographyTitle0"/>
    <w:rsid w:val="00CE0E81"/>
    <w:pPr>
      <w:jc w:val="center"/>
    </w:pPr>
    <w:rPr>
      <w:rFonts w:ascii="等线" w:eastAsia="等线" w:hAnsi="等线"/>
      <w:noProof/>
      <w:sz w:val="20"/>
    </w:rPr>
  </w:style>
  <w:style w:type="character" w:customStyle="1" w:styleId="EndNoteBibliographyTitle0">
    <w:name w:val="EndNote Bibliography Title 字符"/>
    <w:basedOn w:val="a0"/>
    <w:link w:val="EndNoteBibliographyTitle"/>
    <w:rsid w:val="00CE0E81"/>
    <w:rPr>
      <w:rFonts w:ascii="等线" w:eastAsia="等线" w:hAnsi="等线"/>
      <w:noProof/>
      <w:sz w:val="20"/>
    </w:rPr>
  </w:style>
  <w:style w:type="paragraph" w:customStyle="1" w:styleId="EndNoteBibliography">
    <w:name w:val="EndNote Bibliography"/>
    <w:basedOn w:val="a"/>
    <w:link w:val="EndNoteBibliography0"/>
    <w:rsid w:val="00CE0E81"/>
    <w:rPr>
      <w:rFonts w:ascii="等线" w:eastAsia="等线" w:hAnsi="等线"/>
      <w:noProof/>
      <w:sz w:val="20"/>
    </w:rPr>
  </w:style>
  <w:style w:type="character" w:customStyle="1" w:styleId="EndNoteBibliography0">
    <w:name w:val="EndNote Bibliography 字符"/>
    <w:basedOn w:val="a0"/>
    <w:link w:val="EndNoteBibliography"/>
    <w:rsid w:val="00CE0E81"/>
    <w:rPr>
      <w:rFonts w:ascii="等线" w:eastAsia="等线" w:hAnsi="等线"/>
      <w:noProof/>
      <w:sz w:val="20"/>
    </w:rPr>
  </w:style>
  <w:style w:type="paragraph" w:styleId="a3">
    <w:name w:val="List Paragraph"/>
    <w:basedOn w:val="a"/>
    <w:uiPriority w:val="34"/>
    <w:qFormat/>
    <w:rsid w:val="007F12B5"/>
    <w:pPr>
      <w:ind w:firstLineChars="200" w:firstLine="420"/>
    </w:pPr>
  </w:style>
  <w:style w:type="paragraph" w:styleId="a4">
    <w:name w:val="Title"/>
    <w:basedOn w:val="a"/>
    <w:next w:val="a"/>
    <w:link w:val="a5"/>
    <w:uiPriority w:val="99"/>
    <w:qFormat/>
    <w:rsid w:val="00525E2E"/>
    <w:pPr>
      <w:widowControl/>
      <w:pBdr>
        <w:bottom w:val="single" w:sz="8" w:space="4" w:color="4472C4"/>
      </w:pBdr>
      <w:spacing w:before="100" w:beforeAutospacing="1" w:after="300"/>
      <w:contextualSpacing/>
      <w:jc w:val="left"/>
    </w:pPr>
    <w:rPr>
      <w:rFonts w:ascii="等线 Light" w:eastAsia="等线 Light" w:hAnsi="等线 Light" w:cs="Times New Roman"/>
      <w:color w:val="323E4F"/>
      <w:spacing w:val="5"/>
      <w:kern w:val="0"/>
      <w:sz w:val="52"/>
      <w:szCs w:val="52"/>
    </w:rPr>
  </w:style>
  <w:style w:type="character" w:customStyle="1" w:styleId="a5">
    <w:name w:val="标题 字符"/>
    <w:basedOn w:val="a0"/>
    <w:link w:val="a4"/>
    <w:uiPriority w:val="99"/>
    <w:rsid w:val="00525E2E"/>
    <w:rPr>
      <w:rFonts w:ascii="等线 Light" w:eastAsia="等线 Light" w:hAnsi="等线 Light" w:cs="Times New Roman"/>
      <w:color w:val="323E4F"/>
      <w:spacing w:val="5"/>
      <w:kern w:val="0"/>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8939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2072</TotalTime>
  <Pages>12</Pages>
  <Words>3245</Words>
  <Characters>18498</Characters>
  <Application>Microsoft Office Word</Application>
  <DocSecurity>0</DocSecurity>
  <Lines>154</Lines>
  <Paragraphs>43</Paragraphs>
  <ScaleCrop>false</ScaleCrop>
  <Company/>
  <LinksUpToDate>false</LinksUpToDate>
  <CharactersWithSpaces>21700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Huan Geng [bn212hg]</dc:creator>
  <cp:keywords/>
  <dc:description/>
  <cp:lastModifiedBy>Huan Geng [bn212hg]</cp:lastModifiedBy>
  <cp:revision>7</cp:revision>
  <dcterms:created xsi:type="dcterms:W3CDTF">2023-01-14T20:02:00Z</dcterms:created>
  <dcterms:modified xsi:type="dcterms:W3CDTF">2023-01-16T06:43:00Z</dcterms:modified>
</cp:coreProperties>
</file>