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9C9" w:rsidRPr="004E38DA" w:rsidRDefault="007F49C9" w:rsidP="005C1743">
      <w:pPr>
        <w:rPr>
          <w:color w:val="00B050"/>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AC0293" w:rsidP="005C1743">
      <w:pPr>
        <w:rPr>
          <w:lang w:val="en-GB"/>
        </w:rPr>
      </w:pPr>
      <w:r>
        <w:rPr>
          <w:lang w:val="en-GB"/>
        </w:rPr>
        <w:t xml:space="preserve"> </w:t>
      </w:r>
    </w:p>
    <w:p w:rsidR="005C1743" w:rsidRDefault="005C1743" w:rsidP="005C1743">
      <w:pPr>
        <w:rPr>
          <w:lang w:val="en-GB"/>
        </w:rPr>
      </w:pPr>
    </w:p>
    <w:p w:rsidR="006F29DA" w:rsidRDefault="006F29DA" w:rsidP="00C10AFD">
      <w:pPr>
        <w:jc w:val="left"/>
        <w:rPr>
          <w:b/>
          <w:bCs/>
          <w:smallCaps/>
          <w:sz w:val="32"/>
          <w:szCs w:val="32"/>
          <w:lang w:val="en-GB"/>
        </w:rPr>
      </w:pPr>
    </w:p>
    <w:p w:rsidR="00DE5312" w:rsidRDefault="00DE5312" w:rsidP="00DE5312">
      <w:pPr>
        <w:jc w:val="center"/>
        <w:rPr>
          <w:b/>
          <w:bCs/>
          <w:smallCaps/>
          <w:sz w:val="32"/>
          <w:szCs w:val="32"/>
          <w:lang w:val="en-GB"/>
        </w:rPr>
      </w:pPr>
    </w:p>
    <w:p w:rsidR="0089459D" w:rsidRDefault="0089459D" w:rsidP="00DE5312">
      <w:pPr>
        <w:jc w:val="center"/>
        <w:rPr>
          <w:b/>
          <w:bCs/>
          <w:smallCaps/>
          <w:sz w:val="32"/>
          <w:szCs w:val="32"/>
          <w:lang w:val="en-GB"/>
        </w:rPr>
      </w:pPr>
    </w:p>
    <w:p w:rsidR="0089459D" w:rsidRDefault="0089459D" w:rsidP="00DE5312">
      <w:pPr>
        <w:jc w:val="center"/>
        <w:rPr>
          <w:b/>
          <w:bCs/>
          <w:smallCaps/>
          <w:sz w:val="32"/>
          <w:szCs w:val="32"/>
          <w:lang w:val="en-GB"/>
        </w:rPr>
      </w:pPr>
    </w:p>
    <w:p w:rsidR="0089459D" w:rsidRDefault="0089459D" w:rsidP="00DE5312">
      <w:pPr>
        <w:jc w:val="center"/>
        <w:rPr>
          <w:b/>
          <w:bCs/>
          <w:smallCaps/>
          <w:sz w:val="32"/>
          <w:szCs w:val="32"/>
          <w:lang w:val="en-GB"/>
        </w:rPr>
      </w:pPr>
    </w:p>
    <w:p w:rsidR="006F29DA" w:rsidRDefault="006F29DA" w:rsidP="00DE5312">
      <w:pPr>
        <w:jc w:val="center"/>
        <w:rPr>
          <w:b/>
          <w:bCs/>
          <w:smallCaps/>
          <w:sz w:val="32"/>
          <w:szCs w:val="32"/>
          <w:lang w:val="en-GB"/>
        </w:rPr>
      </w:pPr>
      <w:r>
        <w:rPr>
          <w:b/>
          <w:bCs/>
          <w:smallCaps/>
          <w:sz w:val="32"/>
          <w:szCs w:val="32"/>
          <w:lang w:val="en-GB"/>
        </w:rPr>
        <w:t>NAME: SHELIMA BEGUM MIAH</w:t>
      </w:r>
    </w:p>
    <w:p w:rsidR="00DE5312" w:rsidRDefault="00DE5312" w:rsidP="00DE5312">
      <w:pPr>
        <w:jc w:val="center"/>
        <w:rPr>
          <w:b/>
          <w:bCs/>
          <w:smallCaps/>
          <w:sz w:val="32"/>
          <w:szCs w:val="32"/>
          <w:lang w:val="en-GB"/>
        </w:rPr>
      </w:pPr>
      <w:r>
        <w:rPr>
          <w:b/>
          <w:bCs/>
          <w:smallCaps/>
          <w:sz w:val="32"/>
          <w:szCs w:val="32"/>
          <w:lang w:val="en-GB"/>
        </w:rPr>
        <w:t>STUDENT NUMBER: 1707655</w:t>
      </w:r>
    </w:p>
    <w:p w:rsidR="00C10AFD" w:rsidRDefault="00DE5312" w:rsidP="00DE5312">
      <w:pPr>
        <w:jc w:val="center"/>
        <w:rPr>
          <w:b/>
          <w:bCs/>
          <w:smallCaps/>
          <w:sz w:val="32"/>
          <w:szCs w:val="32"/>
          <w:lang w:val="en-GB"/>
        </w:rPr>
      </w:pPr>
      <w:r>
        <w:rPr>
          <w:b/>
          <w:bCs/>
          <w:smallCaps/>
          <w:sz w:val="32"/>
          <w:szCs w:val="32"/>
          <w:lang w:val="en-GB"/>
        </w:rPr>
        <w:t>MODULE TITLE</w:t>
      </w:r>
      <w:r w:rsidR="00C10AFD">
        <w:rPr>
          <w:b/>
          <w:bCs/>
          <w:smallCaps/>
          <w:sz w:val="32"/>
          <w:szCs w:val="32"/>
          <w:lang w:val="en-GB"/>
        </w:rPr>
        <w:t>:</w:t>
      </w:r>
      <w:r w:rsidR="006A3ACF">
        <w:rPr>
          <w:b/>
          <w:bCs/>
          <w:smallCaps/>
          <w:sz w:val="32"/>
          <w:szCs w:val="32"/>
          <w:lang w:val="en-GB"/>
        </w:rPr>
        <w:t xml:space="preserve"> </w:t>
      </w:r>
      <w:r>
        <w:rPr>
          <w:b/>
          <w:bCs/>
          <w:smallCaps/>
          <w:sz w:val="32"/>
          <w:szCs w:val="32"/>
          <w:lang w:val="en-GB"/>
        </w:rPr>
        <w:t>PROBLEM SOLVING AND DECISION MAKING</w:t>
      </w:r>
    </w:p>
    <w:p w:rsidR="00DE5312" w:rsidRDefault="00DE5312" w:rsidP="00DE5312">
      <w:pPr>
        <w:jc w:val="center"/>
        <w:rPr>
          <w:b/>
          <w:bCs/>
          <w:smallCaps/>
          <w:sz w:val="32"/>
          <w:szCs w:val="32"/>
          <w:lang w:val="en-GB"/>
        </w:rPr>
      </w:pPr>
      <w:r>
        <w:rPr>
          <w:b/>
          <w:bCs/>
          <w:smallCaps/>
          <w:sz w:val="32"/>
          <w:szCs w:val="32"/>
          <w:lang w:val="en-GB"/>
        </w:rPr>
        <w:t>MODULE LECTURERS NAME: MUSHFIQUR RAHMAN</w:t>
      </w:r>
    </w:p>
    <w:p w:rsidR="00DE5312" w:rsidRDefault="00DE5312" w:rsidP="00DE5312">
      <w:pPr>
        <w:jc w:val="center"/>
        <w:rPr>
          <w:b/>
          <w:bCs/>
          <w:smallCaps/>
          <w:sz w:val="32"/>
          <w:szCs w:val="32"/>
          <w:lang w:val="en-GB"/>
        </w:rPr>
      </w:pPr>
      <w:r>
        <w:rPr>
          <w:b/>
          <w:bCs/>
          <w:smallCaps/>
          <w:sz w:val="32"/>
          <w:szCs w:val="32"/>
          <w:lang w:val="en-GB"/>
        </w:rPr>
        <w:t>MODULE REF: BMSK4004</w:t>
      </w:r>
    </w:p>
    <w:p w:rsidR="00DE5312" w:rsidRDefault="00DE5312" w:rsidP="00DE5312">
      <w:pPr>
        <w:jc w:val="center"/>
        <w:rPr>
          <w:b/>
          <w:bCs/>
          <w:smallCaps/>
          <w:sz w:val="32"/>
          <w:szCs w:val="32"/>
          <w:lang w:val="en-GB"/>
        </w:rPr>
      </w:pPr>
      <w:r>
        <w:rPr>
          <w:b/>
          <w:bCs/>
          <w:smallCaps/>
          <w:sz w:val="32"/>
          <w:szCs w:val="32"/>
          <w:lang w:val="en-GB"/>
        </w:rPr>
        <w:t>WORD COUNT</w:t>
      </w:r>
      <w:bookmarkStart w:id="0" w:name="_GoBack"/>
      <w:bookmarkEnd w:id="0"/>
      <w:r w:rsidR="0089459D">
        <w:rPr>
          <w:b/>
          <w:bCs/>
          <w:smallCaps/>
          <w:sz w:val="32"/>
          <w:szCs w:val="32"/>
          <w:lang w:val="en-GB"/>
        </w:rPr>
        <w:t>: 4562</w:t>
      </w: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B12DE5" w:rsidRDefault="00B12DE5" w:rsidP="005C1743">
      <w:pPr>
        <w:rPr>
          <w:lang w:val="en-GB"/>
        </w:rPr>
      </w:pPr>
    </w:p>
    <w:p w:rsidR="00B12DE5" w:rsidRDefault="00B12DE5" w:rsidP="005C1743">
      <w:pPr>
        <w:rPr>
          <w:lang w:val="en-GB"/>
        </w:rPr>
      </w:pPr>
    </w:p>
    <w:p w:rsidR="00B12DE5" w:rsidRDefault="00B12DE5" w:rsidP="005C1743">
      <w:pPr>
        <w:rPr>
          <w:lang w:val="en-GB"/>
        </w:rPr>
      </w:pPr>
    </w:p>
    <w:p w:rsidR="00B12DE5" w:rsidRDefault="00B12DE5" w:rsidP="005C1743">
      <w:pPr>
        <w:rPr>
          <w:lang w:val="en-GB"/>
        </w:rPr>
      </w:pPr>
    </w:p>
    <w:p w:rsidR="00B12DE5" w:rsidRDefault="00B12DE5" w:rsidP="005C1743">
      <w:pPr>
        <w:rPr>
          <w:lang w:val="en-GB"/>
        </w:rPr>
      </w:pPr>
    </w:p>
    <w:p w:rsidR="00B12DE5" w:rsidRDefault="00B12DE5"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365DA1">
      <w:pPr>
        <w:pStyle w:val="Heading1"/>
        <w:rPr>
          <w:lang w:val="en-GB"/>
        </w:rPr>
      </w:pPr>
      <w:bookmarkStart w:id="1" w:name="_Toc522957250"/>
      <w:r>
        <w:rPr>
          <w:lang w:val="en-GB"/>
        </w:rPr>
        <w:t>Executive Summary</w:t>
      </w:r>
      <w:bookmarkEnd w:id="1"/>
    </w:p>
    <w:p w:rsidR="00336C66" w:rsidRDefault="008D6C8F" w:rsidP="005C1743">
      <w:pPr>
        <w:rPr>
          <w:lang w:val="en-GB"/>
        </w:rPr>
      </w:pPr>
      <w:r>
        <w:rPr>
          <w:lang w:val="en-GB"/>
        </w:rPr>
        <w:t>UK grocery retailing</w:t>
      </w:r>
      <w:r w:rsidR="001119B8">
        <w:rPr>
          <w:lang w:val="en-GB"/>
        </w:rPr>
        <w:t xml:space="preserve"> industry is concentrated. T</w:t>
      </w:r>
      <w:r>
        <w:rPr>
          <w:lang w:val="en-GB"/>
        </w:rPr>
        <w:t>he Big 4 retailers</w:t>
      </w:r>
      <w:r w:rsidR="001119B8">
        <w:rPr>
          <w:lang w:val="en-GB"/>
        </w:rPr>
        <w:t xml:space="preserve">, namely, Tesco, </w:t>
      </w:r>
      <w:proofErr w:type="spellStart"/>
      <w:r w:rsidR="001119B8">
        <w:rPr>
          <w:lang w:val="en-GB"/>
        </w:rPr>
        <w:t>Asda</w:t>
      </w:r>
      <w:proofErr w:type="spellEnd"/>
      <w:r w:rsidR="001119B8">
        <w:rPr>
          <w:lang w:val="en-GB"/>
        </w:rPr>
        <w:t xml:space="preserve">, Sainsbury’s </w:t>
      </w:r>
      <w:proofErr w:type="spellStart"/>
      <w:r w:rsidR="001119B8">
        <w:rPr>
          <w:lang w:val="en-GB"/>
        </w:rPr>
        <w:t>plc</w:t>
      </w:r>
      <w:proofErr w:type="spellEnd"/>
      <w:r w:rsidR="001119B8">
        <w:rPr>
          <w:lang w:val="en-GB"/>
        </w:rPr>
        <w:t xml:space="preserve"> and </w:t>
      </w:r>
      <w:proofErr w:type="spellStart"/>
      <w:r w:rsidR="001119B8">
        <w:rPr>
          <w:lang w:val="en-GB"/>
        </w:rPr>
        <w:t>Morrisons</w:t>
      </w:r>
      <w:proofErr w:type="spellEnd"/>
      <w:r w:rsidR="001119B8">
        <w:rPr>
          <w:lang w:val="en-GB"/>
        </w:rPr>
        <w:t xml:space="preserve"> generated 68.8% of the total industry sales during 2017. Tesco </w:t>
      </w:r>
      <w:proofErr w:type="spellStart"/>
      <w:r w:rsidR="001119B8">
        <w:rPr>
          <w:lang w:val="en-GB"/>
        </w:rPr>
        <w:t>Plc</w:t>
      </w:r>
      <w:proofErr w:type="spellEnd"/>
      <w:r w:rsidR="001119B8">
        <w:rPr>
          <w:lang w:val="en-GB"/>
        </w:rPr>
        <w:t xml:space="preserve"> leads the industry with its 27.8% market share. Though concentrated, the big retailers are facing tough competition regarding price from the discount retailers like </w:t>
      </w:r>
      <w:proofErr w:type="spellStart"/>
      <w:r w:rsidR="001119B8">
        <w:rPr>
          <w:lang w:val="en-GB"/>
        </w:rPr>
        <w:t>Aldi</w:t>
      </w:r>
      <w:proofErr w:type="spellEnd"/>
      <w:r w:rsidR="001119B8">
        <w:rPr>
          <w:lang w:val="en-GB"/>
        </w:rPr>
        <w:t xml:space="preserve"> &amp; </w:t>
      </w:r>
      <w:proofErr w:type="spellStart"/>
      <w:r w:rsidR="001119B8">
        <w:rPr>
          <w:lang w:val="en-GB"/>
        </w:rPr>
        <w:t>Lidl</w:t>
      </w:r>
      <w:proofErr w:type="spellEnd"/>
      <w:r w:rsidR="001119B8">
        <w:rPr>
          <w:lang w:val="en-GB"/>
        </w:rPr>
        <w:t xml:space="preserve">. Operational efficiency, effectiveness and quality is identified as the sources from where discount retailers are getting incentive for engaging in the price war with the industry leaders like Tesco </w:t>
      </w:r>
      <w:proofErr w:type="spellStart"/>
      <w:r w:rsidR="001119B8">
        <w:rPr>
          <w:lang w:val="en-GB"/>
        </w:rPr>
        <w:t>Plc</w:t>
      </w:r>
      <w:proofErr w:type="spellEnd"/>
      <w:r w:rsidR="001119B8">
        <w:rPr>
          <w:lang w:val="en-GB"/>
        </w:rPr>
        <w:t xml:space="preserve"> who positioned themselves as the cost leader in the industry. Making the best use of the disruptive technological innovation &amp; e-retailing facilities, which helps in ensuring high customer responsiveness, online specialized retailers like </w:t>
      </w:r>
      <w:proofErr w:type="spellStart"/>
      <w:r w:rsidR="001119B8">
        <w:rPr>
          <w:lang w:val="en-GB"/>
        </w:rPr>
        <w:t>Ocado</w:t>
      </w:r>
      <w:proofErr w:type="spellEnd"/>
      <w:r w:rsidR="001119B8">
        <w:rPr>
          <w:lang w:val="en-GB"/>
        </w:rPr>
        <w:t xml:space="preserve">, Waitrose and catalogue seller Argos are increasing their loyal customer base </w:t>
      </w:r>
      <w:r w:rsidR="00336C66">
        <w:rPr>
          <w:lang w:val="en-GB"/>
        </w:rPr>
        <w:t>in a compounding rate.</w:t>
      </w:r>
    </w:p>
    <w:p w:rsidR="00336C66" w:rsidRDefault="00336C66" w:rsidP="005C1743">
      <w:pPr>
        <w:rPr>
          <w:lang w:val="en-GB"/>
        </w:rPr>
      </w:pPr>
      <w:r>
        <w:rPr>
          <w:lang w:val="en-GB"/>
        </w:rPr>
        <w:t xml:space="preserve">Tesco </w:t>
      </w:r>
      <w:proofErr w:type="spellStart"/>
      <w:r>
        <w:rPr>
          <w:lang w:val="en-GB"/>
        </w:rPr>
        <w:t>Plc</w:t>
      </w:r>
      <w:proofErr w:type="spellEnd"/>
      <w:r>
        <w:rPr>
          <w:lang w:val="en-GB"/>
        </w:rPr>
        <w:t xml:space="preserve">, though still is the market leader, lost its market share to the close competitors, discount retailers and online retailers throughout the last 5 years of operation. In this report, the problems that are creating the operational inefficiency &amp; ineffectiveness at Tesco </w:t>
      </w:r>
      <w:proofErr w:type="spellStart"/>
      <w:r>
        <w:rPr>
          <w:lang w:val="en-GB"/>
        </w:rPr>
        <w:t>Plc</w:t>
      </w:r>
      <w:proofErr w:type="spellEnd"/>
      <w:r>
        <w:rPr>
          <w:lang w:val="en-GB"/>
        </w:rPr>
        <w:t xml:space="preserve"> and are causing the deterioration of the competitive position of Tesco Plc. </w:t>
      </w:r>
    </w:p>
    <w:p w:rsidR="00336C66" w:rsidRDefault="00336C66" w:rsidP="00336C66">
      <w:r>
        <w:lastRenderedPageBreak/>
        <w:t xml:space="preserve">Weak presences in the online segment, slow response to the technological changes, inefficient backward integration &amp; unfavorable operational structure are identified to be the source of inefficiencies, ineffectiveness and low customer responsiveness at Tesco Plc.  Tesco </w:t>
      </w:r>
      <w:proofErr w:type="spellStart"/>
      <w:r>
        <w:t>Plc</w:t>
      </w:r>
      <w:proofErr w:type="spellEnd"/>
      <w:r>
        <w:t xml:space="preserve"> can </w:t>
      </w:r>
      <w:r w:rsidRPr="00263A2A">
        <w:t>reduce the</w:t>
      </w:r>
      <w:r>
        <w:t xml:space="preserve"> number of outlets; strengthen online presence, install</w:t>
      </w:r>
      <w:r w:rsidRPr="00263A2A">
        <w:t xml:space="preserve"> of virtual stores &amp; direct sales option</w:t>
      </w:r>
      <w:r>
        <w:t>, acquire</w:t>
      </w:r>
      <w:r w:rsidRPr="00263A2A">
        <w:t xml:space="preserve"> online retailer or online catalogue seller</w:t>
      </w:r>
      <w:r>
        <w:t>, perform d</w:t>
      </w:r>
      <w:r w:rsidRPr="00263A2A">
        <w:t>ivestitures &amp;</w:t>
      </w:r>
      <w:r>
        <w:t xml:space="preserve"> form</w:t>
      </w:r>
      <w:r w:rsidRPr="00263A2A">
        <w:t xml:space="preserve"> credible collaboration with the suppliers</w:t>
      </w:r>
      <w:r>
        <w:t xml:space="preserve"> to solve these issues. </w:t>
      </w:r>
    </w:p>
    <w:p w:rsidR="00365DA1" w:rsidRDefault="00336C66" w:rsidP="005C1743">
      <w:pPr>
        <w:rPr>
          <w:lang w:val="en-GB"/>
        </w:rPr>
      </w:pPr>
      <w:r>
        <w:rPr>
          <w:lang w:val="en-GB"/>
        </w:rPr>
        <w:t xml:space="preserve">         </w:t>
      </w:r>
      <w:r w:rsidR="001119B8">
        <w:rPr>
          <w:lang w:val="en-GB"/>
        </w:rPr>
        <w:t xml:space="preserve">                </w:t>
      </w:r>
      <w:r w:rsidR="008D6C8F">
        <w:rPr>
          <w:lang w:val="en-GB"/>
        </w:rPr>
        <w:t xml:space="preserve"> </w:t>
      </w: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365DA1" w:rsidRDefault="00365DA1" w:rsidP="005C1743">
      <w:pPr>
        <w:rPr>
          <w:lang w:val="en-GB"/>
        </w:rPr>
      </w:pPr>
    </w:p>
    <w:p w:rsidR="005C1743" w:rsidRDefault="005C1743" w:rsidP="005C1743">
      <w:pPr>
        <w:rPr>
          <w:lang w:val="en-GB"/>
        </w:rPr>
      </w:pPr>
    </w:p>
    <w:sdt>
      <w:sdtPr>
        <w:rPr>
          <w:rFonts w:ascii="Times New Roman" w:eastAsiaTheme="minorEastAsia" w:hAnsi="Times New Roman" w:cstheme="minorBidi"/>
          <w:b w:val="0"/>
          <w:bCs w:val="0"/>
          <w:smallCaps w:val="0"/>
          <w:color w:val="auto"/>
          <w:sz w:val="24"/>
          <w:szCs w:val="22"/>
        </w:rPr>
        <w:id w:val="-2065523014"/>
        <w:docPartObj>
          <w:docPartGallery w:val="Table of Contents"/>
          <w:docPartUnique/>
        </w:docPartObj>
      </w:sdtPr>
      <w:sdtEndPr/>
      <w:sdtContent>
        <w:p w:rsidR="00C10AFD" w:rsidRDefault="00C10AFD">
          <w:pPr>
            <w:pStyle w:val="TOCHeading"/>
          </w:pPr>
          <w:r w:rsidRPr="00C10AFD">
            <w:rPr>
              <w:color w:val="000000" w:themeColor="text1"/>
            </w:rPr>
            <w:t>Contents</w:t>
          </w:r>
        </w:p>
        <w:p w:rsidR="00237855" w:rsidRDefault="0006060D">
          <w:pPr>
            <w:pStyle w:val="TOC1"/>
            <w:rPr>
              <w:rFonts w:asciiTheme="minorHAnsi" w:hAnsiTheme="minorHAnsi"/>
              <w:noProof/>
              <w:sz w:val="22"/>
              <w:szCs w:val="28"/>
              <w:lang w:bidi="bn-IN"/>
            </w:rPr>
          </w:pPr>
          <w:r>
            <w:fldChar w:fldCharType="begin"/>
          </w:r>
          <w:r w:rsidR="00C10AFD">
            <w:instrText xml:space="preserve"> TOC \o "1-3" \h \z \u </w:instrText>
          </w:r>
          <w:r>
            <w:fldChar w:fldCharType="separate"/>
          </w:r>
          <w:hyperlink w:anchor="_Toc522957250" w:history="1">
            <w:r w:rsidR="00237855" w:rsidRPr="00336EAF">
              <w:rPr>
                <w:rStyle w:val="Hyperlink"/>
                <w:noProof/>
                <w:lang w:val="en-GB"/>
              </w:rPr>
              <w:t>Executive Summary</w:t>
            </w:r>
            <w:r w:rsidR="00237855">
              <w:rPr>
                <w:noProof/>
                <w:webHidden/>
              </w:rPr>
              <w:tab/>
            </w:r>
            <w:r w:rsidR="00237855">
              <w:rPr>
                <w:noProof/>
                <w:webHidden/>
              </w:rPr>
              <w:fldChar w:fldCharType="begin"/>
            </w:r>
            <w:r w:rsidR="00237855">
              <w:rPr>
                <w:noProof/>
                <w:webHidden/>
              </w:rPr>
              <w:instrText xml:space="preserve"> PAGEREF _Toc522957250 \h </w:instrText>
            </w:r>
            <w:r w:rsidR="00237855">
              <w:rPr>
                <w:noProof/>
                <w:webHidden/>
              </w:rPr>
            </w:r>
            <w:r w:rsidR="00237855">
              <w:rPr>
                <w:noProof/>
                <w:webHidden/>
              </w:rPr>
              <w:fldChar w:fldCharType="separate"/>
            </w:r>
            <w:r w:rsidR="00237855">
              <w:rPr>
                <w:noProof/>
                <w:webHidden/>
              </w:rPr>
              <w:t>2</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51" w:history="1">
            <w:r w:rsidR="00237855" w:rsidRPr="00336EAF">
              <w:rPr>
                <w:rStyle w:val="Hyperlink"/>
                <w:noProof/>
                <w:lang w:val="en-GB"/>
              </w:rPr>
              <w:t>1. Brief introduction of Tesco Plc</w:t>
            </w:r>
            <w:r w:rsidR="00237855">
              <w:rPr>
                <w:noProof/>
                <w:webHidden/>
              </w:rPr>
              <w:tab/>
            </w:r>
            <w:r w:rsidR="00237855">
              <w:rPr>
                <w:noProof/>
                <w:webHidden/>
              </w:rPr>
              <w:fldChar w:fldCharType="begin"/>
            </w:r>
            <w:r w:rsidR="00237855">
              <w:rPr>
                <w:noProof/>
                <w:webHidden/>
              </w:rPr>
              <w:instrText xml:space="preserve"> PAGEREF _Toc522957251 \h </w:instrText>
            </w:r>
            <w:r w:rsidR="00237855">
              <w:rPr>
                <w:noProof/>
                <w:webHidden/>
              </w:rPr>
            </w:r>
            <w:r w:rsidR="00237855">
              <w:rPr>
                <w:noProof/>
                <w:webHidden/>
              </w:rPr>
              <w:fldChar w:fldCharType="separate"/>
            </w:r>
            <w:r w:rsidR="00237855">
              <w:rPr>
                <w:noProof/>
                <w:webHidden/>
              </w:rPr>
              <w:t>4</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52" w:history="1">
            <w:r w:rsidR="00237855" w:rsidRPr="00336EAF">
              <w:rPr>
                <w:rStyle w:val="Hyperlink"/>
                <w:noProof/>
                <w:lang w:val="en-GB"/>
              </w:rPr>
              <w:t>2. the scope &amp; impact of the complex issues at Tesco Plc</w:t>
            </w:r>
            <w:r w:rsidR="00237855">
              <w:rPr>
                <w:noProof/>
                <w:webHidden/>
              </w:rPr>
              <w:tab/>
            </w:r>
            <w:r w:rsidR="00237855">
              <w:rPr>
                <w:noProof/>
                <w:webHidden/>
              </w:rPr>
              <w:fldChar w:fldCharType="begin"/>
            </w:r>
            <w:r w:rsidR="00237855">
              <w:rPr>
                <w:noProof/>
                <w:webHidden/>
              </w:rPr>
              <w:instrText xml:space="preserve"> PAGEREF _Toc522957252 \h </w:instrText>
            </w:r>
            <w:r w:rsidR="00237855">
              <w:rPr>
                <w:noProof/>
                <w:webHidden/>
              </w:rPr>
            </w:r>
            <w:r w:rsidR="00237855">
              <w:rPr>
                <w:noProof/>
                <w:webHidden/>
              </w:rPr>
              <w:fldChar w:fldCharType="separate"/>
            </w:r>
            <w:r w:rsidR="00237855">
              <w:rPr>
                <w:noProof/>
                <w:webHidden/>
              </w:rPr>
              <w:t>5</w:t>
            </w:r>
            <w:r w:rsidR="00237855">
              <w:rPr>
                <w:noProof/>
                <w:webHidden/>
              </w:rPr>
              <w:fldChar w:fldCharType="end"/>
            </w:r>
          </w:hyperlink>
        </w:p>
        <w:p w:rsidR="00237855" w:rsidRDefault="001C2D05">
          <w:pPr>
            <w:pStyle w:val="TOC2"/>
            <w:tabs>
              <w:tab w:val="right" w:leader="dot" w:pos="9017"/>
            </w:tabs>
            <w:rPr>
              <w:rFonts w:asciiTheme="minorHAnsi" w:hAnsiTheme="minorHAnsi"/>
              <w:noProof/>
              <w:sz w:val="22"/>
              <w:szCs w:val="28"/>
              <w:lang w:bidi="bn-IN"/>
            </w:rPr>
          </w:pPr>
          <w:hyperlink w:anchor="_Toc522957253" w:history="1">
            <w:r w:rsidR="00237855" w:rsidRPr="00336EAF">
              <w:rPr>
                <w:rStyle w:val="Hyperlink"/>
                <w:noProof/>
              </w:rPr>
              <w:t>2.1: Identification of the Problems and solution</w:t>
            </w:r>
            <w:r w:rsidR="00237855">
              <w:rPr>
                <w:noProof/>
                <w:webHidden/>
              </w:rPr>
              <w:tab/>
            </w:r>
            <w:r w:rsidR="00237855">
              <w:rPr>
                <w:noProof/>
                <w:webHidden/>
              </w:rPr>
              <w:fldChar w:fldCharType="begin"/>
            </w:r>
            <w:r w:rsidR="00237855">
              <w:rPr>
                <w:noProof/>
                <w:webHidden/>
              </w:rPr>
              <w:instrText xml:space="preserve"> PAGEREF _Toc522957253 \h </w:instrText>
            </w:r>
            <w:r w:rsidR="00237855">
              <w:rPr>
                <w:noProof/>
                <w:webHidden/>
              </w:rPr>
            </w:r>
            <w:r w:rsidR="00237855">
              <w:rPr>
                <w:noProof/>
                <w:webHidden/>
              </w:rPr>
              <w:fldChar w:fldCharType="separate"/>
            </w:r>
            <w:r w:rsidR="00237855">
              <w:rPr>
                <w:noProof/>
                <w:webHidden/>
              </w:rPr>
              <w:t>5</w:t>
            </w:r>
            <w:r w:rsidR="00237855">
              <w:rPr>
                <w:noProof/>
                <w:webHidden/>
              </w:rPr>
              <w:fldChar w:fldCharType="end"/>
            </w:r>
          </w:hyperlink>
        </w:p>
        <w:p w:rsidR="00237855" w:rsidRDefault="001C2D05">
          <w:pPr>
            <w:pStyle w:val="TOC2"/>
            <w:tabs>
              <w:tab w:val="right" w:leader="dot" w:pos="9017"/>
            </w:tabs>
            <w:rPr>
              <w:rFonts w:asciiTheme="minorHAnsi" w:hAnsiTheme="minorHAnsi"/>
              <w:noProof/>
              <w:sz w:val="22"/>
              <w:szCs w:val="28"/>
              <w:lang w:bidi="bn-IN"/>
            </w:rPr>
          </w:pPr>
          <w:hyperlink w:anchor="_Toc522957254" w:history="1">
            <w:r w:rsidR="00237855" w:rsidRPr="00336EAF">
              <w:rPr>
                <w:rStyle w:val="Hyperlink"/>
                <w:noProof/>
                <w:lang w:val="en-GB"/>
              </w:rPr>
              <w:t xml:space="preserve">2.2: </w:t>
            </w:r>
            <w:r w:rsidR="00237855" w:rsidRPr="00336EAF">
              <w:rPr>
                <w:rStyle w:val="Hyperlink"/>
                <w:noProof/>
              </w:rPr>
              <w:t>Evaluation of the problems</w:t>
            </w:r>
            <w:r w:rsidR="00237855">
              <w:rPr>
                <w:noProof/>
                <w:webHidden/>
              </w:rPr>
              <w:tab/>
            </w:r>
            <w:r w:rsidR="00237855">
              <w:rPr>
                <w:noProof/>
                <w:webHidden/>
              </w:rPr>
              <w:fldChar w:fldCharType="begin"/>
            </w:r>
            <w:r w:rsidR="00237855">
              <w:rPr>
                <w:noProof/>
                <w:webHidden/>
              </w:rPr>
              <w:instrText xml:space="preserve"> PAGEREF _Toc522957254 \h </w:instrText>
            </w:r>
            <w:r w:rsidR="00237855">
              <w:rPr>
                <w:noProof/>
                <w:webHidden/>
              </w:rPr>
            </w:r>
            <w:r w:rsidR="00237855">
              <w:rPr>
                <w:noProof/>
                <w:webHidden/>
              </w:rPr>
              <w:fldChar w:fldCharType="separate"/>
            </w:r>
            <w:r w:rsidR="00237855">
              <w:rPr>
                <w:noProof/>
                <w:webHidden/>
              </w:rPr>
              <w:t>8</w:t>
            </w:r>
            <w:r w:rsidR="00237855">
              <w:rPr>
                <w:noProof/>
                <w:webHidden/>
              </w:rPr>
              <w:fldChar w:fldCharType="end"/>
            </w:r>
          </w:hyperlink>
        </w:p>
        <w:p w:rsidR="00237855" w:rsidRDefault="001C2D05">
          <w:pPr>
            <w:pStyle w:val="TOC2"/>
            <w:tabs>
              <w:tab w:val="right" w:leader="dot" w:pos="9017"/>
            </w:tabs>
            <w:rPr>
              <w:rFonts w:asciiTheme="minorHAnsi" w:hAnsiTheme="minorHAnsi"/>
              <w:noProof/>
              <w:sz w:val="22"/>
              <w:szCs w:val="28"/>
              <w:lang w:bidi="bn-IN"/>
            </w:rPr>
          </w:pPr>
          <w:hyperlink w:anchor="_Toc522957255" w:history="1">
            <w:r w:rsidR="00237855" w:rsidRPr="00336EAF">
              <w:rPr>
                <w:rStyle w:val="Hyperlink"/>
                <w:noProof/>
                <w:lang w:val="en-GB"/>
              </w:rPr>
              <w:t xml:space="preserve">2.3: Alternative solutions </w:t>
            </w:r>
            <w:r w:rsidR="00237855" w:rsidRPr="00336EAF">
              <w:rPr>
                <w:rStyle w:val="Hyperlink"/>
                <w:noProof/>
              </w:rPr>
              <w:t>available to Tesco</w:t>
            </w:r>
            <w:r w:rsidR="00237855">
              <w:rPr>
                <w:noProof/>
                <w:webHidden/>
              </w:rPr>
              <w:tab/>
            </w:r>
            <w:r w:rsidR="00237855">
              <w:rPr>
                <w:noProof/>
                <w:webHidden/>
              </w:rPr>
              <w:fldChar w:fldCharType="begin"/>
            </w:r>
            <w:r w:rsidR="00237855">
              <w:rPr>
                <w:noProof/>
                <w:webHidden/>
              </w:rPr>
              <w:instrText xml:space="preserve"> PAGEREF _Toc522957255 \h </w:instrText>
            </w:r>
            <w:r w:rsidR="00237855">
              <w:rPr>
                <w:noProof/>
                <w:webHidden/>
              </w:rPr>
            </w:r>
            <w:r w:rsidR="00237855">
              <w:rPr>
                <w:noProof/>
                <w:webHidden/>
              </w:rPr>
              <w:fldChar w:fldCharType="separate"/>
            </w:r>
            <w:r w:rsidR="00237855">
              <w:rPr>
                <w:noProof/>
                <w:webHidden/>
              </w:rPr>
              <w:t>10</w:t>
            </w:r>
            <w:r w:rsidR="00237855">
              <w:rPr>
                <w:noProof/>
                <w:webHidden/>
              </w:rPr>
              <w:fldChar w:fldCharType="end"/>
            </w:r>
          </w:hyperlink>
        </w:p>
        <w:p w:rsidR="00237855" w:rsidRDefault="001C2D05">
          <w:pPr>
            <w:pStyle w:val="TOC2"/>
            <w:tabs>
              <w:tab w:val="right" w:leader="dot" w:pos="9017"/>
            </w:tabs>
            <w:rPr>
              <w:rFonts w:asciiTheme="minorHAnsi" w:hAnsiTheme="minorHAnsi"/>
              <w:noProof/>
              <w:sz w:val="22"/>
              <w:szCs w:val="28"/>
              <w:lang w:bidi="bn-IN"/>
            </w:rPr>
          </w:pPr>
          <w:hyperlink w:anchor="_Toc522957256" w:history="1">
            <w:r w:rsidR="00237855" w:rsidRPr="00336EAF">
              <w:rPr>
                <w:rStyle w:val="Hyperlink"/>
                <w:noProof/>
              </w:rPr>
              <w:t>2.4: Decision making techniques to solve the problems</w:t>
            </w:r>
            <w:r w:rsidR="00237855">
              <w:rPr>
                <w:noProof/>
                <w:webHidden/>
              </w:rPr>
              <w:tab/>
            </w:r>
            <w:r w:rsidR="00237855">
              <w:rPr>
                <w:noProof/>
                <w:webHidden/>
              </w:rPr>
              <w:fldChar w:fldCharType="begin"/>
            </w:r>
            <w:r w:rsidR="00237855">
              <w:rPr>
                <w:noProof/>
                <w:webHidden/>
              </w:rPr>
              <w:instrText xml:space="preserve"> PAGEREF _Toc522957256 \h </w:instrText>
            </w:r>
            <w:r w:rsidR="00237855">
              <w:rPr>
                <w:noProof/>
                <w:webHidden/>
              </w:rPr>
            </w:r>
            <w:r w:rsidR="00237855">
              <w:rPr>
                <w:noProof/>
                <w:webHidden/>
              </w:rPr>
              <w:fldChar w:fldCharType="separate"/>
            </w:r>
            <w:r w:rsidR="00237855">
              <w:rPr>
                <w:noProof/>
                <w:webHidden/>
              </w:rPr>
              <w:t>11</w:t>
            </w:r>
            <w:r w:rsidR="00237855">
              <w:rPr>
                <w:noProof/>
                <w:webHidden/>
              </w:rPr>
              <w:fldChar w:fldCharType="end"/>
            </w:r>
          </w:hyperlink>
        </w:p>
        <w:p w:rsidR="00237855" w:rsidRDefault="001C2D05">
          <w:pPr>
            <w:pStyle w:val="TOC2"/>
            <w:tabs>
              <w:tab w:val="right" w:leader="dot" w:pos="9017"/>
            </w:tabs>
            <w:rPr>
              <w:rFonts w:asciiTheme="minorHAnsi" w:hAnsiTheme="minorHAnsi"/>
              <w:noProof/>
              <w:sz w:val="22"/>
              <w:szCs w:val="28"/>
              <w:lang w:bidi="bn-IN"/>
            </w:rPr>
          </w:pPr>
          <w:hyperlink w:anchor="_Toc522957257" w:history="1">
            <w:r w:rsidR="00237855" w:rsidRPr="00336EAF">
              <w:rPr>
                <w:rStyle w:val="Hyperlink"/>
                <w:noProof/>
                <w:lang w:val="en-GB"/>
              </w:rPr>
              <w:t>2.5: Communication</w:t>
            </w:r>
            <w:r w:rsidR="00237855" w:rsidRPr="00336EAF">
              <w:rPr>
                <w:rStyle w:val="Hyperlink"/>
                <w:noProof/>
              </w:rPr>
              <w:t xml:space="preserve"> with the stakeholders &amp; co-ordination plan</w:t>
            </w:r>
            <w:r w:rsidR="00237855">
              <w:rPr>
                <w:noProof/>
                <w:webHidden/>
              </w:rPr>
              <w:tab/>
            </w:r>
            <w:r w:rsidR="00237855">
              <w:rPr>
                <w:noProof/>
                <w:webHidden/>
              </w:rPr>
              <w:fldChar w:fldCharType="begin"/>
            </w:r>
            <w:r w:rsidR="00237855">
              <w:rPr>
                <w:noProof/>
                <w:webHidden/>
              </w:rPr>
              <w:instrText xml:space="preserve"> PAGEREF _Toc522957257 \h </w:instrText>
            </w:r>
            <w:r w:rsidR="00237855">
              <w:rPr>
                <w:noProof/>
                <w:webHidden/>
              </w:rPr>
            </w:r>
            <w:r w:rsidR="00237855">
              <w:rPr>
                <w:noProof/>
                <w:webHidden/>
              </w:rPr>
              <w:fldChar w:fldCharType="separate"/>
            </w:r>
            <w:r w:rsidR="00237855">
              <w:rPr>
                <w:noProof/>
                <w:webHidden/>
              </w:rPr>
              <w:t>14</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58" w:history="1">
            <w:r w:rsidR="00237855" w:rsidRPr="00336EAF">
              <w:rPr>
                <w:rStyle w:val="Hyperlink"/>
                <w:noProof/>
                <w:lang w:val="en-GB"/>
              </w:rPr>
              <w:t>3. SWOT analysis</w:t>
            </w:r>
            <w:r w:rsidR="00237855">
              <w:rPr>
                <w:noProof/>
                <w:webHidden/>
              </w:rPr>
              <w:tab/>
            </w:r>
            <w:r w:rsidR="00237855">
              <w:rPr>
                <w:noProof/>
                <w:webHidden/>
              </w:rPr>
              <w:fldChar w:fldCharType="begin"/>
            </w:r>
            <w:r w:rsidR="00237855">
              <w:rPr>
                <w:noProof/>
                <w:webHidden/>
              </w:rPr>
              <w:instrText xml:space="preserve"> PAGEREF _Toc522957258 \h </w:instrText>
            </w:r>
            <w:r w:rsidR="00237855">
              <w:rPr>
                <w:noProof/>
                <w:webHidden/>
              </w:rPr>
            </w:r>
            <w:r w:rsidR="00237855">
              <w:rPr>
                <w:noProof/>
                <w:webHidden/>
              </w:rPr>
              <w:fldChar w:fldCharType="separate"/>
            </w:r>
            <w:r w:rsidR="00237855">
              <w:rPr>
                <w:noProof/>
                <w:webHidden/>
              </w:rPr>
              <w:t>15</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59" w:history="1">
            <w:r w:rsidR="00237855" w:rsidRPr="00336EAF">
              <w:rPr>
                <w:rStyle w:val="Hyperlink"/>
                <w:noProof/>
                <w:lang w:val="en-GB"/>
              </w:rPr>
              <w:t>5. PEST Analysis</w:t>
            </w:r>
            <w:r w:rsidR="00237855">
              <w:rPr>
                <w:noProof/>
                <w:webHidden/>
              </w:rPr>
              <w:tab/>
            </w:r>
            <w:r w:rsidR="00237855">
              <w:rPr>
                <w:noProof/>
                <w:webHidden/>
              </w:rPr>
              <w:fldChar w:fldCharType="begin"/>
            </w:r>
            <w:r w:rsidR="00237855">
              <w:rPr>
                <w:noProof/>
                <w:webHidden/>
              </w:rPr>
              <w:instrText xml:space="preserve"> PAGEREF _Toc522957259 \h </w:instrText>
            </w:r>
            <w:r w:rsidR="00237855">
              <w:rPr>
                <w:noProof/>
                <w:webHidden/>
              </w:rPr>
            </w:r>
            <w:r w:rsidR="00237855">
              <w:rPr>
                <w:noProof/>
                <w:webHidden/>
              </w:rPr>
              <w:fldChar w:fldCharType="separate"/>
            </w:r>
            <w:r w:rsidR="00237855">
              <w:rPr>
                <w:noProof/>
                <w:webHidden/>
              </w:rPr>
              <w:t>17</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60" w:history="1">
            <w:r w:rsidR="00237855" w:rsidRPr="00336EAF">
              <w:rPr>
                <w:rStyle w:val="Hyperlink"/>
                <w:noProof/>
              </w:rPr>
              <w:t>6. Conclusion</w:t>
            </w:r>
            <w:r w:rsidR="00237855">
              <w:rPr>
                <w:noProof/>
                <w:webHidden/>
              </w:rPr>
              <w:tab/>
            </w:r>
            <w:r w:rsidR="00237855">
              <w:rPr>
                <w:noProof/>
                <w:webHidden/>
              </w:rPr>
              <w:fldChar w:fldCharType="begin"/>
            </w:r>
            <w:r w:rsidR="00237855">
              <w:rPr>
                <w:noProof/>
                <w:webHidden/>
              </w:rPr>
              <w:instrText xml:space="preserve"> PAGEREF _Toc522957260 \h </w:instrText>
            </w:r>
            <w:r w:rsidR="00237855">
              <w:rPr>
                <w:noProof/>
                <w:webHidden/>
              </w:rPr>
            </w:r>
            <w:r w:rsidR="00237855">
              <w:rPr>
                <w:noProof/>
                <w:webHidden/>
              </w:rPr>
              <w:fldChar w:fldCharType="separate"/>
            </w:r>
            <w:r w:rsidR="00237855">
              <w:rPr>
                <w:noProof/>
                <w:webHidden/>
              </w:rPr>
              <w:t>18</w:t>
            </w:r>
            <w:r w:rsidR="00237855">
              <w:rPr>
                <w:noProof/>
                <w:webHidden/>
              </w:rPr>
              <w:fldChar w:fldCharType="end"/>
            </w:r>
          </w:hyperlink>
        </w:p>
        <w:p w:rsidR="00237855" w:rsidRDefault="001C2D05">
          <w:pPr>
            <w:pStyle w:val="TOC1"/>
            <w:rPr>
              <w:rFonts w:asciiTheme="minorHAnsi" w:hAnsiTheme="minorHAnsi"/>
              <w:noProof/>
              <w:sz w:val="22"/>
              <w:szCs w:val="28"/>
              <w:lang w:bidi="bn-IN"/>
            </w:rPr>
          </w:pPr>
          <w:hyperlink w:anchor="_Toc522957261" w:history="1">
            <w:r w:rsidR="00237855" w:rsidRPr="00336EAF">
              <w:rPr>
                <w:rStyle w:val="Hyperlink"/>
                <w:noProof/>
              </w:rPr>
              <w:t>References</w:t>
            </w:r>
            <w:r w:rsidR="00237855">
              <w:rPr>
                <w:noProof/>
                <w:webHidden/>
              </w:rPr>
              <w:tab/>
            </w:r>
            <w:r w:rsidR="00237855">
              <w:rPr>
                <w:noProof/>
                <w:webHidden/>
              </w:rPr>
              <w:fldChar w:fldCharType="begin"/>
            </w:r>
            <w:r w:rsidR="00237855">
              <w:rPr>
                <w:noProof/>
                <w:webHidden/>
              </w:rPr>
              <w:instrText xml:space="preserve"> PAGEREF _Toc522957261 \h </w:instrText>
            </w:r>
            <w:r w:rsidR="00237855">
              <w:rPr>
                <w:noProof/>
                <w:webHidden/>
              </w:rPr>
            </w:r>
            <w:r w:rsidR="00237855">
              <w:rPr>
                <w:noProof/>
                <w:webHidden/>
              </w:rPr>
              <w:fldChar w:fldCharType="separate"/>
            </w:r>
            <w:r w:rsidR="00237855">
              <w:rPr>
                <w:noProof/>
                <w:webHidden/>
              </w:rPr>
              <w:t>19</w:t>
            </w:r>
            <w:r w:rsidR="00237855">
              <w:rPr>
                <w:noProof/>
                <w:webHidden/>
              </w:rPr>
              <w:fldChar w:fldCharType="end"/>
            </w:r>
          </w:hyperlink>
        </w:p>
        <w:p w:rsidR="00C10AFD" w:rsidRDefault="0006060D">
          <w:r>
            <w:fldChar w:fldCharType="end"/>
          </w:r>
        </w:p>
      </w:sdtContent>
    </w:sdt>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5C1743" w:rsidRDefault="005C1743" w:rsidP="005C1743">
      <w:pPr>
        <w:rPr>
          <w:lang w:val="en-GB"/>
        </w:rPr>
      </w:pPr>
    </w:p>
    <w:p w:rsidR="009C5697" w:rsidRDefault="009C5697" w:rsidP="009C5697">
      <w:pPr>
        <w:spacing w:before="0" w:after="160" w:line="259" w:lineRule="auto"/>
        <w:jc w:val="left"/>
        <w:rPr>
          <w:lang w:val="en-GB"/>
        </w:rPr>
      </w:pPr>
    </w:p>
    <w:p w:rsidR="009C5697" w:rsidRPr="009C5697" w:rsidRDefault="009C5697" w:rsidP="009C5697">
      <w:pPr>
        <w:spacing w:before="0" w:after="160" w:line="259" w:lineRule="auto"/>
        <w:jc w:val="left"/>
        <w:rPr>
          <w:sz w:val="36"/>
          <w:szCs w:val="36"/>
        </w:rPr>
      </w:pPr>
    </w:p>
    <w:p w:rsidR="005C1743" w:rsidRDefault="005C1743" w:rsidP="005C1743">
      <w:pPr>
        <w:pStyle w:val="Heading1"/>
        <w:rPr>
          <w:lang w:val="en-GB"/>
        </w:rPr>
      </w:pPr>
      <w:bookmarkStart w:id="2" w:name="_Toc522957251"/>
      <w:r>
        <w:rPr>
          <w:lang w:val="en-GB"/>
        </w:rPr>
        <w:t xml:space="preserve">1. </w:t>
      </w:r>
      <w:r w:rsidR="00B12DE5">
        <w:rPr>
          <w:lang w:val="en-GB"/>
        </w:rPr>
        <w:t xml:space="preserve">Brief introduction of Tesco </w:t>
      </w:r>
      <w:proofErr w:type="spellStart"/>
      <w:r w:rsidR="00B12DE5">
        <w:rPr>
          <w:lang w:val="en-GB"/>
        </w:rPr>
        <w:t>Plc</w:t>
      </w:r>
      <w:bookmarkEnd w:id="2"/>
      <w:proofErr w:type="spellEnd"/>
    </w:p>
    <w:p w:rsidR="005C1743" w:rsidRDefault="00EC3B8F" w:rsidP="005C1743">
      <w:pPr>
        <w:rPr>
          <w:lang w:val="en-GB"/>
        </w:rPr>
      </w:pPr>
      <w:r>
        <w:rPr>
          <w:lang w:val="en-GB"/>
        </w:rPr>
        <w:t xml:space="preserve">Tesco </w:t>
      </w:r>
      <w:proofErr w:type="spellStart"/>
      <w:r>
        <w:rPr>
          <w:lang w:val="en-GB"/>
        </w:rPr>
        <w:t>Plc</w:t>
      </w:r>
      <w:proofErr w:type="spellEnd"/>
      <w:r>
        <w:rPr>
          <w:lang w:val="en-GB"/>
        </w:rPr>
        <w:t>, British grocery retailer, is one of the BIG 4 retailers of the market leading grocery retailing industry of the UK with its market share of 27.6%</w:t>
      </w:r>
      <w:r w:rsidR="00850412">
        <w:rPr>
          <w:lang w:val="en-GB"/>
        </w:rPr>
        <w:t xml:space="preserve"> (in terms of % of the total industry revenue generated)</w:t>
      </w:r>
      <w:r w:rsidR="00152D16" w:rsidRPr="00152D16">
        <w:rPr>
          <w:lang w:val="en-GB"/>
        </w:rPr>
        <w:t>(statista.com, 2018)</w:t>
      </w:r>
      <w:r>
        <w:rPr>
          <w:lang w:val="en-GB"/>
        </w:rPr>
        <w:t xml:space="preserve">. </w:t>
      </w:r>
      <w:r w:rsidR="009C5697">
        <w:rPr>
          <w:lang w:val="en-GB"/>
        </w:rPr>
        <w:t xml:space="preserve">The retailer serves through </w:t>
      </w:r>
      <w:r w:rsidR="00850412">
        <w:rPr>
          <w:lang w:val="en-GB"/>
        </w:rPr>
        <w:t>its6553 outlets (including super markets, convenience stores, hyper market &amp; super stores) and online retailing platform in the markets including India, Thailand, Ireland, Hungary, Malaysia, &amp; Czech Republic in addition to UK. T</w:t>
      </w:r>
      <w:r w:rsidR="0038239C">
        <w:rPr>
          <w:lang w:val="en-GB"/>
        </w:rPr>
        <w:t>he retailer was valued as the 3</w:t>
      </w:r>
      <w:r w:rsidR="0038239C" w:rsidRPr="0038239C">
        <w:rPr>
          <w:vertAlign w:val="superscript"/>
          <w:lang w:val="en-GB"/>
        </w:rPr>
        <w:t>rd</w:t>
      </w:r>
      <w:r w:rsidR="00850412">
        <w:rPr>
          <w:lang w:val="en-GB"/>
        </w:rPr>
        <w:t xml:space="preserve"> largest retailer globally in terms of brand </w:t>
      </w:r>
      <w:proofErr w:type="gramStart"/>
      <w:r w:rsidR="00850412">
        <w:rPr>
          <w:lang w:val="en-GB"/>
        </w:rPr>
        <w:t>value</w:t>
      </w:r>
      <w:r w:rsidR="00152D16" w:rsidRPr="00152D16">
        <w:rPr>
          <w:lang w:val="en-GB"/>
        </w:rPr>
        <w:t>(</w:t>
      </w:r>
      <w:proofErr w:type="gramEnd"/>
      <w:r w:rsidR="00152D16" w:rsidRPr="00152D16">
        <w:rPr>
          <w:lang w:val="en-GB"/>
        </w:rPr>
        <w:t>Ft.com, 2018)</w:t>
      </w:r>
      <w:r w:rsidR="00850412">
        <w:rPr>
          <w:lang w:val="en-GB"/>
        </w:rPr>
        <w:t>.</w:t>
      </w:r>
      <w:r w:rsidR="001D4D46">
        <w:rPr>
          <w:lang w:val="en-GB"/>
        </w:rPr>
        <w:t xml:space="preserve"> Though</w:t>
      </w:r>
      <w:r w:rsidR="00C734E5">
        <w:rPr>
          <w:lang w:val="en-GB"/>
        </w:rPr>
        <w:t xml:space="preserve"> grocery is the main line of the business run by the Tesco Group, it as a part of the business line portfolio diversification strategy</w:t>
      </w:r>
      <w:r w:rsidR="001D4D46">
        <w:rPr>
          <w:lang w:val="en-GB"/>
        </w:rPr>
        <w:t xml:space="preserve"> (I.e. in addition to its geographic diversification effort)</w:t>
      </w:r>
      <w:r w:rsidR="00C734E5">
        <w:rPr>
          <w:lang w:val="en-GB"/>
        </w:rPr>
        <w:t xml:space="preserve"> runs some subsidiaries including Tesco Bank, </w:t>
      </w:r>
      <w:r w:rsidR="001D4D46">
        <w:rPr>
          <w:lang w:val="en-GB"/>
        </w:rPr>
        <w:t xml:space="preserve">Tesco Mobile, Tesco Family Dining Ltd </w:t>
      </w:r>
      <w:proofErr w:type="spellStart"/>
      <w:r w:rsidR="001D4D46">
        <w:rPr>
          <w:lang w:val="en-GB"/>
        </w:rPr>
        <w:t>etc</w:t>
      </w:r>
      <w:proofErr w:type="spellEnd"/>
      <w:r w:rsidR="001D4D46">
        <w:rPr>
          <w:lang w:val="en-GB"/>
        </w:rPr>
        <w:t xml:space="preserve"> which are involved in serving non-correlated industries like financial industry &amp; telecom industry etc.    </w:t>
      </w:r>
    </w:p>
    <w:p w:rsidR="00EC3B8F" w:rsidRDefault="00C734E5" w:rsidP="005C1743">
      <w:pPr>
        <w:rPr>
          <w:lang w:val="en-GB"/>
        </w:rPr>
      </w:pPr>
      <w:r>
        <w:rPr>
          <w:lang w:val="en-GB"/>
        </w:rPr>
        <w:t xml:space="preserve">Tesco </w:t>
      </w:r>
      <w:proofErr w:type="spellStart"/>
      <w:r>
        <w:rPr>
          <w:lang w:val="en-GB"/>
        </w:rPr>
        <w:t>plc</w:t>
      </w:r>
      <w:proofErr w:type="spellEnd"/>
      <w:r>
        <w:rPr>
          <w:lang w:val="en-GB"/>
        </w:rPr>
        <w:t xml:space="preserve"> positioned itself as the cost leader in the market. </w:t>
      </w:r>
      <w:r w:rsidR="001D4D46">
        <w:rPr>
          <w:lang w:val="en-GB"/>
        </w:rPr>
        <w:t xml:space="preserve">But the organization is continuously losing market share to the online grocery retailers like Argos &amp; Waitrose </w:t>
      </w:r>
      <w:proofErr w:type="spellStart"/>
      <w:r w:rsidR="001D4D46">
        <w:rPr>
          <w:lang w:val="en-GB"/>
        </w:rPr>
        <w:t>etc</w:t>
      </w:r>
      <w:proofErr w:type="spellEnd"/>
      <w:r w:rsidR="001D4D46">
        <w:rPr>
          <w:lang w:val="en-GB"/>
        </w:rPr>
        <w:t xml:space="preserve"> and discount retailers like </w:t>
      </w:r>
      <w:proofErr w:type="spellStart"/>
      <w:r w:rsidR="001D4D46">
        <w:rPr>
          <w:lang w:val="en-GB"/>
        </w:rPr>
        <w:t>Aldi</w:t>
      </w:r>
      <w:proofErr w:type="spellEnd"/>
      <w:r w:rsidR="00D37CE0">
        <w:rPr>
          <w:lang w:val="en-GB"/>
        </w:rPr>
        <w:t xml:space="preserve"> </w:t>
      </w:r>
      <w:r w:rsidR="001D4D46">
        <w:rPr>
          <w:lang w:val="en-GB"/>
        </w:rPr>
        <w:t>&amp;</w:t>
      </w:r>
      <w:r w:rsidR="00D37CE0">
        <w:rPr>
          <w:lang w:val="en-GB"/>
        </w:rPr>
        <w:t xml:space="preserve"> </w:t>
      </w:r>
      <w:proofErr w:type="spellStart"/>
      <w:r w:rsidR="001D4D46">
        <w:rPr>
          <w:lang w:val="en-GB"/>
        </w:rPr>
        <w:t>Lidl</w:t>
      </w:r>
      <w:proofErr w:type="spellEnd"/>
      <w:r w:rsidR="001D4D46">
        <w:rPr>
          <w:lang w:val="en-GB"/>
        </w:rPr>
        <w:t xml:space="preserve"> etc. The management of Tesco found it difficult to </w:t>
      </w:r>
      <w:r w:rsidR="00422AE7">
        <w:rPr>
          <w:lang w:val="en-GB"/>
        </w:rPr>
        <w:lastRenderedPageBreak/>
        <w:t>keep its position as a cost leader due to the operational structure i.e. more focus on the brick &amp; mortar retailing rather than on the online retailing. In addition, as time passes, the market growth of the online grocery retailing segment is undergoing compounding growth reflecting the changes in the buying behaviour of the customers. As Tesco has comparably less strong position in the online retailing segment in comparison to the other Big 3 retailers, it also has been deprived of taking participation in such compounding growth trend in the online retailing segment (i.e. currently the contribution of the online retailing segment is 15% of the industry and is expected to grow to 25% by 2020</w:t>
      </w:r>
      <w:proofErr w:type="gramStart"/>
      <w:r w:rsidR="00422AE7">
        <w:rPr>
          <w:lang w:val="en-GB"/>
        </w:rPr>
        <w:t>)</w:t>
      </w:r>
      <w:r w:rsidR="00C10AFD" w:rsidRPr="00C10AFD">
        <w:rPr>
          <w:lang w:val="en-GB"/>
        </w:rPr>
        <w:t>(</w:t>
      </w:r>
      <w:proofErr w:type="gramEnd"/>
      <w:r w:rsidR="00C10AFD" w:rsidRPr="00C10AFD">
        <w:rPr>
          <w:lang w:val="en-GB"/>
        </w:rPr>
        <w:t>Kantarworldpanel.com, 2018)</w:t>
      </w:r>
      <w:r w:rsidR="00422AE7">
        <w:rPr>
          <w:lang w:val="en-GB"/>
        </w:rPr>
        <w:t xml:space="preserve">.         </w:t>
      </w:r>
    </w:p>
    <w:p w:rsidR="0062466F" w:rsidRDefault="00B12DE5" w:rsidP="00422AE7">
      <w:pPr>
        <w:rPr>
          <w:lang w:val="en-GB"/>
        </w:rPr>
      </w:pPr>
      <w:r>
        <w:rPr>
          <w:lang w:val="en-GB"/>
        </w:rPr>
        <w:t>O</w:t>
      </w:r>
      <w:r w:rsidR="0062466F">
        <w:rPr>
          <w:lang w:val="en-GB"/>
        </w:rPr>
        <w:t xml:space="preserve">ver the last three years, discount retailers like </w:t>
      </w:r>
      <w:proofErr w:type="spellStart"/>
      <w:r w:rsidR="0062466F">
        <w:rPr>
          <w:lang w:val="en-GB"/>
        </w:rPr>
        <w:t>Aldi</w:t>
      </w:r>
      <w:proofErr w:type="spellEnd"/>
      <w:r w:rsidR="00D37CE0">
        <w:rPr>
          <w:lang w:val="en-GB"/>
        </w:rPr>
        <w:t xml:space="preserve"> </w:t>
      </w:r>
      <w:r w:rsidR="0062466F">
        <w:rPr>
          <w:lang w:val="en-GB"/>
        </w:rPr>
        <w:t>&amp;</w:t>
      </w:r>
      <w:r w:rsidR="00D37CE0">
        <w:rPr>
          <w:lang w:val="en-GB"/>
        </w:rPr>
        <w:t xml:space="preserve"> </w:t>
      </w:r>
      <w:proofErr w:type="spellStart"/>
      <w:r w:rsidR="0062466F">
        <w:rPr>
          <w:lang w:val="en-GB"/>
        </w:rPr>
        <w:t>Lidl</w:t>
      </w:r>
      <w:proofErr w:type="spellEnd"/>
      <w:r w:rsidR="0062466F">
        <w:rPr>
          <w:lang w:val="en-GB"/>
        </w:rPr>
        <w:t xml:space="preserve">, leading retailers like Sainsbury’s </w:t>
      </w:r>
      <w:proofErr w:type="spellStart"/>
      <w:r w:rsidR="0062466F">
        <w:rPr>
          <w:lang w:val="en-GB"/>
        </w:rPr>
        <w:t>Plc&amp;Asda</w:t>
      </w:r>
      <w:proofErr w:type="spellEnd"/>
      <w:r w:rsidR="0062466F">
        <w:rPr>
          <w:lang w:val="en-GB"/>
        </w:rPr>
        <w:t xml:space="preserve"> stores limited and online retailers like Waitrose experienced increasing growth while Tesco </w:t>
      </w:r>
      <w:proofErr w:type="spellStart"/>
      <w:r w:rsidR="0062466F">
        <w:rPr>
          <w:lang w:val="en-GB"/>
        </w:rPr>
        <w:t>Plc</w:t>
      </w:r>
      <w:proofErr w:type="spellEnd"/>
      <w:r w:rsidR="0062466F">
        <w:rPr>
          <w:lang w:val="en-GB"/>
        </w:rPr>
        <w:t xml:space="preserve"> experienced a decreasing growth which is currently negative growth rate. </w:t>
      </w:r>
    </w:p>
    <w:p w:rsidR="00422AE7" w:rsidRPr="00422AE7" w:rsidRDefault="0062466F" w:rsidP="00422AE7">
      <w:pPr>
        <w:rPr>
          <w:lang w:val="en-GB"/>
        </w:rPr>
      </w:pPr>
      <w:r>
        <w:rPr>
          <w:lang w:val="en-GB"/>
        </w:rPr>
        <w:t xml:space="preserve">Management team of Tesco pointed on the issues related to the inefficient operational structure, supply chain problems, pricing issues &amp; brand loyalty as the reason of such downfall. Throughout the report, </w:t>
      </w:r>
      <w:r w:rsidR="00E47796">
        <w:rPr>
          <w:lang w:val="en-GB"/>
        </w:rPr>
        <w:t xml:space="preserve">the reasons behind such continuous downfall are discussed and the impact of these &amp; options available to overcome the issues are evaluated.   </w:t>
      </w:r>
    </w:p>
    <w:p w:rsidR="005C1743" w:rsidRDefault="005C1743" w:rsidP="005C1743">
      <w:pPr>
        <w:rPr>
          <w:lang w:val="en-GB"/>
        </w:rPr>
      </w:pPr>
    </w:p>
    <w:p w:rsidR="00E47796" w:rsidRDefault="00E47796" w:rsidP="005C1743">
      <w:pPr>
        <w:rPr>
          <w:lang w:val="en-GB"/>
        </w:rPr>
      </w:pPr>
    </w:p>
    <w:p w:rsidR="005C1743" w:rsidRDefault="005C1743" w:rsidP="005C1743">
      <w:pPr>
        <w:pStyle w:val="Heading1"/>
        <w:rPr>
          <w:lang w:val="en-GB"/>
        </w:rPr>
      </w:pPr>
      <w:bookmarkStart w:id="3" w:name="_Toc522957252"/>
      <w:r>
        <w:rPr>
          <w:lang w:val="en-GB"/>
        </w:rPr>
        <w:t xml:space="preserve">2. the scope &amp; impact of the complex issues at Tesco </w:t>
      </w:r>
      <w:proofErr w:type="spellStart"/>
      <w:r>
        <w:rPr>
          <w:lang w:val="en-GB"/>
        </w:rPr>
        <w:t>Plc</w:t>
      </w:r>
      <w:bookmarkEnd w:id="3"/>
      <w:proofErr w:type="spellEnd"/>
    </w:p>
    <w:p w:rsidR="00E47796" w:rsidRDefault="00E47796" w:rsidP="00E005CD">
      <w:pPr>
        <w:rPr>
          <w:lang w:val="en-GB"/>
        </w:rPr>
      </w:pPr>
      <w:r>
        <w:rPr>
          <w:lang w:val="en-GB"/>
        </w:rPr>
        <w:t xml:space="preserve">CEO of Tesco </w:t>
      </w:r>
      <w:proofErr w:type="spellStart"/>
      <w:r>
        <w:rPr>
          <w:lang w:val="en-GB"/>
        </w:rPr>
        <w:t>Plc</w:t>
      </w:r>
      <w:proofErr w:type="spellEnd"/>
      <w:r>
        <w:rPr>
          <w:lang w:val="en-GB"/>
        </w:rPr>
        <w:t xml:space="preserve">, Dave Lewis pointed out some issues that should be dealt with in order to </w:t>
      </w:r>
      <w:r w:rsidR="00C416D9">
        <w:rPr>
          <w:lang w:val="en-GB"/>
        </w:rPr>
        <w:t xml:space="preserve">improve operational, financial &amp; market performance. </w:t>
      </w:r>
      <w:r w:rsidR="00E005CD">
        <w:rPr>
          <w:lang w:val="en-GB"/>
        </w:rPr>
        <w:t xml:space="preserve">Considering the issues cited by Dave Lewis &amp; the research recommendation made by the researchers, the problems are identified &amp; evaluated for decision making purpose in this segment.   </w:t>
      </w:r>
    </w:p>
    <w:p w:rsidR="005C1743" w:rsidRPr="007D37D4" w:rsidRDefault="00C734E5" w:rsidP="007D37D4">
      <w:pPr>
        <w:pStyle w:val="Heading2"/>
      </w:pPr>
      <w:bookmarkStart w:id="4" w:name="_Toc522957253"/>
      <w:r w:rsidRPr="007D37D4">
        <w:t xml:space="preserve">2.1: </w:t>
      </w:r>
      <w:r w:rsidR="00C416D9" w:rsidRPr="007D37D4">
        <w:t xml:space="preserve">Identification of the Problems </w:t>
      </w:r>
      <w:r w:rsidR="004E38DA" w:rsidRPr="007D37D4">
        <w:t>and solution</w:t>
      </w:r>
      <w:bookmarkEnd w:id="4"/>
    </w:p>
    <w:p w:rsidR="00CB2BE2" w:rsidRDefault="00CB2BE2" w:rsidP="005C1743">
      <w:pPr>
        <w:rPr>
          <w:lang w:val="en-GB"/>
        </w:rPr>
      </w:pPr>
      <w:r>
        <w:rPr>
          <w:lang w:val="en-GB"/>
        </w:rPr>
        <w:t>There are</w:t>
      </w:r>
      <w:r w:rsidR="00C2731C">
        <w:rPr>
          <w:lang w:val="en-GB"/>
        </w:rPr>
        <w:t xml:space="preserve"> 4</w:t>
      </w:r>
      <w:r>
        <w:rPr>
          <w:lang w:val="en-GB"/>
        </w:rPr>
        <w:t xml:space="preserve"> problems identified but the matter is one which is the reduction of the market as all of the problems identified directly or indirectly contributes to the reduction of the market share. </w:t>
      </w:r>
    </w:p>
    <w:p w:rsidR="005C1743" w:rsidRDefault="00CB2BE2" w:rsidP="005C1743">
      <w:pPr>
        <w:rPr>
          <w:lang w:val="en-GB"/>
        </w:rPr>
      </w:pPr>
      <w:r w:rsidRPr="00CB2BE2">
        <w:rPr>
          <w:b/>
          <w:bCs/>
          <w:lang w:val="en-GB"/>
        </w:rPr>
        <w:t>Pricing issues</w:t>
      </w:r>
      <w:r>
        <w:rPr>
          <w:lang w:val="en-GB"/>
        </w:rPr>
        <w:t xml:space="preserve">: Tesco </w:t>
      </w:r>
      <w:proofErr w:type="spellStart"/>
      <w:r>
        <w:rPr>
          <w:lang w:val="en-GB"/>
        </w:rPr>
        <w:t>Plc</w:t>
      </w:r>
      <w:proofErr w:type="spellEnd"/>
      <w:r>
        <w:rPr>
          <w:lang w:val="en-GB"/>
        </w:rPr>
        <w:t xml:space="preserve"> developed its brand value as the cost leader in the market &amp; so customers form their expectation accordingly. A surprise in the trend causes the reduction in the size customer base of the Tesco. One factor is the recession</w:t>
      </w:r>
      <w:r w:rsidR="009C4723">
        <w:rPr>
          <w:lang w:val="en-GB"/>
        </w:rPr>
        <w:t xml:space="preserve"> which forces to break the status quo</w:t>
      </w:r>
      <w:r w:rsidR="00882DDA">
        <w:rPr>
          <w:lang w:val="en-GB"/>
        </w:rPr>
        <w:t xml:space="preserve"> (</w:t>
      </w:r>
      <w:r w:rsidR="00882DDA" w:rsidRPr="00263A2A">
        <w:t>H</w:t>
      </w:r>
      <w:r w:rsidR="00882DDA">
        <w:t>ogarth-Scott, 2017)</w:t>
      </w:r>
      <w:r w:rsidR="009C4723">
        <w:rPr>
          <w:lang w:val="en-GB"/>
        </w:rPr>
        <w:t xml:space="preserve">. The recession in the market made discount retailers like </w:t>
      </w:r>
      <w:proofErr w:type="spellStart"/>
      <w:r w:rsidR="009C4723">
        <w:rPr>
          <w:lang w:val="en-GB"/>
        </w:rPr>
        <w:t>Aldi&amp;Lidl</w:t>
      </w:r>
      <w:proofErr w:type="spellEnd"/>
      <w:r w:rsidR="009C4723">
        <w:rPr>
          <w:lang w:val="en-GB"/>
        </w:rPr>
        <w:t xml:space="preserve"> a better place to shop from. After realizing the impact, Tesco management </w:t>
      </w:r>
      <w:r w:rsidR="009C4723">
        <w:rPr>
          <w:lang w:val="en-GB"/>
        </w:rPr>
        <w:lastRenderedPageBreak/>
        <w:t xml:space="preserve">announced £200 million price cut effort but it was too late. Deterioration of relationship with the suppliers, cannibalization effect due to the subsidiaries poor performance &amp; expensive operational structure (high expense on the stores) are identified to be reason which are making the operations at Tesco costly &amp; thus reducing the capability to charge low price without affecting the profit margin.       </w:t>
      </w:r>
    </w:p>
    <w:p w:rsidR="004925A2" w:rsidRDefault="009C4723" w:rsidP="005C1743">
      <w:pPr>
        <w:rPr>
          <w:lang w:val="en-GB"/>
        </w:rPr>
      </w:pPr>
      <w:r w:rsidRPr="009C4723">
        <w:rPr>
          <w:b/>
          <w:bCs/>
          <w:lang w:val="en-GB"/>
        </w:rPr>
        <w:t xml:space="preserve">Brand loyalty </w:t>
      </w:r>
      <w:proofErr w:type="spellStart"/>
      <w:r w:rsidRPr="009C4723">
        <w:rPr>
          <w:b/>
          <w:bCs/>
          <w:lang w:val="en-GB"/>
        </w:rPr>
        <w:t>Vs</w:t>
      </w:r>
      <w:proofErr w:type="spellEnd"/>
      <w:r w:rsidRPr="009C4723">
        <w:rPr>
          <w:b/>
          <w:bCs/>
          <w:lang w:val="en-GB"/>
        </w:rPr>
        <w:t xml:space="preserve"> changes in the buying behaviour</w:t>
      </w:r>
      <w:r>
        <w:rPr>
          <w:lang w:val="en-GB"/>
        </w:rPr>
        <w:t xml:space="preserve">: Due to some effective marketing &amp; sales schemes (i.e. </w:t>
      </w:r>
      <w:proofErr w:type="spellStart"/>
      <w:r>
        <w:rPr>
          <w:lang w:val="en-GB"/>
        </w:rPr>
        <w:t>Clubcard</w:t>
      </w:r>
      <w:proofErr w:type="spellEnd"/>
      <w:r>
        <w:rPr>
          <w:lang w:val="en-GB"/>
        </w:rPr>
        <w:t>)</w:t>
      </w:r>
      <w:r w:rsidR="00E93C63">
        <w:rPr>
          <w:lang w:val="en-GB"/>
        </w:rPr>
        <w:t>, Tesco has been able to keep a strong &amp; large loyal customer base. But the potency of such innovative schemes is reducing as it has been drowned out by the price promises</w:t>
      </w:r>
      <w:r w:rsidR="00882DDA">
        <w:rPr>
          <w:lang w:val="en-GB"/>
        </w:rPr>
        <w:t xml:space="preserve"> (</w:t>
      </w:r>
      <w:r w:rsidR="00882DDA">
        <w:t>Ruddick, 2018)</w:t>
      </w:r>
      <w:r w:rsidR="00E93C63">
        <w:rPr>
          <w:lang w:val="en-GB"/>
        </w:rPr>
        <w:t xml:space="preserve">. Besides losing loyal customer base to the discount retailers, Tesco also loses market to the online grocery retailers like </w:t>
      </w:r>
      <w:proofErr w:type="spellStart"/>
      <w:r w:rsidR="00E93C63" w:rsidRPr="00E93C63">
        <w:rPr>
          <w:lang w:val="en-GB"/>
        </w:rPr>
        <w:t>Ocado</w:t>
      </w:r>
      <w:proofErr w:type="spellEnd"/>
      <w:r w:rsidR="00E93C63">
        <w:rPr>
          <w:lang w:val="en-GB"/>
        </w:rPr>
        <w:t xml:space="preserve">&amp; Waitrose and catalogue sellers like Argos. </w:t>
      </w:r>
    </w:p>
    <w:p w:rsidR="004925A2" w:rsidRDefault="00E93C63" w:rsidP="005C1743">
      <w:pPr>
        <w:rPr>
          <w:lang w:val="en-GB"/>
        </w:rPr>
      </w:pPr>
      <w:r>
        <w:rPr>
          <w:lang w:val="en-GB"/>
        </w:rPr>
        <w:t>The degree of the</w:t>
      </w:r>
      <w:r w:rsidR="004925A2">
        <w:rPr>
          <w:lang w:val="en-GB"/>
        </w:rPr>
        <w:t xml:space="preserve"> customer losing i</w:t>
      </w:r>
      <w:r>
        <w:rPr>
          <w:lang w:val="en-GB"/>
        </w:rPr>
        <w:t>s</w:t>
      </w:r>
      <w:r w:rsidR="004925A2">
        <w:rPr>
          <w:lang w:val="en-GB"/>
        </w:rPr>
        <w:t xml:space="preserve"> high</w:t>
      </w:r>
      <w:r>
        <w:rPr>
          <w:lang w:val="en-GB"/>
        </w:rPr>
        <w:t xml:space="preserve"> due to the changes in the </w:t>
      </w:r>
      <w:r w:rsidR="004925A2">
        <w:rPr>
          <w:lang w:val="en-GB"/>
        </w:rPr>
        <w:t xml:space="preserve">customer buying behaviour. Customers now a day’s puts more weight on the comfort while shopping as technological innovation made life easy. This trend can be assessed by looking at the growth rate of the contribution of the online retailing segment to the grocery retailing industry sales revenue. It was approximately 15% during 2017 and is expected to be 25% by 2020. </w:t>
      </w:r>
    </w:p>
    <w:p w:rsidR="004925A2" w:rsidRDefault="004925A2" w:rsidP="005C1743">
      <w:pPr>
        <w:rPr>
          <w:lang w:val="en-GB"/>
        </w:rPr>
      </w:pPr>
    </w:p>
    <w:p w:rsidR="004925A2" w:rsidRDefault="004925A2" w:rsidP="004925A2">
      <w:pPr>
        <w:keepNext/>
        <w:jc w:val="center"/>
      </w:pPr>
      <w:r>
        <w:rPr>
          <w:noProof/>
          <w:lang w:val="en-GB" w:eastAsia="en-GB"/>
        </w:rPr>
        <w:drawing>
          <wp:inline distT="0" distB="0" distL="0" distR="0">
            <wp:extent cx="4034204" cy="2423790"/>
            <wp:effectExtent l="19050" t="0" r="4396" b="0"/>
            <wp:docPr id="3" name="Picture 3" descr="C:\Users\Hossain\Desktop\d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ssain\Desktop\dft.JPG"/>
                    <pic:cNvPicPr>
                      <a:picLocks noChangeAspect="1" noChangeArrowheads="1"/>
                    </pic:cNvPicPr>
                  </pic:nvPicPr>
                  <pic:blipFill>
                    <a:blip r:embed="rId10"/>
                    <a:srcRect/>
                    <a:stretch>
                      <a:fillRect/>
                    </a:stretch>
                  </pic:blipFill>
                  <pic:spPr bwMode="auto">
                    <a:xfrm>
                      <a:off x="0" y="0"/>
                      <a:ext cx="4036268" cy="2425030"/>
                    </a:xfrm>
                    <a:prstGeom prst="rect">
                      <a:avLst/>
                    </a:prstGeom>
                    <a:noFill/>
                    <a:ln w="9525">
                      <a:noFill/>
                      <a:miter lim="800000"/>
                      <a:headEnd/>
                      <a:tailEnd/>
                    </a:ln>
                  </pic:spPr>
                </pic:pic>
              </a:graphicData>
            </a:graphic>
          </wp:inline>
        </w:drawing>
      </w:r>
    </w:p>
    <w:p w:rsidR="004925A2" w:rsidRDefault="004925A2" w:rsidP="004925A2">
      <w:pPr>
        <w:pStyle w:val="Caption"/>
        <w:jc w:val="center"/>
        <w:rPr>
          <w:color w:val="000000" w:themeColor="text1"/>
          <w:lang w:val="en-GB"/>
        </w:rPr>
      </w:pPr>
      <w:r w:rsidRPr="004925A2">
        <w:rPr>
          <w:color w:val="000000" w:themeColor="text1"/>
        </w:rPr>
        <w:t xml:space="preserve">Figure </w:t>
      </w:r>
      <w:r w:rsidR="0006060D" w:rsidRPr="004925A2">
        <w:rPr>
          <w:color w:val="000000" w:themeColor="text1"/>
        </w:rPr>
        <w:fldChar w:fldCharType="begin"/>
      </w:r>
      <w:r w:rsidRPr="004925A2">
        <w:rPr>
          <w:color w:val="000000" w:themeColor="text1"/>
        </w:rPr>
        <w:instrText xml:space="preserve"> SEQ Figure \* ARABIC </w:instrText>
      </w:r>
      <w:r w:rsidR="0006060D" w:rsidRPr="004925A2">
        <w:rPr>
          <w:color w:val="000000" w:themeColor="text1"/>
        </w:rPr>
        <w:fldChar w:fldCharType="separate"/>
      </w:r>
      <w:r w:rsidR="009C2759">
        <w:rPr>
          <w:noProof/>
          <w:color w:val="000000" w:themeColor="text1"/>
        </w:rPr>
        <w:t>3</w:t>
      </w:r>
      <w:r w:rsidR="0006060D" w:rsidRPr="004925A2">
        <w:rPr>
          <w:color w:val="000000" w:themeColor="text1"/>
        </w:rPr>
        <w:fldChar w:fldCharType="end"/>
      </w:r>
      <w:r w:rsidRPr="004925A2">
        <w:rPr>
          <w:color w:val="000000" w:themeColor="text1"/>
          <w:lang w:val="en-GB"/>
        </w:rPr>
        <w:t>: Revenue growth rate</w:t>
      </w:r>
      <w:r w:rsidR="0083220D">
        <w:rPr>
          <w:color w:val="000000" w:themeColor="text1"/>
          <w:lang w:val="en-GB"/>
        </w:rPr>
        <w:t xml:space="preserve"> of </w:t>
      </w:r>
      <w:proofErr w:type="spellStart"/>
      <w:proofErr w:type="gramStart"/>
      <w:r w:rsidR="0083220D">
        <w:rPr>
          <w:color w:val="000000" w:themeColor="text1"/>
          <w:lang w:val="en-GB"/>
        </w:rPr>
        <w:t>Ocado</w:t>
      </w:r>
      <w:proofErr w:type="spellEnd"/>
      <w:r w:rsidR="00152D16" w:rsidRPr="00152D16">
        <w:rPr>
          <w:color w:val="000000" w:themeColor="text1"/>
          <w:lang w:val="en-GB"/>
        </w:rPr>
        <w:t>(</w:t>
      </w:r>
      <w:proofErr w:type="gramEnd"/>
      <w:r w:rsidR="00152D16" w:rsidRPr="00152D16">
        <w:rPr>
          <w:color w:val="000000" w:themeColor="text1"/>
          <w:lang w:val="en-GB"/>
        </w:rPr>
        <w:t>Statista.com, 2018)</w:t>
      </w:r>
    </w:p>
    <w:p w:rsidR="0083220D" w:rsidRDefault="0083220D" w:rsidP="0083220D">
      <w:pPr>
        <w:rPr>
          <w:lang w:val="en-GB"/>
        </w:rPr>
      </w:pPr>
      <w:r>
        <w:rPr>
          <w:lang w:val="en-GB"/>
        </w:rPr>
        <w:t xml:space="preserve">Figure 3 shows the revenue growth rate of the online grocery retailer </w:t>
      </w:r>
      <w:proofErr w:type="spellStart"/>
      <w:r>
        <w:rPr>
          <w:lang w:val="en-GB"/>
        </w:rPr>
        <w:t>Ocado</w:t>
      </w:r>
      <w:proofErr w:type="spellEnd"/>
      <w:r>
        <w:rPr>
          <w:lang w:val="en-GB"/>
        </w:rPr>
        <w:t xml:space="preserve"> over time which has been more than 5% on average over the last 4 years. But on average the rate is negative for Tesco Plc. </w:t>
      </w:r>
    </w:p>
    <w:p w:rsidR="00644658" w:rsidRDefault="0083220D" w:rsidP="0083220D">
      <w:pPr>
        <w:rPr>
          <w:lang w:val="en-GB"/>
        </w:rPr>
      </w:pPr>
      <w:r>
        <w:rPr>
          <w:lang w:val="en-GB"/>
        </w:rPr>
        <w:lastRenderedPageBreak/>
        <w:t xml:space="preserve">Considering the need of strong presence in the online platform Salisbury’s </w:t>
      </w:r>
      <w:proofErr w:type="spellStart"/>
      <w:r>
        <w:rPr>
          <w:lang w:val="en-GB"/>
        </w:rPr>
        <w:t>Plc</w:t>
      </w:r>
      <w:proofErr w:type="spellEnd"/>
      <w:r>
        <w:rPr>
          <w:lang w:val="en-GB"/>
        </w:rPr>
        <w:t xml:space="preserve"> acquired Argos which is online catalogue seller of more than 30,000 grocery products</w:t>
      </w:r>
      <w:r w:rsidR="007F294A">
        <w:rPr>
          <w:lang w:val="en-GB"/>
        </w:rPr>
        <w:t xml:space="preserve"> (</w:t>
      </w:r>
      <w:r w:rsidR="007F294A" w:rsidRPr="00152D16">
        <w:rPr>
          <w:lang w:val="en-GB"/>
        </w:rPr>
        <w:t>(</w:t>
      </w:r>
      <w:proofErr w:type="spellStart"/>
      <w:r w:rsidR="007F294A" w:rsidRPr="00152D16">
        <w:rPr>
          <w:lang w:val="en-GB"/>
        </w:rPr>
        <w:t>Dede</w:t>
      </w:r>
      <w:proofErr w:type="spellEnd"/>
      <w:r w:rsidR="007F294A" w:rsidRPr="00152D16">
        <w:rPr>
          <w:lang w:val="en-GB"/>
        </w:rPr>
        <w:t>, 2018)</w:t>
      </w:r>
      <w:r>
        <w:rPr>
          <w:lang w:val="en-GB"/>
        </w:rPr>
        <w:t>.</w:t>
      </w:r>
      <w:proofErr w:type="spellStart"/>
      <w:r w:rsidR="00644658">
        <w:rPr>
          <w:lang w:val="en-GB"/>
        </w:rPr>
        <w:t>Asda</w:t>
      </w:r>
      <w:proofErr w:type="spellEnd"/>
      <w:r w:rsidR="00644658">
        <w:rPr>
          <w:lang w:val="en-GB"/>
        </w:rPr>
        <w:t xml:space="preserve"> stores ltd acquired Waitrose which is an online grocery retailer to make its online segment strong so that it can take participate in the huge growth of this segment. But Tesco failed to make such acquisition which would give the organization to have a ready-made strength in the online segment. </w:t>
      </w:r>
    </w:p>
    <w:p w:rsidR="00644658" w:rsidRDefault="00644658" w:rsidP="00644658">
      <w:pPr>
        <w:keepNext/>
        <w:jc w:val="center"/>
      </w:pPr>
      <w:r>
        <w:rPr>
          <w:noProof/>
          <w:lang w:val="en-GB" w:eastAsia="en-GB"/>
        </w:rPr>
        <w:drawing>
          <wp:inline distT="0" distB="0" distL="0" distR="0">
            <wp:extent cx="4728796" cy="2964244"/>
            <wp:effectExtent l="19050" t="0" r="0" b="0"/>
            <wp:docPr id="4" name="Picture 4" descr="C:\Users\Hossain\Desktop\efry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ssain\Desktop\efryu7.JPG"/>
                    <pic:cNvPicPr>
                      <a:picLocks noChangeAspect="1" noChangeArrowheads="1"/>
                    </pic:cNvPicPr>
                  </pic:nvPicPr>
                  <pic:blipFill>
                    <a:blip r:embed="rId11"/>
                    <a:srcRect/>
                    <a:stretch>
                      <a:fillRect/>
                    </a:stretch>
                  </pic:blipFill>
                  <pic:spPr bwMode="auto">
                    <a:xfrm>
                      <a:off x="0" y="0"/>
                      <a:ext cx="4731215" cy="2965760"/>
                    </a:xfrm>
                    <a:prstGeom prst="rect">
                      <a:avLst/>
                    </a:prstGeom>
                    <a:noFill/>
                    <a:ln w="9525">
                      <a:noFill/>
                      <a:miter lim="800000"/>
                      <a:headEnd/>
                      <a:tailEnd/>
                    </a:ln>
                  </pic:spPr>
                </pic:pic>
              </a:graphicData>
            </a:graphic>
          </wp:inline>
        </w:drawing>
      </w:r>
    </w:p>
    <w:p w:rsidR="00644658" w:rsidRPr="00644658" w:rsidRDefault="00644658" w:rsidP="00644658">
      <w:pPr>
        <w:pStyle w:val="Caption"/>
        <w:jc w:val="center"/>
        <w:rPr>
          <w:color w:val="000000" w:themeColor="text1"/>
          <w:lang w:val="en-GB"/>
        </w:rPr>
      </w:pPr>
      <w:r w:rsidRPr="00644658">
        <w:rPr>
          <w:color w:val="000000" w:themeColor="text1"/>
        </w:rPr>
        <w:t xml:space="preserve">Figure </w:t>
      </w:r>
      <w:r w:rsidR="0006060D" w:rsidRPr="00644658">
        <w:rPr>
          <w:color w:val="000000" w:themeColor="text1"/>
        </w:rPr>
        <w:fldChar w:fldCharType="begin"/>
      </w:r>
      <w:r w:rsidRPr="00644658">
        <w:rPr>
          <w:color w:val="000000" w:themeColor="text1"/>
        </w:rPr>
        <w:instrText xml:space="preserve"> SEQ Figure \* ARABIC </w:instrText>
      </w:r>
      <w:r w:rsidR="0006060D" w:rsidRPr="00644658">
        <w:rPr>
          <w:color w:val="000000" w:themeColor="text1"/>
        </w:rPr>
        <w:fldChar w:fldCharType="separate"/>
      </w:r>
      <w:r w:rsidR="009C2759">
        <w:rPr>
          <w:noProof/>
          <w:color w:val="000000" w:themeColor="text1"/>
        </w:rPr>
        <w:t>4</w:t>
      </w:r>
      <w:r w:rsidR="0006060D" w:rsidRPr="00644658">
        <w:rPr>
          <w:color w:val="000000" w:themeColor="text1"/>
        </w:rPr>
        <w:fldChar w:fldCharType="end"/>
      </w:r>
      <w:r w:rsidRPr="00644658">
        <w:rPr>
          <w:color w:val="000000" w:themeColor="text1"/>
          <w:lang w:val="en-GB"/>
        </w:rPr>
        <w:t xml:space="preserve">: market share trend </w:t>
      </w:r>
      <w:r w:rsidR="00152D16" w:rsidRPr="00152D16">
        <w:rPr>
          <w:color w:val="000000" w:themeColor="text1"/>
          <w:lang w:val="en-GB"/>
        </w:rPr>
        <w:t>(Statista.com, 2018)</w:t>
      </w:r>
    </w:p>
    <w:p w:rsidR="00182248" w:rsidRDefault="00644658" w:rsidP="0083220D">
      <w:pPr>
        <w:rPr>
          <w:lang w:val="en-GB"/>
        </w:rPr>
      </w:pPr>
      <w:r>
        <w:rPr>
          <w:lang w:val="en-GB"/>
        </w:rPr>
        <w:t xml:space="preserve">Figure 4 shows that the market share of the BIG 4 retailers (Sainsbury’s </w:t>
      </w:r>
      <w:proofErr w:type="spellStart"/>
      <w:r>
        <w:rPr>
          <w:lang w:val="en-GB"/>
        </w:rPr>
        <w:t>Plc</w:t>
      </w:r>
      <w:proofErr w:type="spellEnd"/>
      <w:r>
        <w:rPr>
          <w:lang w:val="en-GB"/>
        </w:rPr>
        <w:t xml:space="preserve">, </w:t>
      </w:r>
      <w:proofErr w:type="spellStart"/>
      <w:r>
        <w:rPr>
          <w:lang w:val="en-GB"/>
        </w:rPr>
        <w:t>Asda&amp;Morrisons</w:t>
      </w:r>
      <w:proofErr w:type="spellEnd"/>
      <w:r>
        <w:rPr>
          <w:lang w:val="en-GB"/>
        </w:rPr>
        <w:t xml:space="preserve">)  was almost constant over the last 6 years except that of Tesco Plc. This indicates the inability of the Tesco management to treat the changes in the customer buying behaviour accordingly. </w:t>
      </w:r>
      <w:r w:rsidR="00182248">
        <w:rPr>
          <w:lang w:val="en-GB"/>
        </w:rPr>
        <w:t xml:space="preserve">As such, </w:t>
      </w:r>
      <w:proofErr w:type="spellStart"/>
      <w:r w:rsidR="00182248">
        <w:rPr>
          <w:lang w:val="en-GB"/>
        </w:rPr>
        <w:t>Asda</w:t>
      </w:r>
      <w:proofErr w:type="spellEnd"/>
      <w:r w:rsidR="00182248">
        <w:rPr>
          <w:lang w:val="en-GB"/>
        </w:rPr>
        <w:t xml:space="preserve"> introduced virtual stores which make the customers capable of order products when they are busy with their daily life staffs. This helped the organization to reduce the cost of operation &amp; order management in addition to helping in showing the customer responsiveness. Sainsbury’s </w:t>
      </w:r>
      <w:proofErr w:type="spellStart"/>
      <w:r w:rsidR="00182248">
        <w:rPr>
          <w:lang w:val="en-GB"/>
        </w:rPr>
        <w:t>Plc</w:t>
      </w:r>
      <w:proofErr w:type="spellEnd"/>
      <w:r w:rsidR="00182248">
        <w:rPr>
          <w:lang w:val="en-GB"/>
        </w:rPr>
        <w:t xml:space="preserve"> introduced direct sales option which makes the customers capable of purchasing goods directly from the local suppliers.  This helped the organization to reduce the stock management cost &amp; to improve relationship with the suppliers &amp; customers. </w:t>
      </w:r>
    </w:p>
    <w:p w:rsidR="009C4723" w:rsidRDefault="009C4723" w:rsidP="005C1743">
      <w:pPr>
        <w:rPr>
          <w:lang w:val="en-GB"/>
        </w:rPr>
      </w:pPr>
      <w:r w:rsidRPr="009C4723">
        <w:rPr>
          <w:b/>
          <w:bCs/>
          <w:lang w:val="en-GB"/>
        </w:rPr>
        <w:t>Operational Structure</w:t>
      </w:r>
      <w:r>
        <w:rPr>
          <w:lang w:val="en-GB"/>
        </w:rPr>
        <w:t xml:space="preserve">: </w:t>
      </w:r>
      <w:r w:rsidR="00266CAC">
        <w:rPr>
          <w:lang w:val="en-GB"/>
        </w:rPr>
        <w:t>Among the grocery retailers throughout the UK, Tesco limited operates through the largest number of brick &amp; mortar outlets. The number is currently 6553</w:t>
      </w:r>
      <w:r w:rsidR="007F294A" w:rsidRPr="00152D16">
        <w:rPr>
          <w:lang w:val="en-GB"/>
        </w:rPr>
        <w:t>(</w:t>
      </w:r>
      <w:proofErr w:type="spellStart"/>
      <w:r w:rsidR="007F294A" w:rsidRPr="00152D16">
        <w:rPr>
          <w:lang w:val="en-GB"/>
        </w:rPr>
        <w:t>Dede</w:t>
      </w:r>
      <w:proofErr w:type="spellEnd"/>
      <w:r w:rsidR="007F294A" w:rsidRPr="00152D16">
        <w:rPr>
          <w:lang w:val="en-GB"/>
        </w:rPr>
        <w:t>, 2018)</w:t>
      </w:r>
      <w:r w:rsidR="007F294A">
        <w:rPr>
          <w:lang w:val="en-GB"/>
        </w:rPr>
        <w:t xml:space="preserve">.  </w:t>
      </w:r>
      <w:r w:rsidR="00266CAC">
        <w:rPr>
          <w:lang w:val="en-GB"/>
        </w:rPr>
        <w:t xml:space="preserve">. In order to maintain the stores, Tesco </w:t>
      </w:r>
      <w:proofErr w:type="spellStart"/>
      <w:r w:rsidR="00266CAC">
        <w:rPr>
          <w:lang w:val="en-GB"/>
        </w:rPr>
        <w:t>plc</w:t>
      </w:r>
      <w:proofErr w:type="spellEnd"/>
      <w:r w:rsidR="00266CAC">
        <w:rPr>
          <w:lang w:val="en-GB"/>
        </w:rPr>
        <w:t xml:space="preserve"> has to bear large amount of fixed cost which affects the profit margin &amp; reduces the ability </w:t>
      </w:r>
      <w:r w:rsidR="00EC4CC7">
        <w:rPr>
          <w:lang w:val="en-GB"/>
        </w:rPr>
        <w:t xml:space="preserve">to charge lowest price. In </w:t>
      </w:r>
      <w:r w:rsidR="00EC4CC7">
        <w:rPr>
          <w:lang w:val="en-GB"/>
        </w:rPr>
        <w:lastRenderedPageBreak/>
        <w:t xml:space="preserve">addition, Tesco </w:t>
      </w:r>
      <w:proofErr w:type="spellStart"/>
      <w:r w:rsidR="00EC4CC7">
        <w:rPr>
          <w:lang w:val="en-GB"/>
        </w:rPr>
        <w:t>Plc</w:t>
      </w:r>
      <w:proofErr w:type="spellEnd"/>
      <w:r w:rsidR="00EC4CC7">
        <w:rPr>
          <w:lang w:val="en-GB"/>
        </w:rPr>
        <w:t xml:space="preserve"> is comparably less concern about the continuous technological innovation underlying the retailing process. Adaptation of innovations like virtual stores &amp; direct sales </w:t>
      </w:r>
      <w:proofErr w:type="spellStart"/>
      <w:r w:rsidR="00EC4CC7">
        <w:rPr>
          <w:lang w:val="en-GB"/>
        </w:rPr>
        <w:t>etc</w:t>
      </w:r>
      <w:proofErr w:type="spellEnd"/>
      <w:r w:rsidR="00EC4CC7">
        <w:rPr>
          <w:lang w:val="en-GB"/>
        </w:rPr>
        <w:t xml:space="preserve"> may require large one time investment but have long term positive impact on the customer satisfaction</w:t>
      </w:r>
      <w:r w:rsidR="005B2838">
        <w:rPr>
          <w:lang w:val="en-GB"/>
        </w:rPr>
        <w:t xml:space="preserve"> improving</w:t>
      </w:r>
      <w:r w:rsidR="00EC4CC7">
        <w:rPr>
          <w:lang w:val="en-GB"/>
        </w:rPr>
        <w:t xml:space="preserve">&amp; operational cost reduction (i.e. order management cost, customer complaint management cost , supply chain management cost &amp; inventory management cost </w:t>
      </w:r>
      <w:proofErr w:type="spellStart"/>
      <w:r w:rsidR="00EC4CC7">
        <w:rPr>
          <w:lang w:val="en-GB"/>
        </w:rPr>
        <w:t>etc</w:t>
      </w:r>
      <w:proofErr w:type="spellEnd"/>
      <w:r w:rsidR="007B3436">
        <w:rPr>
          <w:lang w:val="en-GB"/>
        </w:rPr>
        <w:t>)</w:t>
      </w:r>
      <w:r w:rsidR="00EC4CC7">
        <w:rPr>
          <w:lang w:val="en-GB"/>
        </w:rPr>
        <w:t xml:space="preserve">.           </w:t>
      </w:r>
    </w:p>
    <w:p w:rsidR="009C4723" w:rsidRDefault="009C4723" w:rsidP="005C1743">
      <w:pPr>
        <w:rPr>
          <w:lang w:val="en-GB"/>
        </w:rPr>
      </w:pPr>
      <w:r w:rsidRPr="009C4723">
        <w:rPr>
          <w:b/>
          <w:bCs/>
          <w:lang w:val="en-GB"/>
        </w:rPr>
        <w:t>Cannibalization effect</w:t>
      </w:r>
      <w:r>
        <w:rPr>
          <w:b/>
          <w:bCs/>
          <w:lang w:val="en-GB"/>
        </w:rPr>
        <w:t>&amp; supply chain issue</w:t>
      </w:r>
      <w:r>
        <w:rPr>
          <w:lang w:val="en-GB"/>
        </w:rPr>
        <w:t xml:space="preserve">: </w:t>
      </w:r>
      <w:r w:rsidR="00EC4CC7">
        <w:rPr>
          <w:lang w:val="en-GB"/>
        </w:rPr>
        <w:t xml:space="preserve">Tesco </w:t>
      </w:r>
      <w:proofErr w:type="spellStart"/>
      <w:r w:rsidR="00EC4CC7">
        <w:rPr>
          <w:lang w:val="en-GB"/>
        </w:rPr>
        <w:t>plc</w:t>
      </w:r>
      <w:proofErr w:type="spellEnd"/>
      <w:r w:rsidR="00EC4CC7">
        <w:rPr>
          <w:lang w:val="en-GB"/>
        </w:rPr>
        <w:t xml:space="preserve"> generally acquires the suppliers to reduce the dependence of the suppliers which helps it to increase the control over the supply chain &amp; sourcing cost. But the management ignores the bad side of the acquisition which is the cannibalization effect. Such acquisition also diverts the focus from the core business activities as management have to bother about the performance of the organization acquired through backward integration. </w:t>
      </w:r>
      <w:r w:rsidR="00C2731C">
        <w:rPr>
          <w:lang w:val="en-GB"/>
        </w:rPr>
        <w:t xml:space="preserve">Poor performance of the acquired organization (i.e. inability source at the lowest possible cost) also reduces the ability to be competitive.   </w:t>
      </w:r>
    </w:p>
    <w:p w:rsidR="00B12DE5" w:rsidRDefault="00B12DE5" w:rsidP="005C1743">
      <w:pPr>
        <w:rPr>
          <w:lang w:val="en-GB"/>
        </w:rPr>
      </w:pPr>
    </w:p>
    <w:p w:rsidR="00B12DE5" w:rsidRDefault="00B12DE5" w:rsidP="005C1743">
      <w:pPr>
        <w:rPr>
          <w:lang w:val="en-GB"/>
        </w:rPr>
      </w:pPr>
    </w:p>
    <w:p w:rsidR="00B12DE5" w:rsidRDefault="00B12DE5" w:rsidP="005C1743">
      <w:pPr>
        <w:rPr>
          <w:lang w:val="en-GB"/>
        </w:rPr>
      </w:pPr>
    </w:p>
    <w:p w:rsidR="005C1743" w:rsidRDefault="00C416D9" w:rsidP="00C416D9">
      <w:pPr>
        <w:pStyle w:val="Heading2"/>
        <w:rPr>
          <w:lang w:val="en-GB"/>
        </w:rPr>
      </w:pPr>
      <w:bookmarkStart w:id="5" w:name="_Toc522957254"/>
      <w:r>
        <w:rPr>
          <w:lang w:val="en-GB"/>
        </w:rPr>
        <w:t xml:space="preserve">2.2: </w:t>
      </w:r>
      <w:r w:rsidRPr="007D37D4">
        <w:t>Evaluation of the</w:t>
      </w:r>
      <w:r w:rsidR="00B12DE5" w:rsidRPr="007D37D4">
        <w:t xml:space="preserve"> </w:t>
      </w:r>
      <w:r w:rsidR="004E38DA" w:rsidRPr="007D37D4">
        <w:t>problems</w:t>
      </w:r>
      <w:bookmarkEnd w:id="5"/>
    </w:p>
    <w:p w:rsidR="00C2731C" w:rsidRDefault="00C2731C" w:rsidP="005C1743">
      <w:pPr>
        <w:rPr>
          <w:lang w:val="en-GB"/>
        </w:rPr>
      </w:pPr>
      <w:r>
        <w:rPr>
          <w:lang w:val="en-GB"/>
        </w:rPr>
        <w:t>As stated earlier, There are 4 problems identified but the matter is one which is the reduction of the market as all of the problems identified directly or indirectly contributes to the reduction of the market share. In this section the scope &amp; range of the problems are evaluated.</w:t>
      </w:r>
    </w:p>
    <w:p w:rsidR="007B3436" w:rsidRDefault="00480939" w:rsidP="007B3436">
      <w:pPr>
        <w:rPr>
          <w:b/>
          <w:bCs/>
          <w:lang w:val="en-GB"/>
        </w:rPr>
      </w:pPr>
      <w:r>
        <w:rPr>
          <w:b/>
          <w:bCs/>
          <w:lang w:val="en-GB"/>
        </w:rPr>
        <w:t xml:space="preserve">1. </w:t>
      </w:r>
      <w:r w:rsidRPr="007B3436">
        <w:rPr>
          <w:b/>
          <w:bCs/>
          <w:lang w:val="en-GB"/>
        </w:rPr>
        <w:t>being</w:t>
      </w:r>
      <w:r w:rsidR="007B3436" w:rsidRPr="007B3436">
        <w:rPr>
          <w:b/>
          <w:bCs/>
          <w:lang w:val="en-GB"/>
        </w:rPr>
        <w:t xml:space="preserve"> slow in recognising buying behaviour change &amp; technological innovations </w:t>
      </w:r>
    </w:p>
    <w:p w:rsidR="00480939" w:rsidRPr="00480939" w:rsidRDefault="00480939" w:rsidP="007B3436">
      <w:pPr>
        <w:rPr>
          <w:i/>
          <w:iCs/>
          <w:lang w:val="en-GB"/>
        </w:rPr>
      </w:pPr>
      <w:r w:rsidRPr="00480939">
        <w:rPr>
          <w:i/>
          <w:iCs/>
          <w:lang w:val="en-GB"/>
        </w:rPr>
        <w:t>Result: Loss of market share to online retailers, discount retailers &amp; retailers adopting sophisticated technologically efficient operational process</w:t>
      </w:r>
      <w:r>
        <w:rPr>
          <w:i/>
          <w:iCs/>
          <w:lang w:val="en-GB"/>
        </w:rPr>
        <w:t xml:space="preserve"> and low customer satisfaction</w:t>
      </w:r>
      <w:r w:rsidRPr="00480939">
        <w:rPr>
          <w:i/>
          <w:iCs/>
          <w:lang w:val="en-GB"/>
        </w:rPr>
        <w:t xml:space="preserve">.   </w:t>
      </w:r>
    </w:p>
    <w:p w:rsidR="005B2838" w:rsidRDefault="00C2731C" w:rsidP="007B3436">
      <w:pPr>
        <w:rPr>
          <w:lang w:val="en-GB"/>
        </w:rPr>
      </w:pPr>
      <w:r w:rsidRPr="007B3436">
        <w:rPr>
          <w:lang w:val="en-GB"/>
        </w:rPr>
        <w:t>Due to being slow in adapting continuous technological innovation underlying the retailing process</w:t>
      </w:r>
      <w:r w:rsidR="007B3436" w:rsidRPr="007B3436">
        <w:rPr>
          <w:lang w:val="en-GB"/>
        </w:rPr>
        <w:t xml:space="preserve"> like</w:t>
      </w:r>
      <w:r w:rsidRPr="007B3436">
        <w:rPr>
          <w:lang w:val="en-GB"/>
        </w:rPr>
        <w:t xml:space="preserve"> virtual stores &amp;</w:t>
      </w:r>
      <w:r w:rsidR="007B3436" w:rsidRPr="007B3436">
        <w:rPr>
          <w:lang w:val="en-GB"/>
        </w:rPr>
        <w:t>Direct sales option</w:t>
      </w:r>
      <w:r w:rsidRPr="007B3436">
        <w:rPr>
          <w:lang w:val="en-GB"/>
        </w:rPr>
        <w:t>,</w:t>
      </w:r>
      <w:r w:rsidR="007B3436" w:rsidRPr="007B3436">
        <w:rPr>
          <w:lang w:val="en-GB"/>
        </w:rPr>
        <w:t xml:space="preserve"> Tesco </w:t>
      </w:r>
      <w:proofErr w:type="spellStart"/>
      <w:r w:rsidR="007B3436" w:rsidRPr="007B3436">
        <w:rPr>
          <w:lang w:val="en-GB"/>
        </w:rPr>
        <w:t>Plc</w:t>
      </w:r>
      <w:proofErr w:type="spellEnd"/>
      <w:r w:rsidR="007B3436" w:rsidRPr="007B3436">
        <w:rPr>
          <w:lang w:val="en-GB"/>
        </w:rPr>
        <w:t xml:space="preserve"> lost a portion of its loyal customer base to the online retailers Argos, Waitrose &amp;</w:t>
      </w:r>
      <w:proofErr w:type="spellStart"/>
      <w:r w:rsidR="007B3436" w:rsidRPr="007B3436">
        <w:rPr>
          <w:lang w:val="en-GB"/>
        </w:rPr>
        <w:t>Ocado</w:t>
      </w:r>
      <w:proofErr w:type="spellEnd"/>
      <w:r w:rsidR="007B3436" w:rsidRPr="007B3436">
        <w:rPr>
          <w:lang w:val="en-GB"/>
        </w:rPr>
        <w:t xml:space="preserve"> and retailers like Sainsbury’s </w:t>
      </w:r>
      <w:proofErr w:type="spellStart"/>
      <w:r w:rsidR="007B3436" w:rsidRPr="007B3436">
        <w:rPr>
          <w:lang w:val="en-GB"/>
        </w:rPr>
        <w:t>Plc</w:t>
      </w:r>
      <w:proofErr w:type="spellEnd"/>
      <w:r w:rsidR="007B3436" w:rsidRPr="007B3436">
        <w:rPr>
          <w:lang w:val="en-GB"/>
        </w:rPr>
        <w:t xml:space="preserve">, </w:t>
      </w:r>
      <w:proofErr w:type="spellStart"/>
      <w:r w:rsidR="007B3436" w:rsidRPr="007B3436">
        <w:rPr>
          <w:lang w:val="en-GB"/>
        </w:rPr>
        <w:t>Asda</w:t>
      </w:r>
      <w:proofErr w:type="spellEnd"/>
      <w:r w:rsidR="007B3436" w:rsidRPr="007B3436">
        <w:rPr>
          <w:lang w:val="en-GB"/>
        </w:rPr>
        <w:t xml:space="preserve"> stores Ltd &amp;</w:t>
      </w:r>
      <w:proofErr w:type="spellStart"/>
      <w:r w:rsidR="007B3436" w:rsidRPr="007B3436">
        <w:rPr>
          <w:lang w:val="en-GB"/>
        </w:rPr>
        <w:t>Morrisons</w:t>
      </w:r>
      <w:proofErr w:type="spellEnd"/>
      <w:r w:rsidR="007B3436" w:rsidRPr="007B3436">
        <w:rPr>
          <w:lang w:val="en-GB"/>
        </w:rPr>
        <w:t xml:space="preserve"> who adopted the technologically sophisticated operational process (i.e. order management, supply chain management, inventory management). </w:t>
      </w:r>
    </w:p>
    <w:p w:rsidR="005B2838" w:rsidRDefault="007B3436" w:rsidP="007B3436">
      <w:pPr>
        <w:rPr>
          <w:lang w:val="en-GB"/>
        </w:rPr>
      </w:pPr>
      <w:r w:rsidRPr="007B3436">
        <w:rPr>
          <w:lang w:val="en-GB"/>
        </w:rPr>
        <w:t xml:space="preserve">Though these would require </w:t>
      </w:r>
      <w:r>
        <w:rPr>
          <w:lang w:val="en-GB"/>
        </w:rPr>
        <w:t>large one time investment but have long term positive impact on the customer satisfaction</w:t>
      </w:r>
      <w:r w:rsidR="005B2838">
        <w:rPr>
          <w:lang w:val="en-GB"/>
        </w:rPr>
        <w:t xml:space="preserve"> improving</w:t>
      </w:r>
      <w:r>
        <w:rPr>
          <w:lang w:val="en-GB"/>
        </w:rPr>
        <w:t xml:space="preserve">&amp; operational cost reduction (i.e. order management cost, </w:t>
      </w:r>
      <w:r>
        <w:rPr>
          <w:lang w:val="en-GB"/>
        </w:rPr>
        <w:lastRenderedPageBreak/>
        <w:t xml:space="preserve">customer complaint management cost, supply chain management cost &amp; inventory management cost </w:t>
      </w:r>
      <w:proofErr w:type="spellStart"/>
      <w:r>
        <w:rPr>
          <w:lang w:val="en-GB"/>
        </w:rPr>
        <w:t>etc</w:t>
      </w:r>
      <w:proofErr w:type="spellEnd"/>
      <w:r>
        <w:rPr>
          <w:lang w:val="en-GB"/>
        </w:rPr>
        <w:t xml:space="preserve">). </w:t>
      </w:r>
      <w:r w:rsidR="005B2838">
        <w:rPr>
          <w:lang w:val="en-GB"/>
        </w:rPr>
        <w:t xml:space="preserve">Thus, the attitude of maintain status quo contributes to the loss of the market share to discount retailer like </w:t>
      </w:r>
      <w:proofErr w:type="spellStart"/>
      <w:r w:rsidR="005B2838">
        <w:rPr>
          <w:lang w:val="en-GB"/>
        </w:rPr>
        <w:t>Aldi&amp;Lidl</w:t>
      </w:r>
      <w:proofErr w:type="spellEnd"/>
      <w:r w:rsidR="005B2838">
        <w:rPr>
          <w:lang w:val="en-GB"/>
        </w:rPr>
        <w:t xml:space="preserve"> as the ability to charge low price is affected. </w:t>
      </w:r>
    </w:p>
    <w:p w:rsidR="00480939" w:rsidRDefault="00480939" w:rsidP="007B3436">
      <w:pPr>
        <w:rPr>
          <w:b/>
          <w:bCs/>
          <w:lang w:val="en-GB"/>
        </w:rPr>
      </w:pPr>
      <w:r>
        <w:rPr>
          <w:b/>
          <w:bCs/>
          <w:lang w:val="en-GB"/>
        </w:rPr>
        <w:t xml:space="preserve">2. </w:t>
      </w:r>
      <w:r w:rsidR="005B2838" w:rsidRPr="005B2838">
        <w:rPr>
          <w:b/>
          <w:bCs/>
          <w:lang w:val="en-GB"/>
        </w:rPr>
        <w:t xml:space="preserve">Loss of the focus to the non-core operational issues   </w:t>
      </w:r>
    </w:p>
    <w:p w:rsidR="00C2731C" w:rsidRPr="00480939" w:rsidRDefault="00480939" w:rsidP="007B3436">
      <w:pPr>
        <w:rPr>
          <w:i/>
          <w:iCs/>
          <w:lang w:val="en-GB"/>
        </w:rPr>
      </w:pPr>
      <w:r w:rsidRPr="00480939">
        <w:rPr>
          <w:i/>
          <w:iCs/>
          <w:lang w:val="en-GB"/>
        </w:rPr>
        <w:t>Result: High operational cost &amp; business risk</w:t>
      </w:r>
      <w:r>
        <w:rPr>
          <w:i/>
          <w:iCs/>
          <w:lang w:val="en-GB"/>
        </w:rPr>
        <w:t xml:space="preserve"> (i.e. high degree of operating leverage)  </w:t>
      </w:r>
    </w:p>
    <w:p w:rsidR="00651A4A" w:rsidRDefault="007B3436" w:rsidP="005B2838">
      <w:pPr>
        <w:rPr>
          <w:lang w:val="en-GB"/>
        </w:rPr>
      </w:pPr>
      <w:r w:rsidRPr="005B2838">
        <w:rPr>
          <w:lang w:val="en-GB"/>
        </w:rPr>
        <w:t>The decision to acquire the suppliers to reduce the</w:t>
      </w:r>
      <w:r w:rsidR="005B2838">
        <w:rPr>
          <w:lang w:val="en-GB"/>
        </w:rPr>
        <w:t xml:space="preserve"> dependence of the suppliers though </w:t>
      </w:r>
      <w:r w:rsidRPr="005B2838">
        <w:rPr>
          <w:lang w:val="en-GB"/>
        </w:rPr>
        <w:t>helps to increase the control over the supply chain &amp; sourcing cost</w:t>
      </w:r>
      <w:r w:rsidR="005B2838">
        <w:rPr>
          <w:lang w:val="en-GB"/>
        </w:rPr>
        <w:t xml:space="preserve"> contributes in diverting the focus from the core business activities as management have to bother about the performance of the organization acquired through backward integration. </w:t>
      </w:r>
      <w:r w:rsidR="00651A4A">
        <w:rPr>
          <w:lang w:val="en-GB"/>
        </w:rPr>
        <w:t xml:space="preserve">In addition, poor performance at the acquired subsidiaries reduces the impact of the </w:t>
      </w:r>
      <w:r w:rsidR="00651A4A" w:rsidRPr="005B2838">
        <w:rPr>
          <w:lang w:val="en-GB"/>
        </w:rPr>
        <w:t>control</w:t>
      </w:r>
      <w:r w:rsidR="00651A4A">
        <w:rPr>
          <w:lang w:val="en-GB"/>
        </w:rPr>
        <w:t xml:space="preserve"> gained</w:t>
      </w:r>
      <w:r w:rsidR="00651A4A" w:rsidRPr="005B2838">
        <w:rPr>
          <w:lang w:val="en-GB"/>
        </w:rPr>
        <w:t xml:space="preserve"> over the supply chain &amp; sourcing cost</w:t>
      </w:r>
      <w:r w:rsidR="00651A4A">
        <w:rPr>
          <w:lang w:val="en-GB"/>
        </w:rPr>
        <w:t xml:space="preserve">. These issues indirectly contribute to the inability of the charging lowest possible price. Thus this can be seen as one of the reasons explaining why Tesco found it difficult to involve in a price war with the discount retailers like </w:t>
      </w:r>
      <w:proofErr w:type="spellStart"/>
      <w:r w:rsidR="00651A4A">
        <w:rPr>
          <w:lang w:val="en-GB"/>
        </w:rPr>
        <w:t>Aldi&amp;Lidl</w:t>
      </w:r>
      <w:proofErr w:type="spellEnd"/>
      <w:r w:rsidR="00651A4A">
        <w:rPr>
          <w:lang w:val="en-GB"/>
        </w:rPr>
        <w:t xml:space="preserve">. </w:t>
      </w:r>
    </w:p>
    <w:p w:rsidR="007D37D4" w:rsidRDefault="007D37D4" w:rsidP="005B2838">
      <w:pPr>
        <w:rPr>
          <w:lang w:val="en-GB"/>
        </w:rPr>
      </w:pPr>
    </w:p>
    <w:p w:rsidR="007D37D4" w:rsidRDefault="007D37D4" w:rsidP="005B2838">
      <w:pPr>
        <w:rPr>
          <w:lang w:val="en-GB"/>
        </w:rPr>
      </w:pPr>
    </w:p>
    <w:p w:rsidR="005C1743" w:rsidRPr="00480939" w:rsidRDefault="00480939" w:rsidP="005B2838">
      <w:pPr>
        <w:rPr>
          <w:b/>
          <w:bCs/>
          <w:lang w:val="en-GB"/>
        </w:rPr>
      </w:pPr>
      <w:r w:rsidRPr="00480939">
        <w:rPr>
          <w:b/>
          <w:bCs/>
          <w:lang w:val="en-GB"/>
        </w:rPr>
        <w:t xml:space="preserve">Inefficient operational </w:t>
      </w:r>
      <w:r>
        <w:rPr>
          <w:b/>
          <w:bCs/>
          <w:lang w:val="en-GB"/>
        </w:rPr>
        <w:t xml:space="preserve">structure </w:t>
      </w:r>
    </w:p>
    <w:p w:rsidR="006F3913" w:rsidRPr="00480939" w:rsidRDefault="00480939" w:rsidP="005C1743">
      <w:pPr>
        <w:rPr>
          <w:i/>
          <w:iCs/>
          <w:lang w:val="en-GB"/>
        </w:rPr>
      </w:pPr>
      <w:r w:rsidRPr="00480939">
        <w:rPr>
          <w:i/>
          <w:iCs/>
          <w:lang w:val="en-GB"/>
        </w:rPr>
        <w:t xml:space="preserve">Result:  high operational cost &amp; low customer satisfaction         </w:t>
      </w:r>
    </w:p>
    <w:p w:rsidR="005C1743" w:rsidRDefault="00367BBA" w:rsidP="005C1743">
      <w:pPr>
        <w:rPr>
          <w:lang w:val="en-GB"/>
        </w:rPr>
      </w:pPr>
      <w:r>
        <w:rPr>
          <w:lang w:val="en-GB"/>
        </w:rPr>
        <w:t xml:space="preserve">The cost structure of </w:t>
      </w:r>
      <w:r w:rsidR="00480939">
        <w:rPr>
          <w:lang w:val="en-GB"/>
        </w:rPr>
        <w:t xml:space="preserve">Tesco </w:t>
      </w:r>
      <w:r>
        <w:rPr>
          <w:lang w:val="en-GB"/>
        </w:rPr>
        <w:t xml:space="preserve">contains large portion of </w:t>
      </w:r>
      <w:r w:rsidR="00F84D92">
        <w:rPr>
          <w:lang w:val="en-GB"/>
        </w:rPr>
        <w:t xml:space="preserve">fixed cost which increases the business risk. Large portion of the fixed cost consists of its brick &amp; mortar outlet maintenance cost (i.e. the number of outlets is 6553). The number was even high in 2017 (i.e. approximately 7000). But later after understanding the impact, the management decided to reduce the number of outlets to the current level &amp; started to make its online presence strong.         </w:t>
      </w:r>
    </w:p>
    <w:p w:rsidR="00F84D92" w:rsidRDefault="00367BBA" w:rsidP="00F84D92">
      <w:pPr>
        <w:keepNext/>
        <w:jc w:val="center"/>
      </w:pPr>
      <w:r>
        <w:rPr>
          <w:noProof/>
          <w:lang w:val="en-GB" w:eastAsia="en-GB"/>
        </w:rPr>
        <w:lastRenderedPageBreak/>
        <w:drawing>
          <wp:inline distT="0" distB="0" distL="0" distR="0">
            <wp:extent cx="4109479" cy="2766098"/>
            <wp:effectExtent l="19050" t="0" r="5321" b="0"/>
            <wp:docPr id="6" name="Picture 6" descr="C:\Users\Hossain\Desktop\wr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ssain\Desktop\wret.JPG"/>
                    <pic:cNvPicPr>
                      <a:picLocks noChangeAspect="1" noChangeArrowheads="1"/>
                    </pic:cNvPicPr>
                  </pic:nvPicPr>
                  <pic:blipFill>
                    <a:blip r:embed="rId12"/>
                    <a:srcRect/>
                    <a:stretch>
                      <a:fillRect/>
                    </a:stretch>
                  </pic:blipFill>
                  <pic:spPr bwMode="auto">
                    <a:xfrm>
                      <a:off x="0" y="0"/>
                      <a:ext cx="4111581" cy="2767513"/>
                    </a:xfrm>
                    <a:prstGeom prst="rect">
                      <a:avLst/>
                    </a:prstGeom>
                    <a:noFill/>
                    <a:ln w="9525">
                      <a:noFill/>
                      <a:miter lim="800000"/>
                      <a:headEnd/>
                      <a:tailEnd/>
                    </a:ln>
                  </pic:spPr>
                </pic:pic>
              </a:graphicData>
            </a:graphic>
          </wp:inline>
        </w:drawing>
      </w:r>
    </w:p>
    <w:p w:rsidR="005C1743" w:rsidRPr="00F84D92" w:rsidRDefault="00F84D92" w:rsidP="00F84D92">
      <w:pPr>
        <w:pStyle w:val="Caption"/>
        <w:jc w:val="center"/>
        <w:rPr>
          <w:color w:val="000000" w:themeColor="text1"/>
          <w:lang w:val="en-GB"/>
        </w:rPr>
      </w:pPr>
      <w:r w:rsidRPr="00F84D92">
        <w:rPr>
          <w:color w:val="000000" w:themeColor="text1"/>
        </w:rPr>
        <w:t xml:space="preserve">Figure </w:t>
      </w:r>
      <w:r w:rsidR="0006060D" w:rsidRPr="00F84D92">
        <w:rPr>
          <w:color w:val="000000" w:themeColor="text1"/>
        </w:rPr>
        <w:fldChar w:fldCharType="begin"/>
      </w:r>
      <w:r w:rsidRPr="00F84D92">
        <w:rPr>
          <w:color w:val="000000" w:themeColor="text1"/>
        </w:rPr>
        <w:instrText xml:space="preserve"> SEQ Figure \* ARABIC </w:instrText>
      </w:r>
      <w:r w:rsidR="0006060D" w:rsidRPr="00F84D92">
        <w:rPr>
          <w:color w:val="000000" w:themeColor="text1"/>
        </w:rPr>
        <w:fldChar w:fldCharType="separate"/>
      </w:r>
      <w:r w:rsidR="009C2759">
        <w:rPr>
          <w:noProof/>
          <w:color w:val="000000" w:themeColor="text1"/>
        </w:rPr>
        <w:t>5</w:t>
      </w:r>
      <w:r w:rsidR="0006060D" w:rsidRPr="00F84D92">
        <w:rPr>
          <w:color w:val="000000" w:themeColor="text1"/>
        </w:rPr>
        <w:fldChar w:fldCharType="end"/>
      </w:r>
      <w:r w:rsidRPr="00F84D92">
        <w:rPr>
          <w:color w:val="000000" w:themeColor="text1"/>
          <w:lang w:val="en-GB"/>
        </w:rPr>
        <w:t>: Spend</w:t>
      </w:r>
      <w:r>
        <w:rPr>
          <w:color w:val="000000" w:themeColor="text1"/>
          <w:lang w:val="en-GB"/>
        </w:rPr>
        <w:t>ing by grocers in a store over the last three</w:t>
      </w:r>
      <w:r w:rsidRPr="00F84D92">
        <w:rPr>
          <w:color w:val="000000" w:themeColor="text1"/>
          <w:lang w:val="en-GB"/>
        </w:rPr>
        <w:t xml:space="preserve"> years</w:t>
      </w:r>
      <w:r>
        <w:rPr>
          <w:color w:val="000000" w:themeColor="text1"/>
          <w:lang w:val="en-GB"/>
        </w:rPr>
        <w:t xml:space="preserve"> (as descending order- 2017, 2016, and 2015) </w:t>
      </w:r>
      <w:r w:rsidR="00152D16" w:rsidRPr="00152D16">
        <w:rPr>
          <w:color w:val="000000" w:themeColor="text1"/>
          <w:lang w:val="en-GB"/>
        </w:rPr>
        <w:t>(Statista.com, 2018)</w:t>
      </w:r>
    </w:p>
    <w:p w:rsidR="00F84D92" w:rsidRDefault="00F83EE8" w:rsidP="005C1743">
      <w:pPr>
        <w:rPr>
          <w:lang w:val="en-GB"/>
        </w:rPr>
      </w:pPr>
      <w:r>
        <w:rPr>
          <w:lang w:val="en-GB"/>
        </w:rPr>
        <w:t xml:space="preserve">Figure 5 shows that the level of yearly spending by the grocers in one outlet of the Tesco is far higher than that of competitors but still the margin is not competitive due to high aggregate store maintenance and other operational costs.   </w:t>
      </w:r>
    </w:p>
    <w:p w:rsidR="00F83EE8" w:rsidRDefault="00F83EE8" w:rsidP="005C1743">
      <w:pPr>
        <w:rPr>
          <w:lang w:val="en-GB"/>
        </w:rPr>
      </w:pPr>
    </w:p>
    <w:p w:rsidR="00F83EE8" w:rsidRDefault="00F83EE8" w:rsidP="005C1743">
      <w:pPr>
        <w:rPr>
          <w:lang w:val="en-GB"/>
        </w:rPr>
      </w:pPr>
    </w:p>
    <w:p w:rsidR="007D37D4" w:rsidRDefault="007D37D4" w:rsidP="005C1743">
      <w:pPr>
        <w:rPr>
          <w:lang w:val="en-GB"/>
        </w:rPr>
      </w:pPr>
    </w:p>
    <w:p w:rsidR="007D37D4" w:rsidRDefault="007D37D4" w:rsidP="005C1743">
      <w:pPr>
        <w:rPr>
          <w:lang w:val="en-GB"/>
        </w:rPr>
      </w:pPr>
    </w:p>
    <w:p w:rsidR="007D37D4" w:rsidRDefault="007D37D4" w:rsidP="005C1743">
      <w:pPr>
        <w:rPr>
          <w:lang w:val="en-GB"/>
        </w:rPr>
      </w:pPr>
    </w:p>
    <w:p w:rsidR="00F83EE8" w:rsidRDefault="00F83EE8" w:rsidP="005C1743">
      <w:pPr>
        <w:rPr>
          <w:lang w:val="en-GB"/>
        </w:rPr>
      </w:pPr>
    </w:p>
    <w:p w:rsidR="00F83EE8" w:rsidRDefault="00C416D9" w:rsidP="00F83EE8">
      <w:pPr>
        <w:pStyle w:val="Heading2"/>
        <w:rPr>
          <w:lang w:val="en-GB"/>
        </w:rPr>
      </w:pPr>
      <w:bookmarkStart w:id="6" w:name="_Toc522957255"/>
      <w:r>
        <w:rPr>
          <w:lang w:val="en-GB"/>
        </w:rPr>
        <w:t xml:space="preserve">2.3: Alternative solutions </w:t>
      </w:r>
      <w:r w:rsidR="007D37D4">
        <w:t>available to Tesco</w:t>
      </w:r>
      <w:bookmarkEnd w:id="6"/>
    </w:p>
    <w:p w:rsidR="00F83EE8" w:rsidRPr="00F83EE8" w:rsidRDefault="00F83EE8" w:rsidP="00F83EE8">
      <w:pPr>
        <w:rPr>
          <w:b/>
          <w:bCs/>
          <w:lang w:val="en-GB"/>
        </w:rPr>
      </w:pPr>
      <w:r w:rsidRPr="00F83EE8">
        <w:rPr>
          <w:b/>
          <w:bCs/>
          <w:lang w:val="en-GB"/>
        </w:rPr>
        <w:t>Alternative</w:t>
      </w:r>
      <w:r w:rsidR="00A06928">
        <w:rPr>
          <w:b/>
          <w:bCs/>
          <w:lang w:val="en-GB"/>
        </w:rPr>
        <w:t xml:space="preserve"> solution 1</w:t>
      </w:r>
      <w:r w:rsidRPr="00F83EE8">
        <w:rPr>
          <w:b/>
          <w:bCs/>
          <w:lang w:val="en-GB"/>
        </w:rPr>
        <w:t>:</w:t>
      </w:r>
      <w:r>
        <w:rPr>
          <w:b/>
          <w:bCs/>
          <w:lang w:val="en-GB"/>
        </w:rPr>
        <w:t xml:space="preserve"> Reducing the number of outlets, strengthening online presence &amp; installation of virtual stores &amp;</w:t>
      </w:r>
      <w:r w:rsidR="00A06928">
        <w:rPr>
          <w:b/>
          <w:bCs/>
          <w:lang w:val="en-GB"/>
        </w:rPr>
        <w:t xml:space="preserve">direct sales option </w:t>
      </w:r>
    </w:p>
    <w:p w:rsidR="00A06928" w:rsidRDefault="00A06928" w:rsidP="00C416D9">
      <w:pPr>
        <w:rPr>
          <w:lang w:val="en-GB"/>
        </w:rPr>
      </w:pPr>
      <w:r>
        <w:rPr>
          <w:lang w:val="en-GB"/>
        </w:rPr>
        <w:t xml:space="preserve">Reduction of number of brick &amp; mortar outlets, which are pointed out to be useless in ensuring easy access to the customers as buying behaviour is changed (i.e. can shop by ordering online without going to the outlets), will help to reduce the operating leverage &amp; business risk. </w:t>
      </w:r>
    </w:p>
    <w:p w:rsidR="00C416D9" w:rsidRDefault="00A06928" w:rsidP="00C416D9">
      <w:pPr>
        <w:rPr>
          <w:lang w:val="en-GB"/>
        </w:rPr>
      </w:pPr>
      <w:r>
        <w:rPr>
          <w:lang w:val="en-GB"/>
        </w:rPr>
        <w:t xml:space="preserve">In addition, investment in the projects like collaboration with the search engines, search engine optimization so that site traffic can be increased and collaboration with the TEC </w:t>
      </w:r>
      <w:r>
        <w:rPr>
          <w:lang w:val="en-GB"/>
        </w:rPr>
        <w:lastRenderedPageBreak/>
        <w:t xml:space="preserve">support providers for site designing &amp; maintenance purpose so that shopping cart abandonment can be reduce </w:t>
      </w:r>
      <w:proofErr w:type="spellStart"/>
      <w:r>
        <w:rPr>
          <w:lang w:val="en-GB"/>
        </w:rPr>
        <w:t>etc</w:t>
      </w:r>
      <w:proofErr w:type="spellEnd"/>
      <w:r>
        <w:rPr>
          <w:lang w:val="en-GB"/>
        </w:rPr>
        <w:t xml:space="preserve"> will help to make the online operational segment more strong. Such adoption may require the requirement of Tech-savvy people and </w:t>
      </w:r>
      <w:r w:rsidR="00DA374A">
        <w:rPr>
          <w:lang w:val="en-GB"/>
        </w:rPr>
        <w:t xml:space="preserve">training of the employees so that they can cope with the new operational process. A work-environment modification program will also be required to be adopted.   </w:t>
      </w:r>
    </w:p>
    <w:p w:rsidR="00A06928" w:rsidRDefault="00DA374A" w:rsidP="00C416D9">
      <w:pPr>
        <w:rPr>
          <w:lang w:val="en-GB"/>
        </w:rPr>
      </w:pPr>
      <w:r>
        <w:rPr>
          <w:lang w:val="en-GB"/>
        </w:rPr>
        <w:t xml:space="preserve">With an intension to get its loyal customer base </w:t>
      </w:r>
      <w:proofErr w:type="spellStart"/>
      <w:r>
        <w:rPr>
          <w:lang w:val="en-GB"/>
        </w:rPr>
        <w:t>it</w:t>
      </w:r>
      <w:proofErr w:type="spellEnd"/>
      <w:r>
        <w:rPr>
          <w:lang w:val="en-GB"/>
        </w:rPr>
        <w:t xml:space="preserve"> previous place, Tesco can invest in the projects like virtual store placement &amp;</w:t>
      </w:r>
      <w:r w:rsidRPr="00DA374A">
        <w:rPr>
          <w:lang w:val="en-GB"/>
        </w:rPr>
        <w:t xml:space="preserve">direct sales option </w:t>
      </w:r>
      <w:r>
        <w:rPr>
          <w:lang w:val="en-GB"/>
        </w:rPr>
        <w:t xml:space="preserve">addition in the grocery apps offered by it. </w:t>
      </w:r>
    </w:p>
    <w:p w:rsidR="00A06928" w:rsidRPr="00F83EE8" w:rsidRDefault="00A06928" w:rsidP="00A06928">
      <w:pPr>
        <w:rPr>
          <w:b/>
          <w:bCs/>
          <w:lang w:val="en-GB"/>
        </w:rPr>
      </w:pPr>
      <w:r w:rsidRPr="00F83EE8">
        <w:rPr>
          <w:b/>
          <w:bCs/>
          <w:lang w:val="en-GB"/>
        </w:rPr>
        <w:t>Alternative</w:t>
      </w:r>
      <w:r>
        <w:rPr>
          <w:b/>
          <w:bCs/>
          <w:lang w:val="en-GB"/>
        </w:rPr>
        <w:t xml:space="preserve"> solution 2</w:t>
      </w:r>
      <w:r w:rsidRPr="00F83EE8">
        <w:rPr>
          <w:b/>
          <w:bCs/>
          <w:lang w:val="en-GB"/>
        </w:rPr>
        <w:t xml:space="preserve">: Acquisition of the online retailer or online catalogue seller </w:t>
      </w:r>
    </w:p>
    <w:p w:rsidR="00D85EB8" w:rsidRDefault="00F510DC" w:rsidP="00C416D9">
      <w:pPr>
        <w:rPr>
          <w:lang w:val="en-GB"/>
        </w:rPr>
      </w:pPr>
      <w:r>
        <w:rPr>
          <w:lang w:val="en-GB"/>
        </w:rPr>
        <w:t xml:space="preserve">In order to get access to the online strong customer base in the online segment, Tesco can acquire online grocery catalogue seller like Argos is acquired by Sainsbury’s </w:t>
      </w:r>
      <w:proofErr w:type="spellStart"/>
      <w:r>
        <w:rPr>
          <w:lang w:val="en-GB"/>
        </w:rPr>
        <w:t>Plc</w:t>
      </w:r>
      <w:proofErr w:type="spellEnd"/>
      <w:r>
        <w:rPr>
          <w:lang w:val="en-GB"/>
        </w:rPr>
        <w:t xml:space="preserve"> or online grocery retailer like </w:t>
      </w:r>
      <w:proofErr w:type="spellStart"/>
      <w:r>
        <w:rPr>
          <w:lang w:val="en-GB"/>
        </w:rPr>
        <w:t>Ocado</w:t>
      </w:r>
      <w:proofErr w:type="spellEnd"/>
      <w:r>
        <w:rPr>
          <w:lang w:val="en-GB"/>
        </w:rPr>
        <w:t xml:space="preserve">. This option will help Tesco in increasing customer base, regaining the customer lost to the online retailers, reducing operational cost and diversifying business portfolio. This option will give the most immediate result but involves high level of risk (i.e. inappropriate acquisition price). </w:t>
      </w:r>
    </w:p>
    <w:p w:rsidR="00F83EE8" w:rsidRDefault="00F83EE8" w:rsidP="00F83EE8">
      <w:pPr>
        <w:rPr>
          <w:lang w:val="en-GB"/>
        </w:rPr>
      </w:pPr>
      <w:r w:rsidRPr="00F83EE8">
        <w:rPr>
          <w:b/>
          <w:bCs/>
          <w:lang w:val="en-GB"/>
        </w:rPr>
        <w:t>Alternative Solution</w:t>
      </w:r>
      <w:r w:rsidR="00A06928">
        <w:rPr>
          <w:b/>
          <w:bCs/>
          <w:lang w:val="en-GB"/>
        </w:rPr>
        <w:t xml:space="preserve"> 3</w:t>
      </w:r>
      <w:r>
        <w:rPr>
          <w:lang w:val="en-GB"/>
        </w:rPr>
        <w:t xml:space="preserve">: </w:t>
      </w:r>
      <w:r w:rsidRPr="00F83EE8">
        <w:rPr>
          <w:b/>
          <w:bCs/>
          <w:lang w:val="en-GB"/>
        </w:rPr>
        <w:t xml:space="preserve">Divestitures </w:t>
      </w:r>
      <w:r>
        <w:rPr>
          <w:b/>
          <w:bCs/>
          <w:lang w:val="en-GB"/>
        </w:rPr>
        <w:t xml:space="preserve">&amp; credible collaboration with the suppliers </w:t>
      </w:r>
    </w:p>
    <w:p w:rsidR="00C416D9" w:rsidRDefault="00F510DC" w:rsidP="00C416D9">
      <w:pPr>
        <w:rPr>
          <w:lang w:val="en-GB"/>
        </w:rPr>
      </w:pPr>
      <w:r>
        <w:rPr>
          <w:lang w:val="en-GB"/>
        </w:rPr>
        <w:t xml:space="preserve">This option </w:t>
      </w:r>
      <w:proofErr w:type="spellStart"/>
      <w:r>
        <w:rPr>
          <w:lang w:val="en-GB"/>
        </w:rPr>
        <w:t>involve</w:t>
      </w:r>
      <w:r w:rsidR="009342C3">
        <w:rPr>
          <w:lang w:val="en-GB"/>
        </w:rPr>
        <w:t>sselling</w:t>
      </w:r>
      <w:proofErr w:type="spellEnd"/>
      <w:r w:rsidR="009342C3">
        <w:rPr>
          <w:lang w:val="en-GB"/>
        </w:rPr>
        <w:t xml:space="preserve"> of the suppliers acquired though backward integration and formation of the short term credible collaboration with the suppliers so that the exposure to the cannibalization effect can be reduced and </w:t>
      </w:r>
      <w:r w:rsidR="00D85EB8">
        <w:rPr>
          <w:lang w:val="en-GB"/>
        </w:rPr>
        <w:t xml:space="preserve">Tesco management can have the opportunity to review the suppliers performance after a period of time. Thus, this option is expected to increase the ability to charge the lowest possible price and to help to be the market leader of the industry.   </w:t>
      </w:r>
    </w:p>
    <w:p w:rsidR="00C416D9" w:rsidRPr="007D37D4" w:rsidRDefault="00C416D9" w:rsidP="007D37D4">
      <w:pPr>
        <w:pStyle w:val="Heading2"/>
      </w:pPr>
      <w:bookmarkStart w:id="7" w:name="_Toc522957256"/>
      <w:r w:rsidRPr="007D37D4">
        <w:t>2.4: Decision making techniques to</w:t>
      </w:r>
      <w:r w:rsidR="007D37D4" w:rsidRPr="007D37D4">
        <w:t xml:space="preserve"> </w:t>
      </w:r>
      <w:r w:rsidR="004E38DA" w:rsidRPr="007D37D4">
        <w:t>solve the problem</w:t>
      </w:r>
      <w:r w:rsidR="007D37D4" w:rsidRPr="007D37D4">
        <w:t>s</w:t>
      </w:r>
      <w:bookmarkEnd w:id="7"/>
    </w:p>
    <w:p w:rsidR="003D4F76" w:rsidRDefault="00D85EB8" w:rsidP="005C1743">
      <w:pPr>
        <w:rPr>
          <w:lang w:val="en-GB"/>
        </w:rPr>
      </w:pPr>
      <w:r>
        <w:rPr>
          <w:lang w:val="en-GB"/>
        </w:rPr>
        <w:t xml:space="preserve">While evaluating the alternative options to solve a matter, the management should focus on 4 issues: </w:t>
      </w:r>
    </w:p>
    <w:p w:rsidR="007D0AA4" w:rsidRPr="007D0AA4" w:rsidRDefault="00D85EB8" w:rsidP="005C1743">
      <w:pPr>
        <w:rPr>
          <w:lang w:val="en-GB"/>
        </w:rPr>
      </w:pPr>
      <w:r w:rsidRPr="007D0AA4">
        <w:rPr>
          <w:i/>
          <w:iCs/>
          <w:lang w:val="en-GB"/>
        </w:rPr>
        <w:t xml:space="preserve">1. </w:t>
      </w:r>
      <w:r w:rsidR="007D0AA4" w:rsidRPr="007D0AA4">
        <w:rPr>
          <w:i/>
          <w:iCs/>
          <w:lang w:val="en-GB"/>
        </w:rPr>
        <w:t>Financial</w:t>
      </w:r>
      <w:r w:rsidRPr="007D0AA4">
        <w:rPr>
          <w:i/>
          <w:iCs/>
          <w:lang w:val="en-GB"/>
        </w:rPr>
        <w:t xml:space="preserve"> feasibility &amp; impact</w:t>
      </w:r>
      <w:r w:rsidR="007D0AA4">
        <w:rPr>
          <w:i/>
          <w:iCs/>
          <w:lang w:val="en-GB"/>
        </w:rPr>
        <w:t xml:space="preserve">: </w:t>
      </w:r>
      <w:r w:rsidR="007D0AA4">
        <w:rPr>
          <w:lang w:val="en-GB"/>
        </w:rPr>
        <w:t xml:space="preserve">While </w:t>
      </w:r>
      <w:proofErr w:type="spellStart"/>
      <w:r w:rsidR="007D0AA4">
        <w:rPr>
          <w:lang w:val="en-GB"/>
        </w:rPr>
        <w:t>analyzing</w:t>
      </w:r>
      <w:proofErr w:type="spellEnd"/>
      <w:r w:rsidR="007D0AA4">
        <w:rPr>
          <w:lang w:val="en-GB"/>
        </w:rPr>
        <w:t xml:space="preserve"> financial feasibility, the management should focus on the timely access to the required fund required to implement the solution at the desirable cost. The impact should be assessed in terms of the return. Different techniques like NPV, IRR, cost benefit analysis, discounted payback period analysis &amp; cash flow discounting analysis </w:t>
      </w:r>
      <w:proofErr w:type="spellStart"/>
      <w:r w:rsidR="007D0AA4">
        <w:rPr>
          <w:lang w:val="en-GB"/>
        </w:rPr>
        <w:t>etc</w:t>
      </w:r>
      <w:proofErr w:type="spellEnd"/>
      <w:r w:rsidR="007D0AA4">
        <w:rPr>
          <w:lang w:val="en-GB"/>
        </w:rPr>
        <w:t xml:space="preserve"> can be applied to assess the return from each of the option</w:t>
      </w:r>
      <w:r w:rsidR="00152D16" w:rsidRPr="00152D16">
        <w:rPr>
          <w:lang w:val="en-GB"/>
        </w:rPr>
        <w:t xml:space="preserve"> (</w:t>
      </w:r>
      <w:proofErr w:type="spellStart"/>
      <w:r w:rsidR="00152D16" w:rsidRPr="00152D16">
        <w:rPr>
          <w:lang w:val="en-GB"/>
        </w:rPr>
        <w:t>Dede</w:t>
      </w:r>
      <w:proofErr w:type="spellEnd"/>
      <w:r w:rsidR="00152D16" w:rsidRPr="00152D16">
        <w:rPr>
          <w:lang w:val="en-GB"/>
        </w:rPr>
        <w:t>, 2018)</w:t>
      </w:r>
      <w:r w:rsidR="007D0AA4">
        <w:rPr>
          <w:lang w:val="en-GB"/>
        </w:rPr>
        <w:t xml:space="preserve">. These appraisals should be based on the incremental benefit and should consider the </w:t>
      </w:r>
      <w:r w:rsidR="007D0AA4">
        <w:rPr>
          <w:lang w:val="en-GB"/>
        </w:rPr>
        <w:lastRenderedPageBreak/>
        <w:t xml:space="preserve">time value of money. As these techniques require estimation, the management should be careful in forecasting cash flows.                 </w:t>
      </w:r>
    </w:p>
    <w:p w:rsidR="007D0AA4" w:rsidRPr="00076BAE" w:rsidRDefault="007D0AA4" w:rsidP="005C1743">
      <w:pPr>
        <w:rPr>
          <w:lang w:val="en-GB"/>
        </w:rPr>
      </w:pPr>
      <w:r>
        <w:rPr>
          <w:i/>
          <w:iCs/>
          <w:lang w:val="en-GB"/>
        </w:rPr>
        <w:t>2. O</w:t>
      </w:r>
      <w:r w:rsidR="00D85EB8" w:rsidRPr="007D0AA4">
        <w:rPr>
          <w:i/>
          <w:iCs/>
          <w:lang w:val="en-GB"/>
        </w:rPr>
        <w:t>perationa</w:t>
      </w:r>
      <w:r w:rsidR="00A73300">
        <w:rPr>
          <w:i/>
          <w:iCs/>
          <w:lang w:val="en-GB"/>
        </w:rPr>
        <w:t xml:space="preserve">l technical </w:t>
      </w:r>
      <w:proofErr w:type="spellStart"/>
      <w:r w:rsidR="00A73300" w:rsidRPr="007D0AA4">
        <w:rPr>
          <w:i/>
          <w:iCs/>
          <w:lang w:val="en-GB"/>
        </w:rPr>
        <w:t>feasibility</w:t>
      </w:r>
      <w:r w:rsidR="003D4F76" w:rsidRPr="007D0AA4">
        <w:rPr>
          <w:i/>
          <w:iCs/>
          <w:lang w:val="en-GB"/>
        </w:rPr>
        <w:t>&amp;</w:t>
      </w:r>
      <w:r w:rsidR="00A73300">
        <w:rPr>
          <w:i/>
          <w:iCs/>
          <w:lang w:val="en-GB"/>
        </w:rPr>
        <w:t>impact</w:t>
      </w:r>
      <w:proofErr w:type="spellEnd"/>
      <w:r w:rsidR="00A73300">
        <w:rPr>
          <w:i/>
          <w:iCs/>
          <w:lang w:val="en-GB"/>
        </w:rPr>
        <w:t xml:space="preserve">: </w:t>
      </w:r>
      <w:r w:rsidR="00A73300">
        <w:rPr>
          <w:lang w:val="en-GB"/>
        </w:rPr>
        <w:t>Management should consider whether it has access to the required HR resource (i.e. training facility, skilled people) and technical resources (i.e. is collaboration with the TEH firm possible? Are required technologies available?)</w:t>
      </w:r>
      <w:proofErr w:type="gramStart"/>
      <w:r w:rsidR="00152D16" w:rsidRPr="00152D16">
        <w:rPr>
          <w:lang w:val="en-GB"/>
        </w:rPr>
        <w:t>(TOFAN, 2017)</w:t>
      </w:r>
      <w:r w:rsidR="00A73300">
        <w:rPr>
          <w:lang w:val="en-GB"/>
        </w:rPr>
        <w:t>.</w:t>
      </w:r>
      <w:proofErr w:type="gramEnd"/>
      <w:r w:rsidR="00A73300">
        <w:rPr>
          <w:lang w:val="en-GB"/>
        </w:rPr>
        <w:t xml:space="preserve"> The operational benefit</w:t>
      </w:r>
      <w:r w:rsidR="00076BAE">
        <w:rPr>
          <w:lang w:val="en-GB"/>
        </w:rPr>
        <w:t xml:space="preserve"> (i.e. non-financial benefit)</w:t>
      </w:r>
      <w:r w:rsidR="00A73300">
        <w:rPr>
          <w:lang w:val="en-GB"/>
        </w:rPr>
        <w:t xml:space="preserve"> like </w:t>
      </w:r>
      <w:r w:rsidR="00076BAE">
        <w:rPr>
          <w:lang w:val="en-GB"/>
        </w:rPr>
        <w:t xml:space="preserve">reduction of customer compliant, reduction of the lead time, reduction of deliver time, reduction of the management burden, increased control over operation and reduction of the stock management </w:t>
      </w:r>
      <w:proofErr w:type="spellStart"/>
      <w:r w:rsidR="00076BAE">
        <w:rPr>
          <w:lang w:val="en-GB"/>
        </w:rPr>
        <w:t>etc</w:t>
      </w:r>
      <w:proofErr w:type="spellEnd"/>
      <w:r w:rsidR="00076BAE">
        <w:rPr>
          <w:lang w:val="en-GB"/>
        </w:rPr>
        <w:t xml:space="preserve"> should be considered in the appraisal process.      </w:t>
      </w:r>
    </w:p>
    <w:p w:rsidR="00076BAE" w:rsidRDefault="00076BAE" w:rsidP="005C1743">
      <w:pPr>
        <w:rPr>
          <w:i/>
          <w:iCs/>
          <w:lang w:val="en-GB"/>
        </w:rPr>
      </w:pPr>
      <w:r>
        <w:rPr>
          <w:i/>
          <w:iCs/>
          <w:lang w:val="en-GB"/>
        </w:rPr>
        <w:t>3. L</w:t>
      </w:r>
      <w:r w:rsidR="00D85EB8" w:rsidRPr="007D0AA4">
        <w:rPr>
          <w:i/>
          <w:iCs/>
          <w:lang w:val="en-GB"/>
        </w:rPr>
        <w:t xml:space="preserve">egal </w:t>
      </w:r>
      <w:r w:rsidR="003D4F76" w:rsidRPr="007D0AA4">
        <w:rPr>
          <w:i/>
          <w:iCs/>
          <w:lang w:val="en-GB"/>
        </w:rPr>
        <w:t xml:space="preserve">and organizational </w:t>
      </w:r>
      <w:r w:rsidR="00D85EB8" w:rsidRPr="007D0AA4">
        <w:rPr>
          <w:i/>
          <w:iCs/>
          <w:lang w:val="en-GB"/>
        </w:rPr>
        <w:t>feasibility &amp; impact</w:t>
      </w:r>
      <w:r>
        <w:rPr>
          <w:i/>
          <w:iCs/>
          <w:lang w:val="en-GB"/>
        </w:rPr>
        <w:t xml:space="preserve">: </w:t>
      </w:r>
      <w:r>
        <w:rPr>
          <w:lang w:val="en-GB"/>
        </w:rPr>
        <w:t xml:space="preserve">Management should assess whether regulators &amp; low will allow the planned option or project and whether there will be any resistance from the groups &amp; communities like Environmental Protection Agency. The impact of the project on the organizational corporate image should also be taken into consideration.  </w:t>
      </w:r>
    </w:p>
    <w:p w:rsidR="00076BAE" w:rsidRPr="00076BAE" w:rsidRDefault="00D85EB8" w:rsidP="005C1743">
      <w:pPr>
        <w:rPr>
          <w:lang w:val="en-GB"/>
        </w:rPr>
      </w:pPr>
      <w:r w:rsidRPr="007D0AA4">
        <w:rPr>
          <w:lang w:val="en-GB"/>
        </w:rPr>
        <w:t xml:space="preserve"> 4. </w:t>
      </w:r>
      <w:r w:rsidR="00076BAE" w:rsidRPr="00076BAE">
        <w:rPr>
          <w:i/>
          <w:iCs/>
          <w:lang w:val="en-GB"/>
        </w:rPr>
        <w:t>M</w:t>
      </w:r>
      <w:r w:rsidR="003D4F76" w:rsidRPr="00076BAE">
        <w:rPr>
          <w:i/>
          <w:iCs/>
          <w:lang w:val="en-GB"/>
        </w:rPr>
        <w:t>arket feasibility and impact</w:t>
      </w:r>
      <w:r w:rsidR="00076BAE">
        <w:rPr>
          <w:lang w:val="en-GB"/>
        </w:rPr>
        <w:t xml:space="preserve">: Some options may not have immediate impact but may have long term positive impact. As such, some projects will be directed to gain market share in the potential market which is expected to be emerged. On the hand, the impact of certain project may wipe out within short due to disruptive technological innovation. And so,    market feasibility should be taken into consideration while forming decisions.       </w:t>
      </w:r>
    </w:p>
    <w:p w:rsidR="003D4F76" w:rsidRPr="00076BAE" w:rsidRDefault="00076BAE" w:rsidP="005C1743">
      <w:pPr>
        <w:rPr>
          <w:lang w:val="en-GB"/>
        </w:rPr>
      </w:pPr>
      <w:r>
        <w:rPr>
          <w:i/>
          <w:iCs/>
          <w:lang w:val="en-GB"/>
        </w:rPr>
        <w:t>5</w:t>
      </w:r>
      <w:r w:rsidR="003D4F76" w:rsidRPr="007D0AA4">
        <w:rPr>
          <w:i/>
          <w:iCs/>
          <w:lang w:val="en-GB"/>
        </w:rPr>
        <w:t xml:space="preserve">. </w:t>
      </w:r>
      <w:r>
        <w:rPr>
          <w:i/>
          <w:iCs/>
          <w:lang w:val="en-GB"/>
        </w:rPr>
        <w:t>C</w:t>
      </w:r>
      <w:r w:rsidR="007D0AA4">
        <w:rPr>
          <w:i/>
          <w:iCs/>
          <w:lang w:val="en-GB"/>
        </w:rPr>
        <w:t xml:space="preserve">annibalization </w:t>
      </w:r>
      <w:r>
        <w:rPr>
          <w:i/>
          <w:iCs/>
          <w:lang w:val="en-GB"/>
        </w:rPr>
        <w:t xml:space="preserve">effect: </w:t>
      </w:r>
      <w:r>
        <w:rPr>
          <w:lang w:val="en-GB"/>
        </w:rPr>
        <w:t>The impact of a certain solution/project on the other areas of operation &amp; business should also be taken into consideration</w:t>
      </w:r>
      <w:r w:rsidR="00A244B9">
        <w:rPr>
          <w:lang w:val="en-GB"/>
        </w:rPr>
        <w:t xml:space="preserve">. As such, the alternative solution 1may reduce the sales revenue generated through the brick &amp; mortar store segment of the organization.   </w:t>
      </w:r>
    </w:p>
    <w:p w:rsidR="00A244B9" w:rsidRDefault="00A244B9" w:rsidP="005C1743">
      <w:pPr>
        <w:rPr>
          <w:lang w:val="en-GB"/>
        </w:rPr>
      </w:pPr>
      <w:r>
        <w:rPr>
          <w:lang w:val="en-GB"/>
        </w:rPr>
        <w:t>Management can use different decision making tools in the process of choosing the best fit solution to solve a problem. Following are some effective decision making used widely.</w:t>
      </w:r>
    </w:p>
    <w:p w:rsidR="00D85EB8" w:rsidRDefault="00A244B9" w:rsidP="009C2759">
      <w:pPr>
        <w:rPr>
          <w:lang w:val="en-GB"/>
        </w:rPr>
      </w:pPr>
      <w:r w:rsidRPr="00A244B9">
        <w:rPr>
          <w:b/>
          <w:bCs/>
          <w:lang w:val="en-GB"/>
        </w:rPr>
        <w:t>Grid Analysis/ simple decision matrix</w:t>
      </w:r>
      <w:r>
        <w:rPr>
          <w:lang w:val="en-GB"/>
        </w:rPr>
        <w:t xml:space="preserve">:  The approach involves the evaluation of the alternative solution against a set of </w:t>
      </w:r>
      <w:r w:rsidR="009C2759">
        <w:rPr>
          <w:lang w:val="en-GB"/>
        </w:rPr>
        <w:t>criteria &amp; scoring</w:t>
      </w:r>
      <w:r>
        <w:rPr>
          <w:lang w:val="en-GB"/>
        </w:rPr>
        <w:t xml:space="preserve"> according to the</w:t>
      </w:r>
      <w:r w:rsidR="009C2759">
        <w:rPr>
          <w:lang w:val="en-GB"/>
        </w:rPr>
        <w:t xml:space="preserve"> </w:t>
      </w:r>
      <w:proofErr w:type="spellStart"/>
      <w:r w:rsidR="009C2759">
        <w:rPr>
          <w:lang w:val="en-GB"/>
        </w:rPr>
        <w:t>weight.The</w:t>
      </w:r>
      <w:proofErr w:type="spellEnd"/>
      <w:r w:rsidR="009C2759">
        <w:rPr>
          <w:lang w:val="en-GB"/>
        </w:rPr>
        <w:t xml:space="preserve"> matrix provides the systematic framework to </w:t>
      </w:r>
      <w:proofErr w:type="spellStart"/>
      <w:r w:rsidR="009C2759">
        <w:rPr>
          <w:lang w:val="en-GB"/>
        </w:rPr>
        <w:t>analyze</w:t>
      </w:r>
      <w:proofErr w:type="spellEnd"/>
      <w:r w:rsidR="009C2759">
        <w:rPr>
          <w:lang w:val="en-GB"/>
        </w:rPr>
        <w:t xml:space="preserve"> multiple options</w:t>
      </w:r>
      <w:r w:rsidR="00152D16" w:rsidRPr="00152D16">
        <w:rPr>
          <w:lang w:val="en-GB"/>
        </w:rPr>
        <w:t xml:space="preserve"> (</w:t>
      </w:r>
      <w:proofErr w:type="spellStart"/>
      <w:r w:rsidR="00152D16" w:rsidRPr="00152D16">
        <w:rPr>
          <w:lang w:val="en-GB"/>
        </w:rPr>
        <w:t>Dede</w:t>
      </w:r>
      <w:proofErr w:type="spellEnd"/>
      <w:r w:rsidR="00152D16" w:rsidRPr="00152D16">
        <w:rPr>
          <w:lang w:val="en-GB"/>
        </w:rPr>
        <w:t>, 2018)</w:t>
      </w:r>
      <w:r w:rsidR="009C2759">
        <w:rPr>
          <w:lang w:val="en-GB"/>
        </w:rPr>
        <w:t>.</w:t>
      </w:r>
    </w:p>
    <w:p w:rsidR="009C2759" w:rsidRDefault="009C2759" w:rsidP="009C2759">
      <w:pPr>
        <w:keepNext/>
        <w:jc w:val="center"/>
      </w:pPr>
      <w:r>
        <w:rPr>
          <w:noProof/>
          <w:lang w:val="en-GB" w:eastAsia="en-GB"/>
        </w:rPr>
        <w:lastRenderedPageBreak/>
        <w:drawing>
          <wp:inline distT="0" distB="0" distL="0" distR="0">
            <wp:extent cx="3877310" cy="1177925"/>
            <wp:effectExtent l="19050" t="0" r="8890" b="0"/>
            <wp:docPr id="9" name="Picture 9" descr="C:\Users\Hossain\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ossain\Desktop\images.png"/>
                    <pic:cNvPicPr>
                      <a:picLocks noChangeAspect="1" noChangeArrowheads="1"/>
                    </pic:cNvPicPr>
                  </pic:nvPicPr>
                  <pic:blipFill>
                    <a:blip r:embed="rId13"/>
                    <a:srcRect/>
                    <a:stretch>
                      <a:fillRect/>
                    </a:stretch>
                  </pic:blipFill>
                  <pic:spPr bwMode="auto">
                    <a:xfrm>
                      <a:off x="0" y="0"/>
                      <a:ext cx="3877310" cy="1177925"/>
                    </a:xfrm>
                    <a:prstGeom prst="rect">
                      <a:avLst/>
                    </a:prstGeom>
                    <a:noFill/>
                    <a:ln w="9525">
                      <a:noFill/>
                      <a:miter lim="800000"/>
                      <a:headEnd/>
                      <a:tailEnd/>
                    </a:ln>
                  </pic:spPr>
                </pic:pic>
              </a:graphicData>
            </a:graphic>
          </wp:inline>
        </w:drawing>
      </w:r>
    </w:p>
    <w:p w:rsidR="00D85EB8" w:rsidRPr="009C2759" w:rsidRDefault="009C2759" w:rsidP="009C2759">
      <w:pPr>
        <w:pStyle w:val="Caption"/>
        <w:jc w:val="center"/>
        <w:rPr>
          <w:color w:val="000000" w:themeColor="text1"/>
          <w:lang w:val="en-GB"/>
        </w:rPr>
      </w:pPr>
      <w:r w:rsidRPr="009C2759">
        <w:rPr>
          <w:color w:val="000000" w:themeColor="text1"/>
        </w:rPr>
        <w:t xml:space="preserve">Figure </w:t>
      </w:r>
      <w:r w:rsidR="0006060D" w:rsidRPr="009C2759">
        <w:rPr>
          <w:color w:val="000000" w:themeColor="text1"/>
        </w:rPr>
        <w:fldChar w:fldCharType="begin"/>
      </w:r>
      <w:r w:rsidRPr="009C2759">
        <w:rPr>
          <w:color w:val="000000" w:themeColor="text1"/>
        </w:rPr>
        <w:instrText xml:space="preserve"> SEQ Figure \* ARABIC </w:instrText>
      </w:r>
      <w:r w:rsidR="0006060D" w:rsidRPr="009C2759">
        <w:rPr>
          <w:color w:val="000000" w:themeColor="text1"/>
        </w:rPr>
        <w:fldChar w:fldCharType="separate"/>
      </w:r>
      <w:r>
        <w:rPr>
          <w:noProof/>
          <w:color w:val="000000" w:themeColor="text1"/>
        </w:rPr>
        <w:t>6</w:t>
      </w:r>
      <w:r w:rsidR="0006060D" w:rsidRPr="009C2759">
        <w:rPr>
          <w:color w:val="000000" w:themeColor="text1"/>
        </w:rPr>
        <w:fldChar w:fldCharType="end"/>
      </w:r>
      <w:r w:rsidRPr="009C2759">
        <w:rPr>
          <w:color w:val="000000" w:themeColor="text1"/>
          <w:lang w:val="en-GB"/>
        </w:rPr>
        <w:t>:</w:t>
      </w:r>
      <w:r>
        <w:rPr>
          <w:color w:val="000000" w:themeColor="text1"/>
          <w:lang w:val="en-GB"/>
        </w:rPr>
        <w:t xml:space="preserve"> simple decision </w:t>
      </w:r>
      <w:proofErr w:type="gramStart"/>
      <w:r>
        <w:rPr>
          <w:color w:val="000000" w:themeColor="text1"/>
          <w:lang w:val="en-GB"/>
        </w:rPr>
        <w:t>matrix</w:t>
      </w:r>
      <w:r w:rsidR="00152D16" w:rsidRPr="00152D16">
        <w:rPr>
          <w:color w:val="000000" w:themeColor="text1"/>
          <w:lang w:val="en-GB"/>
        </w:rPr>
        <w:t>(</w:t>
      </w:r>
      <w:proofErr w:type="spellStart"/>
      <w:proofErr w:type="gramEnd"/>
      <w:r w:rsidR="00152D16" w:rsidRPr="00152D16">
        <w:rPr>
          <w:color w:val="000000" w:themeColor="text1"/>
          <w:lang w:val="en-GB"/>
        </w:rPr>
        <w:t>Dede</w:t>
      </w:r>
      <w:proofErr w:type="spellEnd"/>
      <w:r w:rsidR="00152D16" w:rsidRPr="00152D16">
        <w:rPr>
          <w:color w:val="000000" w:themeColor="text1"/>
          <w:lang w:val="en-GB"/>
        </w:rPr>
        <w:t>, 2018)</w:t>
      </w:r>
    </w:p>
    <w:p w:rsidR="00D85EB8" w:rsidRDefault="009C2759" w:rsidP="005C1743">
      <w:pPr>
        <w:rPr>
          <w:lang w:val="en-GB"/>
        </w:rPr>
      </w:pPr>
      <w:r w:rsidRPr="009C2759">
        <w:rPr>
          <w:b/>
          <w:bCs/>
          <w:lang w:val="en-GB"/>
        </w:rPr>
        <w:t>Game theory</w:t>
      </w:r>
      <w:r>
        <w:rPr>
          <w:lang w:val="en-GB"/>
        </w:rPr>
        <w:t xml:space="preserve">: Game theory provides a platform which urges the consideration of the impact of the responses or retaliatory action to be made by the competitors, regulatory body &amp; employees </w:t>
      </w:r>
      <w:proofErr w:type="spellStart"/>
      <w:proofErr w:type="gramStart"/>
      <w:r>
        <w:rPr>
          <w:lang w:val="en-GB"/>
        </w:rPr>
        <w:t>etc</w:t>
      </w:r>
      <w:proofErr w:type="spellEnd"/>
      <w:r w:rsidR="00152D16" w:rsidRPr="00152D16">
        <w:rPr>
          <w:lang w:val="en-GB"/>
        </w:rPr>
        <w:t>(</w:t>
      </w:r>
      <w:proofErr w:type="spellStart"/>
      <w:proofErr w:type="gramEnd"/>
      <w:r w:rsidR="00152D16" w:rsidRPr="00152D16">
        <w:rPr>
          <w:lang w:val="en-GB"/>
        </w:rPr>
        <w:t>Acur</w:t>
      </w:r>
      <w:proofErr w:type="spellEnd"/>
      <w:r w:rsidR="00152D16" w:rsidRPr="00152D16">
        <w:rPr>
          <w:lang w:val="en-GB"/>
        </w:rPr>
        <w:t xml:space="preserve"> and </w:t>
      </w:r>
      <w:proofErr w:type="spellStart"/>
      <w:r w:rsidR="00152D16" w:rsidRPr="00152D16">
        <w:rPr>
          <w:lang w:val="en-GB"/>
        </w:rPr>
        <w:t>Bititci</w:t>
      </w:r>
      <w:proofErr w:type="spellEnd"/>
      <w:r w:rsidR="00152D16" w:rsidRPr="00152D16">
        <w:rPr>
          <w:lang w:val="en-GB"/>
        </w:rPr>
        <w:t>, 2017)</w:t>
      </w:r>
      <w:r>
        <w:rPr>
          <w:lang w:val="en-GB"/>
        </w:rPr>
        <w:t>.</w:t>
      </w:r>
      <w:r w:rsidR="00736912">
        <w:rPr>
          <w:lang w:val="en-GB"/>
        </w:rPr>
        <w:t xml:space="preserve"> The problem with the framework is that this </w:t>
      </w:r>
      <w:r w:rsidR="00005C17">
        <w:rPr>
          <w:lang w:val="en-GB"/>
        </w:rPr>
        <w:t xml:space="preserve">involves the narrowing of the assumptions regarding the potentials difficulties to make the game solvable.  </w:t>
      </w:r>
    </w:p>
    <w:p w:rsidR="009C2759" w:rsidRDefault="009C2759" w:rsidP="009C2759">
      <w:pPr>
        <w:keepNext/>
        <w:jc w:val="center"/>
      </w:pPr>
      <w:r>
        <w:rPr>
          <w:noProof/>
          <w:lang w:val="en-GB" w:eastAsia="en-GB"/>
        </w:rPr>
        <w:drawing>
          <wp:inline distT="0" distB="0" distL="0" distR="0">
            <wp:extent cx="3091549" cy="1582615"/>
            <wp:effectExtent l="19050" t="0" r="0" b="0"/>
            <wp:docPr id="12" name="Picture 11" descr="C:\Users\Hossain\Desktop\w4w6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ossain\Desktop\w4w6e57.png"/>
                    <pic:cNvPicPr>
                      <a:picLocks noChangeAspect="1" noChangeArrowheads="1"/>
                    </pic:cNvPicPr>
                  </pic:nvPicPr>
                  <pic:blipFill>
                    <a:blip r:embed="rId14"/>
                    <a:srcRect/>
                    <a:stretch>
                      <a:fillRect/>
                    </a:stretch>
                  </pic:blipFill>
                  <pic:spPr bwMode="auto">
                    <a:xfrm>
                      <a:off x="0" y="0"/>
                      <a:ext cx="3093054" cy="1583386"/>
                    </a:xfrm>
                    <a:prstGeom prst="rect">
                      <a:avLst/>
                    </a:prstGeom>
                    <a:noFill/>
                    <a:ln w="9525">
                      <a:noFill/>
                      <a:miter lim="800000"/>
                      <a:headEnd/>
                      <a:tailEnd/>
                    </a:ln>
                  </pic:spPr>
                </pic:pic>
              </a:graphicData>
            </a:graphic>
          </wp:inline>
        </w:drawing>
      </w:r>
    </w:p>
    <w:p w:rsidR="00D85EB8" w:rsidRPr="00152D16" w:rsidRDefault="009C2759" w:rsidP="009C2759">
      <w:pPr>
        <w:pStyle w:val="Caption"/>
        <w:jc w:val="center"/>
        <w:rPr>
          <w:color w:val="000000" w:themeColor="text1"/>
          <w:lang w:val="en-GB"/>
        </w:rPr>
      </w:pPr>
      <w:r w:rsidRPr="00152D16">
        <w:rPr>
          <w:color w:val="000000" w:themeColor="text1"/>
        </w:rPr>
        <w:t xml:space="preserve">Figure </w:t>
      </w:r>
      <w:r w:rsidR="0006060D" w:rsidRPr="00152D16">
        <w:rPr>
          <w:color w:val="000000" w:themeColor="text1"/>
        </w:rPr>
        <w:fldChar w:fldCharType="begin"/>
      </w:r>
      <w:r w:rsidR="00A002CD" w:rsidRPr="00152D16">
        <w:rPr>
          <w:color w:val="000000" w:themeColor="text1"/>
        </w:rPr>
        <w:instrText xml:space="preserve"> SEQ Figure \* ARABIC </w:instrText>
      </w:r>
      <w:r w:rsidR="0006060D" w:rsidRPr="00152D16">
        <w:rPr>
          <w:color w:val="000000" w:themeColor="text1"/>
        </w:rPr>
        <w:fldChar w:fldCharType="separate"/>
      </w:r>
      <w:r w:rsidRPr="00152D16">
        <w:rPr>
          <w:noProof/>
          <w:color w:val="000000" w:themeColor="text1"/>
        </w:rPr>
        <w:t>7</w:t>
      </w:r>
      <w:r w:rsidR="0006060D" w:rsidRPr="00152D16">
        <w:rPr>
          <w:color w:val="000000" w:themeColor="text1"/>
        </w:rPr>
        <w:fldChar w:fldCharType="end"/>
      </w:r>
      <w:r w:rsidRPr="00152D16">
        <w:rPr>
          <w:color w:val="000000" w:themeColor="text1"/>
          <w:lang w:val="en-GB"/>
        </w:rPr>
        <w:t xml:space="preserve">: Simple influence </w:t>
      </w:r>
      <w:proofErr w:type="gramStart"/>
      <w:r w:rsidRPr="00152D16">
        <w:rPr>
          <w:color w:val="000000" w:themeColor="text1"/>
          <w:lang w:val="en-GB"/>
        </w:rPr>
        <w:t>diagram</w:t>
      </w:r>
      <w:r w:rsidR="00152D16" w:rsidRPr="00152D16">
        <w:rPr>
          <w:color w:val="000000" w:themeColor="text1"/>
          <w:lang w:val="en-GB"/>
        </w:rPr>
        <w:t xml:space="preserve">  (</w:t>
      </w:r>
      <w:proofErr w:type="gramEnd"/>
      <w:r w:rsidR="00152D16" w:rsidRPr="00152D16">
        <w:rPr>
          <w:color w:val="000000" w:themeColor="text1"/>
          <w:lang w:val="en-GB"/>
        </w:rPr>
        <w:t>TOFAN, 2017)</w:t>
      </w:r>
    </w:p>
    <w:p w:rsidR="00D85EB8" w:rsidRDefault="00D85EB8" w:rsidP="009C2759">
      <w:pPr>
        <w:jc w:val="center"/>
        <w:rPr>
          <w:lang w:val="en-GB"/>
        </w:rPr>
      </w:pPr>
    </w:p>
    <w:p w:rsidR="00005C17" w:rsidRDefault="00005C17" w:rsidP="005C1743">
      <w:pPr>
        <w:rPr>
          <w:lang w:val="en-GB"/>
        </w:rPr>
      </w:pPr>
      <w:r w:rsidRPr="00005C17">
        <w:rPr>
          <w:b/>
          <w:bCs/>
          <w:lang w:val="en-GB"/>
        </w:rPr>
        <w:t>Pro/Con</w:t>
      </w:r>
      <w:r>
        <w:rPr>
          <w:lang w:val="en-GB"/>
        </w:rPr>
        <w:t xml:space="preserve">: This approach requires the analysis of the pros &amp; cons, strengths &amp; weakness and opportunity &amp; threats associated with the options. This is a form of paired comparison technique is not easy to apply when there are large number of options available. </w:t>
      </w:r>
    </w:p>
    <w:p w:rsidR="00D85EB8" w:rsidRDefault="00005C17" w:rsidP="005C1743">
      <w:pPr>
        <w:rPr>
          <w:lang w:val="en-GB"/>
        </w:rPr>
      </w:pPr>
      <w:r w:rsidRPr="00005C17">
        <w:rPr>
          <w:b/>
          <w:bCs/>
          <w:lang w:val="en-GB"/>
        </w:rPr>
        <w:t>Multi-voting</w:t>
      </w:r>
      <w:r>
        <w:rPr>
          <w:b/>
          <w:bCs/>
          <w:lang w:val="en-GB"/>
        </w:rPr>
        <w:t>/ Delphi method</w:t>
      </w:r>
      <w:r>
        <w:rPr>
          <w:lang w:val="en-GB"/>
        </w:rPr>
        <w:t>: Multi voting decision making ensure participation of heights number of related stakeholders and helps to eliminate the lower priority alternatives options/ solutions. Decision made through the technique is tend to be more successful as multiple analyses involve and spontaneous participation of the stakeholders is ensured</w:t>
      </w:r>
      <w:r w:rsidR="00152D16" w:rsidRPr="00152D16">
        <w:rPr>
          <w:lang w:val="en-GB"/>
        </w:rPr>
        <w:t xml:space="preserve"> (</w:t>
      </w:r>
      <w:proofErr w:type="spellStart"/>
      <w:r w:rsidR="00152D16" w:rsidRPr="00152D16">
        <w:rPr>
          <w:lang w:val="en-GB"/>
        </w:rPr>
        <w:t>Dede</w:t>
      </w:r>
      <w:proofErr w:type="spellEnd"/>
      <w:r w:rsidR="00152D16" w:rsidRPr="00152D16">
        <w:rPr>
          <w:lang w:val="en-GB"/>
        </w:rPr>
        <w:t>, 2018)</w:t>
      </w:r>
      <w:r>
        <w:rPr>
          <w:lang w:val="en-GB"/>
        </w:rPr>
        <w:t xml:space="preserve">.            </w:t>
      </w:r>
    </w:p>
    <w:p w:rsidR="004B7120" w:rsidRDefault="00005C17" w:rsidP="005C1743">
      <w:pPr>
        <w:rPr>
          <w:lang w:val="en-GB"/>
        </w:rPr>
      </w:pPr>
      <w:r>
        <w:rPr>
          <w:lang w:val="en-GB"/>
        </w:rPr>
        <w:t>There are many other technique</w:t>
      </w:r>
      <w:r w:rsidR="002E2641">
        <w:rPr>
          <w:lang w:val="en-GB"/>
        </w:rPr>
        <w:t>s</w:t>
      </w:r>
      <w:r>
        <w:rPr>
          <w:lang w:val="en-GB"/>
        </w:rPr>
        <w:t xml:space="preserve"> some of which are discussed above like NPV analysis, cost-benefit analysis and some of which are not applicable in this case. I.e. </w:t>
      </w:r>
      <w:r w:rsidR="002E2641">
        <w:rPr>
          <w:lang w:val="en-GB"/>
        </w:rPr>
        <w:t>trial &amp; error method is not applicable for decision making in this case as the cost of the error can be huge &amp; there may not be second chance to recover the loss.</w:t>
      </w:r>
    </w:p>
    <w:p w:rsidR="00BE5EBD" w:rsidRDefault="004B7120" w:rsidP="005C1743">
      <w:pPr>
        <w:rPr>
          <w:lang w:val="en-GB"/>
        </w:rPr>
      </w:pPr>
      <w:r>
        <w:rPr>
          <w:lang w:val="en-GB"/>
        </w:rPr>
        <w:lastRenderedPageBreak/>
        <w:t xml:space="preserve">The following framework is developed to value the alternative solutions available to the Tesco. </w:t>
      </w:r>
    </w:p>
    <w:tbl>
      <w:tblPr>
        <w:tblStyle w:val="TableGrid"/>
        <w:tblW w:w="9947" w:type="dxa"/>
        <w:tblLook w:val="04A0" w:firstRow="1" w:lastRow="0" w:firstColumn="1" w:lastColumn="0" w:noHBand="0" w:noVBand="1"/>
      </w:tblPr>
      <w:tblGrid>
        <w:gridCol w:w="1324"/>
        <w:gridCol w:w="1323"/>
        <w:gridCol w:w="1857"/>
        <w:gridCol w:w="1510"/>
        <w:gridCol w:w="1388"/>
        <w:gridCol w:w="1388"/>
        <w:gridCol w:w="1157"/>
      </w:tblGrid>
      <w:tr w:rsidR="00BE5EBD" w:rsidTr="00BE5EBD">
        <w:trPr>
          <w:trHeight w:val="626"/>
        </w:trPr>
        <w:tc>
          <w:tcPr>
            <w:tcW w:w="1441" w:type="dxa"/>
          </w:tcPr>
          <w:p w:rsidR="00BE5EBD" w:rsidRDefault="00BE5EBD" w:rsidP="005C1743">
            <w:pPr>
              <w:rPr>
                <w:lang w:val="en-GB"/>
              </w:rPr>
            </w:pPr>
          </w:p>
        </w:tc>
        <w:tc>
          <w:tcPr>
            <w:tcW w:w="1441" w:type="dxa"/>
          </w:tcPr>
          <w:p w:rsidR="00BE5EBD" w:rsidRDefault="00BE5EBD" w:rsidP="005C1743">
            <w:pPr>
              <w:rPr>
                <w:lang w:val="en-GB"/>
              </w:rPr>
            </w:pPr>
            <w:r>
              <w:rPr>
                <w:lang w:val="en-GB"/>
              </w:rPr>
              <w:t>Criteria 1</w:t>
            </w:r>
          </w:p>
          <w:p w:rsidR="00BE5EBD" w:rsidRDefault="00BE5EBD" w:rsidP="005C1743">
            <w:pPr>
              <w:rPr>
                <w:lang w:val="en-GB"/>
              </w:rPr>
            </w:pPr>
            <w:r w:rsidRPr="00BE5EBD">
              <w:rPr>
                <w:b/>
                <w:bCs/>
                <w:lang w:val="en-GB"/>
              </w:rPr>
              <w:t>NPV</w:t>
            </w:r>
          </w:p>
        </w:tc>
        <w:tc>
          <w:tcPr>
            <w:tcW w:w="1442" w:type="dxa"/>
          </w:tcPr>
          <w:p w:rsidR="00BE5EBD" w:rsidRDefault="00BE5EBD">
            <w:pPr>
              <w:rPr>
                <w:lang w:val="en-GB"/>
              </w:rPr>
            </w:pPr>
            <w:r>
              <w:rPr>
                <w:lang w:val="en-GB"/>
              </w:rPr>
              <w:t>Criteria 2</w:t>
            </w:r>
          </w:p>
          <w:p w:rsidR="00BE5EBD" w:rsidRDefault="00BE5EBD">
            <w:r w:rsidRPr="00BE5EBD">
              <w:rPr>
                <w:b/>
                <w:bCs/>
                <w:lang w:val="en-GB"/>
              </w:rPr>
              <w:t>Cannibalization effect</w:t>
            </w:r>
          </w:p>
        </w:tc>
        <w:tc>
          <w:tcPr>
            <w:tcW w:w="1443" w:type="dxa"/>
          </w:tcPr>
          <w:p w:rsidR="00BE5EBD" w:rsidRDefault="00BE5EBD">
            <w:pPr>
              <w:rPr>
                <w:lang w:val="en-GB"/>
              </w:rPr>
            </w:pPr>
            <w:r w:rsidRPr="00893E00">
              <w:rPr>
                <w:lang w:val="en-GB"/>
              </w:rPr>
              <w:t xml:space="preserve">Criteria </w:t>
            </w:r>
            <w:r>
              <w:rPr>
                <w:lang w:val="en-GB"/>
              </w:rPr>
              <w:t>3</w:t>
            </w:r>
          </w:p>
          <w:p w:rsidR="00BE5EBD" w:rsidRDefault="00BE5EBD">
            <w:r w:rsidRPr="00BE5EBD">
              <w:rPr>
                <w:b/>
                <w:bCs/>
                <w:lang w:val="en-GB"/>
              </w:rPr>
              <w:t>Legal &amp; organization feasibility</w:t>
            </w:r>
          </w:p>
        </w:tc>
        <w:tc>
          <w:tcPr>
            <w:tcW w:w="1443" w:type="dxa"/>
          </w:tcPr>
          <w:p w:rsidR="00BE5EBD" w:rsidRDefault="00BE5EBD">
            <w:pPr>
              <w:rPr>
                <w:lang w:val="en-GB"/>
              </w:rPr>
            </w:pPr>
            <w:r w:rsidRPr="00893E00">
              <w:rPr>
                <w:lang w:val="en-GB"/>
              </w:rPr>
              <w:t xml:space="preserve">Criteria </w:t>
            </w:r>
            <w:r>
              <w:rPr>
                <w:lang w:val="en-GB"/>
              </w:rPr>
              <w:t>4</w:t>
            </w:r>
          </w:p>
          <w:p w:rsidR="00BE5EBD" w:rsidRPr="00BE5EBD" w:rsidRDefault="00BE5EBD">
            <w:pPr>
              <w:rPr>
                <w:b/>
                <w:bCs/>
              </w:rPr>
            </w:pPr>
            <w:r w:rsidRPr="00BE5EBD">
              <w:rPr>
                <w:b/>
                <w:bCs/>
                <w:lang w:val="en-GB"/>
              </w:rPr>
              <w:t xml:space="preserve">Market feasibility </w:t>
            </w:r>
          </w:p>
        </w:tc>
        <w:tc>
          <w:tcPr>
            <w:tcW w:w="1443" w:type="dxa"/>
          </w:tcPr>
          <w:p w:rsidR="00BE5EBD" w:rsidRDefault="00BE5EBD">
            <w:pPr>
              <w:rPr>
                <w:lang w:val="en-GB"/>
              </w:rPr>
            </w:pPr>
            <w:r w:rsidRPr="00893E00">
              <w:rPr>
                <w:lang w:val="en-GB"/>
              </w:rPr>
              <w:t xml:space="preserve">Criteria </w:t>
            </w:r>
            <w:r>
              <w:rPr>
                <w:lang w:val="en-GB"/>
              </w:rPr>
              <w:t>5</w:t>
            </w:r>
          </w:p>
          <w:p w:rsidR="00BE5EBD" w:rsidRPr="00BE5EBD" w:rsidRDefault="00BE5EBD">
            <w:r w:rsidRPr="00BE5EBD">
              <w:rPr>
                <w:b/>
                <w:bCs/>
                <w:lang w:val="en-GB"/>
              </w:rPr>
              <w:t>Technical impact</w:t>
            </w:r>
          </w:p>
        </w:tc>
        <w:tc>
          <w:tcPr>
            <w:tcW w:w="1294" w:type="dxa"/>
          </w:tcPr>
          <w:p w:rsidR="00BE5EBD" w:rsidRPr="00893E00" w:rsidRDefault="00BE5EBD">
            <w:pPr>
              <w:rPr>
                <w:lang w:val="en-GB"/>
              </w:rPr>
            </w:pPr>
            <w:r>
              <w:rPr>
                <w:lang w:val="en-GB"/>
              </w:rPr>
              <w:t>Total score</w:t>
            </w:r>
          </w:p>
        </w:tc>
      </w:tr>
      <w:tr w:rsidR="00BE5EBD" w:rsidTr="00BE5EBD">
        <w:trPr>
          <w:trHeight w:val="640"/>
        </w:trPr>
        <w:tc>
          <w:tcPr>
            <w:tcW w:w="1441" w:type="dxa"/>
          </w:tcPr>
          <w:p w:rsidR="00BE5EBD" w:rsidRDefault="00BE5EBD" w:rsidP="005C1743">
            <w:pPr>
              <w:rPr>
                <w:lang w:val="en-GB"/>
              </w:rPr>
            </w:pPr>
            <w:r>
              <w:rPr>
                <w:lang w:val="en-GB"/>
              </w:rPr>
              <w:t>Alt 1</w:t>
            </w:r>
          </w:p>
        </w:tc>
        <w:tc>
          <w:tcPr>
            <w:tcW w:w="1441" w:type="dxa"/>
          </w:tcPr>
          <w:p w:rsidR="00BE5EBD" w:rsidRDefault="00BE5EBD" w:rsidP="005C1743">
            <w:pPr>
              <w:rPr>
                <w:lang w:val="en-GB"/>
              </w:rPr>
            </w:pPr>
          </w:p>
        </w:tc>
        <w:tc>
          <w:tcPr>
            <w:tcW w:w="1442"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294" w:type="dxa"/>
          </w:tcPr>
          <w:p w:rsidR="00BE5EBD" w:rsidRDefault="00BE5EBD" w:rsidP="005C1743">
            <w:pPr>
              <w:rPr>
                <w:lang w:val="en-GB"/>
              </w:rPr>
            </w:pPr>
          </w:p>
        </w:tc>
      </w:tr>
      <w:tr w:rsidR="00BE5EBD" w:rsidTr="00BE5EBD">
        <w:trPr>
          <w:trHeight w:val="640"/>
        </w:trPr>
        <w:tc>
          <w:tcPr>
            <w:tcW w:w="1441" w:type="dxa"/>
          </w:tcPr>
          <w:p w:rsidR="00BE5EBD" w:rsidRDefault="00BE5EBD" w:rsidP="005C1743">
            <w:pPr>
              <w:rPr>
                <w:lang w:val="en-GB"/>
              </w:rPr>
            </w:pPr>
            <w:r>
              <w:rPr>
                <w:lang w:val="en-GB"/>
              </w:rPr>
              <w:t>Alt 3</w:t>
            </w:r>
          </w:p>
        </w:tc>
        <w:tc>
          <w:tcPr>
            <w:tcW w:w="1441" w:type="dxa"/>
          </w:tcPr>
          <w:p w:rsidR="00BE5EBD" w:rsidRDefault="00BE5EBD" w:rsidP="005C1743">
            <w:pPr>
              <w:rPr>
                <w:lang w:val="en-GB"/>
              </w:rPr>
            </w:pPr>
          </w:p>
        </w:tc>
        <w:tc>
          <w:tcPr>
            <w:tcW w:w="1442"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294" w:type="dxa"/>
          </w:tcPr>
          <w:p w:rsidR="00BE5EBD" w:rsidRDefault="00BE5EBD" w:rsidP="005C1743">
            <w:pPr>
              <w:rPr>
                <w:lang w:val="en-GB"/>
              </w:rPr>
            </w:pPr>
          </w:p>
        </w:tc>
      </w:tr>
      <w:tr w:rsidR="00BE5EBD" w:rsidTr="00BE5EBD">
        <w:trPr>
          <w:trHeight w:val="626"/>
        </w:trPr>
        <w:tc>
          <w:tcPr>
            <w:tcW w:w="1441" w:type="dxa"/>
          </w:tcPr>
          <w:p w:rsidR="00BE5EBD" w:rsidRDefault="00BE5EBD" w:rsidP="005C1743">
            <w:pPr>
              <w:rPr>
                <w:lang w:val="en-GB"/>
              </w:rPr>
            </w:pPr>
            <w:r>
              <w:rPr>
                <w:lang w:val="en-GB"/>
              </w:rPr>
              <w:t>Alt 3</w:t>
            </w:r>
          </w:p>
        </w:tc>
        <w:tc>
          <w:tcPr>
            <w:tcW w:w="1441" w:type="dxa"/>
          </w:tcPr>
          <w:p w:rsidR="00BE5EBD" w:rsidRDefault="00BE5EBD" w:rsidP="005C1743">
            <w:pPr>
              <w:rPr>
                <w:lang w:val="en-GB"/>
              </w:rPr>
            </w:pPr>
          </w:p>
        </w:tc>
        <w:tc>
          <w:tcPr>
            <w:tcW w:w="1442"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443" w:type="dxa"/>
          </w:tcPr>
          <w:p w:rsidR="00BE5EBD" w:rsidRDefault="00BE5EBD" w:rsidP="005C1743">
            <w:pPr>
              <w:rPr>
                <w:lang w:val="en-GB"/>
              </w:rPr>
            </w:pPr>
          </w:p>
        </w:tc>
        <w:tc>
          <w:tcPr>
            <w:tcW w:w="1294" w:type="dxa"/>
          </w:tcPr>
          <w:p w:rsidR="00BE5EBD" w:rsidRDefault="00BE5EBD" w:rsidP="005C1743">
            <w:pPr>
              <w:rPr>
                <w:lang w:val="en-GB"/>
              </w:rPr>
            </w:pPr>
          </w:p>
        </w:tc>
      </w:tr>
      <w:tr w:rsidR="00BE5EBD" w:rsidTr="00BE5EBD">
        <w:trPr>
          <w:trHeight w:val="1039"/>
        </w:trPr>
        <w:tc>
          <w:tcPr>
            <w:tcW w:w="1441" w:type="dxa"/>
          </w:tcPr>
          <w:p w:rsidR="00BE5EBD" w:rsidRDefault="00BE5EBD" w:rsidP="005C1743">
            <w:pPr>
              <w:rPr>
                <w:lang w:val="en-GB"/>
              </w:rPr>
            </w:pPr>
            <w:r>
              <w:rPr>
                <w:lang w:val="en-GB"/>
              </w:rPr>
              <w:t xml:space="preserve">Criteria Weight </w:t>
            </w:r>
          </w:p>
        </w:tc>
        <w:tc>
          <w:tcPr>
            <w:tcW w:w="1441" w:type="dxa"/>
          </w:tcPr>
          <w:p w:rsidR="00BE5EBD" w:rsidRDefault="00BE5EBD" w:rsidP="005C1743">
            <w:pPr>
              <w:rPr>
                <w:lang w:val="en-GB"/>
              </w:rPr>
            </w:pPr>
            <w:r>
              <w:rPr>
                <w:lang w:val="en-GB"/>
              </w:rPr>
              <w:t>30%</w:t>
            </w:r>
          </w:p>
        </w:tc>
        <w:tc>
          <w:tcPr>
            <w:tcW w:w="1442" w:type="dxa"/>
          </w:tcPr>
          <w:p w:rsidR="00BE5EBD" w:rsidRDefault="00BE5EBD" w:rsidP="005C1743">
            <w:pPr>
              <w:rPr>
                <w:lang w:val="en-GB"/>
              </w:rPr>
            </w:pPr>
            <w:r>
              <w:rPr>
                <w:lang w:val="en-GB"/>
              </w:rPr>
              <w:t>10%</w:t>
            </w:r>
          </w:p>
        </w:tc>
        <w:tc>
          <w:tcPr>
            <w:tcW w:w="1443" w:type="dxa"/>
          </w:tcPr>
          <w:p w:rsidR="00BE5EBD" w:rsidRDefault="00BE5EBD" w:rsidP="005C1743">
            <w:pPr>
              <w:rPr>
                <w:lang w:val="en-GB"/>
              </w:rPr>
            </w:pPr>
            <w:r>
              <w:rPr>
                <w:lang w:val="en-GB"/>
              </w:rPr>
              <w:t>10%</w:t>
            </w:r>
          </w:p>
        </w:tc>
        <w:tc>
          <w:tcPr>
            <w:tcW w:w="1443" w:type="dxa"/>
          </w:tcPr>
          <w:p w:rsidR="00BE5EBD" w:rsidRDefault="00BE5EBD" w:rsidP="005C1743">
            <w:pPr>
              <w:rPr>
                <w:lang w:val="en-GB"/>
              </w:rPr>
            </w:pPr>
            <w:r>
              <w:rPr>
                <w:lang w:val="en-GB"/>
              </w:rPr>
              <w:t>30%</w:t>
            </w:r>
          </w:p>
        </w:tc>
        <w:tc>
          <w:tcPr>
            <w:tcW w:w="1443" w:type="dxa"/>
          </w:tcPr>
          <w:p w:rsidR="00BE5EBD" w:rsidRDefault="00BE5EBD" w:rsidP="005C1743">
            <w:pPr>
              <w:rPr>
                <w:lang w:val="en-GB"/>
              </w:rPr>
            </w:pPr>
            <w:r>
              <w:rPr>
                <w:lang w:val="en-GB"/>
              </w:rPr>
              <w:t>20%</w:t>
            </w:r>
          </w:p>
        </w:tc>
        <w:tc>
          <w:tcPr>
            <w:tcW w:w="1294" w:type="dxa"/>
          </w:tcPr>
          <w:p w:rsidR="00BE5EBD" w:rsidRDefault="00BE5EBD" w:rsidP="005C1743">
            <w:pPr>
              <w:rPr>
                <w:lang w:val="en-GB"/>
              </w:rPr>
            </w:pPr>
          </w:p>
        </w:tc>
      </w:tr>
    </w:tbl>
    <w:p w:rsidR="00D85EB8" w:rsidRDefault="00D85EB8" w:rsidP="005C1743">
      <w:pPr>
        <w:rPr>
          <w:lang w:val="en-GB"/>
        </w:rPr>
      </w:pPr>
    </w:p>
    <w:p w:rsidR="004B7120" w:rsidRDefault="004B7120" w:rsidP="005C1743">
      <w:pPr>
        <w:rPr>
          <w:lang w:val="en-GB"/>
        </w:rPr>
      </w:pPr>
    </w:p>
    <w:p w:rsidR="007D37D4" w:rsidRDefault="007D37D4" w:rsidP="005C1743">
      <w:pPr>
        <w:rPr>
          <w:lang w:val="en-GB"/>
        </w:rPr>
      </w:pPr>
    </w:p>
    <w:p w:rsidR="007D37D4" w:rsidRDefault="007D37D4" w:rsidP="005C1743">
      <w:pPr>
        <w:rPr>
          <w:lang w:val="en-GB"/>
        </w:rPr>
      </w:pPr>
    </w:p>
    <w:p w:rsidR="007D37D4" w:rsidRDefault="007D37D4" w:rsidP="005C1743">
      <w:pPr>
        <w:rPr>
          <w:lang w:val="en-GB"/>
        </w:rPr>
      </w:pPr>
    </w:p>
    <w:p w:rsidR="007D37D4" w:rsidRDefault="007D37D4" w:rsidP="005C1743">
      <w:pPr>
        <w:rPr>
          <w:lang w:val="en-GB"/>
        </w:rPr>
      </w:pPr>
    </w:p>
    <w:p w:rsidR="007D37D4" w:rsidRDefault="007D37D4" w:rsidP="005C1743">
      <w:pPr>
        <w:rPr>
          <w:lang w:val="en-GB"/>
        </w:rPr>
      </w:pPr>
    </w:p>
    <w:p w:rsidR="004B7120" w:rsidRDefault="004B7120" w:rsidP="005C1743">
      <w:pPr>
        <w:rPr>
          <w:lang w:val="en-GB"/>
        </w:rPr>
      </w:pPr>
    </w:p>
    <w:p w:rsidR="004B7120" w:rsidRDefault="004B7120" w:rsidP="005C1743">
      <w:pPr>
        <w:rPr>
          <w:lang w:val="en-GB"/>
        </w:rPr>
      </w:pPr>
    </w:p>
    <w:p w:rsidR="00C416D9" w:rsidRPr="006729F4" w:rsidRDefault="00C416D9" w:rsidP="00C416D9">
      <w:pPr>
        <w:pStyle w:val="Heading2"/>
        <w:rPr>
          <w:color w:val="00B050"/>
          <w:lang w:val="en-GB"/>
        </w:rPr>
      </w:pPr>
      <w:bookmarkStart w:id="8" w:name="_Toc522957257"/>
      <w:r>
        <w:rPr>
          <w:lang w:val="en-GB"/>
        </w:rPr>
        <w:t>2.5: Communication</w:t>
      </w:r>
      <w:r w:rsidRPr="007D37D4">
        <w:t xml:space="preserve"> with the stakehold</w:t>
      </w:r>
      <w:r w:rsidR="006729F4" w:rsidRPr="007D37D4">
        <w:t>ers</w:t>
      </w:r>
      <w:r w:rsidR="007D37D4">
        <w:t xml:space="preserve"> &amp;</w:t>
      </w:r>
      <w:r w:rsidR="006729F4" w:rsidRPr="007D37D4">
        <w:t xml:space="preserve"> </w:t>
      </w:r>
      <w:r w:rsidRPr="007D37D4">
        <w:t>co-ordination plan</w:t>
      </w:r>
      <w:bookmarkEnd w:id="8"/>
    </w:p>
    <w:p w:rsidR="007C26FA" w:rsidRDefault="00BE5EBD" w:rsidP="005C1743">
      <w:pPr>
        <w:rPr>
          <w:lang w:val="en-GB"/>
        </w:rPr>
      </w:pPr>
      <w:r>
        <w:rPr>
          <w:lang w:val="en-GB"/>
        </w:rPr>
        <w:t xml:space="preserve">In the decision making process, Tesco management should follow the </w:t>
      </w:r>
      <w:r w:rsidRPr="00BE5EBD">
        <w:rPr>
          <w:b/>
          <w:bCs/>
          <w:lang w:val="en-GB"/>
        </w:rPr>
        <w:t>brainstorming process</w:t>
      </w:r>
      <w:r>
        <w:rPr>
          <w:lang w:val="en-GB"/>
        </w:rPr>
        <w:t xml:space="preserve"> in generating the ideas to solve the problem and should implement the </w:t>
      </w:r>
      <w:r w:rsidRPr="00BE5EBD">
        <w:rPr>
          <w:b/>
          <w:bCs/>
          <w:lang w:val="en-GB"/>
        </w:rPr>
        <w:t>Delphi method</w:t>
      </w:r>
      <w:r>
        <w:rPr>
          <w:lang w:val="en-GB"/>
        </w:rPr>
        <w:t xml:space="preserve"> in decision making. This is so as these will help to ensure the highest</w:t>
      </w:r>
      <w:r w:rsidR="007C26FA">
        <w:rPr>
          <w:lang w:val="en-GB"/>
        </w:rPr>
        <w:t xml:space="preserve"> involvement of the stakeholders. The ensuring of the spontaneous involvement of the stakeholders in the </w:t>
      </w:r>
      <w:r w:rsidR="007C26FA">
        <w:rPr>
          <w:lang w:val="en-GB"/>
        </w:rPr>
        <w:lastRenderedPageBreak/>
        <w:t xml:space="preserve">solution implementation (i.e. change management process) will help to create required environment which attracts the respects to the change. </w:t>
      </w:r>
    </w:p>
    <w:p w:rsidR="007C26FA" w:rsidRDefault="007C26FA" w:rsidP="005C1743">
      <w:pPr>
        <w:rPr>
          <w:lang w:val="en-GB"/>
        </w:rPr>
      </w:pPr>
      <w:r>
        <w:rPr>
          <w:lang w:val="en-GB"/>
        </w:rPr>
        <w:t>Following communication and co-ordination plan is directed to improve the involvement of the stakeholders:</w:t>
      </w:r>
    </w:p>
    <w:tbl>
      <w:tblPr>
        <w:tblStyle w:val="TableGrid"/>
        <w:tblW w:w="0" w:type="auto"/>
        <w:tblLook w:val="04A0" w:firstRow="1" w:lastRow="0" w:firstColumn="1" w:lastColumn="0" w:noHBand="0" w:noVBand="1"/>
      </w:tblPr>
      <w:tblGrid>
        <w:gridCol w:w="1848"/>
        <w:gridCol w:w="1848"/>
        <w:gridCol w:w="1849"/>
        <w:gridCol w:w="1849"/>
        <w:gridCol w:w="1849"/>
      </w:tblGrid>
      <w:tr w:rsidR="007C26FA" w:rsidRPr="001F38A7" w:rsidTr="007C26FA">
        <w:tc>
          <w:tcPr>
            <w:tcW w:w="1848" w:type="dxa"/>
          </w:tcPr>
          <w:p w:rsidR="007C26FA" w:rsidRPr="001F38A7" w:rsidRDefault="007C26FA" w:rsidP="005C1743">
            <w:pPr>
              <w:rPr>
                <w:sz w:val="18"/>
                <w:szCs w:val="18"/>
                <w:lang w:val="en-GB"/>
              </w:rPr>
            </w:pPr>
            <w:r w:rsidRPr="001F38A7">
              <w:rPr>
                <w:sz w:val="18"/>
                <w:szCs w:val="18"/>
                <w:lang w:val="en-GB"/>
              </w:rPr>
              <w:t>What?</w:t>
            </w:r>
          </w:p>
        </w:tc>
        <w:tc>
          <w:tcPr>
            <w:tcW w:w="1848" w:type="dxa"/>
          </w:tcPr>
          <w:p w:rsidR="007C26FA" w:rsidRPr="001F38A7" w:rsidRDefault="007C26FA" w:rsidP="005C1743">
            <w:pPr>
              <w:rPr>
                <w:sz w:val="18"/>
                <w:szCs w:val="18"/>
                <w:lang w:val="en-GB"/>
              </w:rPr>
            </w:pPr>
            <w:r w:rsidRPr="001F38A7">
              <w:rPr>
                <w:sz w:val="18"/>
                <w:szCs w:val="18"/>
                <w:lang w:val="en-GB"/>
              </w:rPr>
              <w:t>By whom</w:t>
            </w:r>
          </w:p>
        </w:tc>
        <w:tc>
          <w:tcPr>
            <w:tcW w:w="1849" w:type="dxa"/>
          </w:tcPr>
          <w:p w:rsidR="007C26FA" w:rsidRPr="001F38A7" w:rsidRDefault="007C26FA" w:rsidP="005C1743">
            <w:pPr>
              <w:rPr>
                <w:sz w:val="18"/>
                <w:szCs w:val="18"/>
                <w:lang w:val="en-GB"/>
              </w:rPr>
            </w:pPr>
            <w:r w:rsidRPr="001F38A7">
              <w:rPr>
                <w:sz w:val="18"/>
                <w:szCs w:val="18"/>
                <w:lang w:val="en-GB"/>
              </w:rPr>
              <w:t xml:space="preserve">To who </w:t>
            </w:r>
          </w:p>
        </w:tc>
        <w:tc>
          <w:tcPr>
            <w:tcW w:w="1849" w:type="dxa"/>
          </w:tcPr>
          <w:p w:rsidR="007C26FA" w:rsidRPr="001F38A7" w:rsidRDefault="007C26FA" w:rsidP="005C1743">
            <w:pPr>
              <w:rPr>
                <w:sz w:val="18"/>
                <w:szCs w:val="18"/>
                <w:lang w:val="en-GB"/>
              </w:rPr>
            </w:pPr>
            <w:r w:rsidRPr="001F38A7">
              <w:rPr>
                <w:sz w:val="18"/>
                <w:szCs w:val="18"/>
                <w:lang w:val="en-GB"/>
              </w:rPr>
              <w:t xml:space="preserve">Frequency/time </w:t>
            </w:r>
          </w:p>
        </w:tc>
        <w:tc>
          <w:tcPr>
            <w:tcW w:w="1849" w:type="dxa"/>
          </w:tcPr>
          <w:p w:rsidR="007C26FA" w:rsidRPr="001F38A7" w:rsidRDefault="007C26FA" w:rsidP="005C1743">
            <w:pPr>
              <w:rPr>
                <w:sz w:val="18"/>
                <w:szCs w:val="18"/>
                <w:lang w:val="en-GB"/>
              </w:rPr>
            </w:pPr>
            <w:r w:rsidRPr="001F38A7">
              <w:rPr>
                <w:sz w:val="18"/>
                <w:szCs w:val="18"/>
                <w:lang w:val="en-GB"/>
              </w:rPr>
              <w:t xml:space="preserve">Feedback mechanism </w:t>
            </w:r>
          </w:p>
        </w:tc>
      </w:tr>
      <w:tr w:rsidR="007C26FA" w:rsidRPr="001F38A7" w:rsidTr="007C26FA">
        <w:tc>
          <w:tcPr>
            <w:tcW w:w="1848" w:type="dxa"/>
          </w:tcPr>
          <w:p w:rsidR="007C26FA" w:rsidRPr="001F38A7" w:rsidRDefault="007C26FA" w:rsidP="005C1743">
            <w:pPr>
              <w:rPr>
                <w:sz w:val="18"/>
                <w:szCs w:val="18"/>
                <w:lang w:val="en-GB"/>
              </w:rPr>
            </w:pPr>
            <w:r w:rsidRPr="001F38A7">
              <w:rPr>
                <w:sz w:val="18"/>
                <w:szCs w:val="18"/>
                <w:lang w:val="en-GB"/>
              </w:rPr>
              <w:t xml:space="preserve">Communicating the need for change/solution  </w:t>
            </w:r>
          </w:p>
        </w:tc>
        <w:tc>
          <w:tcPr>
            <w:tcW w:w="1848" w:type="dxa"/>
          </w:tcPr>
          <w:p w:rsidR="007C26FA" w:rsidRPr="001F38A7" w:rsidRDefault="007C26FA" w:rsidP="005C1743">
            <w:pPr>
              <w:rPr>
                <w:sz w:val="18"/>
                <w:szCs w:val="18"/>
                <w:lang w:val="en-GB"/>
              </w:rPr>
            </w:pPr>
            <w:r w:rsidRPr="001F38A7">
              <w:rPr>
                <w:sz w:val="18"/>
                <w:szCs w:val="18"/>
                <w:lang w:val="en-GB"/>
              </w:rPr>
              <w:t xml:space="preserve">Business development head </w:t>
            </w:r>
          </w:p>
        </w:tc>
        <w:tc>
          <w:tcPr>
            <w:tcW w:w="1849" w:type="dxa"/>
          </w:tcPr>
          <w:p w:rsidR="007C26FA" w:rsidRPr="001F38A7" w:rsidRDefault="007C26FA" w:rsidP="005C1743">
            <w:pPr>
              <w:rPr>
                <w:sz w:val="18"/>
                <w:szCs w:val="18"/>
                <w:lang w:val="en-GB"/>
              </w:rPr>
            </w:pPr>
            <w:r w:rsidRPr="001F38A7">
              <w:rPr>
                <w:sz w:val="18"/>
                <w:szCs w:val="18"/>
                <w:lang w:val="en-GB"/>
              </w:rPr>
              <w:t xml:space="preserve">Higher management </w:t>
            </w:r>
          </w:p>
        </w:tc>
        <w:tc>
          <w:tcPr>
            <w:tcW w:w="1849" w:type="dxa"/>
          </w:tcPr>
          <w:p w:rsidR="007C26FA" w:rsidRPr="001F38A7" w:rsidRDefault="007C26FA" w:rsidP="005C1743">
            <w:pPr>
              <w:rPr>
                <w:sz w:val="18"/>
                <w:szCs w:val="18"/>
                <w:lang w:val="en-GB"/>
              </w:rPr>
            </w:pPr>
            <w:r w:rsidRPr="001F38A7">
              <w:rPr>
                <w:sz w:val="18"/>
                <w:szCs w:val="18"/>
                <w:lang w:val="en-GB"/>
              </w:rPr>
              <w:t xml:space="preserve">First week/ once </w:t>
            </w:r>
          </w:p>
        </w:tc>
        <w:tc>
          <w:tcPr>
            <w:tcW w:w="1849" w:type="dxa"/>
          </w:tcPr>
          <w:p w:rsidR="007C26FA" w:rsidRPr="001F38A7" w:rsidRDefault="007C26FA" w:rsidP="005C1743">
            <w:pPr>
              <w:rPr>
                <w:sz w:val="18"/>
                <w:szCs w:val="18"/>
                <w:lang w:val="en-GB"/>
              </w:rPr>
            </w:pPr>
            <w:r w:rsidRPr="001F38A7">
              <w:rPr>
                <w:sz w:val="18"/>
                <w:szCs w:val="18"/>
                <w:lang w:val="en-GB"/>
              </w:rPr>
              <w:t xml:space="preserve">Face to face interactive meeting and report presentation </w:t>
            </w:r>
          </w:p>
        </w:tc>
      </w:tr>
      <w:tr w:rsidR="007C26FA" w:rsidRPr="001F38A7" w:rsidTr="007C26FA">
        <w:tc>
          <w:tcPr>
            <w:tcW w:w="1848" w:type="dxa"/>
          </w:tcPr>
          <w:p w:rsidR="007C26FA" w:rsidRPr="001F38A7" w:rsidRDefault="007C26FA" w:rsidP="005C1743">
            <w:pPr>
              <w:rPr>
                <w:sz w:val="18"/>
                <w:szCs w:val="18"/>
                <w:lang w:val="en-GB"/>
              </w:rPr>
            </w:pPr>
            <w:r w:rsidRPr="001F38A7">
              <w:rPr>
                <w:sz w:val="18"/>
                <w:szCs w:val="18"/>
                <w:lang w:val="en-GB"/>
              </w:rPr>
              <w:t>Influence creation to make the stakeholders agreeable</w:t>
            </w:r>
          </w:p>
        </w:tc>
        <w:tc>
          <w:tcPr>
            <w:tcW w:w="1848" w:type="dxa"/>
          </w:tcPr>
          <w:p w:rsidR="007C26FA" w:rsidRPr="001F38A7" w:rsidRDefault="007C26FA" w:rsidP="005C1743">
            <w:pPr>
              <w:rPr>
                <w:sz w:val="18"/>
                <w:szCs w:val="18"/>
                <w:lang w:val="en-GB"/>
              </w:rPr>
            </w:pPr>
            <w:r w:rsidRPr="001F38A7">
              <w:rPr>
                <w:sz w:val="18"/>
                <w:szCs w:val="18"/>
                <w:lang w:val="en-GB"/>
              </w:rPr>
              <w:t>PR &amp;</w:t>
            </w:r>
            <w:proofErr w:type="spellStart"/>
            <w:r w:rsidRPr="001F38A7">
              <w:rPr>
                <w:sz w:val="18"/>
                <w:szCs w:val="18"/>
                <w:lang w:val="en-GB"/>
              </w:rPr>
              <w:t>Hr</w:t>
            </w:r>
            <w:proofErr w:type="spellEnd"/>
            <w:r w:rsidRPr="001F38A7">
              <w:rPr>
                <w:sz w:val="18"/>
                <w:szCs w:val="18"/>
                <w:lang w:val="en-GB"/>
              </w:rPr>
              <w:t xml:space="preserve"> team</w:t>
            </w:r>
          </w:p>
          <w:p w:rsidR="007C26FA" w:rsidRPr="001F38A7" w:rsidRDefault="007C26FA" w:rsidP="005C1743">
            <w:pPr>
              <w:rPr>
                <w:sz w:val="18"/>
                <w:szCs w:val="18"/>
                <w:lang w:val="en-GB"/>
              </w:rPr>
            </w:pPr>
            <w:r w:rsidRPr="001F38A7">
              <w:rPr>
                <w:sz w:val="18"/>
                <w:szCs w:val="18"/>
                <w:lang w:val="en-GB"/>
              </w:rPr>
              <w:t>Influencing individuals within the organization</w:t>
            </w:r>
          </w:p>
        </w:tc>
        <w:tc>
          <w:tcPr>
            <w:tcW w:w="1849" w:type="dxa"/>
          </w:tcPr>
          <w:p w:rsidR="007C26FA" w:rsidRPr="001F38A7" w:rsidRDefault="007C26FA" w:rsidP="005C1743">
            <w:pPr>
              <w:rPr>
                <w:sz w:val="18"/>
                <w:szCs w:val="18"/>
                <w:lang w:val="en-GB"/>
              </w:rPr>
            </w:pPr>
            <w:r w:rsidRPr="001F38A7">
              <w:rPr>
                <w:sz w:val="18"/>
                <w:szCs w:val="18"/>
                <w:lang w:val="en-GB"/>
              </w:rPr>
              <w:t xml:space="preserve">All other internal stock holders </w:t>
            </w:r>
          </w:p>
        </w:tc>
        <w:tc>
          <w:tcPr>
            <w:tcW w:w="1849" w:type="dxa"/>
          </w:tcPr>
          <w:p w:rsidR="007C26FA" w:rsidRPr="001F38A7" w:rsidRDefault="007C26FA" w:rsidP="005C1743">
            <w:pPr>
              <w:rPr>
                <w:sz w:val="18"/>
                <w:szCs w:val="18"/>
                <w:lang w:val="en-GB"/>
              </w:rPr>
            </w:pPr>
            <w:r w:rsidRPr="001F38A7">
              <w:rPr>
                <w:sz w:val="18"/>
                <w:szCs w:val="18"/>
                <w:lang w:val="en-GB"/>
              </w:rPr>
              <w:t>2</w:t>
            </w:r>
            <w:r w:rsidRPr="001F38A7">
              <w:rPr>
                <w:sz w:val="18"/>
                <w:szCs w:val="18"/>
                <w:vertAlign w:val="superscript"/>
                <w:lang w:val="en-GB"/>
              </w:rPr>
              <w:t>nd</w:t>
            </w:r>
            <w:r w:rsidRPr="001F38A7">
              <w:rPr>
                <w:sz w:val="18"/>
                <w:szCs w:val="18"/>
                <w:lang w:val="en-GB"/>
              </w:rPr>
              <w:t xml:space="preserve"> week/ once </w:t>
            </w:r>
          </w:p>
        </w:tc>
        <w:tc>
          <w:tcPr>
            <w:tcW w:w="1849" w:type="dxa"/>
          </w:tcPr>
          <w:p w:rsidR="007C26FA" w:rsidRPr="001F38A7" w:rsidRDefault="007C26FA" w:rsidP="005C1743">
            <w:pPr>
              <w:rPr>
                <w:sz w:val="18"/>
                <w:szCs w:val="18"/>
                <w:lang w:val="en-GB"/>
              </w:rPr>
            </w:pPr>
            <w:r w:rsidRPr="001F38A7">
              <w:rPr>
                <w:sz w:val="18"/>
                <w:szCs w:val="18"/>
                <w:lang w:val="en-GB"/>
              </w:rPr>
              <w:t xml:space="preserve">E-mail, dash board, face to face conversation (formal/informal)  </w:t>
            </w:r>
          </w:p>
        </w:tc>
      </w:tr>
      <w:tr w:rsidR="007C26FA" w:rsidRPr="001F38A7" w:rsidTr="007C26FA">
        <w:tc>
          <w:tcPr>
            <w:tcW w:w="1848" w:type="dxa"/>
          </w:tcPr>
          <w:p w:rsidR="007C26FA" w:rsidRPr="001F38A7" w:rsidRDefault="007C26FA" w:rsidP="005C1743">
            <w:pPr>
              <w:rPr>
                <w:sz w:val="18"/>
                <w:szCs w:val="18"/>
                <w:lang w:val="en-GB"/>
              </w:rPr>
            </w:pPr>
            <w:r w:rsidRPr="001F38A7">
              <w:rPr>
                <w:sz w:val="18"/>
                <w:szCs w:val="18"/>
                <w:lang w:val="en-GB"/>
              </w:rPr>
              <w:t xml:space="preserve">Collaboration with the </w:t>
            </w:r>
            <w:r w:rsidR="001F38A7" w:rsidRPr="001F38A7">
              <w:rPr>
                <w:sz w:val="18"/>
                <w:szCs w:val="18"/>
                <w:lang w:val="en-GB"/>
              </w:rPr>
              <w:t xml:space="preserve">suppliers &amp; TECH support providers </w:t>
            </w:r>
          </w:p>
        </w:tc>
        <w:tc>
          <w:tcPr>
            <w:tcW w:w="1848" w:type="dxa"/>
          </w:tcPr>
          <w:p w:rsidR="007C26FA" w:rsidRPr="001F38A7" w:rsidRDefault="001F38A7" w:rsidP="005C1743">
            <w:pPr>
              <w:rPr>
                <w:sz w:val="18"/>
                <w:szCs w:val="18"/>
                <w:lang w:val="en-GB"/>
              </w:rPr>
            </w:pPr>
            <w:r w:rsidRPr="001F38A7">
              <w:rPr>
                <w:sz w:val="18"/>
                <w:szCs w:val="18"/>
                <w:lang w:val="en-GB"/>
              </w:rPr>
              <w:t xml:space="preserve">PR team &amp; procurement team </w:t>
            </w:r>
          </w:p>
        </w:tc>
        <w:tc>
          <w:tcPr>
            <w:tcW w:w="1849" w:type="dxa"/>
          </w:tcPr>
          <w:p w:rsidR="007C26FA" w:rsidRPr="001F38A7" w:rsidRDefault="001F38A7" w:rsidP="005C1743">
            <w:pPr>
              <w:rPr>
                <w:sz w:val="18"/>
                <w:szCs w:val="18"/>
                <w:lang w:val="en-GB"/>
              </w:rPr>
            </w:pPr>
            <w:r w:rsidRPr="001F38A7">
              <w:rPr>
                <w:sz w:val="18"/>
                <w:szCs w:val="18"/>
                <w:lang w:val="en-GB"/>
              </w:rPr>
              <w:t xml:space="preserve">Supplier, target company management  </w:t>
            </w:r>
          </w:p>
        </w:tc>
        <w:tc>
          <w:tcPr>
            <w:tcW w:w="1849" w:type="dxa"/>
          </w:tcPr>
          <w:p w:rsidR="007C26FA" w:rsidRPr="001F38A7" w:rsidRDefault="001F38A7" w:rsidP="005C1743">
            <w:pPr>
              <w:rPr>
                <w:sz w:val="18"/>
                <w:szCs w:val="18"/>
                <w:lang w:val="en-GB"/>
              </w:rPr>
            </w:pPr>
            <w:r w:rsidRPr="001F38A7">
              <w:rPr>
                <w:sz w:val="18"/>
                <w:szCs w:val="18"/>
                <w:lang w:val="en-GB"/>
              </w:rPr>
              <w:t>3</w:t>
            </w:r>
            <w:r w:rsidRPr="001F38A7">
              <w:rPr>
                <w:sz w:val="18"/>
                <w:szCs w:val="18"/>
                <w:vertAlign w:val="superscript"/>
                <w:lang w:val="en-GB"/>
              </w:rPr>
              <w:t>rd</w:t>
            </w:r>
            <w:r w:rsidRPr="001F38A7">
              <w:rPr>
                <w:sz w:val="18"/>
                <w:szCs w:val="18"/>
                <w:lang w:val="en-GB"/>
              </w:rPr>
              <w:t>&amp; 4</w:t>
            </w:r>
            <w:r w:rsidRPr="001F38A7">
              <w:rPr>
                <w:sz w:val="18"/>
                <w:szCs w:val="18"/>
                <w:vertAlign w:val="superscript"/>
                <w:lang w:val="en-GB"/>
              </w:rPr>
              <w:t>th</w:t>
            </w:r>
            <w:r w:rsidRPr="001F38A7">
              <w:rPr>
                <w:sz w:val="18"/>
                <w:szCs w:val="18"/>
                <w:lang w:val="en-GB"/>
              </w:rPr>
              <w:t xml:space="preserve"> week </w:t>
            </w:r>
          </w:p>
        </w:tc>
        <w:tc>
          <w:tcPr>
            <w:tcW w:w="1849" w:type="dxa"/>
          </w:tcPr>
          <w:p w:rsidR="007C26FA" w:rsidRPr="001F38A7" w:rsidRDefault="001F38A7" w:rsidP="005C1743">
            <w:pPr>
              <w:rPr>
                <w:sz w:val="18"/>
                <w:szCs w:val="18"/>
                <w:lang w:val="en-GB"/>
              </w:rPr>
            </w:pPr>
            <w:r w:rsidRPr="001F38A7">
              <w:rPr>
                <w:sz w:val="18"/>
                <w:szCs w:val="18"/>
                <w:lang w:val="en-GB"/>
              </w:rPr>
              <w:t xml:space="preserve">Formal meeting </w:t>
            </w:r>
          </w:p>
        </w:tc>
      </w:tr>
      <w:tr w:rsidR="007C26FA" w:rsidRPr="001F38A7" w:rsidTr="007C26FA">
        <w:tc>
          <w:tcPr>
            <w:tcW w:w="1848" w:type="dxa"/>
          </w:tcPr>
          <w:p w:rsidR="007C26FA" w:rsidRPr="001F38A7" w:rsidRDefault="001F38A7" w:rsidP="005C1743">
            <w:pPr>
              <w:rPr>
                <w:sz w:val="18"/>
                <w:szCs w:val="18"/>
                <w:lang w:val="en-GB"/>
              </w:rPr>
            </w:pPr>
            <w:r w:rsidRPr="001F38A7">
              <w:rPr>
                <w:sz w:val="18"/>
                <w:szCs w:val="18"/>
                <w:lang w:val="en-GB"/>
              </w:rPr>
              <w:t>Idea inviting, screening, appraisal &amp; selection</w:t>
            </w:r>
          </w:p>
        </w:tc>
        <w:tc>
          <w:tcPr>
            <w:tcW w:w="1848" w:type="dxa"/>
          </w:tcPr>
          <w:p w:rsidR="007C26FA" w:rsidRPr="001F38A7" w:rsidRDefault="001F38A7" w:rsidP="005C1743">
            <w:pPr>
              <w:rPr>
                <w:sz w:val="18"/>
                <w:szCs w:val="18"/>
                <w:lang w:val="en-GB"/>
              </w:rPr>
            </w:pPr>
            <w:r w:rsidRPr="001F38A7">
              <w:rPr>
                <w:sz w:val="18"/>
                <w:szCs w:val="18"/>
                <w:lang w:val="en-GB"/>
              </w:rPr>
              <w:t xml:space="preserve">Management </w:t>
            </w:r>
          </w:p>
        </w:tc>
        <w:tc>
          <w:tcPr>
            <w:tcW w:w="1849" w:type="dxa"/>
          </w:tcPr>
          <w:p w:rsidR="007C26FA" w:rsidRPr="001F38A7" w:rsidRDefault="001F38A7" w:rsidP="005C1743">
            <w:pPr>
              <w:rPr>
                <w:sz w:val="18"/>
                <w:szCs w:val="18"/>
                <w:lang w:val="en-GB"/>
              </w:rPr>
            </w:pPr>
            <w:r w:rsidRPr="001F38A7">
              <w:rPr>
                <w:sz w:val="18"/>
                <w:szCs w:val="18"/>
                <w:lang w:val="en-GB"/>
              </w:rPr>
              <w:t xml:space="preserve">All teams </w:t>
            </w:r>
          </w:p>
        </w:tc>
        <w:tc>
          <w:tcPr>
            <w:tcW w:w="1849" w:type="dxa"/>
          </w:tcPr>
          <w:p w:rsidR="007C26FA" w:rsidRPr="001F38A7" w:rsidRDefault="001F38A7" w:rsidP="005C1743">
            <w:pPr>
              <w:rPr>
                <w:sz w:val="18"/>
                <w:szCs w:val="18"/>
                <w:lang w:val="en-GB"/>
              </w:rPr>
            </w:pPr>
            <w:r w:rsidRPr="001F38A7">
              <w:rPr>
                <w:sz w:val="18"/>
                <w:szCs w:val="18"/>
                <w:lang w:val="en-GB"/>
              </w:rPr>
              <w:t>4</w:t>
            </w:r>
            <w:r w:rsidRPr="001F38A7">
              <w:rPr>
                <w:sz w:val="18"/>
                <w:szCs w:val="18"/>
                <w:vertAlign w:val="superscript"/>
                <w:lang w:val="en-GB"/>
              </w:rPr>
              <w:t>th</w:t>
            </w:r>
            <w:r w:rsidRPr="001F38A7">
              <w:rPr>
                <w:sz w:val="18"/>
                <w:szCs w:val="18"/>
                <w:lang w:val="en-GB"/>
              </w:rPr>
              <w:t>&amp; 5</w:t>
            </w:r>
            <w:r w:rsidRPr="001F38A7">
              <w:rPr>
                <w:sz w:val="18"/>
                <w:szCs w:val="18"/>
                <w:vertAlign w:val="superscript"/>
                <w:lang w:val="en-GB"/>
              </w:rPr>
              <w:t>th</w:t>
            </w:r>
            <w:r w:rsidRPr="001F38A7">
              <w:rPr>
                <w:sz w:val="18"/>
                <w:szCs w:val="18"/>
                <w:lang w:val="en-GB"/>
              </w:rPr>
              <w:t xml:space="preserve"> week</w:t>
            </w:r>
          </w:p>
        </w:tc>
        <w:tc>
          <w:tcPr>
            <w:tcW w:w="1849" w:type="dxa"/>
          </w:tcPr>
          <w:p w:rsidR="007C26FA" w:rsidRPr="001F38A7" w:rsidRDefault="001F38A7" w:rsidP="005C1743">
            <w:pPr>
              <w:rPr>
                <w:sz w:val="18"/>
                <w:szCs w:val="18"/>
                <w:lang w:val="en-GB"/>
              </w:rPr>
            </w:pPr>
            <w:r w:rsidRPr="001F38A7">
              <w:rPr>
                <w:sz w:val="18"/>
                <w:szCs w:val="18"/>
                <w:lang w:val="en-GB"/>
              </w:rPr>
              <w:t>Formal meeting</w:t>
            </w:r>
          </w:p>
        </w:tc>
      </w:tr>
      <w:tr w:rsidR="007C26FA" w:rsidRPr="001F38A7" w:rsidTr="007C26FA">
        <w:tc>
          <w:tcPr>
            <w:tcW w:w="1848" w:type="dxa"/>
          </w:tcPr>
          <w:p w:rsidR="007C26FA" w:rsidRPr="001F38A7" w:rsidRDefault="001F38A7" w:rsidP="005C1743">
            <w:pPr>
              <w:rPr>
                <w:sz w:val="18"/>
                <w:szCs w:val="18"/>
                <w:lang w:val="en-GB"/>
              </w:rPr>
            </w:pPr>
            <w:r w:rsidRPr="001F38A7">
              <w:rPr>
                <w:sz w:val="18"/>
                <w:szCs w:val="18"/>
                <w:lang w:val="en-GB"/>
              </w:rPr>
              <w:t>Project team formation, responsibility allocation &amp; project planning</w:t>
            </w:r>
          </w:p>
        </w:tc>
        <w:tc>
          <w:tcPr>
            <w:tcW w:w="1848" w:type="dxa"/>
          </w:tcPr>
          <w:p w:rsidR="007C26FA" w:rsidRPr="001F38A7" w:rsidRDefault="001F38A7" w:rsidP="005C1743">
            <w:pPr>
              <w:rPr>
                <w:sz w:val="18"/>
                <w:szCs w:val="18"/>
                <w:lang w:val="en-GB"/>
              </w:rPr>
            </w:pPr>
            <w:r w:rsidRPr="001F38A7">
              <w:rPr>
                <w:sz w:val="18"/>
                <w:szCs w:val="18"/>
                <w:lang w:val="en-GB"/>
              </w:rPr>
              <w:t>Business development team,</w:t>
            </w:r>
          </w:p>
          <w:p w:rsidR="001F38A7" w:rsidRPr="001F38A7" w:rsidRDefault="001F38A7" w:rsidP="005C1743">
            <w:pPr>
              <w:rPr>
                <w:sz w:val="18"/>
                <w:szCs w:val="18"/>
                <w:lang w:val="en-GB"/>
              </w:rPr>
            </w:pPr>
            <w:r w:rsidRPr="001F38A7">
              <w:rPr>
                <w:sz w:val="18"/>
                <w:szCs w:val="18"/>
                <w:lang w:val="en-GB"/>
              </w:rPr>
              <w:t>Al team heads &amp; management team</w:t>
            </w:r>
          </w:p>
        </w:tc>
        <w:tc>
          <w:tcPr>
            <w:tcW w:w="1849" w:type="dxa"/>
          </w:tcPr>
          <w:p w:rsidR="007C26FA" w:rsidRPr="001F38A7" w:rsidRDefault="001F38A7" w:rsidP="005C1743">
            <w:pPr>
              <w:rPr>
                <w:sz w:val="18"/>
                <w:szCs w:val="18"/>
                <w:lang w:val="en-GB"/>
              </w:rPr>
            </w:pPr>
            <w:r w:rsidRPr="001F38A7">
              <w:rPr>
                <w:sz w:val="18"/>
                <w:szCs w:val="18"/>
                <w:lang w:val="en-GB"/>
              </w:rPr>
              <w:t xml:space="preserve">Project team </w:t>
            </w:r>
          </w:p>
        </w:tc>
        <w:tc>
          <w:tcPr>
            <w:tcW w:w="1849" w:type="dxa"/>
          </w:tcPr>
          <w:p w:rsidR="007C26FA" w:rsidRPr="001F38A7" w:rsidRDefault="001F38A7" w:rsidP="005C1743">
            <w:pPr>
              <w:rPr>
                <w:sz w:val="18"/>
                <w:szCs w:val="18"/>
                <w:lang w:val="en-GB"/>
              </w:rPr>
            </w:pPr>
            <w:r w:rsidRPr="001F38A7">
              <w:rPr>
                <w:sz w:val="18"/>
                <w:szCs w:val="18"/>
                <w:lang w:val="en-GB"/>
              </w:rPr>
              <w:t>6</w:t>
            </w:r>
            <w:r w:rsidRPr="001F38A7">
              <w:rPr>
                <w:sz w:val="18"/>
                <w:szCs w:val="18"/>
                <w:vertAlign w:val="superscript"/>
                <w:lang w:val="en-GB"/>
              </w:rPr>
              <w:t>th</w:t>
            </w:r>
            <w:r w:rsidRPr="001F38A7">
              <w:rPr>
                <w:sz w:val="18"/>
                <w:szCs w:val="18"/>
                <w:lang w:val="en-GB"/>
              </w:rPr>
              <w:t>&amp; 7</w:t>
            </w:r>
            <w:r w:rsidRPr="001F38A7">
              <w:rPr>
                <w:sz w:val="18"/>
                <w:szCs w:val="18"/>
                <w:vertAlign w:val="superscript"/>
                <w:lang w:val="en-GB"/>
              </w:rPr>
              <w:t>Th</w:t>
            </w:r>
            <w:r w:rsidRPr="001F38A7">
              <w:rPr>
                <w:sz w:val="18"/>
                <w:szCs w:val="18"/>
                <w:lang w:val="en-GB"/>
              </w:rPr>
              <w:t xml:space="preserve"> week </w:t>
            </w:r>
          </w:p>
        </w:tc>
        <w:tc>
          <w:tcPr>
            <w:tcW w:w="1849" w:type="dxa"/>
          </w:tcPr>
          <w:p w:rsidR="007C26FA" w:rsidRPr="001F38A7" w:rsidRDefault="001F38A7" w:rsidP="005C1743">
            <w:pPr>
              <w:rPr>
                <w:sz w:val="18"/>
                <w:szCs w:val="18"/>
                <w:lang w:val="en-GB"/>
              </w:rPr>
            </w:pPr>
            <w:r w:rsidRPr="001F38A7">
              <w:rPr>
                <w:sz w:val="18"/>
                <w:szCs w:val="18"/>
                <w:lang w:val="en-GB"/>
              </w:rPr>
              <w:t>Formal meeting</w:t>
            </w:r>
          </w:p>
        </w:tc>
      </w:tr>
    </w:tbl>
    <w:p w:rsidR="00C416D9" w:rsidRDefault="00C416D9" w:rsidP="005C1743">
      <w:pPr>
        <w:rPr>
          <w:lang w:val="en-GB"/>
        </w:rPr>
      </w:pPr>
    </w:p>
    <w:p w:rsidR="002E2641" w:rsidRDefault="002E2641" w:rsidP="005C1743">
      <w:pPr>
        <w:rPr>
          <w:lang w:val="en-GB"/>
        </w:rPr>
      </w:pPr>
    </w:p>
    <w:p w:rsidR="002E2641" w:rsidRDefault="002E2641" w:rsidP="005C1743">
      <w:pPr>
        <w:rPr>
          <w:lang w:val="en-GB"/>
        </w:rPr>
      </w:pPr>
    </w:p>
    <w:p w:rsidR="00130238" w:rsidRDefault="00130238" w:rsidP="005C1743">
      <w:pPr>
        <w:rPr>
          <w:lang w:val="en-GB"/>
        </w:rPr>
      </w:pPr>
    </w:p>
    <w:p w:rsidR="00C416D9" w:rsidRDefault="00C416D9" w:rsidP="00C416D9">
      <w:pPr>
        <w:pStyle w:val="Heading1"/>
        <w:rPr>
          <w:lang w:val="en-GB"/>
        </w:rPr>
      </w:pPr>
      <w:bookmarkStart w:id="9" w:name="_Toc522957258"/>
      <w:r>
        <w:rPr>
          <w:lang w:val="en-GB"/>
        </w:rPr>
        <w:t>3. SWOT analysis</w:t>
      </w:r>
      <w:bookmarkEnd w:id="9"/>
    </w:p>
    <w:p w:rsidR="00D03098" w:rsidRDefault="00D03098" w:rsidP="00C416D9">
      <w:pPr>
        <w:rPr>
          <w:lang w:val="en-GB"/>
        </w:rPr>
      </w:pPr>
      <w:r w:rsidRPr="00D03098">
        <w:rPr>
          <w:b/>
          <w:bCs/>
          <w:lang w:val="en-GB"/>
        </w:rPr>
        <w:t>Strengths</w:t>
      </w:r>
      <w:r>
        <w:rPr>
          <w:lang w:val="en-GB"/>
        </w:rPr>
        <w:t xml:space="preserve">: </w:t>
      </w:r>
    </w:p>
    <w:p w:rsidR="00D03098" w:rsidRDefault="00D03098" w:rsidP="00D03098">
      <w:pPr>
        <w:pStyle w:val="ListParagraph"/>
        <w:numPr>
          <w:ilvl w:val="0"/>
          <w:numId w:val="47"/>
        </w:numPr>
        <w:rPr>
          <w:lang w:val="en-GB"/>
        </w:rPr>
      </w:pPr>
      <w:r>
        <w:rPr>
          <w:lang w:val="en-GB"/>
        </w:rPr>
        <w:t xml:space="preserve">Tesco operates through 6553 stores in approximately 4500 localities which gives it the largest access to the diversified section of </w:t>
      </w:r>
      <w:proofErr w:type="gramStart"/>
      <w:r>
        <w:rPr>
          <w:lang w:val="en-GB"/>
        </w:rPr>
        <w:t>customers</w:t>
      </w:r>
      <w:r w:rsidR="00152D16" w:rsidRPr="00152D16">
        <w:rPr>
          <w:lang w:val="en-GB"/>
        </w:rPr>
        <w:t>(</w:t>
      </w:r>
      <w:proofErr w:type="gramEnd"/>
      <w:r w:rsidR="00152D16" w:rsidRPr="00152D16">
        <w:rPr>
          <w:lang w:val="en-GB"/>
        </w:rPr>
        <w:t>Wood, 2018)</w:t>
      </w:r>
      <w:r>
        <w:rPr>
          <w:lang w:val="en-GB"/>
        </w:rPr>
        <w:t>.</w:t>
      </w:r>
    </w:p>
    <w:p w:rsidR="00D03098" w:rsidRDefault="00D03098" w:rsidP="00D03098">
      <w:pPr>
        <w:pStyle w:val="ListParagraph"/>
        <w:numPr>
          <w:ilvl w:val="0"/>
          <w:numId w:val="47"/>
        </w:numPr>
        <w:rPr>
          <w:lang w:val="en-GB"/>
        </w:rPr>
      </w:pPr>
      <w:r>
        <w:rPr>
          <w:lang w:val="en-GB"/>
        </w:rPr>
        <w:lastRenderedPageBreak/>
        <w:t xml:space="preserve">Tesco is well-diversified in terms of both geographically (i.e. market  presence in Europe, Asia, North &amp; South America) &amp; strategically (i.e. serves grocery retailing industry, financial industry, telecom industry, appeals industry, electronic industry &amp; software industry)     </w:t>
      </w:r>
    </w:p>
    <w:p w:rsidR="00D03098" w:rsidRDefault="00D03098" w:rsidP="00D03098">
      <w:pPr>
        <w:pStyle w:val="ListParagraph"/>
        <w:numPr>
          <w:ilvl w:val="0"/>
          <w:numId w:val="47"/>
        </w:numPr>
        <w:rPr>
          <w:lang w:val="en-GB"/>
        </w:rPr>
      </w:pPr>
      <w:r>
        <w:rPr>
          <w:lang w:val="en-GB"/>
        </w:rPr>
        <w:t xml:space="preserve">Local sourcing &amp; large customer base facilitates economy of scale.  </w:t>
      </w:r>
    </w:p>
    <w:p w:rsidR="0038239C" w:rsidRDefault="0038239C" w:rsidP="00D03098">
      <w:pPr>
        <w:pStyle w:val="ListParagraph"/>
        <w:numPr>
          <w:ilvl w:val="0"/>
          <w:numId w:val="47"/>
        </w:numPr>
        <w:rPr>
          <w:lang w:val="en-GB"/>
        </w:rPr>
      </w:pPr>
      <w:r>
        <w:rPr>
          <w:lang w:val="en-GB"/>
        </w:rPr>
        <w:t xml:space="preserve">As Tesco acquired many suppliers, it has high control over the supply chain. </w:t>
      </w:r>
    </w:p>
    <w:p w:rsidR="0038239C" w:rsidRDefault="0038239C" w:rsidP="00D03098">
      <w:pPr>
        <w:pStyle w:val="ListParagraph"/>
        <w:numPr>
          <w:ilvl w:val="0"/>
          <w:numId w:val="47"/>
        </w:numPr>
        <w:rPr>
          <w:lang w:val="en-GB"/>
        </w:rPr>
      </w:pPr>
      <w:r>
        <w:rPr>
          <w:lang w:val="en-GB"/>
        </w:rPr>
        <w:t xml:space="preserve">Patent rights in developing technologies, loyalty programs (i.e. </w:t>
      </w:r>
      <w:proofErr w:type="spellStart"/>
      <w:r>
        <w:rPr>
          <w:lang w:val="en-GB"/>
        </w:rPr>
        <w:t>clubcard</w:t>
      </w:r>
      <w:proofErr w:type="spellEnd"/>
      <w:r>
        <w:rPr>
          <w:lang w:val="en-GB"/>
        </w:rPr>
        <w:t>) &amp; long standing history of being cost leader in the market helps Tesco in developing a loyal customer base</w:t>
      </w:r>
      <w:r w:rsidR="00152D16" w:rsidRPr="00152D16">
        <w:rPr>
          <w:lang w:val="en-GB"/>
        </w:rPr>
        <w:t>(</w:t>
      </w:r>
      <w:proofErr w:type="spellStart"/>
      <w:r w:rsidR="00152D16" w:rsidRPr="00152D16">
        <w:rPr>
          <w:lang w:val="en-GB"/>
        </w:rPr>
        <w:t>Martinell</w:t>
      </w:r>
      <w:proofErr w:type="spellEnd"/>
      <w:r w:rsidR="00152D16" w:rsidRPr="00152D16">
        <w:rPr>
          <w:lang w:val="en-GB"/>
        </w:rPr>
        <w:t xml:space="preserve"> and Sparks, 2016)</w:t>
      </w:r>
      <w:r>
        <w:rPr>
          <w:lang w:val="en-GB"/>
        </w:rPr>
        <w:t xml:space="preserve">. </w:t>
      </w:r>
    </w:p>
    <w:p w:rsidR="00C416D9" w:rsidRPr="0038239C" w:rsidRDefault="0038239C" w:rsidP="0038239C">
      <w:pPr>
        <w:rPr>
          <w:lang w:val="en-GB"/>
        </w:rPr>
      </w:pPr>
      <w:r w:rsidRPr="0038239C">
        <w:rPr>
          <w:b/>
          <w:bCs/>
          <w:lang w:val="en-GB"/>
        </w:rPr>
        <w:t>Weakness</w:t>
      </w:r>
      <w:r>
        <w:rPr>
          <w:lang w:val="en-GB"/>
        </w:rPr>
        <w:t xml:space="preserve">:  </w:t>
      </w:r>
    </w:p>
    <w:p w:rsidR="0038239C" w:rsidRDefault="0038239C" w:rsidP="0038239C">
      <w:pPr>
        <w:pStyle w:val="ListParagraph"/>
        <w:numPr>
          <w:ilvl w:val="0"/>
          <w:numId w:val="48"/>
        </w:numPr>
        <w:rPr>
          <w:lang w:val="en-GB"/>
        </w:rPr>
      </w:pPr>
      <w:r>
        <w:rPr>
          <w:lang w:val="en-GB"/>
        </w:rPr>
        <w:t xml:space="preserve">Though well diversified, Tesco is highly dependent on the UK market. I.e. approximately, </w:t>
      </w:r>
      <w:r w:rsidR="00D47EE6">
        <w:rPr>
          <w:lang w:val="en-GB"/>
        </w:rPr>
        <w:t>67</w:t>
      </w:r>
      <w:r>
        <w:rPr>
          <w:lang w:val="en-GB"/>
        </w:rPr>
        <w:t xml:space="preserve">% of its profit generated from the UK market. It could make it position in the overseas </w:t>
      </w:r>
      <w:proofErr w:type="gramStart"/>
      <w:r>
        <w:rPr>
          <w:lang w:val="en-GB"/>
        </w:rPr>
        <w:t>market</w:t>
      </w:r>
      <w:r w:rsidR="00152D16" w:rsidRPr="00152D16">
        <w:rPr>
          <w:lang w:val="en-GB"/>
        </w:rPr>
        <w:t>(</w:t>
      </w:r>
      <w:proofErr w:type="gramEnd"/>
      <w:r w:rsidR="00152D16" w:rsidRPr="00152D16">
        <w:rPr>
          <w:lang w:val="en-GB"/>
        </w:rPr>
        <w:t>Ft.com, 2018)</w:t>
      </w:r>
      <w:r>
        <w:rPr>
          <w:lang w:val="en-GB"/>
        </w:rPr>
        <w:t xml:space="preserve">. As such, after 9 years of operation it had to close its Japan operation in 2012 and at the same time it also had to close its fresh &amp; easy chain in US. </w:t>
      </w:r>
    </w:p>
    <w:p w:rsidR="00D47EE6" w:rsidRDefault="0038239C" w:rsidP="0038239C">
      <w:pPr>
        <w:pStyle w:val="ListParagraph"/>
        <w:numPr>
          <w:ilvl w:val="0"/>
          <w:numId w:val="48"/>
        </w:numPr>
        <w:rPr>
          <w:lang w:val="en-GB"/>
        </w:rPr>
      </w:pPr>
      <w:r>
        <w:rPr>
          <w:lang w:val="en-GB"/>
        </w:rPr>
        <w:t xml:space="preserve">Cannibalization effect is that </w:t>
      </w:r>
      <w:r w:rsidR="00D47EE6">
        <w:rPr>
          <w:lang w:val="en-GB"/>
        </w:rPr>
        <w:t xml:space="preserve">affecting Tesco’s progress badly. As such, the poor performance of Tesco Finance, subsidiary of Tesco </w:t>
      </w:r>
      <w:proofErr w:type="spellStart"/>
      <w:r w:rsidR="00D47EE6">
        <w:rPr>
          <w:lang w:val="en-GB"/>
        </w:rPr>
        <w:t>Plc</w:t>
      </w:r>
      <w:proofErr w:type="spellEnd"/>
      <w:r w:rsidR="00D47EE6">
        <w:rPr>
          <w:lang w:val="en-GB"/>
        </w:rPr>
        <w:t xml:space="preserve"> in the financial industry, during the </w:t>
      </w:r>
      <w:r w:rsidR="00D47EE6" w:rsidRPr="00D47EE6">
        <w:rPr>
          <w:lang w:val="en-GB"/>
        </w:rPr>
        <w:t>credit crisis</w:t>
      </w:r>
      <w:r w:rsidR="00D47EE6">
        <w:rPr>
          <w:lang w:val="en-GB"/>
        </w:rPr>
        <w:t xml:space="preserve"> period affected the group’s performance badly. </w:t>
      </w:r>
    </w:p>
    <w:p w:rsidR="00C416D9" w:rsidRPr="00D47EE6" w:rsidRDefault="00D47EE6" w:rsidP="0038239C">
      <w:pPr>
        <w:pStyle w:val="ListParagraph"/>
        <w:numPr>
          <w:ilvl w:val="0"/>
          <w:numId w:val="48"/>
        </w:numPr>
        <w:rPr>
          <w:lang w:val="en-GB"/>
        </w:rPr>
      </w:pPr>
      <w:r>
        <w:rPr>
          <w:lang w:val="en-GB"/>
        </w:rPr>
        <w:t xml:space="preserve">Inefficient backward integration caused the company to suffer. As such, </w:t>
      </w:r>
      <w:r>
        <w:t>b</w:t>
      </w:r>
      <w:r w:rsidRPr="00D47EE6">
        <w:t xml:space="preserve">uyouts of </w:t>
      </w:r>
      <w:proofErr w:type="spellStart"/>
      <w:r w:rsidRPr="00D47EE6">
        <w:rPr>
          <w:lang w:val="en-GB"/>
        </w:rPr>
        <w:t>Nobbies</w:t>
      </w:r>
      <w:proofErr w:type="spellEnd"/>
      <w:r w:rsidRPr="00D47EE6">
        <w:rPr>
          <w:lang w:val="en-GB"/>
        </w:rPr>
        <w:t xml:space="preserve"> garden centre</w:t>
      </w:r>
      <w:r w:rsidRPr="00D47EE6">
        <w:t xml:space="preserve">&amp; Giraffe restaurant </w:t>
      </w:r>
      <w:r>
        <w:t xml:space="preserve">is found to be non-profitable as later the company had to sell these at </w:t>
      </w:r>
      <w:proofErr w:type="gramStart"/>
      <w:r>
        <w:t>loss</w:t>
      </w:r>
      <w:r w:rsidR="00152D16" w:rsidRPr="00152D16">
        <w:t>(</w:t>
      </w:r>
      <w:proofErr w:type="gramEnd"/>
      <w:r w:rsidR="00152D16" w:rsidRPr="00152D16">
        <w:t>Statista.com, 2018)</w:t>
      </w:r>
      <w:r>
        <w:t xml:space="preserve">. Due to such decisions, the company had to bear high sourcing cost &amp; lost it focus on the core business activities which results in the fact that the management find it difficult to win the price war with the discount retailers.    </w:t>
      </w:r>
    </w:p>
    <w:p w:rsidR="00D47EE6" w:rsidRPr="00D47EE6" w:rsidRDefault="00D47EE6" w:rsidP="0038239C">
      <w:pPr>
        <w:pStyle w:val="ListParagraph"/>
        <w:numPr>
          <w:ilvl w:val="0"/>
          <w:numId w:val="48"/>
        </w:numPr>
        <w:rPr>
          <w:lang w:val="en-GB"/>
        </w:rPr>
      </w:pPr>
      <w:r>
        <w:t xml:space="preserve">Frequent controversies have been affecting the company image in the market. I.e. financial performance overstatement issue &amp; price fixing issues etc.    </w:t>
      </w:r>
    </w:p>
    <w:p w:rsidR="00130238" w:rsidRPr="00130238" w:rsidRDefault="00D47EE6" w:rsidP="0038239C">
      <w:pPr>
        <w:pStyle w:val="ListParagraph"/>
        <w:numPr>
          <w:ilvl w:val="0"/>
          <w:numId w:val="48"/>
        </w:numPr>
        <w:rPr>
          <w:lang w:val="en-GB"/>
        </w:rPr>
      </w:pPr>
      <w:r>
        <w:t xml:space="preserve">Tesco had to bear high fixed operations maintenance cost due to </w:t>
      </w:r>
      <w:proofErr w:type="spellStart"/>
      <w:r>
        <w:t>it</w:t>
      </w:r>
      <w:proofErr w:type="spellEnd"/>
      <w:r>
        <w:t xml:space="preserve"> large portfolio of brick &amp; mortar outlets.</w:t>
      </w:r>
    </w:p>
    <w:p w:rsidR="00D47EE6" w:rsidRPr="0038239C" w:rsidRDefault="00D47EE6" w:rsidP="0038239C">
      <w:pPr>
        <w:pStyle w:val="ListParagraph"/>
        <w:numPr>
          <w:ilvl w:val="0"/>
          <w:numId w:val="48"/>
        </w:numPr>
        <w:rPr>
          <w:lang w:val="en-GB"/>
        </w:rPr>
      </w:pPr>
      <w:r>
        <w:t xml:space="preserve">In addition, </w:t>
      </w:r>
      <w:r w:rsidR="00130238">
        <w:t xml:space="preserve">poor presence in the online retailing segment exposing to the risk of market share loss as this segment is experiencing compounding growth reflecting changes in the buying behavior &amp; technological innovation.    </w:t>
      </w:r>
    </w:p>
    <w:p w:rsidR="00C416D9" w:rsidRDefault="00130238" w:rsidP="00C416D9">
      <w:pPr>
        <w:rPr>
          <w:lang w:val="en-GB"/>
        </w:rPr>
      </w:pPr>
      <w:r w:rsidRPr="00130238">
        <w:rPr>
          <w:b/>
          <w:bCs/>
          <w:lang w:val="en-GB"/>
        </w:rPr>
        <w:t>Opportunities</w:t>
      </w:r>
      <w:r>
        <w:rPr>
          <w:lang w:val="en-GB"/>
        </w:rPr>
        <w:t xml:space="preserve">:  </w:t>
      </w:r>
    </w:p>
    <w:p w:rsidR="00480AE0" w:rsidRDefault="00480AE0" w:rsidP="00130238">
      <w:pPr>
        <w:pStyle w:val="ListParagraph"/>
        <w:numPr>
          <w:ilvl w:val="0"/>
          <w:numId w:val="49"/>
        </w:numPr>
        <w:rPr>
          <w:lang w:val="en-GB"/>
        </w:rPr>
      </w:pPr>
      <w:r>
        <w:rPr>
          <w:lang w:val="en-GB"/>
        </w:rPr>
        <w:lastRenderedPageBreak/>
        <w:t xml:space="preserve">The CAGR of the UK grocery market is 5% and as a market leader Tesco is expected to be the main beneficiary of such </w:t>
      </w:r>
      <w:proofErr w:type="gramStart"/>
      <w:r>
        <w:rPr>
          <w:lang w:val="en-GB"/>
        </w:rPr>
        <w:t>growth</w:t>
      </w:r>
      <w:r w:rsidR="00152D16" w:rsidRPr="00152D16">
        <w:rPr>
          <w:lang w:val="en-GB"/>
        </w:rPr>
        <w:t>(</w:t>
      </w:r>
      <w:proofErr w:type="gramEnd"/>
      <w:r w:rsidR="00152D16" w:rsidRPr="00152D16">
        <w:rPr>
          <w:lang w:val="en-GB"/>
        </w:rPr>
        <w:t>Ruddick, 2018)</w:t>
      </w:r>
      <w:r>
        <w:rPr>
          <w:lang w:val="en-GB"/>
        </w:rPr>
        <w:t>.</w:t>
      </w:r>
    </w:p>
    <w:p w:rsidR="00480AE0" w:rsidRDefault="00480AE0" w:rsidP="00130238">
      <w:pPr>
        <w:pStyle w:val="ListParagraph"/>
        <w:numPr>
          <w:ilvl w:val="0"/>
          <w:numId w:val="49"/>
        </w:numPr>
        <w:rPr>
          <w:lang w:val="en-GB"/>
        </w:rPr>
      </w:pPr>
      <w:r>
        <w:rPr>
          <w:lang w:val="en-GB"/>
        </w:rPr>
        <w:t>Opportunity to explore market in the emerging market through strategic acquisition.</w:t>
      </w:r>
    </w:p>
    <w:p w:rsidR="00480AE0" w:rsidRDefault="00480AE0" w:rsidP="00130238">
      <w:pPr>
        <w:pStyle w:val="ListParagraph"/>
        <w:numPr>
          <w:ilvl w:val="0"/>
          <w:numId w:val="49"/>
        </w:numPr>
        <w:rPr>
          <w:lang w:val="en-GB"/>
        </w:rPr>
      </w:pPr>
      <w:r>
        <w:rPr>
          <w:lang w:val="en-GB"/>
        </w:rPr>
        <w:t>Opportunity to regain the access to the market where it failed though the formation of joint venture.</w:t>
      </w:r>
    </w:p>
    <w:p w:rsidR="00480AE0" w:rsidRDefault="00480AE0" w:rsidP="00480AE0">
      <w:pPr>
        <w:pStyle w:val="ListParagraph"/>
        <w:numPr>
          <w:ilvl w:val="0"/>
          <w:numId w:val="49"/>
        </w:numPr>
        <w:rPr>
          <w:lang w:val="en-GB"/>
        </w:rPr>
      </w:pPr>
      <w:r w:rsidRPr="00480AE0">
        <w:rPr>
          <w:lang w:val="en-GB"/>
        </w:rPr>
        <w:t xml:space="preserve">The company is planning the </w:t>
      </w:r>
      <w:r>
        <w:rPr>
          <w:lang w:val="en-GB"/>
        </w:rPr>
        <w:t>strengthening of the online segment &amp; closing some brick &amp; mortar outlets. I.e. planning acquisition of online catalogue seller &amp; installation of virtual store &amp; direct selling options and closed down some stores which cause the reduction of number of stores from 7817 in 2016 to 6553 in 2018</w:t>
      </w:r>
      <w:r w:rsidR="00152D16" w:rsidRPr="00152D16">
        <w:rPr>
          <w:lang w:val="en-GB"/>
        </w:rPr>
        <w:t>(Walker, 2018)</w:t>
      </w:r>
      <w:r>
        <w:rPr>
          <w:lang w:val="en-GB"/>
        </w:rPr>
        <w:t xml:space="preserve">. </w:t>
      </w:r>
    </w:p>
    <w:p w:rsidR="00224914" w:rsidRDefault="00224914" w:rsidP="00480AE0">
      <w:pPr>
        <w:pStyle w:val="ListParagraph"/>
        <w:numPr>
          <w:ilvl w:val="0"/>
          <w:numId w:val="49"/>
        </w:numPr>
        <w:rPr>
          <w:lang w:val="en-GB"/>
        </w:rPr>
      </w:pPr>
      <w:r>
        <w:rPr>
          <w:lang w:val="en-GB"/>
        </w:rPr>
        <w:t xml:space="preserve">Opportunity of reduction of operating burden &amp; sourcing cost by selling some of the suppliers acquired through buyouts &amp; backward integration and formation of short term credible commitment based strategic alliance with the suppliers. </w:t>
      </w:r>
    </w:p>
    <w:p w:rsidR="00C416D9" w:rsidRPr="00224914" w:rsidRDefault="00224914" w:rsidP="00224914">
      <w:pPr>
        <w:rPr>
          <w:lang w:val="en-GB"/>
        </w:rPr>
      </w:pPr>
      <w:r>
        <w:rPr>
          <w:b/>
          <w:bCs/>
          <w:lang w:val="en-GB"/>
        </w:rPr>
        <w:t>Threats</w:t>
      </w:r>
      <w:r>
        <w:rPr>
          <w:lang w:val="en-GB"/>
        </w:rPr>
        <w:t xml:space="preserve">:  </w:t>
      </w:r>
    </w:p>
    <w:p w:rsidR="00C416D9" w:rsidRDefault="00224914" w:rsidP="00224914">
      <w:pPr>
        <w:pStyle w:val="ListParagraph"/>
        <w:numPr>
          <w:ilvl w:val="0"/>
          <w:numId w:val="50"/>
        </w:numPr>
        <w:rPr>
          <w:lang w:val="en-GB"/>
        </w:rPr>
      </w:pPr>
      <w:r>
        <w:rPr>
          <w:lang w:val="en-GB"/>
        </w:rPr>
        <w:t xml:space="preserve">The recession in the market made discount retailers like </w:t>
      </w:r>
      <w:proofErr w:type="spellStart"/>
      <w:r>
        <w:rPr>
          <w:lang w:val="en-GB"/>
        </w:rPr>
        <w:t>Aldi&amp;Lidl</w:t>
      </w:r>
      <w:proofErr w:type="spellEnd"/>
      <w:r>
        <w:rPr>
          <w:lang w:val="en-GB"/>
        </w:rPr>
        <w:t xml:space="preserve"> a better place to shop from.</w:t>
      </w:r>
    </w:p>
    <w:p w:rsidR="00224914" w:rsidRDefault="00224914" w:rsidP="00224914">
      <w:pPr>
        <w:pStyle w:val="ListParagraph"/>
        <w:numPr>
          <w:ilvl w:val="0"/>
          <w:numId w:val="50"/>
        </w:numPr>
        <w:rPr>
          <w:lang w:val="en-GB"/>
        </w:rPr>
      </w:pPr>
      <w:r>
        <w:rPr>
          <w:lang w:val="en-GB"/>
        </w:rPr>
        <w:t xml:space="preserve">Due to changes in the buying behaviour </w:t>
      </w:r>
      <w:r w:rsidR="002D6B6E">
        <w:rPr>
          <w:lang w:val="en-GB"/>
        </w:rPr>
        <w:t xml:space="preserve">&amp; technological behaviour customers are switching to the online retailers and close competitors who have technologically sophisticated operations (i.e. virtual store, direct sales option in grocery app) like Sainsbury </w:t>
      </w:r>
      <w:proofErr w:type="spellStart"/>
      <w:r w:rsidR="002D6B6E">
        <w:rPr>
          <w:lang w:val="en-GB"/>
        </w:rPr>
        <w:t>Plc</w:t>
      </w:r>
      <w:proofErr w:type="spellEnd"/>
      <w:r w:rsidR="002D6B6E">
        <w:rPr>
          <w:lang w:val="en-GB"/>
        </w:rPr>
        <w:t xml:space="preserve"> intended to improve customer experience</w:t>
      </w:r>
      <w:r w:rsidR="00152D16" w:rsidRPr="00152D16">
        <w:rPr>
          <w:lang w:val="en-GB"/>
        </w:rPr>
        <w:t xml:space="preserve"> (Kantarworldpanel.com, 2018)</w:t>
      </w:r>
      <w:r w:rsidR="002D6B6E">
        <w:rPr>
          <w:lang w:val="en-GB"/>
        </w:rPr>
        <w:t xml:space="preserve">.  </w:t>
      </w:r>
    </w:p>
    <w:p w:rsidR="002D6B6E" w:rsidRDefault="002D6B6E" w:rsidP="00224914">
      <w:pPr>
        <w:pStyle w:val="ListParagraph"/>
        <w:numPr>
          <w:ilvl w:val="0"/>
          <w:numId w:val="50"/>
        </w:numPr>
        <w:rPr>
          <w:lang w:val="en-GB"/>
        </w:rPr>
      </w:pPr>
      <w:r>
        <w:rPr>
          <w:lang w:val="en-GB"/>
        </w:rPr>
        <w:t>Tight regulation &amp; tax policy.</w:t>
      </w:r>
    </w:p>
    <w:p w:rsidR="007D37D4" w:rsidRDefault="007D37D4" w:rsidP="007D37D4">
      <w:pPr>
        <w:pStyle w:val="ListParagraph"/>
        <w:rPr>
          <w:lang w:val="en-GB"/>
        </w:rPr>
      </w:pPr>
    </w:p>
    <w:p w:rsidR="009E6E7E" w:rsidRDefault="009E6E7E" w:rsidP="00C416D9">
      <w:pPr>
        <w:rPr>
          <w:lang w:val="en-GB"/>
        </w:rPr>
      </w:pPr>
    </w:p>
    <w:p w:rsidR="00C416D9" w:rsidRDefault="004B7120" w:rsidP="00C416D9">
      <w:pPr>
        <w:pStyle w:val="Heading1"/>
        <w:rPr>
          <w:lang w:val="en-GB"/>
        </w:rPr>
      </w:pPr>
      <w:bookmarkStart w:id="10" w:name="_Toc522957259"/>
      <w:r>
        <w:rPr>
          <w:lang w:val="en-GB"/>
        </w:rPr>
        <w:t>5. PEST</w:t>
      </w:r>
      <w:r w:rsidR="00C416D9">
        <w:rPr>
          <w:lang w:val="en-GB"/>
        </w:rPr>
        <w:t xml:space="preserve"> Analysis</w:t>
      </w:r>
      <w:bookmarkEnd w:id="10"/>
    </w:p>
    <w:p w:rsidR="009E6E7E" w:rsidRPr="009E6E7E" w:rsidRDefault="009E6E7E" w:rsidP="00C416D9">
      <w:pPr>
        <w:rPr>
          <w:b/>
          <w:bCs/>
          <w:lang w:val="en-GB"/>
        </w:rPr>
      </w:pPr>
      <w:r w:rsidRPr="009E6E7E">
        <w:rPr>
          <w:b/>
          <w:bCs/>
          <w:lang w:val="en-GB"/>
        </w:rPr>
        <w:t>Political Factors</w:t>
      </w:r>
    </w:p>
    <w:p w:rsidR="00704278" w:rsidRDefault="009E6E7E" w:rsidP="00C416D9">
      <w:pPr>
        <w:rPr>
          <w:lang w:val="en-GB"/>
        </w:rPr>
      </w:pPr>
      <w:r>
        <w:rPr>
          <w:lang w:val="en-GB"/>
        </w:rPr>
        <w:t xml:space="preserve">Tesco has operations in 14 countries worldwide and thus high exposure to the differences in the regulatory framework among these markets. As such, Tesco has operation in the 6 countries of belongs to Europe i.e. </w:t>
      </w:r>
      <w:r w:rsidRPr="009E6E7E">
        <w:rPr>
          <w:lang w:val="en-GB"/>
        </w:rPr>
        <w:t xml:space="preserve">Ireland, Czech Republic, Slovakia, </w:t>
      </w:r>
      <w:r>
        <w:rPr>
          <w:lang w:val="en-GB"/>
        </w:rPr>
        <w:t xml:space="preserve">Hungary, </w:t>
      </w:r>
      <w:r w:rsidRPr="009E6E7E">
        <w:rPr>
          <w:lang w:val="en-GB"/>
        </w:rPr>
        <w:t xml:space="preserve">Turkey and </w:t>
      </w:r>
      <w:proofErr w:type="gramStart"/>
      <w:r w:rsidRPr="009E6E7E">
        <w:rPr>
          <w:lang w:val="en-GB"/>
        </w:rPr>
        <w:t>Poland</w:t>
      </w:r>
      <w:r w:rsidR="00152D16" w:rsidRPr="00152D16">
        <w:rPr>
          <w:lang w:val="en-GB"/>
        </w:rPr>
        <w:t>(</w:t>
      </w:r>
      <w:proofErr w:type="gramEnd"/>
      <w:r w:rsidR="00152D16" w:rsidRPr="00152D16">
        <w:rPr>
          <w:lang w:val="en-GB"/>
        </w:rPr>
        <w:t>Hogarth-Scott and Rice, 2017)</w:t>
      </w:r>
      <w:r>
        <w:rPr>
          <w:lang w:val="en-GB"/>
        </w:rPr>
        <w:t xml:space="preserve">. The </w:t>
      </w:r>
      <w:proofErr w:type="spellStart"/>
      <w:r>
        <w:rPr>
          <w:lang w:val="en-GB"/>
        </w:rPr>
        <w:t>Brexit</w:t>
      </w:r>
      <w:proofErr w:type="spellEnd"/>
      <w:r>
        <w:rPr>
          <w:lang w:val="en-GB"/>
        </w:rPr>
        <w:t xml:space="preserve"> decision thus have negative impact on the after tax </w:t>
      </w:r>
      <w:r w:rsidR="00214ED6">
        <w:rPr>
          <w:lang w:val="en-GB"/>
        </w:rPr>
        <w:t xml:space="preserve">revenue generated from the markets in the EU member countries. In addition, as Tesco sources some of its products from the European &amp; Asian countries, it also has exposure </w:t>
      </w:r>
      <w:r w:rsidR="00214ED6">
        <w:rPr>
          <w:lang w:val="en-GB"/>
        </w:rPr>
        <w:lastRenderedPageBreak/>
        <w:t xml:space="preserve">to the risks of deterioration of the trade relationship of the UK with these countries. Potential changes in the regulatory framework also may have negative impact of the Tesco’s performance. I. e. Local authority approved the tax advantages to the large super markets known as “Tesco Tax” but this was refused by UK </w:t>
      </w:r>
      <w:proofErr w:type="spellStart"/>
      <w:proofErr w:type="gramStart"/>
      <w:r w:rsidR="00214ED6">
        <w:rPr>
          <w:lang w:val="en-GB"/>
        </w:rPr>
        <w:t>govt</w:t>
      </w:r>
      <w:proofErr w:type="spellEnd"/>
      <w:r w:rsidR="00152D16" w:rsidRPr="00152D16">
        <w:rPr>
          <w:lang w:val="en-GB"/>
        </w:rPr>
        <w:t>(</w:t>
      </w:r>
      <w:proofErr w:type="gramEnd"/>
      <w:r w:rsidR="00152D16" w:rsidRPr="00152D16">
        <w:rPr>
          <w:lang w:val="en-GB"/>
        </w:rPr>
        <w:t>Rowley, 2017)</w:t>
      </w:r>
      <w:r w:rsidR="00214ED6">
        <w:rPr>
          <w:lang w:val="en-GB"/>
        </w:rPr>
        <w:t>.</w:t>
      </w:r>
    </w:p>
    <w:p w:rsidR="00214ED6" w:rsidRDefault="00704278" w:rsidP="00C416D9">
      <w:pPr>
        <w:rPr>
          <w:lang w:val="en-GB"/>
        </w:rPr>
      </w:pPr>
      <w:r>
        <w:rPr>
          <w:lang w:val="en-GB"/>
        </w:rPr>
        <w:t xml:space="preserve">Some political events also helped Tesco Plc. I. e. accession of china to the WTO reduced barrier in making expansion to the market.    </w:t>
      </w:r>
    </w:p>
    <w:p w:rsidR="00214ED6" w:rsidRPr="00214ED6" w:rsidRDefault="00214ED6" w:rsidP="00C416D9">
      <w:pPr>
        <w:rPr>
          <w:b/>
          <w:bCs/>
          <w:lang w:val="en-GB"/>
        </w:rPr>
      </w:pPr>
      <w:r w:rsidRPr="00214ED6">
        <w:rPr>
          <w:b/>
          <w:bCs/>
          <w:lang w:val="en-GB"/>
        </w:rPr>
        <w:t>Economic factor</w:t>
      </w:r>
    </w:p>
    <w:p w:rsidR="00704278" w:rsidRDefault="00214ED6" w:rsidP="00C416D9">
      <w:pPr>
        <w:rPr>
          <w:lang w:val="en-GB"/>
        </w:rPr>
      </w:pPr>
      <w:r>
        <w:rPr>
          <w:lang w:val="en-GB"/>
        </w:rPr>
        <w:t xml:space="preserve">The recession in the market made discount retailers like </w:t>
      </w:r>
      <w:proofErr w:type="spellStart"/>
      <w:r>
        <w:rPr>
          <w:lang w:val="en-GB"/>
        </w:rPr>
        <w:t>Aldi&amp;Lidl</w:t>
      </w:r>
      <w:proofErr w:type="spellEnd"/>
      <w:r>
        <w:rPr>
          <w:lang w:val="en-GB"/>
        </w:rPr>
        <w:t xml:space="preserve"> a better place to shop from. And as there is low switching cost to the customers, Tesco had to experience market share loss. </w:t>
      </w:r>
      <w:r w:rsidR="00704278">
        <w:rPr>
          <w:lang w:val="en-GB"/>
        </w:rPr>
        <w:t xml:space="preserve">But the recessionary stage of the market is also expected to benefit the whole grocery market as during such situation customers are expected spend more on the home and less out of the home which increases demand for the grocery items. </w:t>
      </w:r>
    </w:p>
    <w:p w:rsidR="006C2B44" w:rsidRDefault="00704278" w:rsidP="00C416D9">
      <w:pPr>
        <w:rPr>
          <w:lang w:val="en-GB"/>
        </w:rPr>
      </w:pPr>
      <w:r>
        <w:rPr>
          <w:lang w:val="en-GB"/>
        </w:rPr>
        <w:t>The labour is cost increasing at a higher rate which was 11% during 2017</w:t>
      </w:r>
      <w:r w:rsidR="00152D16">
        <w:rPr>
          <w:rFonts w:eastAsia="Times New Roman" w:cs="Vrinda"/>
        </w:rPr>
        <w:t>(</w:t>
      </w:r>
      <w:r w:rsidR="00F15B8B" w:rsidRPr="00727A47">
        <w:rPr>
          <w:rFonts w:eastAsia="Times New Roman" w:cs="Vrinda"/>
        </w:rPr>
        <w:t>Clarke</w:t>
      </w:r>
      <w:r w:rsidR="00152D16">
        <w:rPr>
          <w:rFonts w:eastAsia="Times New Roman" w:cs="Vrinda"/>
        </w:rPr>
        <w:t xml:space="preserve"> et al, </w:t>
      </w:r>
      <w:r w:rsidR="00F15B8B" w:rsidRPr="00727A47">
        <w:rPr>
          <w:rFonts w:eastAsia="Times New Roman" w:cs="Vrinda"/>
        </w:rPr>
        <w:t>201</w:t>
      </w:r>
      <w:r w:rsidR="00152D16">
        <w:rPr>
          <w:rFonts w:eastAsia="Times New Roman" w:cs="Vrinda"/>
        </w:rPr>
        <w:t>8</w:t>
      </w:r>
      <w:r w:rsidR="00F15B8B" w:rsidRPr="00727A47">
        <w:rPr>
          <w:rFonts w:eastAsia="Times New Roman" w:cs="Vrinda"/>
        </w:rPr>
        <w:t>)</w:t>
      </w:r>
      <w:r w:rsidR="00152D16">
        <w:rPr>
          <w:lang w:val="en-GB"/>
        </w:rPr>
        <w:t xml:space="preserve">. </w:t>
      </w:r>
      <w:r>
        <w:rPr>
          <w:lang w:val="en-GB"/>
        </w:rPr>
        <w:t xml:space="preserve">This is increasing the cost of operation and affecting the capacity to charge low price which is the prerequisite of being cost leader in the market. I.e. total compensation paid by the company was </w:t>
      </w:r>
      <w:r w:rsidR="006C2B44">
        <w:rPr>
          <w:lang w:val="en-GB"/>
        </w:rPr>
        <w:t>£5.1 billion in 2017</w:t>
      </w:r>
      <w:r w:rsidR="00152D16" w:rsidRPr="00152D16">
        <w:rPr>
          <w:lang w:val="en-GB"/>
        </w:rPr>
        <w:t>(</w:t>
      </w:r>
      <w:proofErr w:type="spellStart"/>
      <w:r w:rsidR="00152D16" w:rsidRPr="00152D16">
        <w:rPr>
          <w:lang w:val="en-GB"/>
        </w:rPr>
        <w:t>Lindgreen</w:t>
      </w:r>
      <w:proofErr w:type="spellEnd"/>
      <w:r w:rsidR="00152D16" w:rsidRPr="00152D16">
        <w:rPr>
          <w:lang w:val="en-GB"/>
        </w:rPr>
        <w:t xml:space="preserve"> and </w:t>
      </w:r>
      <w:proofErr w:type="spellStart"/>
      <w:r w:rsidR="00152D16" w:rsidRPr="00152D16">
        <w:rPr>
          <w:lang w:val="en-GB"/>
        </w:rPr>
        <w:t>Hingley</w:t>
      </w:r>
      <w:proofErr w:type="spellEnd"/>
      <w:r w:rsidR="00152D16" w:rsidRPr="00152D16">
        <w:rPr>
          <w:lang w:val="en-GB"/>
        </w:rPr>
        <w:t>, 2018)</w:t>
      </w:r>
      <w:r w:rsidR="006C2B44">
        <w:rPr>
          <w:lang w:val="en-GB"/>
        </w:rPr>
        <w:t xml:space="preserve">. Besides, due to the increase in the space rates &amp; rents, Tesco is facing fixed cost increment issue as it runs the heights number (i.e. 6553) of outlets among the grocery retailers in the </w:t>
      </w:r>
      <w:proofErr w:type="gramStart"/>
      <w:r w:rsidR="006C2B44">
        <w:rPr>
          <w:lang w:val="en-GB"/>
        </w:rPr>
        <w:t>UK</w:t>
      </w:r>
      <w:r w:rsidR="00152D16" w:rsidRPr="00152D16">
        <w:rPr>
          <w:lang w:val="en-GB"/>
        </w:rPr>
        <w:t>(</w:t>
      </w:r>
      <w:proofErr w:type="spellStart"/>
      <w:proofErr w:type="gramEnd"/>
      <w:r w:rsidR="00152D16" w:rsidRPr="00152D16">
        <w:rPr>
          <w:lang w:val="en-GB"/>
        </w:rPr>
        <w:t>Acur</w:t>
      </w:r>
      <w:proofErr w:type="spellEnd"/>
      <w:r w:rsidR="00152D16" w:rsidRPr="00152D16">
        <w:rPr>
          <w:lang w:val="en-GB"/>
        </w:rPr>
        <w:t xml:space="preserve"> and </w:t>
      </w:r>
      <w:proofErr w:type="spellStart"/>
      <w:r w:rsidR="00152D16" w:rsidRPr="00152D16">
        <w:rPr>
          <w:lang w:val="en-GB"/>
        </w:rPr>
        <w:t>Bititci</w:t>
      </w:r>
      <w:proofErr w:type="spellEnd"/>
      <w:r w:rsidR="00152D16" w:rsidRPr="00152D16">
        <w:rPr>
          <w:lang w:val="en-GB"/>
        </w:rPr>
        <w:t>, 2017)</w:t>
      </w:r>
      <w:r w:rsidR="006C2B44">
        <w:rPr>
          <w:lang w:val="en-GB"/>
        </w:rPr>
        <w:t xml:space="preserve">.   </w:t>
      </w:r>
    </w:p>
    <w:p w:rsidR="007D37D4" w:rsidRDefault="007D37D4" w:rsidP="00C416D9">
      <w:pPr>
        <w:rPr>
          <w:lang w:val="en-GB"/>
        </w:rPr>
      </w:pPr>
    </w:p>
    <w:p w:rsidR="007D37D4" w:rsidRDefault="007D37D4" w:rsidP="00C416D9">
      <w:pPr>
        <w:rPr>
          <w:lang w:val="en-GB"/>
        </w:rPr>
      </w:pPr>
    </w:p>
    <w:p w:rsidR="007D37D4" w:rsidRDefault="007D37D4" w:rsidP="00C416D9">
      <w:pPr>
        <w:rPr>
          <w:lang w:val="en-GB"/>
        </w:rPr>
      </w:pPr>
    </w:p>
    <w:p w:rsidR="007D37D4" w:rsidRPr="00152D16" w:rsidRDefault="007D37D4" w:rsidP="00C416D9">
      <w:pPr>
        <w:rPr>
          <w:rFonts w:eastAsia="Times New Roman" w:cs="Vrinda"/>
        </w:rPr>
      </w:pPr>
    </w:p>
    <w:p w:rsidR="006C2B44" w:rsidRPr="006C2B44" w:rsidRDefault="006C2B44" w:rsidP="00C416D9">
      <w:pPr>
        <w:rPr>
          <w:b/>
          <w:bCs/>
          <w:lang w:val="en-GB"/>
        </w:rPr>
      </w:pPr>
      <w:r w:rsidRPr="006C2B44">
        <w:rPr>
          <w:b/>
          <w:bCs/>
          <w:lang w:val="en-GB"/>
        </w:rPr>
        <w:t>Socio-economic factor</w:t>
      </w:r>
    </w:p>
    <w:p w:rsidR="004B7120" w:rsidRDefault="006C2B44" w:rsidP="00C416D9">
      <w:pPr>
        <w:rPr>
          <w:lang w:val="en-GB"/>
        </w:rPr>
      </w:pPr>
      <w:r>
        <w:rPr>
          <w:lang w:val="en-GB"/>
        </w:rPr>
        <w:t>Changes in the buying, ageing of the population and shopping behaviour changes force the grocery retailer to break the status quo. Customers are now putting more weight on the comfort while making shopping decisions. And thus they are switching to the online retailing segment. This is why online retailers like Waitrose &amp;</w:t>
      </w:r>
      <w:proofErr w:type="spellStart"/>
      <w:r>
        <w:rPr>
          <w:lang w:val="en-GB"/>
        </w:rPr>
        <w:t>Ocado</w:t>
      </w:r>
      <w:proofErr w:type="spellEnd"/>
      <w:r>
        <w:rPr>
          <w:lang w:val="en-GB"/>
        </w:rPr>
        <w:t xml:space="preserve"> are doing well and big retailers like Sainsbury’s </w:t>
      </w:r>
      <w:proofErr w:type="spellStart"/>
      <w:r>
        <w:rPr>
          <w:lang w:val="en-GB"/>
        </w:rPr>
        <w:t>plc</w:t>
      </w:r>
      <w:proofErr w:type="spellEnd"/>
      <w:r>
        <w:rPr>
          <w:lang w:val="en-GB"/>
        </w:rPr>
        <w:t xml:space="preserve"> is planning to improve its online presence by acquiring online catalogue seller like Argos</w:t>
      </w:r>
      <w:r w:rsidR="00152D16" w:rsidRPr="00152D16">
        <w:rPr>
          <w:lang w:val="en-GB"/>
        </w:rPr>
        <w:t>(</w:t>
      </w:r>
      <w:proofErr w:type="spellStart"/>
      <w:r w:rsidR="00152D16" w:rsidRPr="00152D16">
        <w:rPr>
          <w:lang w:val="en-GB"/>
        </w:rPr>
        <w:t>Martinell</w:t>
      </w:r>
      <w:proofErr w:type="spellEnd"/>
      <w:r w:rsidR="00152D16" w:rsidRPr="00152D16">
        <w:rPr>
          <w:lang w:val="en-GB"/>
        </w:rPr>
        <w:t xml:space="preserve"> and Sparks, 2016).</w:t>
      </w:r>
      <w:r>
        <w:rPr>
          <w:lang w:val="en-GB"/>
        </w:rPr>
        <w:t>. Demand of the technologically sophisticated retailing process is also increasing as a result. I. e. direct sales facilities</w:t>
      </w:r>
      <w:r w:rsidR="004B7120">
        <w:rPr>
          <w:lang w:val="en-GB"/>
        </w:rPr>
        <w:t xml:space="preserve">, in-store Wi-Fi, online </w:t>
      </w:r>
      <w:r w:rsidR="004B7120">
        <w:rPr>
          <w:lang w:val="en-GB"/>
        </w:rPr>
        <w:lastRenderedPageBreak/>
        <w:t>payment facilities</w:t>
      </w:r>
      <w:r>
        <w:rPr>
          <w:lang w:val="en-GB"/>
        </w:rPr>
        <w:t xml:space="preserve"> and virtual stores </w:t>
      </w:r>
      <w:r w:rsidR="004B7120">
        <w:rPr>
          <w:lang w:val="en-GB"/>
        </w:rPr>
        <w:t>are found to be effective in improving customer experience.</w:t>
      </w:r>
    </w:p>
    <w:p w:rsidR="004B7120" w:rsidRDefault="004B7120" w:rsidP="00C416D9">
      <w:pPr>
        <w:rPr>
          <w:lang w:val="en-GB"/>
        </w:rPr>
      </w:pPr>
      <w:r>
        <w:rPr>
          <w:lang w:val="en-GB"/>
        </w:rPr>
        <w:t>Due to changes in the consumption pattern &amp; health consciousness, the demand for the non-organic food increased and Tesco cope with the issues appropriately.</w:t>
      </w:r>
    </w:p>
    <w:p w:rsidR="004B7120" w:rsidRPr="004B7120" w:rsidRDefault="004B7120" w:rsidP="00C416D9">
      <w:pPr>
        <w:rPr>
          <w:b/>
          <w:bCs/>
          <w:lang w:val="en-GB"/>
        </w:rPr>
      </w:pPr>
      <w:r w:rsidRPr="004B7120">
        <w:rPr>
          <w:b/>
          <w:bCs/>
          <w:lang w:val="en-GB"/>
        </w:rPr>
        <w:t>Technological Factor</w:t>
      </w:r>
    </w:p>
    <w:p w:rsidR="00704278" w:rsidRDefault="004B7120" w:rsidP="00C416D9">
      <w:pPr>
        <w:rPr>
          <w:lang w:val="en-GB"/>
        </w:rPr>
      </w:pPr>
      <w:r>
        <w:rPr>
          <w:lang w:val="en-GB"/>
        </w:rPr>
        <w:t>Technological innovation changed the operational process of the retailers. I.e. direct sales facilities, in-store Wi-Fi, online payment facilities and virtual stores are some common example which the retailers had to install to keep the customer satisfied</w:t>
      </w:r>
      <w:r w:rsidR="00152D16" w:rsidRPr="00152D16">
        <w:rPr>
          <w:lang w:val="en-GB"/>
        </w:rPr>
        <w:t>(Rowley, 2017)</w:t>
      </w:r>
      <w:r>
        <w:rPr>
          <w:lang w:val="en-GB"/>
        </w:rPr>
        <w:t xml:space="preserve">. The compounding growth of the online retailing segment can also be explained though the technological progress.        </w:t>
      </w:r>
    </w:p>
    <w:p w:rsidR="00C416D9" w:rsidRDefault="00C416D9" w:rsidP="00C416D9">
      <w:pPr>
        <w:pStyle w:val="Heading1"/>
      </w:pPr>
      <w:bookmarkStart w:id="11" w:name="_Toc522957260"/>
      <w:r>
        <w:t>6. Conclusion</w:t>
      </w:r>
      <w:bookmarkEnd w:id="11"/>
    </w:p>
    <w:p w:rsidR="00C416D9" w:rsidRDefault="001F38A7" w:rsidP="00C416D9">
      <w:r>
        <w:t xml:space="preserve">Tesco </w:t>
      </w:r>
      <w:proofErr w:type="spellStart"/>
      <w:r>
        <w:t>Plc</w:t>
      </w:r>
      <w:proofErr w:type="spellEnd"/>
      <w:r>
        <w:t xml:space="preserve"> is the leading grocery retailers in the UK market but currently facing huge competition from the online retailers, discount retailer &amp; close competitor with sophisticated technology laid </w:t>
      </w:r>
      <w:r w:rsidR="00263A2A">
        <w:t xml:space="preserve">operational &amp; customer serving process. This is due to is weak presences in the online segment, slow response to the technological changes, inefficient backward integration &amp; unfavorable operational structure.  Tesco </w:t>
      </w:r>
      <w:proofErr w:type="spellStart"/>
      <w:r w:rsidR="00263A2A">
        <w:t>Plc</w:t>
      </w:r>
      <w:proofErr w:type="spellEnd"/>
      <w:r w:rsidR="00263A2A">
        <w:t xml:space="preserve"> can </w:t>
      </w:r>
      <w:r w:rsidR="00263A2A" w:rsidRPr="00263A2A">
        <w:t>reduce the</w:t>
      </w:r>
      <w:r w:rsidR="00263A2A">
        <w:t xml:space="preserve"> number of outlets; strengthen online presence, install</w:t>
      </w:r>
      <w:r w:rsidR="00263A2A" w:rsidRPr="00263A2A">
        <w:t xml:space="preserve"> of virtual stores &amp; direct sales option</w:t>
      </w:r>
      <w:r w:rsidR="00263A2A">
        <w:t>, acquire</w:t>
      </w:r>
      <w:r w:rsidR="00263A2A" w:rsidRPr="00263A2A">
        <w:t xml:space="preserve"> online retailer or online catalogue seller</w:t>
      </w:r>
      <w:r w:rsidR="00263A2A">
        <w:t>, perform d</w:t>
      </w:r>
      <w:r w:rsidR="00263A2A" w:rsidRPr="00263A2A">
        <w:t>ivestitures &amp;</w:t>
      </w:r>
      <w:r w:rsidR="00263A2A">
        <w:t xml:space="preserve"> form</w:t>
      </w:r>
      <w:r w:rsidR="00263A2A" w:rsidRPr="00263A2A">
        <w:t xml:space="preserve"> credible collaboration with the suppliers</w:t>
      </w:r>
      <w:r w:rsidR="00263A2A">
        <w:t xml:space="preserve"> to solve the current issues. </w:t>
      </w:r>
    </w:p>
    <w:p w:rsidR="00C416D9" w:rsidRDefault="00C416D9" w:rsidP="00C416D9"/>
    <w:p w:rsidR="00D47EE6" w:rsidRDefault="00D47EE6" w:rsidP="00C416D9"/>
    <w:p w:rsidR="00263A2A" w:rsidRDefault="00263A2A" w:rsidP="00C416D9"/>
    <w:p w:rsidR="00C416D9" w:rsidRDefault="00C416D9" w:rsidP="00C416D9">
      <w:pPr>
        <w:pStyle w:val="Heading1"/>
      </w:pPr>
      <w:bookmarkStart w:id="12" w:name="_Toc522957261"/>
      <w:r>
        <w:t>References</w:t>
      </w:r>
      <w:bookmarkEnd w:id="12"/>
    </w:p>
    <w:p w:rsidR="00152D16" w:rsidRDefault="00152D16" w:rsidP="00C35CD3">
      <w:proofErr w:type="spellStart"/>
      <w:r>
        <w:t>Acur</w:t>
      </w:r>
      <w:proofErr w:type="spellEnd"/>
      <w:r>
        <w:t xml:space="preserve"> N. and </w:t>
      </w:r>
      <w:proofErr w:type="spellStart"/>
      <w:r>
        <w:t>Bititci</w:t>
      </w:r>
      <w:proofErr w:type="spellEnd"/>
      <w:r>
        <w:t xml:space="preserve"> U. (2017</w:t>
      </w:r>
      <w:r w:rsidRPr="00263A2A">
        <w:t>) A balanced approach to strategy process, International Journal of Operations &amp; Production Management, Vol. 24 issue 4, pp.388-408;</w:t>
      </w:r>
    </w:p>
    <w:p w:rsidR="00152D16" w:rsidRDefault="00152D16" w:rsidP="00C35CD3">
      <w:r w:rsidRPr="00263A2A">
        <w:t>Clarke</w:t>
      </w:r>
      <w:r>
        <w:t xml:space="preserve"> I., </w:t>
      </w:r>
      <w:proofErr w:type="spellStart"/>
      <w:r>
        <w:t>Bennison</w:t>
      </w:r>
      <w:proofErr w:type="spellEnd"/>
      <w:r>
        <w:t xml:space="preserve"> D. and Guy C. (2018</w:t>
      </w:r>
      <w:r w:rsidRPr="00263A2A">
        <w:t>) The Dynamics of UK Grocery Retailing at the Local Scale, International Journal of Retail &amp; Distribution Manage</w:t>
      </w:r>
      <w:r>
        <w:t>ment, Vol. 22 Issue 6, pp.11-20.</w:t>
      </w:r>
    </w:p>
    <w:p w:rsidR="00152D16" w:rsidRDefault="00152D16" w:rsidP="00C35CD3">
      <w:proofErr w:type="spellStart"/>
      <w:proofErr w:type="gramStart"/>
      <w:r>
        <w:lastRenderedPageBreak/>
        <w:t>Dede</w:t>
      </w:r>
      <w:proofErr w:type="spellEnd"/>
      <w:r>
        <w:t>, T. (2018).DECISION-MAKING PROCESS TECHNIQUES USED IN THE OPTIMIZATION OF CONSTRUCTION PROJECTS.</w:t>
      </w:r>
      <w:proofErr w:type="gramEnd"/>
      <w:r>
        <w:t> </w:t>
      </w:r>
      <w:proofErr w:type="gramStart"/>
      <w:r>
        <w:rPr>
          <w:i/>
          <w:iCs/>
        </w:rPr>
        <w:t>E-Journal of New World Sciences Academy</w:t>
      </w:r>
      <w:r>
        <w:t>, 13(2), pp.128-136.</w:t>
      </w:r>
      <w:proofErr w:type="gramEnd"/>
    </w:p>
    <w:p w:rsidR="00152D16" w:rsidRDefault="00152D16" w:rsidP="00C35CD3">
      <w:proofErr w:type="gramStart"/>
      <w:r>
        <w:t>Ft.com. (2018).</w:t>
      </w:r>
      <w:proofErr w:type="gramEnd"/>
      <w:r>
        <w:t> </w:t>
      </w:r>
      <w:r>
        <w:rPr>
          <w:i/>
          <w:iCs/>
        </w:rPr>
        <w:t>Tesco boss runs into wholesale problems | Financial Times</w:t>
      </w:r>
      <w:r>
        <w:t>. [</w:t>
      </w:r>
      <w:proofErr w:type="gramStart"/>
      <w:r>
        <w:t>online</w:t>
      </w:r>
      <w:proofErr w:type="gramEnd"/>
      <w:r>
        <w:t>] Available at: https://www.ft.com/content/0ab5daee-1622-11e7-b0c1-37e417ee6c76 [Accessed 7 Jun. 2018].</w:t>
      </w:r>
    </w:p>
    <w:p w:rsidR="00152D16" w:rsidRPr="00263A2A" w:rsidRDefault="00152D16" w:rsidP="00C35CD3">
      <w:r w:rsidRPr="00263A2A">
        <w:t>H</w:t>
      </w:r>
      <w:r>
        <w:t>ogarth-Scott S. and Rice S. (2017</w:t>
      </w:r>
      <w:r w:rsidRPr="00263A2A">
        <w:t>) The New Food Discounters: Are They a Threat to the Major Multiples</w:t>
      </w:r>
      <w:proofErr w:type="gramStart"/>
      <w:r w:rsidRPr="00263A2A">
        <w:t>?,</w:t>
      </w:r>
      <w:proofErr w:type="gramEnd"/>
      <w:r w:rsidRPr="00263A2A">
        <w:t xml:space="preserve"> International Journal of Retail &amp; Distribution Management, Vol. 22 Issue 1, pp.20-28;</w:t>
      </w:r>
    </w:p>
    <w:p w:rsidR="00152D16" w:rsidRDefault="00152D16" w:rsidP="00C35CD3">
      <w:proofErr w:type="gramStart"/>
      <w:r>
        <w:t>Kantarworldpanel.com. (2018).</w:t>
      </w:r>
      <w:proofErr w:type="gramEnd"/>
      <w:r>
        <w:t> </w:t>
      </w:r>
      <w:proofErr w:type="gramStart"/>
      <w:r>
        <w:rPr>
          <w:i/>
          <w:iCs/>
        </w:rPr>
        <w:t xml:space="preserve">Grocery Market Share - Kantar </w:t>
      </w:r>
      <w:proofErr w:type="spellStart"/>
      <w:r>
        <w:rPr>
          <w:i/>
          <w:iCs/>
        </w:rPr>
        <w:t>Worldpanel</w:t>
      </w:r>
      <w:proofErr w:type="spellEnd"/>
      <w:r>
        <w:t>.</w:t>
      </w:r>
      <w:proofErr w:type="gramEnd"/>
      <w:r>
        <w:t xml:space="preserve"> [</w:t>
      </w:r>
      <w:proofErr w:type="gramStart"/>
      <w:r>
        <w:t>online</w:t>
      </w:r>
      <w:proofErr w:type="gramEnd"/>
      <w:r>
        <w:t>] Available at: https://www.kantarworldpanel.com/en/grocery-market-share/great-britain/snapshot [Accessed 2 Jul. 2018].</w:t>
      </w:r>
    </w:p>
    <w:p w:rsidR="00152D16" w:rsidRDefault="00152D16" w:rsidP="00C35CD3">
      <w:proofErr w:type="spellStart"/>
      <w:r>
        <w:t>Lindgreen</w:t>
      </w:r>
      <w:proofErr w:type="spellEnd"/>
      <w:r>
        <w:t xml:space="preserve"> A. and </w:t>
      </w:r>
      <w:proofErr w:type="spellStart"/>
      <w:r>
        <w:t>Hingley</w:t>
      </w:r>
      <w:proofErr w:type="spellEnd"/>
      <w:r>
        <w:t xml:space="preserve"> M. (2018</w:t>
      </w:r>
      <w:r w:rsidRPr="00263A2A">
        <w:t>) The impact of food safety and animal welfare policies on supply chain management: The case of the Tesco meat supply chain, British Food Journal, Vol. 105 Issue 6, pp.328-349;</w:t>
      </w:r>
    </w:p>
    <w:p w:rsidR="00152D16" w:rsidRDefault="00152D16" w:rsidP="00C35CD3">
      <w:proofErr w:type="spellStart"/>
      <w:r>
        <w:t>Martinell</w:t>
      </w:r>
      <w:proofErr w:type="spellEnd"/>
      <w:r>
        <w:t xml:space="preserve"> E. and Sparks L. (2016</w:t>
      </w:r>
      <w:r w:rsidRPr="00263A2A">
        <w:t>) Food retailers and financial services in the UK: a co-</w:t>
      </w:r>
      <w:proofErr w:type="spellStart"/>
      <w:r w:rsidRPr="00263A2A">
        <w:t>opetitive</w:t>
      </w:r>
      <w:proofErr w:type="spellEnd"/>
      <w:r w:rsidRPr="00263A2A">
        <w:t xml:space="preserve"> perspective, British Food Journal, Vol. 105 Issue 9, pp.577-590;</w:t>
      </w:r>
    </w:p>
    <w:p w:rsidR="00152D16" w:rsidRDefault="00152D16" w:rsidP="00C35CD3">
      <w:r>
        <w:t>Rowley J. (2017</w:t>
      </w:r>
      <w:r w:rsidRPr="00263A2A">
        <w:t xml:space="preserve">) Building brand webs: Customer relationship management through the Tesco </w:t>
      </w:r>
      <w:proofErr w:type="spellStart"/>
      <w:r w:rsidRPr="00263A2A">
        <w:t>Clubcard</w:t>
      </w:r>
      <w:proofErr w:type="spellEnd"/>
      <w:r w:rsidRPr="00263A2A">
        <w:t xml:space="preserve"> loyalty scheme, International Journal of Retail &amp; Distribution Management, Vol. 33 Issue 3, pp.194-206</w:t>
      </w:r>
    </w:p>
    <w:p w:rsidR="00152D16" w:rsidRDefault="00152D16" w:rsidP="00C35CD3">
      <w:r>
        <w:t>Ruddick, G. (2018). </w:t>
      </w:r>
      <w:r>
        <w:rPr>
          <w:i/>
          <w:iCs/>
        </w:rPr>
        <w:t>Tesco crisis: everything you need to know</w:t>
      </w:r>
      <w:r>
        <w:t>. [</w:t>
      </w:r>
      <w:proofErr w:type="gramStart"/>
      <w:r>
        <w:t>online</w:t>
      </w:r>
      <w:proofErr w:type="gramEnd"/>
      <w:r>
        <w:t>] Telegraph.co.uk. Available at: https://www.telegraph.co.uk/finance/newsbysector/epic/tsco/11181686/Tesco-crisis-what-you-need-to-know.html [Accessed 3 Aug. 2018].</w:t>
      </w:r>
    </w:p>
    <w:p w:rsidR="00152D16" w:rsidRDefault="00152D16" w:rsidP="00C35CD3">
      <w:r>
        <w:t>Ruddick, G. (2018). </w:t>
      </w:r>
      <w:r>
        <w:rPr>
          <w:i/>
          <w:iCs/>
        </w:rPr>
        <w:t>Tesco crisis: everything you need to know</w:t>
      </w:r>
      <w:r>
        <w:t>. [</w:t>
      </w:r>
      <w:proofErr w:type="gramStart"/>
      <w:r>
        <w:t>online</w:t>
      </w:r>
      <w:proofErr w:type="gramEnd"/>
      <w:r>
        <w:t>] Telegraph.co.uk. Available at: https://www.telegraph.co.uk/finance/newsbysector/epic/tsco/11181686/Tesco-crisis-what-you-need-to-know.html [Accessed 13 Jul. 2018].</w:t>
      </w:r>
    </w:p>
    <w:p w:rsidR="00152D16" w:rsidRDefault="00152D16" w:rsidP="00C35CD3">
      <w:proofErr w:type="gramStart"/>
      <w:r>
        <w:t>S</w:t>
      </w:r>
      <w:r w:rsidRPr="00C35CD3">
        <w:t xml:space="preserve">tatista.com </w:t>
      </w:r>
      <w:r>
        <w:t>(2018).</w:t>
      </w:r>
      <w:proofErr w:type="gramEnd"/>
      <w:r>
        <w:t> </w:t>
      </w:r>
      <w:r>
        <w:rPr>
          <w:i/>
          <w:iCs/>
        </w:rPr>
        <w:t>Great Britain: Grocery market share 2015-2017 | UK Statistics</w:t>
      </w:r>
      <w:r>
        <w:t>. [</w:t>
      </w:r>
      <w:proofErr w:type="gramStart"/>
      <w:r>
        <w:t>online</w:t>
      </w:r>
      <w:proofErr w:type="gramEnd"/>
      <w:r>
        <w:t xml:space="preserve">] </w:t>
      </w:r>
      <w:proofErr w:type="spellStart"/>
      <w:proofErr w:type="gramStart"/>
      <w:r>
        <w:t>Statista</w:t>
      </w:r>
      <w:proofErr w:type="spellEnd"/>
      <w:r>
        <w:t>.</w:t>
      </w:r>
      <w:proofErr w:type="gramEnd"/>
      <w:r>
        <w:t xml:space="preserve"> Available at: https://www.statista.com/statistics/280208/grocery-market-share-in-the-united-kingdom-uk/ [Accessed 7 Aug. 2018].</w:t>
      </w:r>
    </w:p>
    <w:p w:rsidR="00152D16" w:rsidRDefault="00F15B8B" w:rsidP="00C35CD3">
      <w:proofErr w:type="gramStart"/>
      <w:r w:rsidRPr="00727A47">
        <w:rPr>
          <w:rFonts w:eastAsia="Times New Roman" w:cs="Vrinda"/>
        </w:rPr>
        <w:t>statista.com</w:t>
      </w:r>
      <w:r w:rsidR="00152D16">
        <w:t xml:space="preserve"> (2018).</w:t>
      </w:r>
      <w:proofErr w:type="gramEnd"/>
      <w:r w:rsidR="00152D16">
        <w:t> </w:t>
      </w:r>
      <w:r w:rsidR="00152D16">
        <w:rPr>
          <w:i/>
          <w:iCs/>
        </w:rPr>
        <w:t>Topic: Tesco PLC</w:t>
      </w:r>
      <w:r w:rsidR="00152D16">
        <w:t>. [</w:t>
      </w:r>
      <w:proofErr w:type="gramStart"/>
      <w:r w:rsidR="00152D16">
        <w:t>online</w:t>
      </w:r>
      <w:proofErr w:type="gramEnd"/>
      <w:r w:rsidR="00152D16">
        <w:t>] www.statista.com. Available at: https://www.statista.com/topics/3807/tesco-plc/ [Accessed 14 Jul. 2018].</w:t>
      </w:r>
    </w:p>
    <w:p w:rsidR="00152D16" w:rsidRDefault="00152D16" w:rsidP="00C35CD3">
      <w:r>
        <w:lastRenderedPageBreak/>
        <w:t xml:space="preserve">TOFAN, C. (2014). </w:t>
      </w:r>
      <w:proofErr w:type="gramStart"/>
      <w:r>
        <w:t>Optimization Techniques of Decision Making - Decision Tree.</w:t>
      </w:r>
      <w:proofErr w:type="gramEnd"/>
      <w:r>
        <w:t> </w:t>
      </w:r>
      <w:r>
        <w:rPr>
          <w:i/>
          <w:iCs/>
        </w:rPr>
        <w:t>Advances in Social Sciences Research Journal</w:t>
      </w:r>
      <w:r>
        <w:t>, 1(5), pp.142-148.</w:t>
      </w:r>
    </w:p>
    <w:p w:rsidR="00152D16" w:rsidRDefault="00152D16" w:rsidP="00C35CD3">
      <w:r>
        <w:t>Walker, I. (2018). </w:t>
      </w:r>
      <w:r>
        <w:rPr>
          <w:i/>
          <w:iCs/>
        </w:rPr>
        <w:t>Tesco sales grow fastest among big 4 supermarkets</w:t>
      </w:r>
      <w:r>
        <w:t>. [</w:t>
      </w:r>
      <w:proofErr w:type="gramStart"/>
      <w:r>
        <w:t>online</w:t>
      </w:r>
      <w:proofErr w:type="gramEnd"/>
      <w:r>
        <w:t xml:space="preserve">] </w:t>
      </w:r>
      <w:proofErr w:type="spellStart"/>
      <w:proofErr w:type="gramStart"/>
      <w:r>
        <w:t>MarketWatch</w:t>
      </w:r>
      <w:proofErr w:type="spellEnd"/>
      <w:r>
        <w:t>.</w:t>
      </w:r>
      <w:proofErr w:type="gramEnd"/>
      <w:r>
        <w:t xml:space="preserve"> Available at: https://www.marketwatch.com/story/tesco-sales-grow-fastest-among-big-4-supermarkets-2018-02-06 [Accessed 2 Aug. 2018].</w:t>
      </w:r>
    </w:p>
    <w:p w:rsidR="00152D16" w:rsidRDefault="00152D16" w:rsidP="00C35CD3">
      <w:r>
        <w:t>Wood, Z. (2018). </w:t>
      </w:r>
      <w:proofErr w:type="gramStart"/>
      <w:r>
        <w:rPr>
          <w:i/>
          <w:iCs/>
        </w:rPr>
        <w:t>Five problems for Tesco's new boss to deal with</w:t>
      </w:r>
      <w:r>
        <w:t>.</w:t>
      </w:r>
      <w:proofErr w:type="gramEnd"/>
      <w:r>
        <w:t xml:space="preserve"> [</w:t>
      </w:r>
      <w:proofErr w:type="gramStart"/>
      <w:r>
        <w:t>online</w:t>
      </w:r>
      <w:proofErr w:type="gramEnd"/>
      <w:r>
        <w:t>] the Guardian. Available at: https://www.theguardian.com/business/2014/jul/21/five-probems-tesco-dave-lewis [Accessed 3 Aug. 2018].</w:t>
      </w:r>
    </w:p>
    <w:p w:rsidR="00C35CD3" w:rsidRPr="00C416D9" w:rsidRDefault="00C35CD3" w:rsidP="00C416D9"/>
    <w:sectPr w:rsidR="00C35CD3" w:rsidRPr="00C416D9" w:rsidSect="004C4DC5">
      <w:pgSz w:w="11907" w:h="16839" w:code="9"/>
      <w:pgMar w:top="1440" w:right="1440" w:bottom="1440" w:left="1440" w:header="720" w:footer="720" w:gutter="0"/>
      <w:pgNumType w:start="1" w:chapStyle="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E24A81" w16cid:durableId="1E764566"/>
  <w16cid:commentId w16cid:paraId="5831332C" w16cid:durableId="1E764323"/>
  <w16cid:commentId w16cid:paraId="72850E1A" w16cid:durableId="1E76428B"/>
  <w16cid:commentId w16cid:paraId="757AE398" w16cid:durableId="1E764209"/>
  <w16cid:commentId w16cid:paraId="067A2AA5" w16cid:durableId="1E7640C4"/>
  <w16cid:commentId w16cid:paraId="17C2A920" w16cid:durableId="1E76413E"/>
  <w16cid:commentId w16cid:paraId="21DEF869" w16cid:durableId="1E763FDF"/>
  <w16cid:commentId w16cid:paraId="01EC8813" w16cid:durableId="1E763F56"/>
  <w16cid:commentId w16cid:paraId="6A2CEFA8" w16cid:durableId="1E763E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05" w:rsidRDefault="001C2D05" w:rsidP="004F5506">
      <w:pPr>
        <w:spacing w:after="0"/>
      </w:pPr>
      <w:r>
        <w:separator/>
      </w:r>
    </w:p>
  </w:endnote>
  <w:endnote w:type="continuationSeparator" w:id="0">
    <w:p w:rsidR="001C2D05" w:rsidRDefault="001C2D05" w:rsidP="004F55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05" w:rsidRDefault="001C2D05" w:rsidP="004F5506">
      <w:pPr>
        <w:spacing w:after="0"/>
      </w:pPr>
      <w:r>
        <w:separator/>
      </w:r>
    </w:p>
  </w:footnote>
  <w:footnote w:type="continuationSeparator" w:id="0">
    <w:p w:rsidR="001C2D05" w:rsidRDefault="001C2D05" w:rsidP="004F550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6E2DF56"/>
    <w:lvl w:ilvl="0">
      <w:start w:val="1"/>
      <w:numFmt w:val="bullet"/>
      <w:lvlText w:val=""/>
      <w:lvlJc w:val="left"/>
      <w:pPr>
        <w:tabs>
          <w:tab w:val="num" w:pos="360"/>
        </w:tabs>
        <w:ind w:left="360" w:hanging="360"/>
      </w:pPr>
      <w:rPr>
        <w:rFonts w:ascii="Symbol" w:hAnsi="Symbol" w:hint="default"/>
      </w:rPr>
    </w:lvl>
  </w:abstractNum>
  <w:abstractNum w:abstractNumId="1">
    <w:nsid w:val="07FF6DA3"/>
    <w:multiLevelType w:val="hybridMultilevel"/>
    <w:tmpl w:val="B010DC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4A0CA9"/>
    <w:multiLevelType w:val="hybridMultilevel"/>
    <w:tmpl w:val="C8BED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635169"/>
    <w:multiLevelType w:val="hybridMultilevel"/>
    <w:tmpl w:val="B0FC5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F028E6"/>
    <w:multiLevelType w:val="hybridMultilevel"/>
    <w:tmpl w:val="6C8CA798"/>
    <w:lvl w:ilvl="0" w:tplc="04090001">
      <w:start w:val="1"/>
      <w:numFmt w:val="bullet"/>
      <w:lvlText w:val=""/>
      <w:lvlJc w:val="left"/>
      <w:pPr>
        <w:ind w:left="831" w:hanging="360"/>
      </w:pPr>
      <w:rPr>
        <w:rFonts w:ascii="Symbol" w:hAnsi="Symbol"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5">
    <w:nsid w:val="105D6BA7"/>
    <w:multiLevelType w:val="hybridMultilevel"/>
    <w:tmpl w:val="763AF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3E32CE2"/>
    <w:multiLevelType w:val="hybridMultilevel"/>
    <w:tmpl w:val="4EDCDA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66A25BC"/>
    <w:multiLevelType w:val="hybridMultilevel"/>
    <w:tmpl w:val="8C869C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7612990"/>
    <w:multiLevelType w:val="hybridMultilevel"/>
    <w:tmpl w:val="8702E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2C5B32"/>
    <w:multiLevelType w:val="hybridMultilevel"/>
    <w:tmpl w:val="AADA1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D15784"/>
    <w:multiLevelType w:val="hybridMultilevel"/>
    <w:tmpl w:val="4656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D311A0"/>
    <w:multiLevelType w:val="hybridMultilevel"/>
    <w:tmpl w:val="9ACE57A0"/>
    <w:lvl w:ilvl="0" w:tplc="0409000F">
      <w:start w:val="1"/>
      <w:numFmt w:val="decimal"/>
      <w:lvlText w:val="%1."/>
      <w:lvlJc w:val="left"/>
      <w:pPr>
        <w:ind w:left="1125" w:hanging="360"/>
      </w:p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2">
    <w:nsid w:val="202445A9"/>
    <w:multiLevelType w:val="hybridMultilevel"/>
    <w:tmpl w:val="4F5CF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B360CA"/>
    <w:multiLevelType w:val="hybridMultilevel"/>
    <w:tmpl w:val="F95A9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031BAA"/>
    <w:multiLevelType w:val="hybridMultilevel"/>
    <w:tmpl w:val="6B9A8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B6194"/>
    <w:multiLevelType w:val="hybridMultilevel"/>
    <w:tmpl w:val="784A3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101C61"/>
    <w:multiLevelType w:val="hybridMultilevel"/>
    <w:tmpl w:val="EE56EBE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7">
    <w:nsid w:val="41C72E73"/>
    <w:multiLevelType w:val="multilevel"/>
    <w:tmpl w:val="75BAD21E"/>
    <w:lvl w:ilvl="0">
      <w:start w:val="1"/>
      <w:numFmt w:val="decimal"/>
      <w:lvlText w:val="%1.0"/>
      <w:lvlJc w:val="left"/>
      <w:pPr>
        <w:ind w:left="1146"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nsid w:val="48DE3B93"/>
    <w:multiLevelType w:val="hybridMultilevel"/>
    <w:tmpl w:val="75EC6D4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4BEB394D"/>
    <w:multiLevelType w:val="hybridMultilevel"/>
    <w:tmpl w:val="FD1A8D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D15645A"/>
    <w:multiLevelType w:val="hybridMultilevel"/>
    <w:tmpl w:val="DBEA3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6D7C51"/>
    <w:multiLevelType w:val="hybridMultilevel"/>
    <w:tmpl w:val="EA623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E9034A"/>
    <w:multiLevelType w:val="hybridMultilevel"/>
    <w:tmpl w:val="9F24C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4960BE"/>
    <w:multiLevelType w:val="hybridMultilevel"/>
    <w:tmpl w:val="3C6A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202986"/>
    <w:multiLevelType w:val="hybridMultilevel"/>
    <w:tmpl w:val="43C67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AF1D3D"/>
    <w:multiLevelType w:val="hybridMultilevel"/>
    <w:tmpl w:val="D47C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9F7A51"/>
    <w:multiLevelType w:val="hybridMultilevel"/>
    <w:tmpl w:val="43FC6B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6B6989"/>
    <w:multiLevelType w:val="hybridMultilevel"/>
    <w:tmpl w:val="D63AE99A"/>
    <w:lvl w:ilvl="0" w:tplc="0409000F">
      <w:start w:val="1"/>
      <w:numFmt w:val="decimal"/>
      <w:lvlText w:val="%1."/>
      <w:lvlJc w:val="left"/>
      <w:pPr>
        <w:ind w:left="762" w:hanging="360"/>
      </w:p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28">
    <w:nsid w:val="57813EA5"/>
    <w:multiLevelType w:val="hybridMultilevel"/>
    <w:tmpl w:val="F38E411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9">
    <w:nsid w:val="5A7D30A4"/>
    <w:multiLevelType w:val="hybridMultilevel"/>
    <w:tmpl w:val="86447E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BCE37F5"/>
    <w:multiLevelType w:val="hybridMultilevel"/>
    <w:tmpl w:val="E3F6D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476395"/>
    <w:multiLevelType w:val="hybridMultilevel"/>
    <w:tmpl w:val="B0FC5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4A4D94"/>
    <w:multiLevelType w:val="hybridMultilevel"/>
    <w:tmpl w:val="32B231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E7275B0"/>
    <w:multiLevelType w:val="hybridMultilevel"/>
    <w:tmpl w:val="8A0EB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774038"/>
    <w:multiLevelType w:val="hybridMultilevel"/>
    <w:tmpl w:val="4114F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531CAD"/>
    <w:multiLevelType w:val="hybridMultilevel"/>
    <w:tmpl w:val="851C0C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0C35C43"/>
    <w:multiLevelType w:val="hybridMultilevel"/>
    <w:tmpl w:val="7D0EE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0239C9"/>
    <w:multiLevelType w:val="hybridMultilevel"/>
    <w:tmpl w:val="1A2C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6F6C70"/>
    <w:multiLevelType w:val="hybridMultilevel"/>
    <w:tmpl w:val="9A10D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06B81"/>
    <w:multiLevelType w:val="hybridMultilevel"/>
    <w:tmpl w:val="F3685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E144894"/>
    <w:multiLevelType w:val="hybridMultilevel"/>
    <w:tmpl w:val="16AC06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EFF7A9F"/>
    <w:multiLevelType w:val="hybridMultilevel"/>
    <w:tmpl w:val="0616F3A0"/>
    <w:lvl w:ilvl="0" w:tplc="0409000F">
      <w:start w:val="1"/>
      <w:numFmt w:val="decimal"/>
      <w:lvlText w:val="%1."/>
      <w:lvlJc w:val="left"/>
      <w:pPr>
        <w:ind w:left="762" w:hanging="360"/>
      </w:p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42">
    <w:nsid w:val="701107A2"/>
    <w:multiLevelType w:val="hybridMultilevel"/>
    <w:tmpl w:val="FB36FF4E"/>
    <w:lvl w:ilvl="0" w:tplc="0409000F">
      <w:start w:val="1"/>
      <w:numFmt w:val="decimal"/>
      <w:lvlText w:val="%1."/>
      <w:lvlJc w:val="left"/>
      <w:pPr>
        <w:ind w:left="886" w:hanging="360"/>
      </w:p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43">
    <w:nsid w:val="720D3013"/>
    <w:multiLevelType w:val="hybridMultilevel"/>
    <w:tmpl w:val="30708A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3A125EF"/>
    <w:multiLevelType w:val="hybridMultilevel"/>
    <w:tmpl w:val="8A928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5063C1"/>
    <w:multiLevelType w:val="hybridMultilevel"/>
    <w:tmpl w:val="520635AC"/>
    <w:lvl w:ilvl="0" w:tplc="6E3EB634">
      <w:start w:val="1"/>
      <w:numFmt w:val="bullet"/>
      <w:lvlText w:val=""/>
      <w:lvlJc w:val="left"/>
      <w:pPr>
        <w:tabs>
          <w:tab w:val="num" w:pos="720"/>
        </w:tabs>
        <w:ind w:left="720" w:hanging="360"/>
      </w:pPr>
      <w:rPr>
        <w:rFonts w:ascii="Wingdings 3" w:hAnsi="Wingdings 3" w:hint="default"/>
      </w:rPr>
    </w:lvl>
    <w:lvl w:ilvl="1" w:tplc="A028AF54" w:tentative="1">
      <w:start w:val="1"/>
      <w:numFmt w:val="bullet"/>
      <w:lvlText w:val=""/>
      <w:lvlJc w:val="left"/>
      <w:pPr>
        <w:tabs>
          <w:tab w:val="num" w:pos="1440"/>
        </w:tabs>
        <w:ind w:left="1440" w:hanging="360"/>
      </w:pPr>
      <w:rPr>
        <w:rFonts w:ascii="Wingdings 3" w:hAnsi="Wingdings 3" w:hint="default"/>
      </w:rPr>
    </w:lvl>
    <w:lvl w:ilvl="2" w:tplc="CE3C76D0" w:tentative="1">
      <w:start w:val="1"/>
      <w:numFmt w:val="bullet"/>
      <w:lvlText w:val=""/>
      <w:lvlJc w:val="left"/>
      <w:pPr>
        <w:tabs>
          <w:tab w:val="num" w:pos="2160"/>
        </w:tabs>
        <w:ind w:left="2160" w:hanging="360"/>
      </w:pPr>
      <w:rPr>
        <w:rFonts w:ascii="Wingdings 3" w:hAnsi="Wingdings 3" w:hint="default"/>
      </w:rPr>
    </w:lvl>
    <w:lvl w:ilvl="3" w:tplc="A3022568" w:tentative="1">
      <w:start w:val="1"/>
      <w:numFmt w:val="bullet"/>
      <w:lvlText w:val=""/>
      <w:lvlJc w:val="left"/>
      <w:pPr>
        <w:tabs>
          <w:tab w:val="num" w:pos="2880"/>
        </w:tabs>
        <w:ind w:left="2880" w:hanging="360"/>
      </w:pPr>
      <w:rPr>
        <w:rFonts w:ascii="Wingdings 3" w:hAnsi="Wingdings 3" w:hint="default"/>
      </w:rPr>
    </w:lvl>
    <w:lvl w:ilvl="4" w:tplc="71880BEA" w:tentative="1">
      <w:start w:val="1"/>
      <w:numFmt w:val="bullet"/>
      <w:lvlText w:val=""/>
      <w:lvlJc w:val="left"/>
      <w:pPr>
        <w:tabs>
          <w:tab w:val="num" w:pos="3600"/>
        </w:tabs>
        <w:ind w:left="3600" w:hanging="360"/>
      </w:pPr>
      <w:rPr>
        <w:rFonts w:ascii="Wingdings 3" w:hAnsi="Wingdings 3" w:hint="default"/>
      </w:rPr>
    </w:lvl>
    <w:lvl w:ilvl="5" w:tplc="83CED81E" w:tentative="1">
      <w:start w:val="1"/>
      <w:numFmt w:val="bullet"/>
      <w:lvlText w:val=""/>
      <w:lvlJc w:val="left"/>
      <w:pPr>
        <w:tabs>
          <w:tab w:val="num" w:pos="4320"/>
        </w:tabs>
        <w:ind w:left="4320" w:hanging="360"/>
      </w:pPr>
      <w:rPr>
        <w:rFonts w:ascii="Wingdings 3" w:hAnsi="Wingdings 3" w:hint="default"/>
      </w:rPr>
    </w:lvl>
    <w:lvl w:ilvl="6" w:tplc="87D227F4" w:tentative="1">
      <w:start w:val="1"/>
      <w:numFmt w:val="bullet"/>
      <w:lvlText w:val=""/>
      <w:lvlJc w:val="left"/>
      <w:pPr>
        <w:tabs>
          <w:tab w:val="num" w:pos="5040"/>
        </w:tabs>
        <w:ind w:left="5040" w:hanging="360"/>
      </w:pPr>
      <w:rPr>
        <w:rFonts w:ascii="Wingdings 3" w:hAnsi="Wingdings 3" w:hint="default"/>
      </w:rPr>
    </w:lvl>
    <w:lvl w:ilvl="7" w:tplc="391EA158" w:tentative="1">
      <w:start w:val="1"/>
      <w:numFmt w:val="bullet"/>
      <w:lvlText w:val=""/>
      <w:lvlJc w:val="left"/>
      <w:pPr>
        <w:tabs>
          <w:tab w:val="num" w:pos="5760"/>
        </w:tabs>
        <w:ind w:left="5760" w:hanging="360"/>
      </w:pPr>
      <w:rPr>
        <w:rFonts w:ascii="Wingdings 3" w:hAnsi="Wingdings 3" w:hint="default"/>
      </w:rPr>
    </w:lvl>
    <w:lvl w:ilvl="8" w:tplc="46C45D02" w:tentative="1">
      <w:start w:val="1"/>
      <w:numFmt w:val="bullet"/>
      <w:lvlText w:val=""/>
      <w:lvlJc w:val="left"/>
      <w:pPr>
        <w:tabs>
          <w:tab w:val="num" w:pos="6480"/>
        </w:tabs>
        <w:ind w:left="6480" w:hanging="360"/>
      </w:pPr>
      <w:rPr>
        <w:rFonts w:ascii="Wingdings 3" w:hAnsi="Wingdings 3" w:hint="default"/>
      </w:rPr>
    </w:lvl>
  </w:abstractNum>
  <w:abstractNum w:abstractNumId="46">
    <w:nsid w:val="751444EA"/>
    <w:multiLevelType w:val="hybridMultilevel"/>
    <w:tmpl w:val="EF14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6322C73"/>
    <w:multiLevelType w:val="hybridMultilevel"/>
    <w:tmpl w:val="E90ADF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A65499E"/>
    <w:multiLevelType w:val="hybridMultilevel"/>
    <w:tmpl w:val="FEA4715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nsid w:val="7EB829E2"/>
    <w:multiLevelType w:val="hybridMultilevel"/>
    <w:tmpl w:val="E3F6D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4"/>
  </w:num>
  <w:num w:numId="3">
    <w:abstractNumId w:val="20"/>
  </w:num>
  <w:num w:numId="4">
    <w:abstractNumId w:val="7"/>
  </w:num>
  <w:num w:numId="5">
    <w:abstractNumId w:val="14"/>
  </w:num>
  <w:num w:numId="6">
    <w:abstractNumId w:val="28"/>
  </w:num>
  <w:num w:numId="7">
    <w:abstractNumId w:val="21"/>
  </w:num>
  <w:num w:numId="8">
    <w:abstractNumId w:val="24"/>
  </w:num>
  <w:num w:numId="9">
    <w:abstractNumId w:val="49"/>
  </w:num>
  <w:num w:numId="10">
    <w:abstractNumId w:val="34"/>
  </w:num>
  <w:num w:numId="11">
    <w:abstractNumId w:val="30"/>
  </w:num>
  <w:num w:numId="12">
    <w:abstractNumId w:val="43"/>
  </w:num>
  <w:num w:numId="13">
    <w:abstractNumId w:val="29"/>
  </w:num>
  <w:num w:numId="14">
    <w:abstractNumId w:val="40"/>
  </w:num>
  <w:num w:numId="15">
    <w:abstractNumId w:val="1"/>
  </w:num>
  <w:num w:numId="16">
    <w:abstractNumId w:val="35"/>
  </w:num>
  <w:num w:numId="17">
    <w:abstractNumId w:val="5"/>
  </w:num>
  <w:num w:numId="18">
    <w:abstractNumId w:val="47"/>
  </w:num>
  <w:num w:numId="19">
    <w:abstractNumId w:val="6"/>
  </w:num>
  <w:num w:numId="20">
    <w:abstractNumId w:val="11"/>
  </w:num>
  <w:num w:numId="21">
    <w:abstractNumId w:val="16"/>
  </w:num>
  <w:num w:numId="22">
    <w:abstractNumId w:val="26"/>
  </w:num>
  <w:num w:numId="23">
    <w:abstractNumId w:val="31"/>
  </w:num>
  <w:num w:numId="24">
    <w:abstractNumId w:val="3"/>
  </w:num>
  <w:num w:numId="25">
    <w:abstractNumId w:val="8"/>
  </w:num>
  <w:num w:numId="26">
    <w:abstractNumId w:val="18"/>
  </w:num>
  <w:num w:numId="27">
    <w:abstractNumId w:val="48"/>
  </w:num>
  <w:num w:numId="28">
    <w:abstractNumId w:val="2"/>
  </w:num>
  <w:num w:numId="29">
    <w:abstractNumId w:val="12"/>
  </w:num>
  <w:num w:numId="30">
    <w:abstractNumId w:val="33"/>
  </w:num>
  <w:num w:numId="31">
    <w:abstractNumId w:val="10"/>
  </w:num>
  <w:num w:numId="32">
    <w:abstractNumId w:val="25"/>
  </w:num>
  <w:num w:numId="33">
    <w:abstractNumId w:val="42"/>
  </w:num>
  <w:num w:numId="34">
    <w:abstractNumId w:val="4"/>
  </w:num>
  <w:num w:numId="35">
    <w:abstractNumId w:val="9"/>
  </w:num>
  <w:num w:numId="36">
    <w:abstractNumId w:val="36"/>
  </w:num>
  <w:num w:numId="37">
    <w:abstractNumId w:val="46"/>
  </w:num>
  <w:num w:numId="38">
    <w:abstractNumId w:val="45"/>
  </w:num>
  <w:num w:numId="39">
    <w:abstractNumId w:val="37"/>
  </w:num>
  <w:num w:numId="40">
    <w:abstractNumId w:val="27"/>
  </w:num>
  <w:num w:numId="41">
    <w:abstractNumId w:val="39"/>
  </w:num>
  <w:num w:numId="42">
    <w:abstractNumId w:val="32"/>
  </w:num>
  <w:num w:numId="43">
    <w:abstractNumId w:val="13"/>
  </w:num>
  <w:num w:numId="44">
    <w:abstractNumId w:val="22"/>
  </w:num>
  <w:num w:numId="45">
    <w:abstractNumId w:val="17"/>
  </w:num>
  <w:num w:numId="46">
    <w:abstractNumId w:val="19"/>
  </w:num>
  <w:num w:numId="47">
    <w:abstractNumId w:val="41"/>
  </w:num>
  <w:num w:numId="48">
    <w:abstractNumId w:val="38"/>
  </w:num>
  <w:num w:numId="49">
    <w:abstractNumId w:val="23"/>
  </w:num>
  <w:num w:numId="5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F5"/>
    <w:rsid w:val="00000786"/>
    <w:rsid w:val="00001A22"/>
    <w:rsid w:val="00002420"/>
    <w:rsid w:val="00002C4C"/>
    <w:rsid w:val="00003F4F"/>
    <w:rsid w:val="00004C44"/>
    <w:rsid w:val="00005C17"/>
    <w:rsid w:val="00006C40"/>
    <w:rsid w:val="00006CEA"/>
    <w:rsid w:val="00007CF1"/>
    <w:rsid w:val="0001032C"/>
    <w:rsid w:val="00015412"/>
    <w:rsid w:val="00015A06"/>
    <w:rsid w:val="00016419"/>
    <w:rsid w:val="00021769"/>
    <w:rsid w:val="00023EF8"/>
    <w:rsid w:val="00032A46"/>
    <w:rsid w:val="00036DFD"/>
    <w:rsid w:val="00040582"/>
    <w:rsid w:val="00045B78"/>
    <w:rsid w:val="00046FA5"/>
    <w:rsid w:val="00052AED"/>
    <w:rsid w:val="0005380D"/>
    <w:rsid w:val="0005636E"/>
    <w:rsid w:val="00057917"/>
    <w:rsid w:val="000604F7"/>
    <w:rsid w:val="0006060D"/>
    <w:rsid w:val="00065FF9"/>
    <w:rsid w:val="000661BD"/>
    <w:rsid w:val="000668BE"/>
    <w:rsid w:val="00067607"/>
    <w:rsid w:val="00070CC1"/>
    <w:rsid w:val="000723BB"/>
    <w:rsid w:val="0007299B"/>
    <w:rsid w:val="000758D4"/>
    <w:rsid w:val="00076BAE"/>
    <w:rsid w:val="000801BB"/>
    <w:rsid w:val="00080F9D"/>
    <w:rsid w:val="0008199E"/>
    <w:rsid w:val="00082111"/>
    <w:rsid w:val="00082681"/>
    <w:rsid w:val="00083528"/>
    <w:rsid w:val="0009145F"/>
    <w:rsid w:val="00091FD5"/>
    <w:rsid w:val="00094CD7"/>
    <w:rsid w:val="000A12BD"/>
    <w:rsid w:val="000A67CA"/>
    <w:rsid w:val="000B0561"/>
    <w:rsid w:val="000B0A30"/>
    <w:rsid w:val="000B1205"/>
    <w:rsid w:val="000B12E4"/>
    <w:rsid w:val="000B16E3"/>
    <w:rsid w:val="000B3974"/>
    <w:rsid w:val="000B5ACA"/>
    <w:rsid w:val="000B6453"/>
    <w:rsid w:val="000B6A25"/>
    <w:rsid w:val="000C3C12"/>
    <w:rsid w:val="000C7176"/>
    <w:rsid w:val="000D20B1"/>
    <w:rsid w:val="000D27E5"/>
    <w:rsid w:val="000D3AC7"/>
    <w:rsid w:val="000E05E5"/>
    <w:rsid w:val="000E0C23"/>
    <w:rsid w:val="000E1797"/>
    <w:rsid w:val="000E2CD2"/>
    <w:rsid w:val="000E367B"/>
    <w:rsid w:val="000E4D43"/>
    <w:rsid w:val="000F0456"/>
    <w:rsid w:val="000F148D"/>
    <w:rsid w:val="000F67FB"/>
    <w:rsid w:val="000F6F27"/>
    <w:rsid w:val="0010054F"/>
    <w:rsid w:val="00100F2E"/>
    <w:rsid w:val="00101C43"/>
    <w:rsid w:val="00111744"/>
    <w:rsid w:val="001119B8"/>
    <w:rsid w:val="00111D36"/>
    <w:rsid w:val="00112ED0"/>
    <w:rsid w:val="00113351"/>
    <w:rsid w:val="00114D68"/>
    <w:rsid w:val="00115F92"/>
    <w:rsid w:val="00116144"/>
    <w:rsid w:val="00116A3E"/>
    <w:rsid w:val="001216A4"/>
    <w:rsid w:val="0012183B"/>
    <w:rsid w:val="0012251F"/>
    <w:rsid w:val="00130238"/>
    <w:rsid w:val="00130ED9"/>
    <w:rsid w:val="00140089"/>
    <w:rsid w:val="0014295B"/>
    <w:rsid w:val="0014472B"/>
    <w:rsid w:val="00145A43"/>
    <w:rsid w:val="00145E7C"/>
    <w:rsid w:val="00151330"/>
    <w:rsid w:val="00152D16"/>
    <w:rsid w:val="00153603"/>
    <w:rsid w:val="0015572B"/>
    <w:rsid w:val="0016051E"/>
    <w:rsid w:val="00160C61"/>
    <w:rsid w:val="00163415"/>
    <w:rsid w:val="00165B02"/>
    <w:rsid w:val="00167784"/>
    <w:rsid w:val="0017165E"/>
    <w:rsid w:val="0017418F"/>
    <w:rsid w:val="001746B2"/>
    <w:rsid w:val="0017511A"/>
    <w:rsid w:val="00176226"/>
    <w:rsid w:val="00181506"/>
    <w:rsid w:val="00181ABB"/>
    <w:rsid w:val="00182248"/>
    <w:rsid w:val="00183C14"/>
    <w:rsid w:val="00184F2D"/>
    <w:rsid w:val="001866C0"/>
    <w:rsid w:val="00192B00"/>
    <w:rsid w:val="001947A3"/>
    <w:rsid w:val="00195065"/>
    <w:rsid w:val="00196011"/>
    <w:rsid w:val="001973BF"/>
    <w:rsid w:val="001A14B7"/>
    <w:rsid w:val="001A2424"/>
    <w:rsid w:val="001A24B6"/>
    <w:rsid w:val="001A3304"/>
    <w:rsid w:val="001A62CD"/>
    <w:rsid w:val="001A659E"/>
    <w:rsid w:val="001A7EB7"/>
    <w:rsid w:val="001B0D17"/>
    <w:rsid w:val="001B3F6B"/>
    <w:rsid w:val="001B52B7"/>
    <w:rsid w:val="001B53F9"/>
    <w:rsid w:val="001B6187"/>
    <w:rsid w:val="001C0EC4"/>
    <w:rsid w:val="001C12C6"/>
    <w:rsid w:val="001C1945"/>
    <w:rsid w:val="001C2D05"/>
    <w:rsid w:val="001C31EF"/>
    <w:rsid w:val="001C36D8"/>
    <w:rsid w:val="001C53C3"/>
    <w:rsid w:val="001C6994"/>
    <w:rsid w:val="001C6D1E"/>
    <w:rsid w:val="001D0B13"/>
    <w:rsid w:val="001D4D46"/>
    <w:rsid w:val="001D6035"/>
    <w:rsid w:val="001D6595"/>
    <w:rsid w:val="001D768C"/>
    <w:rsid w:val="001E2602"/>
    <w:rsid w:val="001E2E4E"/>
    <w:rsid w:val="001E355A"/>
    <w:rsid w:val="001E3FE2"/>
    <w:rsid w:val="001E417F"/>
    <w:rsid w:val="001E647B"/>
    <w:rsid w:val="001E7AA0"/>
    <w:rsid w:val="001F1678"/>
    <w:rsid w:val="001F17D9"/>
    <w:rsid w:val="001F2B2B"/>
    <w:rsid w:val="001F38A7"/>
    <w:rsid w:val="001F3ED0"/>
    <w:rsid w:val="001F5A28"/>
    <w:rsid w:val="001F6FFE"/>
    <w:rsid w:val="00205E50"/>
    <w:rsid w:val="002068CD"/>
    <w:rsid w:val="00214B7F"/>
    <w:rsid w:val="00214DBD"/>
    <w:rsid w:val="00214ED6"/>
    <w:rsid w:val="0021584B"/>
    <w:rsid w:val="00217EBD"/>
    <w:rsid w:val="00224914"/>
    <w:rsid w:val="0022496E"/>
    <w:rsid w:val="00224D26"/>
    <w:rsid w:val="00226B1E"/>
    <w:rsid w:val="00227D8F"/>
    <w:rsid w:val="0023037E"/>
    <w:rsid w:val="00233AF5"/>
    <w:rsid w:val="00233F61"/>
    <w:rsid w:val="00234956"/>
    <w:rsid w:val="00236A14"/>
    <w:rsid w:val="002377B9"/>
    <w:rsid w:val="00237855"/>
    <w:rsid w:val="00243123"/>
    <w:rsid w:val="002437AB"/>
    <w:rsid w:val="00243D6B"/>
    <w:rsid w:val="00244884"/>
    <w:rsid w:val="0024573F"/>
    <w:rsid w:val="00251F39"/>
    <w:rsid w:val="00252465"/>
    <w:rsid w:val="00252C64"/>
    <w:rsid w:val="00253424"/>
    <w:rsid w:val="00253E10"/>
    <w:rsid w:val="002548EF"/>
    <w:rsid w:val="00255626"/>
    <w:rsid w:val="002557F9"/>
    <w:rsid w:val="00260628"/>
    <w:rsid w:val="00260B38"/>
    <w:rsid w:val="00263A2A"/>
    <w:rsid w:val="00266CAC"/>
    <w:rsid w:val="0026735F"/>
    <w:rsid w:val="00267A9D"/>
    <w:rsid w:val="002742A5"/>
    <w:rsid w:val="0027736B"/>
    <w:rsid w:val="0027747E"/>
    <w:rsid w:val="00280C5A"/>
    <w:rsid w:val="002837DA"/>
    <w:rsid w:val="00283E53"/>
    <w:rsid w:val="00284E51"/>
    <w:rsid w:val="00285859"/>
    <w:rsid w:val="00286AFB"/>
    <w:rsid w:val="0028707E"/>
    <w:rsid w:val="00287950"/>
    <w:rsid w:val="0029061C"/>
    <w:rsid w:val="00291FF4"/>
    <w:rsid w:val="0029271B"/>
    <w:rsid w:val="00293683"/>
    <w:rsid w:val="00293716"/>
    <w:rsid w:val="00294F4F"/>
    <w:rsid w:val="002972DE"/>
    <w:rsid w:val="00297A24"/>
    <w:rsid w:val="002A34A6"/>
    <w:rsid w:val="002B165D"/>
    <w:rsid w:val="002B30C3"/>
    <w:rsid w:val="002B77AE"/>
    <w:rsid w:val="002B7FBD"/>
    <w:rsid w:val="002C028A"/>
    <w:rsid w:val="002C12D0"/>
    <w:rsid w:val="002C1C35"/>
    <w:rsid w:val="002C2505"/>
    <w:rsid w:val="002C270C"/>
    <w:rsid w:val="002C3756"/>
    <w:rsid w:val="002C5D8A"/>
    <w:rsid w:val="002D0078"/>
    <w:rsid w:val="002D3242"/>
    <w:rsid w:val="002D35EC"/>
    <w:rsid w:val="002D3632"/>
    <w:rsid w:val="002D57DD"/>
    <w:rsid w:val="002D6B6E"/>
    <w:rsid w:val="002D7A04"/>
    <w:rsid w:val="002E2641"/>
    <w:rsid w:val="002E292C"/>
    <w:rsid w:val="002E2CC9"/>
    <w:rsid w:val="002E3891"/>
    <w:rsid w:val="002E3E59"/>
    <w:rsid w:val="002E5FD2"/>
    <w:rsid w:val="002E6793"/>
    <w:rsid w:val="002F200B"/>
    <w:rsid w:val="002F395F"/>
    <w:rsid w:val="002F3C21"/>
    <w:rsid w:val="002F5E62"/>
    <w:rsid w:val="002F634E"/>
    <w:rsid w:val="0030192E"/>
    <w:rsid w:val="00301F91"/>
    <w:rsid w:val="00303B8B"/>
    <w:rsid w:val="003044E5"/>
    <w:rsid w:val="00307D41"/>
    <w:rsid w:val="00307F89"/>
    <w:rsid w:val="00312573"/>
    <w:rsid w:val="00313185"/>
    <w:rsid w:val="003173B1"/>
    <w:rsid w:val="00320842"/>
    <w:rsid w:val="00320CCC"/>
    <w:rsid w:val="00320EEC"/>
    <w:rsid w:val="00321256"/>
    <w:rsid w:val="003219E4"/>
    <w:rsid w:val="0032287D"/>
    <w:rsid w:val="00322C0F"/>
    <w:rsid w:val="003268E3"/>
    <w:rsid w:val="00327210"/>
    <w:rsid w:val="003275E2"/>
    <w:rsid w:val="00330F80"/>
    <w:rsid w:val="003312FF"/>
    <w:rsid w:val="0033247B"/>
    <w:rsid w:val="00336346"/>
    <w:rsid w:val="003368BE"/>
    <w:rsid w:val="00336B8C"/>
    <w:rsid w:val="00336C33"/>
    <w:rsid w:val="00336C66"/>
    <w:rsid w:val="00343FCB"/>
    <w:rsid w:val="0034409B"/>
    <w:rsid w:val="0034638A"/>
    <w:rsid w:val="00346638"/>
    <w:rsid w:val="00346A0D"/>
    <w:rsid w:val="00351FBB"/>
    <w:rsid w:val="00352D2B"/>
    <w:rsid w:val="00353FFE"/>
    <w:rsid w:val="00354DC8"/>
    <w:rsid w:val="0035799D"/>
    <w:rsid w:val="00360EA7"/>
    <w:rsid w:val="003615E8"/>
    <w:rsid w:val="00363F95"/>
    <w:rsid w:val="00365DA1"/>
    <w:rsid w:val="00365F8E"/>
    <w:rsid w:val="0036607E"/>
    <w:rsid w:val="00366E79"/>
    <w:rsid w:val="00367167"/>
    <w:rsid w:val="00367BBA"/>
    <w:rsid w:val="003713E9"/>
    <w:rsid w:val="00371BD8"/>
    <w:rsid w:val="00373D5C"/>
    <w:rsid w:val="0037412D"/>
    <w:rsid w:val="00374EDF"/>
    <w:rsid w:val="003813D2"/>
    <w:rsid w:val="00381763"/>
    <w:rsid w:val="00381A4D"/>
    <w:rsid w:val="003822E8"/>
    <w:rsid w:val="0038239C"/>
    <w:rsid w:val="00382EFD"/>
    <w:rsid w:val="00383A52"/>
    <w:rsid w:val="003855FC"/>
    <w:rsid w:val="0038781F"/>
    <w:rsid w:val="00387A63"/>
    <w:rsid w:val="00390704"/>
    <w:rsid w:val="00390793"/>
    <w:rsid w:val="00390A5E"/>
    <w:rsid w:val="00390F4D"/>
    <w:rsid w:val="0039498D"/>
    <w:rsid w:val="003A31D8"/>
    <w:rsid w:val="003A41CB"/>
    <w:rsid w:val="003A47C6"/>
    <w:rsid w:val="003A51E9"/>
    <w:rsid w:val="003A552D"/>
    <w:rsid w:val="003A68E6"/>
    <w:rsid w:val="003B01A9"/>
    <w:rsid w:val="003B307B"/>
    <w:rsid w:val="003B3AC5"/>
    <w:rsid w:val="003B496C"/>
    <w:rsid w:val="003B4E3C"/>
    <w:rsid w:val="003B78BF"/>
    <w:rsid w:val="003C1EB2"/>
    <w:rsid w:val="003C2D9D"/>
    <w:rsid w:val="003C2F63"/>
    <w:rsid w:val="003C40CD"/>
    <w:rsid w:val="003C60B9"/>
    <w:rsid w:val="003D0A50"/>
    <w:rsid w:val="003D1A61"/>
    <w:rsid w:val="003D26B6"/>
    <w:rsid w:val="003D31B7"/>
    <w:rsid w:val="003D4DB7"/>
    <w:rsid w:val="003D4F76"/>
    <w:rsid w:val="003D5597"/>
    <w:rsid w:val="003D6300"/>
    <w:rsid w:val="003D6AC5"/>
    <w:rsid w:val="003E06BC"/>
    <w:rsid w:val="003E17A5"/>
    <w:rsid w:val="003E5EDD"/>
    <w:rsid w:val="003E6088"/>
    <w:rsid w:val="003E669F"/>
    <w:rsid w:val="003E6EAA"/>
    <w:rsid w:val="003E6F2B"/>
    <w:rsid w:val="003E706F"/>
    <w:rsid w:val="003F3F71"/>
    <w:rsid w:val="0040041A"/>
    <w:rsid w:val="0040346B"/>
    <w:rsid w:val="0040417C"/>
    <w:rsid w:val="004044B9"/>
    <w:rsid w:val="0040681F"/>
    <w:rsid w:val="00406BA0"/>
    <w:rsid w:val="00410E99"/>
    <w:rsid w:val="004124A4"/>
    <w:rsid w:val="00414043"/>
    <w:rsid w:val="00416170"/>
    <w:rsid w:val="004167B1"/>
    <w:rsid w:val="0042046F"/>
    <w:rsid w:val="00420B4E"/>
    <w:rsid w:val="00422AE7"/>
    <w:rsid w:val="004240BA"/>
    <w:rsid w:val="00424CD8"/>
    <w:rsid w:val="004255DF"/>
    <w:rsid w:val="004263CC"/>
    <w:rsid w:val="00430CF0"/>
    <w:rsid w:val="00433107"/>
    <w:rsid w:val="00433754"/>
    <w:rsid w:val="0043393E"/>
    <w:rsid w:val="00440304"/>
    <w:rsid w:val="00442346"/>
    <w:rsid w:val="00446710"/>
    <w:rsid w:val="00450148"/>
    <w:rsid w:val="004505CA"/>
    <w:rsid w:val="00452981"/>
    <w:rsid w:val="004535A8"/>
    <w:rsid w:val="00453B66"/>
    <w:rsid w:val="0045465D"/>
    <w:rsid w:val="004547DA"/>
    <w:rsid w:val="00454AFC"/>
    <w:rsid w:val="00454FBB"/>
    <w:rsid w:val="00463A44"/>
    <w:rsid w:val="00464AFB"/>
    <w:rsid w:val="00465029"/>
    <w:rsid w:val="00480939"/>
    <w:rsid w:val="00480AE0"/>
    <w:rsid w:val="004811A0"/>
    <w:rsid w:val="00481511"/>
    <w:rsid w:val="004857DE"/>
    <w:rsid w:val="00487B60"/>
    <w:rsid w:val="004908FC"/>
    <w:rsid w:val="004925A2"/>
    <w:rsid w:val="00492680"/>
    <w:rsid w:val="004929B1"/>
    <w:rsid w:val="00495916"/>
    <w:rsid w:val="004963DC"/>
    <w:rsid w:val="004A45A6"/>
    <w:rsid w:val="004A55D6"/>
    <w:rsid w:val="004A5ACB"/>
    <w:rsid w:val="004A752E"/>
    <w:rsid w:val="004A774E"/>
    <w:rsid w:val="004B0316"/>
    <w:rsid w:val="004B1F74"/>
    <w:rsid w:val="004B3870"/>
    <w:rsid w:val="004B564D"/>
    <w:rsid w:val="004B6326"/>
    <w:rsid w:val="004B7120"/>
    <w:rsid w:val="004C133B"/>
    <w:rsid w:val="004C24A1"/>
    <w:rsid w:val="004C4DC5"/>
    <w:rsid w:val="004C7B14"/>
    <w:rsid w:val="004D4CEC"/>
    <w:rsid w:val="004D51E4"/>
    <w:rsid w:val="004E344A"/>
    <w:rsid w:val="004E36E2"/>
    <w:rsid w:val="004E38DA"/>
    <w:rsid w:val="004E4010"/>
    <w:rsid w:val="004E63B9"/>
    <w:rsid w:val="004F2339"/>
    <w:rsid w:val="004F4E03"/>
    <w:rsid w:val="004F4EB0"/>
    <w:rsid w:val="004F5506"/>
    <w:rsid w:val="004F58CA"/>
    <w:rsid w:val="004F7EF0"/>
    <w:rsid w:val="00502075"/>
    <w:rsid w:val="005065EA"/>
    <w:rsid w:val="00513B2E"/>
    <w:rsid w:val="00513FFB"/>
    <w:rsid w:val="00514209"/>
    <w:rsid w:val="0051462E"/>
    <w:rsid w:val="00514DF3"/>
    <w:rsid w:val="00516426"/>
    <w:rsid w:val="00516ABE"/>
    <w:rsid w:val="005225AB"/>
    <w:rsid w:val="00522829"/>
    <w:rsid w:val="005237F9"/>
    <w:rsid w:val="005266B5"/>
    <w:rsid w:val="005336F4"/>
    <w:rsid w:val="00535DBD"/>
    <w:rsid w:val="00536B81"/>
    <w:rsid w:val="00536F5B"/>
    <w:rsid w:val="0053732E"/>
    <w:rsid w:val="00540076"/>
    <w:rsid w:val="005413F2"/>
    <w:rsid w:val="00544699"/>
    <w:rsid w:val="005448D5"/>
    <w:rsid w:val="00545AA7"/>
    <w:rsid w:val="00545BBB"/>
    <w:rsid w:val="00546F81"/>
    <w:rsid w:val="00551A5D"/>
    <w:rsid w:val="005532AA"/>
    <w:rsid w:val="00555F5D"/>
    <w:rsid w:val="0055654C"/>
    <w:rsid w:val="005570CE"/>
    <w:rsid w:val="0055798D"/>
    <w:rsid w:val="00562ED3"/>
    <w:rsid w:val="00562FD6"/>
    <w:rsid w:val="00563446"/>
    <w:rsid w:val="00563624"/>
    <w:rsid w:val="0056770B"/>
    <w:rsid w:val="0057141D"/>
    <w:rsid w:val="005739F3"/>
    <w:rsid w:val="00574366"/>
    <w:rsid w:val="00576892"/>
    <w:rsid w:val="00576ADD"/>
    <w:rsid w:val="00576B29"/>
    <w:rsid w:val="00577A4C"/>
    <w:rsid w:val="00580DCA"/>
    <w:rsid w:val="0058226C"/>
    <w:rsid w:val="0058343A"/>
    <w:rsid w:val="00585A83"/>
    <w:rsid w:val="00585B6B"/>
    <w:rsid w:val="005866E4"/>
    <w:rsid w:val="0058689A"/>
    <w:rsid w:val="0059004A"/>
    <w:rsid w:val="005911EF"/>
    <w:rsid w:val="0059136D"/>
    <w:rsid w:val="00595573"/>
    <w:rsid w:val="00595D06"/>
    <w:rsid w:val="005A022C"/>
    <w:rsid w:val="005A03CC"/>
    <w:rsid w:val="005A252F"/>
    <w:rsid w:val="005A4776"/>
    <w:rsid w:val="005A4CB9"/>
    <w:rsid w:val="005A77E8"/>
    <w:rsid w:val="005B02EF"/>
    <w:rsid w:val="005B10A4"/>
    <w:rsid w:val="005B1C08"/>
    <w:rsid w:val="005B2838"/>
    <w:rsid w:val="005B6433"/>
    <w:rsid w:val="005B6A1F"/>
    <w:rsid w:val="005B7D91"/>
    <w:rsid w:val="005C1743"/>
    <w:rsid w:val="005C2207"/>
    <w:rsid w:val="005C3E4B"/>
    <w:rsid w:val="005C4B44"/>
    <w:rsid w:val="005C4E1E"/>
    <w:rsid w:val="005C6ED2"/>
    <w:rsid w:val="005D196C"/>
    <w:rsid w:val="005D28F6"/>
    <w:rsid w:val="005D3BA9"/>
    <w:rsid w:val="005D6543"/>
    <w:rsid w:val="005D685B"/>
    <w:rsid w:val="005E024D"/>
    <w:rsid w:val="005E20D5"/>
    <w:rsid w:val="005E4B96"/>
    <w:rsid w:val="005E531D"/>
    <w:rsid w:val="005E54C9"/>
    <w:rsid w:val="005F26B5"/>
    <w:rsid w:val="005F2892"/>
    <w:rsid w:val="005F3B50"/>
    <w:rsid w:val="005F5DC7"/>
    <w:rsid w:val="005F6263"/>
    <w:rsid w:val="005F6BFE"/>
    <w:rsid w:val="005F76FD"/>
    <w:rsid w:val="00601998"/>
    <w:rsid w:val="006031C9"/>
    <w:rsid w:val="00605274"/>
    <w:rsid w:val="0061291B"/>
    <w:rsid w:val="00613299"/>
    <w:rsid w:val="00615203"/>
    <w:rsid w:val="00616199"/>
    <w:rsid w:val="00617715"/>
    <w:rsid w:val="0062112D"/>
    <w:rsid w:val="0062191E"/>
    <w:rsid w:val="006221E5"/>
    <w:rsid w:val="00623053"/>
    <w:rsid w:val="00623FDE"/>
    <w:rsid w:val="0062466F"/>
    <w:rsid w:val="00625405"/>
    <w:rsid w:val="00626432"/>
    <w:rsid w:val="006309FB"/>
    <w:rsid w:val="006321E0"/>
    <w:rsid w:val="00633042"/>
    <w:rsid w:val="00633134"/>
    <w:rsid w:val="0063411D"/>
    <w:rsid w:val="00634197"/>
    <w:rsid w:val="0063500E"/>
    <w:rsid w:val="00636597"/>
    <w:rsid w:val="006377B8"/>
    <w:rsid w:val="006379CF"/>
    <w:rsid w:val="00641012"/>
    <w:rsid w:val="00641441"/>
    <w:rsid w:val="006423BB"/>
    <w:rsid w:val="00642D91"/>
    <w:rsid w:val="0064363C"/>
    <w:rsid w:val="00644658"/>
    <w:rsid w:val="006512B1"/>
    <w:rsid w:val="00651A4A"/>
    <w:rsid w:val="0065264D"/>
    <w:rsid w:val="00653FAE"/>
    <w:rsid w:val="00654C1E"/>
    <w:rsid w:val="00654E36"/>
    <w:rsid w:val="00656C38"/>
    <w:rsid w:val="00656CB2"/>
    <w:rsid w:val="00656D07"/>
    <w:rsid w:val="00657158"/>
    <w:rsid w:val="006618B9"/>
    <w:rsid w:val="00661A92"/>
    <w:rsid w:val="006661F6"/>
    <w:rsid w:val="00667380"/>
    <w:rsid w:val="006679EA"/>
    <w:rsid w:val="006714F7"/>
    <w:rsid w:val="00671FBA"/>
    <w:rsid w:val="006729F4"/>
    <w:rsid w:val="006741F5"/>
    <w:rsid w:val="0067768F"/>
    <w:rsid w:val="006777B5"/>
    <w:rsid w:val="006820EB"/>
    <w:rsid w:val="006862BB"/>
    <w:rsid w:val="00687EC2"/>
    <w:rsid w:val="00690B11"/>
    <w:rsid w:val="00694180"/>
    <w:rsid w:val="00696201"/>
    <w:rsid w:val="006A0526"/>
    <w:rsid w:val="006A1981"/>
    <w:rsid w:val="006A2982"/>
    <w:rsid w:val="006A2FFE"/>
    <w:rsid w:val="006A3ACF"/>
    <w:rsid w:val="006A71D8"/>
    <w:rsid w:val="006B0389"/>
    <w:rsid w:val="006B038A"/>
    <w:rsid w:val="006B34EF"/>
    <w:rsid w:val="006B4E7E"/>
    <w:rsid w:val="006C1912"/>
    <w:rsid w:val="006C1F43"/>
    <w:rsid w:val="006C2B44"/>
    <w:rsid w:val="006C2C7A"/>
    <w:rsid w:val="006C3669"/>
    <w:rsid w:val="006C3A19"/>
    <w:rsid w:val="006C3B7D"/>
    <w:rsid w:val="006C6E77"/>
    <w:rsid w:val="006C7A79"/>
    <w:rsid w:val="006D00DD"/>
    <w:rsid w:val="006D191F"/>
    <w:rsid w:val="006D6A43"/>
    <w:rsid w:val="006D6EE5"/>
    <w:rsid w:val="006D7C13"/>
    <w:rsid w:val="006D7F52"/>
    <w:rsid w:val="006E17CE"/>
    <w:rsid w:val="006E24B9"/>
    <w:rsid w:val="006E6898"/>
    <w:rsid w:val="006F100C"/>
    <w:rsid w:val="006F29DA"/>
    <w:rsid w:val="006F3913"/>
    <w:rsid w:val="006F59CC"/>
    <w:rsid w:val="007005CA"/>
    <w:rsid w:val="00701616"/>
    <w:rsid w:val="007023DC"/>
    <w:rsid w:val="00702C07"/>
    <w:rsid w:val="0070410C"/>
    <w:rsid w:val="00704278"/>
    <w:rsid w:val="0070486C"/>
    <w:rsid w:val="007050BC"/>
    <w:rsid w:val="007057AE"/>
    <w:rsid w:val="00705E2A"/>
    <w:rsid w:val="00705E62"/>
    <w:rsid w:val="0071094C"/>
    <w:rsid w:val="007131D7"/>
    <w:rsid w:val="007139F6"/>
    <w:rsid w:val="00715868"/>
    <w:rsid w:val="0071747D"/>
    <w:rsid w:val="00721099"/>
    <w:rsid w:val="007222AF"/>
    <w:rsid w:val="00723659"/>
    <w:rsid w:val="00723B1E"/>
    <w:rsid w:val="00724807"/>
    <w:rsid w:val="0072482C"/>
    <w:rsid w:val="00724C3F"/>
    <w:rsid w:val="007258F4"/>
    <w:rsid w:val="007315D6"/>
    <w:rsid w:val="00732624"/>
    <w:rsid w:val="00733CC2"/>
    <w:rsid w:val="00733DD7"/>
    <w:rsid w:val="00736912"/>
    <w:rsid w:val="00741DB8"/>
    <w:rsid w:val="00744BC6"/>
    <w:rsid w:val="00745971"/>
    <w:rsid w:val="00745A18"/>
    <w:rsid w:val="00746265"/>
    <w:rsid w:val="007474BC"/>
    <w:rsid w:val="007516FC"/>
    <w:rsid w:val="0075173D"/>
    <w:rsid w:val="00753FC9"/>
    <w:rsid w:val="0075468F"/>
    <w:rsid w:val="007567CF"/>
    <w:rsid w:val="007619E9"/>
    <w:rsid w:val="00764FD8"/>
    <w:rsid w:val="007660F0"/>
    <w:rsid w:val="00766B52"/>
    <w:rsid w:val="007720F0"/>
    <w:rsid w:val="007732AA"/>
    <w:rsid w:val="00773FBC"/>
    <w:rsid w:val="00777D5C"/>
    <w:rsid w:val="00782BE9"/>
    <w:rsid w:val="00784CF6"/>
    <w:rsid w:val="00787B6F"/>
    <w:rsid w:val="00790819"/>
    <w:rsid w:val="00790E74"/>
    <w:rsid w:val="00792C2F"/>
    <w:rsid w:val="007A08A2"/>
    <w:rsid w:val="007A2069"/>
    <w:rsid w:val="007A2FEB"/>
    <w:rsid w:val="007A4098"/>
    <w:rsid w:val="007A4F23"/>
    <w:rsid w:val="007A79BC"/>
    <w:rsid w:val="007B05C7"/>
    <w:rsid w:val="007B0F54"/>
    <w:rsid w:val="007B22A3"/>
    <w:rsid w:val="007B27E9"/>
    <w:rsid w:val="007B2C3D"/>
    <w:rsid w:val="007B3436"/>
    <w:rsid w:val="007B3D98"/>
    <w:rsid w:val="007B45BF"/>
    <w:rsid w:val="007B72EF"/>
    <w:rsid w:val="007C0DF2"/>
    <w:rsid w:val="007C26FA"/>
    <w:rsid w:val="007C2DE6"/>
    <w:rsid w:val="007C352A"/>
    <w:rsid w:val="007C3650"/>
    <w:rsid w:val="007C3B2A"/>
    <w:rsid w:val="007C3B40"/>
    <w:rsid w:val="007C6A35"/>
    <w:rsid w:val="007D0AA4"/>
    <w:rsid w:val="007D0E69"/>
    <w:rsid w:val="007D37D4"/>
    <w:rsid w:val="007D4730"/>
    <w:rsid w:val="007D78F2"/>
    <w:rsid w:val="007D7E80"/>
    <w:rsid w:val="007E07AD"/>
    <w:rsid w:val="007E1C39"/>
    <w:rsid w:val="007E3C76"/>
    <w:rsid w:val="007E3ED8"/>
    <w:rsid w:val="007E4332"/>
    <w:rsid w:val="007E5549"/>
    <w:rsid w:val="007E639A"/>
    <w:rsid w:val="007E647A"/>
    <w:rsid w:val="007E69AD"/>
    <w:rsid w:val="007F00D1"/>
    <w:rsid w:val="007F1B47"/>
    <w:rsid w:val="007F294A"/>
    <w:rsid w:val="007F49C9"/>
    <w:rsid w:val="007F4C96"/>
    <w:rsid w:val="007F6031"/>
    <w:rsid w:val="00800251"/>
    <w:rsid w:val="008010D5"/>
    <w:rsid w:val="00801BAA"/>
    <w:rsid w:val="008076EF"/>
    <w:rsid w:val="00810789"/>
    <w:rsid w:val="00811822"/>
    <w:rsid w:val="00812DCD"/>
    <w:rsid w:val="00815FAA"/>
    <w:rsid w:val="008162D9"/>
    <w:rsid w:val="00816B1D"/>
    <w:rsid w:val="00821C3F"/>
    <w:rsid w:val="008223D3"/>
    <w:rsid w:val="00822F96"/>
    <w:rsid w:val="008234C8"/>
    <w:rsid w:val="00824DAB"/>
    <w:rsid w:val="00826E68"/>
    <w:rsid w:val="00827392"/>
    <w:rsid w:val="008279E5"/>
    <w:rsid w:val="008301E7"/>
    <w:rsid w:val="00830397"/>
    <w:rsid w:val="00831724"/>
    <w:rsid w:val="00831738"/>
    <w:rsid w:val="0083220D"/>
    <w:rsid w:val="0083276C"/>
    <w:rsid w:val="0083404F"/>
    <w:rsid w:val="00835298"/>
    <w:rsid w:val="0083547B"/>
    <w:rsid w:val="0084010B"/>
    <w:rsid w:val="0084034F"/>
    <w:rsid w:val="0084132F"/>
    <w:rsid w:val="008415B2"/>
    <w:rsid w:val="008438BC"/>
    <w:rsid w:val="00844EC6"/>
    <w:rsid w:val="00845BD0"/>
    <w:rsid w:val="0084753B"/>
    <w:rsid w:val="00850412"/>
    <w:rsid w:val="008509F3"/>
    <w:rsid w:val="00851133"/>
    <w:rsid w:val="008525FA"/>
    <w:rsid w:val="00852B75"/>
    <w:rsid w:val="00855003"/>
    <w:rsid w:val="008574E5"/>
    <w:rsid w:val="00860943"/>
    <w:rsid w:val="00861A53"/>
    <w:rsid w:val="00862C29"/>
    <w:rsid w:val="00863056"/>
    <w:rsid w:val="00864CB1"/>
    <w:rsid w:val="008675E8"/>
    <w:rsid w:val="00867DAA"/>
    <w:rsid w:val="00870868"/>
    <w:rsid w:val="008713FC"/>
    <w:rsid w:val="00871BCF"/>
    <w:rsid w:val="008737C9"/>
    <w:rsid w:val="008748CC"/>
    <w:rsid w:val="00882998"/>
    <w:rsid w:val="00882DDA"/>
    <w:rsid w:val="0088415C"/>
    <w:rsid w:val="00885827"/>
    <w:rsid w:val="008902FB"/>
    <w:rsid w:val="00891891"/>
    <w:rsid w:val="00892A70"/>
    <w:rsid w:val="00893BBE"/>
    <w:rsid w:val="008940F6"/>
    <w:rsid w:val="0089459D"/>
    <w:rsid w:val="0089473D"/>
    <w:rsid w:val="00894C9E"/>
    <w:rsid w:val="0089577E"/>
    <w:rsid w:val="008969A8"/>
    <w:rsid w:val="008972DB"/>
    <w:rsid w:val="00897AA4"/>
    <w:rsid w:val="008A0E1A"/>
    <w:rsid w:val="008A1909"/>
    <w:rsid w:val="008A4740"/>
    <w:rsid w:val="008A59D1"/>
    <w:rsid w:val="008A7FCF"/>
    <w:rsid w:val="008B53DB"/>
    <w:rsid w:val="008B56ED"/>
    <w:rsid w:val="008B59B5"/>
    <w:rsid w:val="008B5EC5"/>
    <w:rsid w:val="008B6823"/>
    <w:rsid w:val="008B7BC2"/>
    <w:rsid w:val="008C33BC"/>
    <w:rsid w:val="008C4232"/>
    <w:rsid w:val="008C4F59"/>
    <w:rsid w:val="008C5721"/>
    <w:rsid w:val="008D05F2"/>
    <w:rsid w:val="008D11B8"/>
    <w:rsid w:val="008D281D"/>
    <w:rsid w:val="008D4527"/>
    <w:rsid w:val="008D6C8F"/>
    <w:rsid w:val="008E0C46"/>
    <w:rsid w:val="008E3C65"/>
    <w:rsid w:val="008E644B"/>
    <w:rsid w:val="008E6EEE"/>
    <w:rsid w:val="008E7F94"/>
    <w:rsid w:val="008F3CE1"/>
    <w:rsid w:val="008F40FE"/>
    <w:rsid w:val="008F4CEF"/>
    <w:rsid w:val="008F5C72"/>
    <w:rsid w:val="008F7A81"/>
    <w:rsid w:val="00900D68"/>
    <w:rsid w:val="00905210"/>
    <w:rsid w:val="00905D63"/>
    <w:rsid w:val="009105B4"/>
    <w:rsid w:val="00910A9F"/>
    <w:rsid w:val="00910FFA"/>
    <w:rsid w:val="00911FBD"/>
    <w:rsid w:val="00915FA9"/>
    <w:rsid w:val="009162F4"/>
    <w:rsid w:val="0091666C"/>
    <w:rsid w:val="00916F6A"/>
    <w:rsid w:val="00921972"/>
    <w:rsid w:val="00926DCD"/>
    <w:rsid w:val="0092762F"/>
    <w:rsid w:val="00930725"/>
    <w:rsid w:val="00933031"/>
    <w:rsid w:val="0093355E"/>
    <w:rsid w:val="009342C3"/>
    <w:rsid w:val="009344D5"/>
    <w:rsid w:val="00934FED"/>
    <w:rsid w:val="00942CAB"/>
    <w:rsid w:val="00942E75"/>
    <w:rsid w:val="00945A34"/>
    <w:rsid w:val="00947FB5"/>
    <w:rsid w:val="0095013A"/>
    <w:rsid w:val="00951311"/>
    <w:rsid w:val="0095250F"/>
    <w:rsid w:val="00953F59"/>
    <w:rsid w:val="009564A8"/>
    <w:rsid w:val="00956DC7"/>
    <w:rsid w:val="00957A8D"/>
    <w:rsid w:val="009621B5"/>
    <w:rsid w:val="00963955"/>
    <w:rsid w:val="009660A1"/>
    <w:rsid w:val="00966611"/>
    <w:rsid w:val="00967FDF"/>
    <w:rsid w:val="0097082D"/>
    <w:rsid w:val="009734AE"/>
    <w:rsid w:val="00973CA6"/>
    <w:rsid w:val="00975EC9"/>
    <w:rsid w:val="00981C38"/>
    <w:rsid w:val="00983641"/>
    <w:rsid w:val="00983EA1"/>
    <w:rsid w:val="00985CCB"/>
    <w:rsid w:val="00986A0E"/>
    <w:rsid w:val="00987256"/>
    <w:rsid w:val="00987AF3"/>
    <w:rsid w:val="00987E5D"/>
    <w:rsid w:val="00994949"/>
    <w:rsid w:val="00996699"/>
    <w:rsid w:val="009A3F9B"/>
    <w:rsid w:val="009A4853"/>
    <w:rsid w:val="009A4A4C"/>
    <w:rsid w:val="009A63AE"/>
    <w:rsid w:val="009A7D27"/>
    <w:rsid w:val="009B1E9B"/>
    <w:rsid w:val="009B4FB5"/>
    <w:rsid w:val="009B5C66"/>
    <w:rsid w:val="009B6165"/>
    <w:rsid w:val="009C2759"/>
    <w:rsid w:val="009C4723"/>
    <w:rsid w:val="009C5697"/>
    <w:rsid w:val="009C5CF2"/>
    <w:rsid w:val="009C6E32"/>
    <w:rsid w:val="009D2CFF"/>
    <w:rsid w:val="009D3F64"/>
    <w:rsid w:val="009E00C7"/>
    <w:rsid w:val="009E1371"/>
    <w:rsid w:val="009E469F"/>
    <w:rsid w:val="009E51FA"/>
    <w:rsid w:val="009E5758"/>
    <w:rsid w:val="009E6A1D"/>
    <w:rsid w:val="009E6E7E"/>
    <w:rsid w:val="009F27D0"/>
    <w:rsid w:val="009F2D67"/>
    <w:rsid w:val="009F4CB5"/>
    <w:rsid w:val="009F6F93"/>
    <w:rsid w:val="00A002CD"/>
    <w:rsid w:val="00A023EE"/>
    <w:rsid w:val="00A05204"/>
    <w:rsid w:val="00A06541"/>
    <w:rsid w:val="00A06928"/>
    <w:rsid w:val="00A06AA6"/>
    <w:rsid w:val="00A07F47"/>
    <w:rsid w:val="00A07F97"/>
    <w:rsid w:val="00A103B3"/>
    <w:rsid w:val="00A111DC"/>
    <w:rsid w:val="00A14986"/>
    <w:rsid w:val="00A14A28"/>
    <w:rsid w:val="00A16069"/>
    <w:rsid w:val="00A1700B"/>
    <w:rsid w:val="00A21848"/>
    <w:rsid w:val="00A23257"/>
    <w:rsid w:val="00A244B9"/>
    <w:rsid w:val="00A248D0"/>
    <w:rsid w:val="00A24C86"/>
    <w:rsid w:val="00A30A31"/>
    <w:rsid w:val="00A32681"/>
    <w:rsid w:val="00A355D4"/>
    <w:rsid w:val="00A35BC0"/>
    <w:rsid w:val="00A36022"/>
    <w:rsid w:val="00A40A7F"/>
    <w:rsid w:val="00A41882"/>
    <w:rsid w:val="00A42095"/>
    <w:rsid w:val="00A43DCC"/>
    <w:rsid w:val="00A44A7A"/>
    <w:rsid w:val="00A45BC6"/>
    <w:rsid w:val="00A45CDD"/>
    <w:rsid w:val="00A52EA8"/>
    <w:rsid w:val="00A54B5D"/>
    <w:rsid w:val="00A55879"/>
    <w:rsid w:val="00A55C6D"/>
    <w:rsid w:val="00A56796"/>
    <w:rsid w:val="00A601E6"/>
    <w:rsid w:val="00A612EF"/>
    <w:rsid w:val="00A61502"/>
    <w:rsid w:val="00A615D3"/>
    <w:rsid w:val="00A62C2F"/>
    <w:rsid w:val="00A64F05"/>
    <w:rsid w:val="00A72E0C"/>
    <w:rsid w:val="00A73300"/>
    <w:rsid w:val="00A73757"/>
    <w:rsid w:val="00A74747"/>
    <w:rsid w:val="00A75EE4"/>
    <w:rsid w:val="00A7632C"/>
    <w:rsid w:val="00A7643E"/>
    <w:rsid w:val="00A80DA2"/>
    <w:rsid w:val="00A81444"/>
    <w:rsid w:val="00A8344D"/>
    <w:rsid w:val="00A84C86"/>
    <w:rsid w:val="00A84FEB"/>
    <w:rsid w:val="00A85AF0"/>
    <w:rsid w:val="00A87064"/>
    <w:rsid w:val="00A878D5"/>
    <w:rsid w:val="00A91E73"/>
    <w:rsid w:val="00A92C56"/>
    <w:rsid w:val="00A93E12"/>
    <w:rsid w:val="00A95BF5"/>
    <w:rsid w:val="00A97724"/>
    <w:rsid w:val="00A97A35"/>
    <w:rsid w:val="00AA0CD2"/>
    <w:rsid w:val="00AA0E43"/>
    <w:rsid w:val="00AA1C87"/>
    <w:rsid w:val="00AA29F6"/>
    <w:rsid w:val="00AA5862"/>
    <w:rsid w:val="00AA5F4B"/>
    <w:rsid w:val="00AA618F"/>
    <w:rsid w:val="00AA7A91"/>
    <w:rsid w:val="00AB3075"/>
    <w:rsid w:val="00AB37C3"/>
    <w:rsid w:val="00AB3C65"/>
    <w:rsid w:val="00AB3E0B"/>
    <w:rsid w:val="00AB5875"/>
    <w:rsid w:val="00AB7A49"/>
    <w:rsid w:val="00AC013C"/>
    <w:rsid w:val="00AC0293"/>
    <w:rsid w:val="00AC51D9"/>
    <w:rsid w:val="00AC6AB8"/>
    <w:rsid w:val="00AD0E61"/>
    <w:rsid w:val="00AD1AE5"/>
    <w:rsid w:val="00AD23E4"/>
    <w:rsid w:val="00AD38FE"/>
    <w:rsid w:val="00AD4EB0"/>
    <w:rsid w:val="00AD5142"/>
    <w:rsid w:val="00AE02B7"/>
    <w:rsid w:val="00AE0562"/>
    <w:rsid w:val="00AE0BF6"/>
    <w:rsid w:val="00AE12A6"/>
    <w:rsid w:val="00AE1CAF"/>
    <w:rsid w:val="00AE2AC5"/>
    <w:rsid w:val="00AE30E4"/>
    <w:rsid w:val="00AE4467"/>
    <w:rsid w:val="00AE47C7"/>
    <w:rsid w:val="00AE538C"/>
    <w:rsid w:val="00AE66E2"/>
    <w:rsid w:val="00AE6C67"/>
    <w:rsid w:val="00AE7B66"/>
    <w:rsid w:val="00AF09F8"/>
    <w:rsid w:val="00AF0BCA"/>
    <w:rsid w:val="00AF370E"/>
    <w:rsid w:val="00AF5BAC"/>
    <w:rsid w:val="00AF5BF3"/>
    <w:rsid w:val="00B00E2C"/>
    <w:rsid w:val="00B0149A"/>
    <w:rsid w:val="00B02409"/>
    <w:rsid w:val="00B05041"/>
    <w:rsid w:val="00B056A9"/>
    <w:rsid w:val="00B10829"/>
    <w:rsid w:val="00B10EBC"/>
    <w:rsid w:val="00B111FD"/>
    <w:rsid w:val="00B11BD9"/>
    <w:rsid w:val="00B11C59"/>
    <w:rsid w:val="00B12091"/>
    <w:rsid w:val="00B12DE5"/>
    <w:rsid w:val="00B20031"/>
    <w:rsid w:val="00B22389"/>
    <w:rsid w:val="00B24B4B"/>
    <w:rsid w:val="00B32173"/>
    <w:rsid w:val="00B321A5"/>
    <w:rsid w:val="00B33912"/>
    <w:rsid w:val="00B3607E"/>
    <w:rsid w:val="00B36499"/>
    <w:rsid w:val="00B36DAA"/>
    <w:rsid w:val="00B37951"/>
    <w:rsid w:val="00B41EC9"/>
    <w:rsid w:val="00B44C48"/>
    <w:rsid w:val="00B45A4B"/>
    <w:rsid w:val="00B478BD"/>
    <w:rsid w:val="00B51B72"/>
    <w:rsid w:val="00B60790"/>
    <w:rsid w:val="00B60D68"/>
    <w:rsid w:val="00B6250B"/>
    <w:rsid w:val="00B64BC1"/>
    <w:rsid w:val="00B657E8"/>
    <w:rsid w:val="00B66247"/>
    <w:rsid w:val="00B6640D"/>
    <w:rsid w:val="00B73463"/>
    <w:rsid w:val="00B77C09"/>
    <w:rsid w:val="00B77C47"/>
    <w:rsid w:val="00B81BE0"/>
    <w:rsid w:val="00B829CA"/>
    <w:rsid w:val="00B82D04"/>
    <w:rsid w:val="00B82F65"/>
    <w:rsid w:val="00B83D09"/>
    <w:rsid w:val="00B8487D"/>
    <w:rsid w:val="00B86CED"/>
    <w:rsid w:val="00B90ED7"/>
    <w:rsid w:val="00B90ED8"/>
    <w:rsid w:val="00B959EB"/>
    <w:rsid w:val="00B96980"/>
    <w:rsid w:val="00B96C99"/>
    <w:rsid w:val="00B97EB1"/>
    <w:rsid w:val="00BA0A38"/>
    <w:rsid w:val="00BA5A93"/>
    <w:rsid w:val="00BA67D9"/>
    <w:rsid w:val="00BA6A51"/>
    <w:rsid w:val="00BB0A8F"/>
    <w:rsid w:val="00BB2037"/>
    <w:rsid w:val="00BB4ED9"/>
    <w:rsid w:val="00BB7126"/>
    <w:rsid w:val="00BB7285"/>
    <w:rsid w:val="00BB78DE"/>
    <w:rsid w:val="00BC4908"/>
    <w:rsid w:val="00BD0284"/>
    <w:rsid w:val="00BD30ED"/>
    <w:rsid w:val="00BE0453"/>
    <w:rsid w:val="00BE244E"/>
    <w:rsid w:val="00BE2772"/>
    <w:rsid w:val="00BE3B19"/>
    <w:rsid w:val="00BE5EBD"/>
    <w:rsid w:val="00BE7B41"/>
    <w:rsid w:val="00BF5156"/>
    <w:rsid w:val="00C0200D"/>
    <w:rsid w:val="00C031D0"/>
    <w:rsid w:val="00C10AFD"/>
    <w:rsid w:val="00C119A5"/>
    <w:rsid w:val="00C11A80"/>
    <w:rsid w:val="00C13275"/>
    <w:rsid w:val="00C149EA"/>
    <w:rsid w:val="00C14C18"/>
    <w:rsid w:val="00C17341"/>
    <w:rsid w:val="00C20218"/>
    <w:rsid w:val="00C21D3E"/>
    <w:rsid w:val="00C23029"/>
    <w:rsid w:val="00C239AD"/>
    <w:rsid w:val="00C24E0A"/>
    <w:rsid w:val="00C26465"/>
    <w:rsid w:val="00C2731C"/>
    <w:rsid w:val="00C2787D"/>
    <w:rsid w:val="00C27C33"/>
    <w:rsid w:val="00C33C4F"/>
    <w:rsid w:val="00C34BC7"/>
    <w:rsid w:val="00C35489"/>
    <w:rsid w:val="00C35CD3"/>
    <w:rsid w:val="00C36582"/>
    <w:rsid w:val="00C36E65"/>
    <w:rsid w:val="00C3770A"/>
    <w:rsid w:val="00C4155D"/>
    <w:rsid w:val="00C416D9"/>
    <w:rsid w:val="00C46017"/>
    <w:rsid w:val="00C5069A"/>
    <w:rsid w:val="00C53502"/>
    <w:rsid w:val="00C5392D"/>
    <w:rsid w:val="00C54BAD"/>
    <w:rsid w:val="00C54C4B"/>
    <w:rsid w:val="00C55980"/>
    <w:rsid w:val="00C55A85"/>
    <w:rsid w:val="00C55FF8"/>
    <w:rsid w:val="00C57E94"/>
    <w:rsid w:val="00C62E2F"/>
    <w:rsid w:val="00C6344B"/>
    <w:rsid w:val="00C63A55"/>
    <w:rsid w:val="00C6412C"/>
    <w:rsid w:val="00C64D4A"/>
    <w:rsid w:val="00C6548F"/>
    <w:rsid w:val="00C6696D"/>
    <w:rsid w:val="00C734E5"/>
    <w:rsid w:val="00C73773"/>
    <w:rsid w:val="00C74577"/>
    <w:rsid w:val="00C756D4"/>
    <w:rsid w:val="00C76212"/>
    <w:rsid w:val="00C769CB"/>
    <w:rsid w:val="00C83654"/>
    <w:rsid w:val="00C838E2"/>
    <w:rsid w:val="00C83E27"/>
    <w:rsid w:val="00C84F4E"/>
    <w:rsid w:val="00C86565"/>
    <w:rsid w:val="00C90C28"/>
    <w:rsid w:val="00C90D32"/>
    <w:rsid w:val="00C911DC"/>
    <w:rsid w:val="00C921BE"/>
    <w:rsid w:val="00C9224D"/>
    <w:rsid w:val="00C94667"/>
    <w:rsid w:val="00C94FE7"/>
    <w:rsid w:val="00C9555C"/>
    <w:rsid w:val="00C96229"/>
    <w:rsid w:val="00C96AB3"/>
    <w:rsid w:val="00C97B30"/>
    <w:rsid w:val="00CA1A86"/>
    <w:rsid w:val="00CA41CE"/>
    <w:rsid w:val="00CA4293"/>
    <w:rsid w:val="00CA5AF3"/>
    <w:rsid w:val="00CA7B5C"/>
    <w:rsid w:val="00CB0A22"/>
    <w:rsid w:val="00CB2BE2"/>
    <w:rsid w:val="00CB483B"/>
    <w:rsid w:val="00CB52B0"/>
    <w:rsid w:val="00CB7D37"/>
    <w:rsid w:val="00CC0635"/>
    <w:rsid w:val="00CC0B5E"/>
    <w:rsid w:val="00CC2B9E"/>
    <w:rsid w:val="00CC3961"/>
    <w:rsid w:val="00CC434B"/>
    <w:rsid w:val="00CC6CF3"/>
    <w:rsid w:val="00CD15E2"/>
    <w:rsid w:val="00CD1C53"/>
    <w:rsid w:val="00CD36A3"/>
    <w:rsid w:val="00CD5344"/>
    <w:rsid w:val="00CD5AA1"/>
    <w:rsid w:val="00CD672C"/>
    <w:rsid w:val="00CD7E16"/>
    <w:rsid w:val="00CE1F9A"/>
    <w:rsid w:val="00CE5619"/>
    <w:rsid w:val="00CE70DC"/>
    <w:rsid w:val="00CF031C"/>
    <w:rsid w:val="00CF15EC"/>
    <w:rsid w:val="00CF3BA3"/>
    <w:rsid w:val="00CF43EE"/>
    <w:rsid w:val="00CF5434"/>
    <w:rsid w:val="00CF7028"/>
    <w:rsid w:val="00D01E91"/>
    <w:rsid w:val="00D02C41"/>
    <w:rsid w:val="00D03098"/>
    <w:rsid w:val="00D04126"/>
    <w:rsid w:val="00D04285"/>
    <w:rsid w:val="00D04358"/>
    <w:rsid w:val="00D04565"/>
    <w:rsid w:val="00D05830"/>
    <w:rsid w:val="00D06674"/>
    <w:rsid w:val="00D07121"/>
    <w:rsid w:val="00D10ADF"/>
    <w:rsid w:val="00D15BCE"/>
    <w:rsid w:val="00D17DE4"/>
    <w:rsid w:val="00D2092F"/>
    <w:rsid w:val="00D2201A"/>
    <w:rsid w:val="00D230E8"/>
    <w:rsid w:val="00D23125"/>
    <w:rsid w:val="00D24DDF"/>
    <w:rsid w:val="00D30D3A"/>
    <w:rsid w:val="00D30E07"/>
    <w:rsid w:val="00D31334"/>
    <w:rsid w:val="00D31948"/>
    <w:rsid w:val="00D341E9"/>
    <w:rsid w:val="00D35088"/>
    <w:rsid w:val="00D37CE0"/>
    <w:rsid w:val="00D4024A"/>
    <w:rsid w:val="00D41B25"/>
    <w:rsid w:val="00D4421C"/>
    <w:rsid w:val="00D47EE6"/>
    <w:rsid w:val="00D51225"/>
    <w:rsid w:val="00D5310E"/>
    <w:rsid w:val="00D61A3F"/>
    <w:rsid w:val="00D62350"/>
    <w:rsid w:val="00D67CB7"/>
    <w:rsid w:val="00D75235"/>
    <w:rsid w:val="00D75DBF"/>
    <w:rsid w:val="00D773EF"/>
    <w:rsid w:val="00D8022B"/>
    <w:rsid w:val="00D805B6"/>
    <w:rsid w:val="00D8105F"/>
    <w:rsid w:val="00D81C64"/>
    <w:rsid w:val="00D83D3F"/>
    <w:rsid w:val="00D8490F"/>
    <w:rsid w:val="00D85E9F"/>
    <w:rsid w:val="00D85EB8"/>
    <w:rsid w:val="00D862C8"/>
    <w:rsid w:val="00D8766F"/>
    <w:rsid w:val="00D91A52"/>
    <w:rsid w:val="00D9248A"/>
    <w:rsid w:val="00D9386A"/>
    <w:rsid w:val="00D95684"/>
    <w:rsid w:val="00D956FB"/>
    <w:rsid w:val="00D97BC6"/>
    <w:rsid w:val="00DA374A"/>
    <w:rsid w:val="00DA3AD0"/>
    <w:rsid w:val="00DA440C"/>
    <w:rsid w:val="00DA63C4"/>
    <w:rsid w:val="00DB1DF5"/>
    <w:rsid w:val="00DB28F8"/>
    <w:rsid w:val="00DB6AAD"/>
    <w:rsid w:val="00DB6BB1"/>
    <w:rsid w:val="00DB728A"/>
    <w:rsid w:val="00DC2B19"/>
    <w:rsid w:val="00DC44FE"/>
    <w:rsid w:val="00DC470C"/>
    <w:rsid w:val="00DC496D"/>
    <w:rsid w:val="00DC7744"/>
    <w:rsid w:val="00DD0BCE"/>
    <w:rsid w:val="00DD1730"/>
    <w:rsid w:val="00DE142D"/>
    <w:rsid w:val="00DE1579"/>
    <w:rsid w:val="00DE3006"/>
    <w:rsid w:val="00DE35E8"/>
    <w:rsid w:val="00DE5312"/>
    <w:rsid w:val="00DE58F3"/>
    <w:rsid w:val="00DF5BE8"/>
    <w:rsid w:val="00DF6167"/>
    <w:rsid w:val="00DF6377"/>
    <w:rsid w:val="00E005CD"/>
    <w:rsid w:val="00E0222C"/>
    <w:rsid w:val="00E048BE"/>
    <w:rsid w:val="00E05849"/>
    <w:rsid w:val="00E1399C"/>
    <w:rsid w:val="00E1429D"/>
    <w:rsid w:val="00E14725"/>
    <w:rsid w:val="00E15EED"/>
    <w:rsid w:val="00E16C99"/>
    <w:rsid w:val="00E2120D"/>
    <w:rsid w:val="00E2296A"/>
    <w:rsid w:val="00E23E6A"/>
    <w:rsid w:val="00E248A8"/>
    <w:rsid w:val="00E324CB"/>
    <w:rsid w:val="00E40E02"/>
    <w:rsid w:val="00E411E9"/>
    <w:rsid w:val="00E432A6"/>
    <w:rsid w:val="00E47796"/>
    <w:rsid w:val="00E51DAA"/>
    <w:rsid w:val="00E5324B"/>
    <w:rsid w:val="00E53FFF"/>
    <w:rsid w:val="00E56F3C"/>
    <w:rsid w:val="00E574DD"/>
    <w:rsid w:val="00E61596"/>
    <w:rsid w:val="00E63A10"/>
    <w:rsid w:val="00E64A4E"/>
    <w:rsid w:val="00E653E4"/>
    <w:rsid w:val="00E65605"/>
    <w:rsid w:val="00E6734E"/>
    <w:rsid w:val="00E67A8A"/>
    <w:rsid w:val="00E67C82"/>
    <w:rsid w:val="00E67E61"/>
    <w:rsid w:val="00E7127A"/>
    <w:rsid w:val="00E737CC"/>
    <w:rsid w:val="00E75303"/>
    <w:rsid w:val="00E7560D"/>
    <w:rsid w:val="00E77D10"/>
    <w:rsid w:val="00E816E1"/>
    <w:rsid w:val="00E84080"/>
    <w:rsid w:val="00E848C8"/>
    <w:rsid w:val="00E85A04"/>
    <w:rsid w:val="00E85AA6"/>
    <w:rsid w:val="00E8731D"/>
    <w:rsid w:val="00E92989"/>
    <w:rsid w:val="00E9307F"/>
    <w:rsid w:val="00E93C1F"/>
    <w:rsid w:val="00E93C63"/>
    <w:rsid w:val="00E963D5"/>
    <w:rsid w:val="00E96FF9"/>
    <w:rsid w:val="00E97D9C"/>
    <w:rsid w:val="00EA02C7"/>
    <w:rsid w:val="00EA0C01"/>
    <w:rsid w:val="00EA3B41"/>
    <w:rsid w:val="00EA3C9D"/>
    <w:rsid w:val="00EA5D3E"/>
    <w:rsid w:val="00EA680F"/>
    <w:rsid w:val="00EB0E42"/>
    <w:rsid w:val="00EB3452"/>
    <w:rsid w:val="00EB47C4"/>
    <w:rsid w:val="00EB5852"/>
    <w:rsid w:val="00EB5D1F"/>
    <w:rsid w:val="00EB609B"/>
    <w:rsid w:val="00EB6346"/>
    <w:rsid w:val="00EB6D70"/>
    <w:rsid w:val="00EC335F"/>
    <w:rsid w:val="00EC3B8F"/>
    <w:rsid w:val="00EC4CC7"/>
    <w:rsid w:val="00EC54E0"/>
    <w:rsid w:val="00EC799C"/>
    <w:rsid w:val="00ED11E2"/>
    <w:rsid w:val="00ED1568"/>
    <w:rsid w:val="00ED1E11"/>
    <w:rsid w:val="00ED26AE"/>
    <w:rsid w:val="00ED3DA3"/>
    <w:rsid w:val="00ED5E9A"/>
    <w:rsid w:val="00ED6491"/>
    <w:rsid w:val="00EE0E90"/>
    <w:rsid w:val="00EE10F5"/>
    <w:rsid w:val="00EE26FE"/>
    <w:rsid w:val="00EF2325"/>
    <w:rsid w:val="00EF338E"/>
    <w:rsid w:val="00EF697F"/>
    <w:rsid w:val="00EF78D0"/>
    <w:rsid w:val="00F00511"/>
    <w:rsid w:val="00F0129F"/>
    <w:rsid w:val="00F05E45"/>
    <w:rsid w:val="00F10648"/>
    <w:rsid w:val="00F121A9"/>
    <w:rsid w:val="00F127E7"/>
    <w:rsid w:val="00F15B8B"/>
    <w:rsid w:val="00F17D1E"/>
    <w:rsid w:val="00F17F9B"/>
    <w:rsid w:val="00F24CB4"/>
    <w:rsid w:val="00F31BF1"/>
    <w:rsid w:val="00F32068"/>
    <w:rsid w:val="00F350BA"/>
    <w:rsid w:val="00F37440"/>
    <w:rsid w:val="00F37D6C"/>
    <w:rsid w:val="00F402DA"/>
    <w:rsid w:val="00F429B2"/>
    <w:rsid w:val="00F430ED"/>
    <w:rsid w:val="00F442A5"/>
    <w:rsid w:val="00F45D98"/>
    <w:rsid w:val="00F510DC"/>
    <w:rsid w:val="00F54C7D"/>
    <w:rsid w:val="00F55A57"/>
    <w:rsid w:val="00F561E7"/>
    <w:rsid w:val="00F5766F"/>
    <w:rsid w:val="00F605B4"/>
    <w:rsid w:val="00F60624"/>
    <w:rsid w:val="00F60642"/>
    <w:rsid w:val="00F60685"/>
    <w:rsid w:val="00F6199B"/>
    <w:rsid w:val="00F631BE"/>
    <w:rsid w:val="00F677F1"/>
    <w:rsid w:val="00F67DFD"/>
    <w:rsid w:val="00F7235D"/>
    <w:rsid w:val="00F75BA9"/>
    <w:rsid w:val="00F76C89"/>
    <w:rsid w:val="00F77147"/>
    <w:rsid w:val="00F83C53"/>
    <w:rsid w:val="00F83CB4"/>
    <w:rsid w:val="00F83EE8"/>
    <w:rsid w:val="00F84D92"/>
    <w:rsid w:val="00F86AB2"/>
    <w:rsid w:val="00F875EC"/>
    <w:rsid w:val="00F8761C"/>
    <w:rsid w:val="00F91C49"/>
    <w:rsid w:val="00F9484A"/>
    <w:rsid w:val="00F95D74"/>
    <w:rsid w:val="00F97720"/>
    <w:rsid w:val="00FA0DAF"/>
    <w:rsid w:val="00FA1703"/>
    <w:rsid w:val="00FA1C7F"/>
    <w:rsid w:val="00FA3A14"/>
    <w:rsid w:val="00FA4C0D"/>
    <w:rsid w:val="00FA5F4E"/>
    <w:rsid w:val="00FB0071"/>
    <w:rsid w:val="00FB16CA"/>
    <w:rsid w:val="00FB46DA"/>
    <w:rsid w:val="00FC0745"/>
    <w:rsid w:val="00FC0D05"/>
    <w:rsid w:val="00FC1352"/>
    <w:rsid w:val="00FC4640"/>
    <w:rsid w:val="00FC6F29"/>
    <w:rsid w:val="00FC7321"/>
    <w:rsid w:val="00FD1655"/>
    <w:rsid w:val="00FD1F40"/>
    <w:rsid w:val="00FD5587"/>
    <w:rsid w:val="00FD5E80"/>
    <w:rsid w:val="00FD7989"/>
    <w:rsid w:val="00FE0286"/>
    <w:rsid w:val="00FE11BB"/>
    <w:rsid w:val="00FE201F"/>
    <w:rsid w:val="00FE2AA2"/>
    <w:rsid w:val="00FE674A"/>
    <w:rsid w:val="00FE67EE"/>
    <w:rsid w:val="00FE6DA9"/>
    <w:rsid w:val="00FE730B"/>
    <w:rsid w:val="00FE7872"/>
    <w:rsid w:val="00FF01F2"/>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9A5"/>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F697F"/>
    <w:pPr>
      <w:keepNext/>
      <w:keepLines/>
      <w:pBdr>
        <w:bottom w:val="single" w:sz="4" w:space="1" w:color="auto"/>
      </w:pBdr>
      <w:spacing w:line="240" w:lineRule="auto"/>
      <w:jc w:val="center"/>
      <w:outlineLvl w:val="0"/>
    </w:pPr>
    <w:rPr>
      <w:rFonts w:eastAsiaTheme="majorEastAsia" w:cstheme="majorBidi"/>
      <w:b/>
      <w:bCs/>
      <w:smallCaps/>
      <w:color w:val="000000" w:themeColor="text1"/>
      <w:sz w:val="32"/>
      <w:szCs w:val="28"/>
    </w:rPr>
  </w:style>
  <w:style w:type="paragraph" w:styleId="Heading2">
    <w:name w:val="heading 2"/>
    <w:basedOn w:val="Normal"/>
    <w:next w:val="Normal"/>
    <w:link w:val="Heading2Char"/>
    <w:uiPriority w:val="9"/>
    <w:unhideWhenUsed/>
    <w:qFormat/>
    <w:rsid w:val="00F442A5"/>
    <w:pPr>
      <w:keepNext/>
      <w:keepLines/>
      <w:spacing w:line="240" w:lineRule="auto"/>
      <w:outlineLvl w:val="1"/>
    </w:pPr>
    <w:rPr>
      <w:rFonts w:eastAsiaTheme="majorEastAsia" w:cstheme="majorBidi"/>
      <w:b/>
      <w:bCs/>
      <w:smallCaps/>
      <w:color w:val="000000" w:themeColor="text1"/>
      <w:sz w:val="32"/>
      <w:szCs w:val="26"/>
    </w:rPr>
  </w:style>
  <w:style w:type="paragraph" w:styleId="Heading3">
    <w:name w:val="heading 3"/>
    <w:basedOn w:val="Normal"/>
    <w:next w:val="Normal"/>
    <w:link w:val="Heading3Char"/>
    <w:uiPriority w:val="9"/>
    <w:unhideWhenUsed/>
    <w:qFormat/>
    <w:rsid w:val="00F83C53"/>
    <w:pPr>
      <w:keepNext/>
      <w:keepLines/>
      <w:outlineLvl w:val="2"/>
    </w:pPr>
    <w:rPr>
      <w:rFonts w:eastAsiaTheme="majorEastAsia" w:cstheme="majorBidi"/>
      <w:b/>
      <w:bCs/>
      <w:color w:val="000000" w:themeColor="text1"/>
    </w:rPr>
  </w:style>
  <w:style w:type="paragraph" w:styleId="Heading4">
    <w:name w:val="heading 4"/>
    <w:basedOn w:val="Normal"/>
    <w:next w:val="Normal"/>
    <w:link w:val="Heading4Char"/>
    <w:uiPriority w:val="9"/>
    <w:unhideWhenUsed/>
    <w:qFormat/>
    <w:rsid w:val="00336B8C"/>
    <w:pPr>
      <w:keepNext/>
      <w:keepLines/>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97F"/>
    <w:rPr>
      <w:rFonts w:ascii="Times New Roman" w:eastAsiaTheme="majorEastAsia" w:hAnsi="Times New Roman" w:cstheme="majorBidi"/>
      <w:b/>
      <w:bCs/>
      <w:smallCaps/>
      <w:color w:val="000000" w:themeColor="text1"/>
      <w:sz w:val="32"/>
      <w:szCs w:val="28"/>
    </w:rPr>
  </w:style>
  <w:style w:type="character" w:customStyle="1" w:styleId="Heading2Char">
    <w:name w:val="Heading 2 Char"/>
    <w:basedOn w:val="DefaultParagraphFont"/>
    <w:link w:val="Heading2"/>
    <w:uiPriority w:val="9"/>
    <w:rsid w:val="00F442A5"/>
    <w:rPr>
      <w:rFonts w:ascii="Times New Roman" w:eastAsiaTheme="majorEastAsia" w:hAnsi="Times New Roman" w:cstheme="majorBidi"/>
      <w:b/>
      <w:bCs/>
      <w:smallCaps/>
      <w:color w:val="000000" w:themeColor="text1"/>
      <w:sz w:val="32"/>
      <w:szCs w:val="26"/>
    </w:rPr>
  </w:style>
  <w:style w:type="character" w:customStyle="1" w:styleId="Heading3Char">
    <w:name w:val="Heading 3 Char"/>
    <w:basedOn w:val="DefaultParagraphFont"/>
    <w:link w:val="Heading3"/>
    <w:uiPriority w:val="9"/>
    <w:rsid w:val="00F83C53"/>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rsid w:val="00336B8C"/>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01032C"/>
    <w:pPr>
      <w:spacing w:before="100" w:beforeAutospacing="1" w:after="100" w:afterAutospacing="1"/>
      <w:jc w:val="left"/>
    </w:pPr>
    <w:rPr>
      <w:rFonts w:eastAsia="Times New Roman" w:cs="Times New Roman"/>
      <w:szCs w:val="24"/>
    </w:rPr>
  </w:style>
  <w:style w:type="table" w:styleId="TableGrid">
    <w:name w:val="Table Grid"/>
    <w:basedOn w:val="TableNormal"/>
    <w:uiPriority w:val="59"/>
    <w:rsid w:val="00C90C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90C28"/>
    <w:pPr>
      <w:ind w:left="720"/>
      <w:contextualSpacing/>
    </w:pPr>
  </w:style>
  <w:style w:type="paragraph" w:styleId="NoSpacing">
    <w:name w:val="No Spacing"/>
    <w:link w:val="NoSpacingChar"/>
    <w:uiPriority w:val="1"/>
    <w:qFormat/>
    <w:rsid w:val="00D4421C"/>
    <w:pPr>
      <w:spacing w:after="0" w:line="240" w:lineRule="auto"/>
      <w:jc w:val="both"/>
    </w:pPr>
    <w:rPr>
      <w:rFonts w:ascii="Arial" w:hAnsi="Arial"/>
      <w:sz w:val="24"/>
    </w:rPr>
  </w:style>
  <w:style w:type="character" w:customStyle="1" w:styleId="NoSpacingChar">
    <w:name w:val="No Spacing Char"/>
    <w:basedOn w:val="DefaultParagraphFont"/>
    <w:link w:val="NoSpacing"/>
    <w:uiPriority w:val="1"/>
    <w:rsid w:val="007D4730"/>
    <w:rPr>
      <w:rFonts w:ascii="Arial" w:hAnsi="Arial"/>
      <w:sz w:val="24"/>
    </w:rPr>
  </w:style>
  <w:style w:type="paragraph" w:styleId="BalloonText">
    <w:name w:val="Balloon Text"/>
    <w:basedOn w:val="Normal"/>
    <w:link w:val="BalloonTextChar"/>
    <w:uiPriority w:val="99"/>
    <w:semiHidden/>
    <w:unhideWhenUsed/>
    <w:rsid w:val="00C1734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341"/>
    <w:rPr>
      <w:rFonts w:ascii="Tahoma" w:hAnsi="Tahoma" w:cs="Tahoma"/>
      <w:sz w:val="16"/>
      <w:szCs w:val="16"/>
    </w:rPr>
  </w:style>
  <w:style w:type="paragraph" w:styleId="TOCHeading">
    <w:name w:val="TOC Heading"/>
    <w:basedOn w:val="Heading1"/>
    <w:next w:val="Normal"/>
    <w:uiPriority w:val="39"/>
    <w:unhideWhenUsed/>
    <w:qFormat/>
    <w:rsid w:val="00381A4D"/>
    <w:pPr>
      <w:pBdr>
        <w:bottom w:val="none" w:sz="0" w:space="0" w:color="auto"/>
      </w:pBd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82EFD"/>
    <w:pPr>
      <w:tabs>
        <w:tab w:val="right" w:leader="dot" w:pos="9017"/>
      </w:tabs>
      <w:spacing w:after="100"/>
    </w:pPr>
  </w:style>
  <w:style w:type="paragraph" w:styleId="TOC2">
    <w:name w:val="toc 2"/>
    <w:basedOn w:val="Normal"/>
    <w:next w:val="Normal"/>
    <w:autoRedefine/>
    <w:uiPriority w:val="39"/>
    <w:unhideWhenUsed/>
    <w:rsid w:val="00381A4D"/>
    <w:pPr>
      <w:spacing w:after="100"/>
      <w:ind w:left="240"/>
    </w:pPr>
  </w:style>
  <w:style w:type="character" w:styleId="Hyperlink">
    <w:name w:val="Hyperlink"/>
    <w:basedOn w:val="DefaultParagraphFont"/>
    <w:uiPriority w:val="99"/>
    <w:unhideWhenUsed/>
    <w:rsid w:val="00381A4D"/>
    <w:rPr>
      <w:color w:val="0000FF" w:themeColor="hyperlink"/>
      <w:u w:val="single"/>
    </w:rPr>
  </w:style>
  <w:style w:type="paragraph" w:styleId="Header">
    <w:name w:val="header"/>
    <w:basedOn w:val="Normal"/>
    <w:link w:val="HeaderChar"/>
    <w:uiPriority w:val="99"/>
    <w:unhideWhenUsed/>
    <w:rsid w:val="004F5506"/>
    <w:pPr>
      <w:tabs>
        <w:tab w:val="center" w:pos="4680"/>
        <w:tab w:val="right" w:pos="9360"/>
      </w:tabs>
      <w:spacing w:after="0"/>
    </w:pPr>
  </w:style>
  <w:style w:type="character" w:customStyle="1" w:styleId="HeaderChar">
    <w:name w:val="Header Char"/>
    <w:basedOn w:val="DefaultParagraphFont"/>
    <w:link w:val="Header"/>
    <w:uiPriority w:val="99"/>
    <w:rsid w:val="004F5506"/>
    <w:rPr>
      <w:rFonts w:ascii="Arial" w:hAnsi="Arial"/>
      <w:sz w:val="24"/>
    </w:rPr>
  </w:style>
  <w:style w:type="paragraph" w:styleId="Footer">
    <w:name w:val="footer"/>
    <w:basedOn w:val="Normal"/>
    <w:link w:val="FooterChar"/>
    <w:uiPriority w:val="99"/>
    <w:unhideWhenUsed/>
    <w:rsid w:val="004F5506"/>
    <w:pPr>
      <w:tabs>
        <w:tab w:val="center" w:pos="4680"/>
        <w:tab w:val="right" w:pos="9360"/>
      </w:tabs>
      <w:spacing w:after="0"/>
    </w:pPr>
  </w:style>
  <w:style w:type="character" w:customStyle="1" w:styleId="FooterChar">
    <w:name w:val="Footer Char"/>
    <w:basedOn w:val="DefaultParagraphFont"/>
    <w:link w:val="Footer"/>
    <w:uiPriority w:val="99"/>
    <w:rsid w:val="004F5506"/>
    <w:rPr>
      <w:rFonts w:ascii="Arial" w:hAnsi="Arial"/>
      <w:sz w:val="24"/>
    </w:rPr>
  </w:style>
  <w:style w:type="paragraph" w:styleId="Caption">
    <w:name w:val="caption"/>
    <w:basedOn w:val="Normal"/>
    <w:next w:val="Normal"/>
    <w:uiPriority w:val="35"/>
    <w:unhideWhenUsed/>
    <w:qFormat/>
    <w:rsid w:val="00AB5875"/>
    <w:rPr>
      <w:b/>
      <w:bCs/>
      <w:color w:val="4F81BD" w:themeColor="accent1"/>
      <w:sz w:val="18"/>
      <w:szCs w:val="18"/>
    </w:rPr>
  </w:style>
  <w:style w:type="paragraph" w:styleId="TOC3">
    <w:name w:val="toc 3"/>
    <w:basedOn w:val="Normal"/>
    <w:next w:val="Normal"/>
    <w:autoRedefine/>
    <w:uiPriority w:val="39"/>
    <w:unhideWhenUsed/>
    <w:rsid w:val="00100F2E"/>
    <w:pPr>
      <w:spacing w:after="100"/>
      <w:ind w:left="480"/>
    </w:pPr>
  </w:style>
  <w:style w:type="paragraph" w:customStyle="1" w:styleId="TableParagraph">
    <w:name w:val="Table Paragraph"/>
    <w:basedOn w:val="Normal"/>
    <w:uiPriority w:val="1"/>
    <w:qFormat/>
    <w:rsid w:val="00367167"/>
    <w:pPr>
      <w:widowControl w:val="0"/>
      <w:autoSpaceDE w:val="0"/>
      <w:autoSpaceDN w:val="0"/>
      <w:spacing w:before="0" w:after="0" w:line="240" w:lineRule="auto"/>
      <w:ind w:left="103"/>
      <w:jc w:val="left"/>
    </w:pPr>
    <w:rPr>
      <w:rFonts w:ascii="Calibri" w:eastAsia="Calibri" w:hAnsi="Calibri" w:cs="Calibri"/>
      <w:sz w:val="22"/>
    </w:rPr>
  </w:style>
  <w:style w:type="table" w:customStyle="1" w:styleId="GridTable6Colorful1">
    <w:name w:val="Grid Table 6 Colorful1"/>
    <w:basedOn w:val="TableNormal"/>
    <w:uiPriority w:val="51"/>
    <w:rsid w:val="001E3FE2"/>
    <w:pPr>
      <w:spacing w:after="0" w:line="240" w:lineRule="auto"/>
    </w:pPr>
    <w:rPr>
      <w:rFonts w:eastAsiaTheme="minorHAnsi"/>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F17F9B"/>
    <w:rPr>
      <w:color w:val="808080"/>
    </w:rPr>
  </w:style>
  <w:style w:type="character" w:styleId="Strong">
    <w:name w:val="Strong"/>
    <w:basedOn w:val="DefaultParagraphFont"/>
    <w:uiPriority w:val="22"/>
    <w:qFormat/>
    <w:rsid w:val="00FC7321"/>
    <w:rPr>
      <w:b/>
      <w:bCs/>
    </w:rPr>
  </w:style>
  <w:style w:type="paragraph" w:styleId="ListBullet">
    <w:name w:val="List Bullet"/>
    <w:basedOn w:val="Normal"/>
    <w:uiPriority w:val="99"/>
    <w:unhideWhenUsed/>
    <w:rsid w:val="00AE66E2"/>
    <w:pPr>
      <w:tabs>
        <w:tab w:val="num" w:pos="360"/>
      </w:tabs>
      <w:ind w:left="360" w:hanging="360"/>
      <w:contextualSpacing/>
    </w:pPr>
  </w:style>
  <w:style w:type="character" w:customStyle="1" w:styleId="nlmyear">
    <w:name w:val="nlm_year"/>
    <w:basedOn w:val="DefaultParagraphFont"/>
    <w:rsid w:val="006377B8"/>
  </w:style>
  <w:style w:type="character" w:customStyle="1" w:styleId="nlmpublisher-name">
    <w:name w:val="nlm_publisher-name"/>
    <w:basedOn w:val="DefaultParagraphFont"/>
    <w:rsid w:val="006377B8"/>
  </w:style>
  <w:style w:type="character" w:styleId="CommentReference">
    <w:name w:val="annotation reference"/>
    <w:basedOn w:val="DefaultParagraphFont"/>
    <w:uiPriority w:val="99"/>
    <w:semiHidden/>
    <w:unhideWhenUsed/>
    <w:rsid w:val="00C21D3E"/>
    <w:rPr>
      <w:sz w:val="16"/>
      <w:szCs w:val="16"/>
    </w:rPr>
  </w:style>
  <w:style w:type="paragraph" w:styleId="CommentText">
    <w:name w:val="annotation text"/>
    <w:basedOn w:val="Normal"/>
    <w:link w:val="CommentTextChar"/>
    <w:uiPriority w:val="99"/>
    <w:semiHidden/>
    <w:unhideWhenUsed/>
    <w:rsid w:val="00C21D3E"/>
    <w:pPr>
      <w:spacing w:line="240" w:lineRule="auto"/>
    </w:pPr>
    <w:rPr>
      <w:sz w:val="20"/>
      <w:szCs w:val="20"/>
    </w:rPr>
  </w:style>
  <w:style w:type="character" w:customStyle="1" w:styleId="CommentTextChar">
    <w:name w:val="Comment Text Char"/>
    <w:basedOn w:val="DefaultParagraphFont"/>
    <w:link w:val="CommentText"/>
    <w:uiPriority w:val="99"/>
    <w:semiHidden/>
    <w:rsid w:val="00C21D3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21D3E"/>
    <w:rPr>
      <w:b/>
      <w:bCs/>
    </w:rPr>
  </w:style>
  <w:style w:type="character" w:customStyle="1" w:styleId="CommentSubjectChar">
    <w:name w:val="Comment Subject Char"/>
    <w:basedOn w:val="CommentTextChar"/>
    <w:link w:val="CommentSubject"/>
    <w:uiPriority w:val="99"/>
    <w:semiHidden/>
    <w:rsid w:val="00C21D3E"/>
    <w:rPr>
      <w:rFonts w:ascii="Times New Roman" w:hAnsi="Times New Roman"/>
      <w:b/>
      <w:bCs/>
      <w:sz w:val="20"/>
      <w:szCs w:val="20"/>
    </w:rPr>
  </w:style>
  <w:style w:type="paragraph" w:styleId="Revision">
    <w:name w:val="Revision"/>
    <w:hidden/>
    <w:uiPriority w:val="99"/>
    <w:semiHidden/>
    <w:rsid w:val="00CF031C"/>
    <w:pPr>
      <w:spacing w:after="0" w:line="240" w:lineRule="auto"/>
    </w:pPr>
    <w:rPr>
      <w:rFonts w:ascii="Times New Roman" w:hAnsi="Times New Roman"/>
      <w:sz w:val="24"/>
    </w:rPr>
  </w:style>
  <w:style w:type="paragraph" w:styleId="BodyText">
    <w:name w:val="Body Text"/>
    <w:basedOn w:val="Normal"/>
    <w:link w:val="BodyTextChar"/>
    <w:rsid w:val="008675E8"/>
    <w:pPr>
      <w:spacing w:before="100" w:after="200" w:line="276" w:lineRule="auto"/>
      <w:jc w:val="left"/>
    </w:pPr>
    <w:rPr>
      <w:rFonts w:ascii="Arial" w:eastAsia="Times New Roman" w:hAnsi="Arial" w:cs="Times New Roman"/>
      <w:sz w:val="20"/>
      <w:szCs w:val="20"/>
      <w:lang w:val="en-NZ"/>
    </w:rPr>
  </w:style>
  <w:style w:type="character" w:customStyle="1" w:styleId="BodyTextChar">
    <w:name w:val="Body Text Char"/>
    <w:basedOn w:val="DefaultParagraphFont"/>
    <w:link w:val="BodyText"/>
    <w:rsid w:val="008675E8"/>
    <w:rPr>
      <w:rFonts w:ascii="Arial" w:eastAsia="Times New Roman" w:hAnsi="Arial" w:cs="Times New Roman"/>
      <w:sz w:val="20"/>
      <w:szCs w:val="20"/>
      <w:lang w:val="en-N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9A5"/>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F697F"/>
    <w:pPr>
      <w:keepNext/>
      <w:keepLines/>
      <w:pBdr>
        <w:bottom w:val="single" w:sz="4" w:space="1" w:color="auto"/>
      </w:pBdr>
      <w:spacing w:line="240" w:lineRule="auto"/>
      <w:jc w:val="center"/>
      <w:outlineLvl w:val="0"/>
    </w:pPr>
    <w:rPr>
      <w:rFonts w:eastAsiaTheme="majorEastAsia" w:cstheme="majorBidi"/>
      <w:b/>
      <w:bCs/>
      <w:smallCaps/>
      <w:color w:val="000000" w:themeColor="text1"/>
      <w:sz w:val="32"/>
      <w:szCs w:val="28"/>
    </w:rPr>
  </w:style>
  <w:style w:type="paragraph" w:styleId="Heading2">
    <w:name w:val="heading 2"/>
    <w:basedOn w:val="Normal"/>
    <w:next w:val="Normal"/>
    <w:link w:val="Heading2Char"/>
    <w:uiPriority w:val="9"/>
    <w:unhideWhenUsed/>
    <w:qFormat/>
    <w:rsid w:val="00F442A5"/>
    <w:pPr>
      <w:keepNext/>
      <w:keepLines/>
      <w:spacing w:line="240" w:lineRule="auto"/>
      <w:outlineLvl w:val="1"/>
    </w:pPr>
    <w:rPr>
      <w:rFonts w:eastAsiaTheme="majorEastAsia" w:cstheme="majorBidi"/>
      <w:b/>
      <w:bCs/>
      <w:smallCaps/>
      <w:color w:val="000000" w:themeColor="text1"/>
      <w:sz w:val="32"/>
      <w:szCs w:val="26"/>
    </w:rPr>
  </w:style>
  <w:style w:type="paragraph" w:styleId="Heading3">
    <w:name w:val="heading 3"/>
    <w:basedOn w:val="Normal"/>
    <w:next w:val="Normal"/>
    <w:link w:val="Heading3Char"/>
    <w:uiPriority w:val="9"/>
    <w:unhideWhenUsed/>
    <w:qFormat/>
    <w:rsid w:val="00F83C53"/>
    <w:pPr>
      <w:keepNext/>
      <w:keepLines/>
      <w:outlineLvl w:val="2"/>
    </w:pPr>
    <w:rPr>
      <w:rFonts w:eastAsiaTheme="majorEastAsia" w:cstheme="majorBidi"/>
      <w:b/>
      <w:bCs/>
      <w:color w:val="000000" w:themeColor="text1"/>
    </w:rPr>
  </w:style>
  <w:style w:type="paragraph" w:styleId="Heading4">
    <w:name w:val="heading 4"/>
    <w:basedOn w:val="Normal"/>
    <w:next w:val="Normal"/>
    <w:link w:val="Heading4Char"/>
    <w:uiPriority w:val="9"/>
    <w:unhideWhenUsed/>
    <w:qFormat/>
    <w:rsid w:val="00336B8C"/>
    <w:pPr>
      <w:keepNext/>
      <w:keepLines/>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97F"/>
    <w:rPr>
      <w:rFonts w:ascii="Times New Roman" w:eastAsiaTheme="majorEastAsia" w:hAnsi="Times New Roman" w:cstheme="majorBidi"/>
      <w:b/>
      <w:bCs/>
      <w:smallCaps/>
      <w:color w:val="000000" w:themeColor="text1"/>
      <w:sz w:val="32"/>
      <w:szCs w:val="28"/>
    </w:rPr>
  </w:style>
  <w:style w:type="character" w:customStyle="1" w:styleId="Heading2Char">
    <w:name w:val="Heading 2 Char"/>
    <w:basedOn w:val="DefaultParagraphFont"/>
    <w:link w:val="Heading2"/>
    <w:uiPriority w:val="9"/>
    <w:rsid w:val="00F442A5"/>
    <w:rPr>
      <w:rFonts w:ascii="Times New Roman" w:eastAsiaTheme="majorEastAsia" w:hAnsi="Times New Roman" w:cstheme="majorBidi"/>
      <w:b/>
      <w:bCs/>
      <w:smallCaps/>
      <w:color w:val="000000" w:themeColor="text1"/>
      <w:sz w:val="32"/>
      <w:szCs w:val="26"/>
    </w:rPr>
  </w:style>
  <w:style w:type="character" w:customStyle="1" w:styleId="Heading3Char">
    <w:name w:val="Heading 3 Char"/>
    <w:basedOn w:val="DefaultParagraphFont"/>
    <w:link w:val="Heading3"/>
    <w:uiPriority w:val="9"/>
    <w:rsid w:val="00F83C53"/>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rsid w:val="00336B8C"/>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semiHidden/>
    <w:unhideWhenUsed/>
    <w:rsid w:val="0001032C"/>
    <w:pPr>
      <w:spacing w:before="100" w:beforeAutospacing="1" w:after="100" w:afterAutospacing="1"/>
      <w:jc w:val="left"/>
    </w:pPr>
    <w:rPr>
      <w:rFonts w:eastAsia="Times New Roman" w:cs="Times New Roman"/>
      <w:szCs w:val="24"/>
    </w:rPr>
  </w:style>
  <w:style w:type="table" w:styleId="TableGrid">
    <w:name w:val="Table Grid"/>
    <w:basedOn w:val="TableNormal"/>
    <w:uiPriority w:val="59"/>
    <w:rsid w:val="00C90C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90C28"/>
    <w:pPr>
      <w:ind w:left="720"/>
      <w:contextualSpacing/>
    </w:pPr>
  </w:style>
  <w:style w:type="paragraph" w:styleId="NoSpacing">
    <w:name w:val="No Spacing"/>
    <w:link w:val="NoSpacingChar"/>
    <w:uiPriority w:val="1"/>
    <w:qFormat/>
    <w:rsid w:val="00D4421C"/>
    <w:pPr>
      <w:spacing w:after="0" w:line="240" w:lineRule="auto"/>
      <w:jc w:val="both"/>
    </w:pPr>
    <w:rPr>
      <w:rFonts w:ascii="Arial" w:hAnsi="Arial"/>
      <w:sz w:val="24"/>
    </w:rPr>
  </w:style>
  <w:style w:type="character" w:customStyle="1" w:styleId="NoSpacingChar">
    <w:name w:val="No Spacing Char"/>
    <w:basedOn w:val="DefaultParagraphFont"/>
    <w:link w:val="NoSpacing"/>
    <w:uiPriority w:val="1"/>
    <w:rsid w:val="007D4730"/>
    <w:rPr>
      <w:rFonts w:ascii="Arial" w:hAnsi="Arial"/>
      <w:sz w:val="24"/>
    </w:rPr>
  </w:style>
  <w:style w:type="paragraph" w:styleId="BalloonText">
    <w:name w:val="Balloon Text"/>
    <w:basedOn w:val="Normal"/>
    <w:link w:val="BalloonTextChar"/>
    <w:uiPriority w:val="99"/>
    <w:semiHidden/>
    <w:unhideWhenUsed/>
    <w:rsid w:val="00C1734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7341"/>
    <w:rPr>
      <w:rFonts w:ascii="Tahoma" w:hAnsi="Tahoma" w:cs="Tahoma"/>
      <w:sz w:val="16"/>
      <w:szCs w:val="16"/>
    </w:rPr>
  </w:style>
  <w:style w:type="paragraph" w:styleId="TOCHeading">
    <w:name w:val="TOC Heading"/>
    <w:basedOn w:val="Heading1"/>
    <w:next w:val="Normal"/>
    <w:uiPriority w:val="39"/>
    <w:unhideWhenUsed/>
    <w:qFormat/>
    <w:rsid w:val="00381A4D"/>
    <w:pPr>
      <w:pBdr>
        <w:bottom w:val="none" w:sz="0" w:space="0" w:color="auto"/>
      </w:pBd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82EFD"/>
    <w:pPr>
      <w:tabs>
        <w:tab w:val="right" w:leader="dot" w:pos="9017"/>
      </w:tabs>
      <w:spacing w:after="100"/>
    </w:pPr>
  </w:style>
  <w:style w:type="paragraph" w:styleId="TOC2">
    <w:name w:val="toc 2"/>
    <w:basedOn w:val="Normal"/>
    <w:next w:val="Normal"/>
    <w:autoRedefine/>
    <w:uiPriority w:val="39"/>
    <w:unhideWhenUsed/>
    <w:rsid w:val="00381A4D"/>
    <w:pPr>
      <w:spacing w:after="100"/>
      <w:ind w:left="240"/>
    </w:pPr>
  </w:style>
  <w:style w:type="character" w:styleId="Hyperlink">
    <w:name w:val="Hyperlink"/>
    <w:basedOn w:val="DefaultParagraphFont"/>
    <w:uiPriority w:val="99"/>
    <w:unhideWhenUsed/>
    <w:rsid w:val="00381A4D"/>
    <w:rPr>
      <w:color w:val="0000FF" w:themeColor="hyperlink"/>
      <w:u w:val="single"/>
    </w:rPr>
  </w:style>
  <w:style w:type="paragraph" w:styleId="Header">
    <w:name w:val="header"/>
    <w:basedOn w:val="Normal"/>
    <w:link w:val="HeaderChar"/>
    <w:uiPriority w:val="99"/>
    <w:unhideWhenUsed/>
    <w:rsid w:val="004F5506"/>
    <w:pPr>
      <w:tabs>
        <w:tab w:val="center" w:pos="4680"/>
        <w:tab w:val="right" w:pos="9360"/>
      </w:tabs>
      <w:spacing w:after="0"/>
    </w:pPr>
  </w:style>
  <w:style w:type="character" w:customStyle="1" w:styleId="HeaderChar">
    <w:name w:val="Header Char"/>
    <w:basedOn w:val="DefaultParagraphFont"/>
    <w:link w:val="Header"/>
    <w:uiPriority w:val="99"/>
    <w:rsid w:val="004F5506"/>
    <w:rPr>
      <w:rFonts w:ascii="Arial" w:hAnsi="Arial"/>
      <w:sz w:val="24"/>
    </w:rPr>
  </w:style>
  <w:style w:type="paragraph" w:styleId="Footer">
    <w:name w:val="footer"/>
    <w:basedOn w:val="Normal"/>
    <w:link w:val="FooterChar"/>
    <w:uiPriority w:val="99"/>
    <w:unhideWhenUsed/>
    <w:rsid w:val="004F5506"/>
    <w:pPr>
      <w:tabs>
        <w:tab w:val="center" w:pos="4680"/>
        <w:tab w:val="right" w:pos="9360"/>
      </w:tabs>
      <w:spacing w:after="0"/>
    </w:pPr>
  </w:style>
  <w:style w:type="character" w:customStyle="1" w:styleId="FooterChar">
    <w:name w:val="Footer Char"/>
    <w:basedOn w:val="DefaultParagraphFont"/>
    <w:link w:val="Footer"/>
    <w:uiPriority w:val="99"/>
    <w:rsid w:val="004F5506"/>
    <w:rPr>
      <w:rFonts w:ascii="Arial" w:hAnsi="Arial"/>
      <w:sz w:val="24"/>
    </w:rPr>
  </w:style>
  <w:style w:type="paragraph" w:styleId="Caption">
    <w:name w:val="caption"/>
    <w:basedOn w:val="Normal"/>
    <w:next w:val="Normal"/>
    <w:uiPriority w:val="35"/>
    <w:unhideWhenUsed/>
    <w:qFormat/>
    <w:rsid w:val="00AB5875"/>
    <w:rPr>
      <w:b/>
      <w:bCs/>
      <w:color w:val="4F81BD" w:themeColor="accent1"/>
      <w:sz w:val="18"/>
      <w:szCs w:val="18"/>
    </w:rPr>
  </w:style>
  <w:style w:type="paragraph" w:styleId="TOC3">
    <w:name w:val="toc 3"/>
    <w:basedOn w:val="Normal"/>
    <w:next w:val="Normal"/>
    <w:autoRedefine/>
    <w:uiPriority w:val="39"/>
    <w:unhideWhenUsed/>
    <w:rsid w:val="00100F2E"/>
    <w:pPr>
      <w:spacing w:after="100"/>
      <w:ind w:left="480"/>
    </w:pPr>
  </w:style>
  <w:style w:type="paragraph" w:customStyle="1" w:styleId="TableParagraph">
    <w:name w:val="Table Paragraph"/>
    <w:basedOn w:val="Normal"/>
    <w:uiPriority w:val="1"/>
    <w:qFormat/>
    <w:rsid w:val="00367167"/>
    <w:pPr>
      <w:widowControl w:val="0"/>
      <w:autoSpaceDE w:val="0"/>
      <w:autoSpaceDN w:val="0"/>
      <w:spacing w:before="0" w:after="0" w:line="240" w:lineRule="auto"/>
      <w:ind w:left="103"/>
      <w:jc w:val="left"/>
    </w:pPr>
    <w:rPr>
      <w:rFonts w:ascii="Calibri" w:eastAsia="Calibri" w:hAnsi="Calibri" w:cs="Calibri"/>
      <w:sz w:val="22"/>
    </w:rPr>
  </w:style>
  <w:style w:type="table" w:customStyle="1" w:styleId="GridTable6Colorful1">
    <w:name w:val="Grid Table 6 Colorful1"/>
    <w:basedOn w:val="TableNormal"/>
    <w:uiPriority w:val="51"/>
    <w:rsid w:val="001E3FE2"/>
    <w:pPr>
      <w:spacing w:after="0" w:line="240" w:lineRule="auto"/>
    </w:pPr>
    <w:rPr>
      <w:rFonts w:eastAsiaTheme="minorHAnsi"/>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F17F9B"/>
    <w:rPr>
      <w:color w:val="808080"/>
    </w:rPr>
  </w:style>
  <w:style w:type="character" w:styleId="Strong">
    <w:name w:val="Strong"/>
    <w:basedOn w:val="DefaultParagraphFont"/>
    <w:uiPriority w:val="22"/>
    <w:qFormat/>
    <w:rsid w:val="00FC7321"/>
    <w:rPr>
      <w:b/>
      <w:bCs/>
    </w:rPr>
  </w:style>
  <w:style w:type="paragraph" w:styleId="ListBullet">
    <w:name w:val="List Bullet"/>
    <w:basedOn w:val="Normal"/>
    <w:uiPriority w:val="99"/>
    <w:unhideWhenUsed/>
    <w:rsid w:val="00AE66E2"/>
    <w:pPr>
      <w:tabs>
        <w:tab w:val="num" w:pos="360"/>
      </w:tabs>
      <w:ind w:left="360" w:hanging="360"/>
      <w:contextualSpacing/>
    </w:pPr>
  </w:style>
  <w:style w:type="character" w:customStyle="1" w:styleId="nlmyear">
    <w:name w:val="nlm_year"/>
    <w:basedOn w:val="DefaultParagraphFont"/>
    <w:rsid w:val="006377B8"/>
  </w:style>
  <w:style w:type="character" w:customStyle="1" w:styleId="nlmpublisher-name">
    <w:name w:val="nlm_publisher-name"/>
    <w:basedOn w:val="DefaultParagraphFont"/>
    <w:rsid w:val="006377B8"/>
  </w:style>
  <w:style w:type="character" w:styleId="CommentReference">
    <w:name w:val="annotation reference"/>
    <w:basedOn w:val="DefaultParagraphFont"/>
    <w:uiPriority w:val="99"/>
    <w:semiHidden/>
    <w:unhideWhenUsed/>
    <w:rsid w:val="00C21D3E"/>
    <w:rPr>
      <w:sz w:val="16"/>
      <w:szCs w:val="16"/>
    </w:rPr>
  </w:style>
  <w:style w:type="paragraph" w:styleId="CommentText">
    <w:name w:val="annotation text"/>
    <w:basedOn w:val="Normal"/>
    <w:link w:val="CommentTextChar"/>
    <w:uiPriority w:val="99"/>
    <w:semiHidden/>
    <w:unhideWhenUsed/>
    <w:rsid w:val="00C21D3E"/>
    <w:pPr>
      <w:spacing w:line="240" w:lineRule="auto"/>
    </w:pPr>
    <w:rPr>
      <w:sz w:val="20"/>
      <w:szCs w:val="20"/>
    </w:rPr>
  </w:style>
  <w:style w:type="character" w:customStyle="1" w:styleId="CommentTextChar">
    <w:name w:val="Comment Text Char"/>
    <w:basedOn w:val="DefaultParagraphFont"/>
    <w:link w:val="CommentText"/>
    <w:uiPriority w:val="99"/>
    <w:semiHidden/>
    <w:rsid w:val="00C21D3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21D3E"/>
    <w:rPr>
      <w:b/>
      <w:bCs/>
    </w:rPr>
  </w:style>
  <w:style w:type="character" w:customStyle="1" w:styleId="CommentSubjectChar">
    <w:name w:val="Comment Subject Char"/>
    <w:basedOn w:val="CommentTextChar"/>
    <w:link w:val="CommentSubject"/>
    <w:uiPriority w:val="99"/>
    <w:semiHidden/>
    <w:rsid w:val="00C21D3E"/>
    <w:rPr>
      <w:rFonts w:ascii="Times New Roman" w:hAnsi="Times New Roman"/>
      <w:b/>
      <w:bCs/>
      <w:sz w:val="20"/>
      <w:szCs w:val="20"/>
    </w:rPr>
  </w:style>
  <w:style w:type="paragraph" w:styleId="Revision">
    <w:name w:val="Revision"/>
    <w:hidden/>
    <w:uiPriority w:val="99"/>
    <w:semiHidden/>
    <w:rsid w:val="00CF031C"/>
    <w:pPr>
      <w:spacing w:after="0" w:line="240" w:lineRule="auto"/>
    </w:pPr>
    <w:rPr>
      <w:rFonts w:ascii="Times New Roman" w:hAnsi="Times New Roman"/>
      <w:sz w:val="24"/>
    </w:rPr>
  </w:style>
  <w:style w:type="paragraph" w:styleId="BodyText">
    <w:name w:val="Body Text"/>
    <w:basedOn w:val="Normal"/>
    <w:link w:val="BodyTextChar"/>
    <w:rsid w:val="008675E8"/>
    <w:pPr>
      <w:spacing w:before="100" w:after="200" w:line="276" w:lineRule="auto"/>
      <w:jc w:val="left"/>
    </w:pPr>
    <w:rPr>
      <w:rFonts w:ascii="Arial" w:eastAsia="Times New Roman" w:hAnsi="Arial" w:cs="Times New Roman"/>
      <w:sz w:val="20"/>
      <w:szCs w:val="20"/>
      <w:lang w:val="en-NZ"/>
    </w:rPr>
  </w:style>
  <w:style w:type="character" w:customStyle="1" w:styleId="BodyTextChar">
    <w:name w:val="Body Text Char"/>
    <w:basedOn w:val="DefaultParagraphFont"/>
    <w:link w:val="BodyText"/>
    <w:rsid w:val="008675E8"/>
    <w:rPr>
      <w:rFonts w:ascii="Arial" w:eastAsia="Times New Roman" w:hAnsi="Arial" w:cs="Times New Roman"/>
      <w:sz w:val="20"/>
      <w:szCs w:val="20"/>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74087">
      <w:bodyDiv w:val="1"/>
      <w:marLeft w:val="0"/>
      <w:marRight w:val="0"/>
      <w:marTop w:val="0"/>
      <w:marBottom w:val="0"/>
      <w:divBdr>
        <w:top w:val="none" w:sz="0" w:space="0" w:color="auto"/>
        <w:left w:val="none" w:sz="0" w:space="0" w:color="auto"/>
        <w:bottom w:val="none" w:sz="0" w:space="0" w:color="auto"/>
        <w:right w:val="none" w:sz="0" w:space="0" w:color="auto"/>
      </w:divBdr>
    </w:div>
    <w:div w:id="86391928">
      <w:bodyDiv w:val="1"/>
      <w:marLeft w:val="0"/>
      <w:marRight w:val="0"/>
      <w:marTop w:val="0"/>
      <w:marBottom w:val="0"/>
      <w:divBdr>
        <w:top w:val="none" w:sz="0" w:space="0" w:color="auto"/>
        <w:left w:val="none" w:sz="0" w:space="0" w:color="auto"/>
        <w:bottom w:val="none" w:sz="0" w:space="0" w:color="auto"/>
        <w:right w:val="none" w:sz="0" w:space="0" w:color="auto"/>
      </w:divBdr>
      <w:divsChild>
        <w:div w:id="251202693">
          <w:marLeft w:val="0"/>
          <w:marRight w:val="0"/>
          <w:marTop w:val="0"/>
          <w:marBottom w:val="0"/>
          <w:divBdr>
            <w:top w:val="none" w:sz="0" w:space="0" w:color="auto"/>
            <w:left w:val="none" w:sz="0" w:space="0" w:color="auto"/>
            <w:bottom w:val="none" w:sz="0" w:space="0" w:color="auto"/>
            <w:right w:val="none" w:sz="0" w:space="0" w:color="auto"/>
          </w:divBdr>
        </w:div>
        <w:div w:id="1322612266">
          <w:marLeft w:val="0"/>
          <w:marRight w:val="0"/>
          <w:marTop w:val="0"/>
          <w:marBottom w:val="0"/>
          <w:divBdr>
            <w:top w:val="none" w:sz="0" w:space="0" w:color="auto"/>
            <w:left w:val="none" w:sz="0" w:space="0" w:color="auto"/>
            <w:bottom w:val="none" w:sz="0" w:space="0" w:color="auto"/>
            <w:right w:val="none" w:sz="0" w:space="0" w:color="auto"/>
          </w:divBdr>
        </w:div>
        <w:div w:id="1449740208">
          <w:marLeft w:val="0"/>
          <w:marRight w:val="0"/>
          <w:marTop w:val="0"/>
          <w:marBottom w:val="0"/>
          <w:divBdr>
            <w:top w:val="none" w:sz="0" w:space="0" w:color="auto"/>
            <w:left w:val="none" w:sz="0" w:space="0" w:color="auto"/>
            <w:bottom w:val="none" w:sz="0" w:space="0" w:color="auto"/>
            <w:right w:val="none" w:sz="0" w:space="0" w:color="auto"/>
          </w:divBdr>
        </w:div>
        <w:div w:id="903374240">
          <w:marLeft w:val="0"/>
          <w:marRight w:val="0"/>
          <w:marTop w:val="0"/>
          <w:marBottom w:val="0"/>
          <w:divBdr>
            <w:top w:val="none" w:sz="0" w:space="0" w:color="auto"/>
            <w:left w:val="none" w:sz="0" w:space="0" w:color="auto"/>
            <w:bottom w:val="none" w:sz="0" w:space="0" w:color="auto"/>
            <w:right w:val="none" w:sz="0" w:space="0" w:color="auto"/>
          </w:divBdr>
        </w:div>
        <w:div w:id="1072509815">
          <w:marLeft w:val="0"/>
          <w:marRight w:val="0"/>
          <w:marTop w:val="0"/>
          <w:marBottom w:val="0"/>
          <w:divBdr>
            <w:top w:val="none" w:sz="0" w:space="0" w:color="auto"/>
            <w:left w:val="none" w:sz="0" w:space="0" w:color="auto"/>
            <w:bottom w:val="none" w:sz="0" w:space="0" w:color="auto"/>
            <w:right w:val="none" w:sz="0" w:space="0" w:color="auto"/>
          </w:divBdr>
        </w:div>
      </w:divsChild>
    </w:div>
    <w:div w:id="101193967">
      <w:bodyDiv w:val="1"/>
      <w:marLeft w:val="0"/>
      <w:marRight w:val="0"/>
      <w:marTop w:val="0"/>
      <w:marBottom w:val="0"/>
      <w:divBdr>
        <w:top w:val="none" w:sz="0" w:space="0" w:color="auto"/>
        <w:left w:val="none" w:sz="0" w:space="0" w:color="auto"/>
        <w:bottom w:val="none" w:sz="0" w:space="0" w:color="auto"/>
        <w:right w:val="none" w:sz="0" w:space="0" w:color="auto"/>
      </w:divBdr>
    </w:div>
    <w:div w:id="106588261">
      <w:bodyDiv w:val="1"/>
      <w:marLeft w:val="0"/>
      <w:marRight w:val="0"/>
      <w:marTop w:val="0"/>
      <w:marBottom w:val="0"/>
      <w:divBdr>
        <w:top w:val="none" w:sz="0" w:space="0" w:color="auto"/>
        <w:left w:val="none" w:sz="0" w:space="0" w:color="auto"/>
        <w:bottom w:val="none" w:sz="0" w:space="0" w:color="auto"/>
        <w:right w:val="none" w:sz="0" w:space="0" w:color="auto"/>
      </w:divBdr>
    </w:div>
    <w:div w:id="124547054">
      <w:bodyDiv w:val="1"/>
      <w:marLeft w:val="0"/>
      <w:marRight w:val="0"/>
      <w:marTop w:val="0"/>
      <w:marBottom w:val="0"/>
      <w:divBdr>
        <w:top w:val="none" w:sz="0" w:space="0" w:color="auto"/>
        <w:left w:val="none" w:sz="0" w:space="0" w:color="auto"/>
        <w:bottom w:val="none" w:sz="0" w:space="0" w:color="auto"/>
        <w:right w:val="none" w:sz="0" w:space="0" w:color="auto"/>
      </w:divBdr>
    </w:div>
    <w:div w:id="160967724">
      <w:bodyDiv w:val="1"/>
      <w:marLeft w:val="0"/>
      <w:marRight w:val="0"/>
      <w:marTop w:val="0"/>
      <w:marBottom w:val="0"/>
      <w:divBdr>
        <w:top w:val="none" w:sz="0" w:space="0" w:color="auto"/>
        <w:left w:val="none" w:sz="0" w:space="0" w:color="auto"/>
        <w:bottom w:val="none" w:sz="0" w:space="0" w:color="auto"/>
        <w:right w:val="none" w:sz="0" w:space="0" w:color="auto"/>
      </w:divBdr>
    </w:div>
    <w:div w:id="165749050">
      <w:bodyDiv w:val="1"/>
      <w:marLeft w:val="0"/>
      <w:marRight w:val="0"/>
      <w:marTop w:val="0"/>
      <w:marBottom w:val="0"/>
      <w:divBdr>
        <w:top w:val="none" w:sz="0" w:space="0" w:color="auto"/>
        <w:left w:val="none" w:sz="0" w:space="0" w:color="auto"/>
        <w:bottom w:val="none" w:sz="0" w:space="0" w:color="auto"/>
        <w:right w:val="none" w:sz="0" w:space="0" w:color="auto"/>
      </w:divBdr>
    </w:div>
    <w:div w:id="215120229">
      <w:bodyDiv w:val="1"/>
      <w:marLeft w:val="0"/>
      <w:marRight w:val="0"/>
      <w:marTop w:val="0"/>
      <w:marBottom w:val="0"/>
      <w:divBdr>
        <w:top w:val="none" w:sz="0" w:space="0" w:color="auto"/>
        <w:left w:val="none" w:sz="0" w:space="0" w:color="auto"/>
        <w:bottom w:val="none" w:sz="0" w:space="0" w:color="auto"/>
        <w:right w:val="none" w:sz="0" w:space="0" w:color="auto"/>
      </w:divBdr>
    </w:div>
    <w:div w:id="215823922">
      <w:bodyDiv w:val="1"/>
      <w:marLeft w:val="0"/>
      <w:marRight w:val="0"/>
      <w:marTop w:val="0"/>
      <w:marBottom w:val="0"/>
      <w:divBdr>
        <w:top w:val="none" w:sz="0" w:space="0" w:color="auto"/>
        <w:left w:val="none" w:sz="0" w:space="0" w:color="auto"/>
        <w:bottom w:val="none" w:sz="0" w:space="0" w:color="auto"/>
        <w:right w:val="none" w:sz="0" w:space="0" w:color="auto"/>
      </w:divBdr>
    </w:div>
    <w:div w:id="227420920">
      <w:bodyDiv w:val="1"/>
      <w:marLeft w:val="0"/>
      <w:marRight w:val="0"/>
      <w:marTop w:val="0"/>
      <w:marBottom w:val="0"/>
      <w:divBdr>
        <w:top w:val="none" w:sz="0" w:space="0" w:color="auto"/>
        <w:left w:val="none" w:sz="0" w:space="0" w:color="auto"/>
        <w:bottom w:val="none" w:sz="0" w:space="0" w:color="auto"/>
        <w:right w:val="none" w:sz="0" w:space="0" w:color="auto"/>
      </w:divBdr>
    </w:div>
    <w:div w:id="227424648">
      <w:bodyDiv w:val="1"/>
      <w:marLeft w:val="0"/>
      <w:marRight w:val="0"/>
      <w:marTop w:val="0"/>
      <w:marBottom w:val="0"/>
      <w:divBdr>
        <w:top w:val="none" w:sz="0" w:space="0" w:color="auto"/>
        <w:left w:val="none" w:sz="0" w:space="0" w:color="auto"/>
        <w:bottom w:val="none" w:sz="0" w:space="0" w:color="auto"/>
        <w:right w:val="none" w:sz="0" w:space="0" w:color="auto"/>
      </w:divBdr>
    </w:div>
    <w:div w:id="243802022">
      <w:bodyDiv w:val="1"/>
      <w:marLeft w:val="0"/>
      <w:marRight w:val="0"/>
      <w:marTop w:val="0"/>
      <w:marBottom w:val="0"/>
      <w:divBdr>
        <w:top w:val="none" w:sz="0" w:space="0" w:color="auto"/>
        <w:left w:val="none" w:sz="0" w:space="0" w:color="auto"/>
        <w:bottom w:val="none" w:sz="0" w:space="0" w:color="auto"/>
        <w:right w:val="none" w:sz="0" w:space="0" w:color="auto"/>
      </w:divBdr>
    </w:div>
    <w:div w:id="262540695">
      <w:bodyDiv w:val="1"/>
      <w:marLeft w:val="0"/>
      <w:marRight w:val="0"/>
      <w:marTop w:val="0"/>
      <w:marBottom w:val="0"/>
      <w:divBdr>
        <w:top w:val="none" w:sz="0" w:space="0" w:color="auto"/>
        <w:left w:val="none" w:sz="0" w:space="0" w:color="auto"/>
        <w:bottom w:val="none" w:sz="0" w:space="0" w:color="auto"/>
        <w:right w:val="none" w:sz="0" w:space="0" w:color="auto"/>
      </w:divBdr>
    </w:div>
    <w:div w:id="275869829">
      <w:bodyDiv w:val="1"/>
      <w:marLeft w:val="0"/>
      <w:marRight w:val="0"/>
      <w:marTop w:val="0"/>
      <w:marBottom w:val="0"/>
      <w:divBdr>
        <w:top w:val="none" w:sz="0" w:space="0" w:color="auto"/>
        <w:left w:val="none" w:sz="0" w:space="0" w:color="auto"/>
        <w:bottom w:val="none" w:sz="0" w:space="0" w:color="auto"/>
        <w:right w:val="none" w:sz="0" w:space="0" w:color="auto"/>
      </w:divBdr>
    </w:div>
    <w:div w:id="281421846">
      <w:bodyDiv w:val="1"/>
      <w:marLeft w:val="0"/>
      <w:marRight w:val="0"/>
      <w:marTop w:val="0"/>
      <w:marBottom w:val="0"/>
      <w:divBdr>
        <w:top w:val="none" w:sz="0" w:space="0" w:color="auto"/>
        <w:left w:val="none" w:sz="0" w:space="0" w:color="auto"/>
        <w:bottom w:val="none" w:sz="0" w:space="0" w:color="auto"/>
        <w:right w:val="none" w:sz="0" w:space="0" w:color="auto"/>
      </w:divBdr>
    </w:div>
    <w:div w:id="293030075">
      <w:bodyDiv w:val="1"/>
      <w:marLeft w:val="0"/>
      <w:marRight w:val="0"/>
      <w:marTop w:val="0"/>
      <w:marBottom w:val="0"/>
      <w:divBdr>
        <w:top w:val="none" w:sz="0" w:space="0" w:color="auto"/>
        <w:left w:val="none" w:sz="0" w:space="0" w:color="auto"/>
        <w:bottom w:val="none" w:sz="0" w:space="0" w:color="auto"/>
        <w:right w:val="none" w:sz="0" w:space="0" w:color="auto"/>
      </w:divBdr>
    </w:div>
    <w:div w:id="300041303">
      <w:bodyDiv w:val="1"/>
      <w:marLeft w:val="0"/>
      <w:marRight w:val="0"/>
      <w:marTop w:val="0"/>
      <w:marBottom w:val="0"/>
      <w:divBdr>
        <w:top w:val="none" w:sz="0" w:space="0" w:color="auto"/>
        <w:left w:val="none" w:sz="0" w:space="0" w:color="auto"/>
        <w:bottom w:val="none" w:sz="0" w:space="0" w:color="auto"/>
        <w:right w:val="none" w:sz="0" w:space="0" w:color="auto"/>
      </w:divBdr>
    </w:div>
    <w:div w:id="300813374">
      <w:bodyDiv w:val="1"/>
      <w:marLeft w:val="0"/>
      <w:marRight w:val="0"/>
      <w:marTop w:val="0"/>
      <w:marBottom w:val="0"/>
      <w:divBdr>
        <w:top w:val="none" w:sz="0" w:space="0" w:color="auto"/>
        <w:left w:val="none" w:sz="0" w:space="0" w:color="auto"/>
        <w:bottom w:val="none" w:sz="0" w:space="0" w:color="auto"/>
        <w:right w:val="none" w:sz="0" w:space="0" w:color="auto"/>
      </w:divBdr>
    </w:div>
    <w:div w:id="327563579">
      <w:bodyDiv w:val="1"/>
      <w:marLeft w:val="0"/>
      <w:marRight w:val="0"/>
      <w:marTop w:val="0"/>
      <w:marBottom w:val="0"/>
      <w:divBdr>
        <w:top w:val="none" w:sz="0" w:space="0" w:color="auto"/>
        <w:left w:val="none" w:sz="0" w:space="0" w:color="auto"/>
        <w:bottom w:val="none" w:sz="0" w:space="0" w:color="auto"/>
        <w:right w:val="none" w:sz="0" w:space="0" w:color="auto"/>
      </w:divBdr>
    </w:div>
    <w:div w:id="331103806">
      <w:bodyDiv w:val="1"/>
      <w:marLeft w:val="0"/>
      <w:marRight w:val="0"/>
      <w:marTop w:val="0"/>
      <w:marBottom w:val="0"/>
      <w:divBdr>
        <w:top w:val="none" w:sz="0" w:space="0" w:color="auto"/>
        <w:left w:val="none" w:sz="0" w:space="0" w:color="auto"/>
        <w:bottom w:val="none" w:sz="0" w:space="0" w:color="auto"/>
        <w:right w:val="none" w:sz="0" w:space="0" w:color="auto"/>
      </w:divBdr>
    </w:div>
    <w:div w:id="383338506">
      <w:bodyDiv w:val="1"/>
      <w:marLeft w:val="0"/>
      <w:marRight w:val="0"/>
      <w:marTop w:val="0"/>
      <w:marBottom w:val="0"/>
      <w:divBdr>
        <w:top w:val="none" w:sz="0" w:space="0" w:color="auto"/>
        <w:left w:val="none" w:sz="0" w:space="0" w:color="auto"/>
        <w:bottom w:val="none" w:sz="0" w:space="0" w:color="auto"/>
        <w:right w:val="none" w:sz="0" w:space="0" w:color="auto"/>
      </w:divBdr>
    </w:div>
    <w:div w:id="384253874">
      <w:bodyDiv w:val="1"/>
      <w:marLeft w:val="0"/>
      <w:marRight w:val="0"/>
      <w:marTop w:val="0"/>
      <w:marBottom w:val="0"/>
      <w:divBdr>
        <w:top w:val="none" w:sz="0" w:space="0" w:color="auto"/>
        <w:left w:val="none" w:sz="0" w:space="0" w:color="auto"/>
        <w:bottom w:val="none" w:sz="0" w:space="0" w:color="auto"/>
        <w:right w:val="none" w:sz="0" w:space="0" w:color="auto"/>
      </w:divBdr>
    </w:div>
    <w:div w:id="387925064">
      <w:bodyDiv w:val="1"/>
      <w:marLeft w:val="0"/>
      <w:marRight w:val="0"/>
      <w:marTop w:val="0"/>
      <w:marBottom w:val="0"/>
      <w:divBdr>
        <w:top w:val="none" w:sz="0" w:space="0" w:color="auto"/>
        <w:left w:val="none" w:sz="0" w:space="0" w:color="auto"/>
        <w:bottom w:val="none" w:sz="0" w:space="0" w:color="auto"/>
        <w:right w:val="none" w:sz="0" w:space="0" w:color="auto"/>
      </w:divBdr>
    </w:div>
    <w:div w:id="397166700">
      <w:bodyDiv w:val="1"/>
      <w:marLeft w:val="0"/>
      <w:marRight w:val="0"/>
      <w:marTop w:val="0"/>
      <w:marBottom w:val="0"/>
      <w:divBdr>
        <w:top w:val="none" w:sz="0" w:space="0" w:color="auto"/>
        <w:left w:val="none" w:sz="0" w:space="0" w:color="auto"/>
        <w:bottom w:val="none" w:sz="0" w:space="0" w:color="auto"/>
        <w:right w:val="none" w:sz="0" w:space="0" w:color="auto"/>
      </w:divBdr>
    </w:div>
    <w:div w:id="467207255">
      <w:bodyDiv w:val="1"/>
      <w:marLeft w:val="0"/>
      <w:marRight w:val="0"/>
      <w:marTop w:val="0"/>
      <w:marBottom w:val="0"/>
      <w:divBdr>
        <w:top w:val="none" w:sz="0" w:space="0" w:color="auto"/>
        <w:left w:val="none" w:sz="0" w:space="0" w:color="auto"/>
        <w:bottom w:val="none" w:sz="0" w:space="0" w:color="auto"/>
        <w:right w:val="none" w:sz="0" w:space="0" w:color="auto"/>
      </w:divBdr>
    </w:div>
    <w:div w:id="485828233">
      <w:bodyDiv w:val="1"/>
      <w:marLeft w:val="0"/>
      <w:marRight w:val="0"/>
      <w:marTop w:val="0"/>
      <w:marBottom w:val="0"/>
      <w:divBdr>
        <w:top w:val="none" w:sz="0" w:space="0" w:color="auto"/>
        <w:left w:val="none" w:sz="0" w:space="0" w:color="auto"/>
        <w:bottom w:val="none" w:sz="0" w:space="0" w:color="auto"/>
        <w:right w:val="none" w:sz="0" w:space="0" w:color="auto"/>
      </w:divBdr>
    </w:div>
    <w:div w:id="558245510">
      <w:bodyDiv w:val="1"/>
      <w:marLeft w:val="0"/>
      <w:marRight w:val="0"/>
      <w:marTop w:val="0"/>
      <w:marBottom w:val="0"/>
      <w:divBdr>
        <w:top w:val="none" w:sz="0" w:space="0" w:color="auto"/>
        <w:left w:val="none" w:sz="0" w:space="0" w:color="auto"/>
        <w:bottom w:val="none" w:sz="0" w:space="0" w:color="auto"/>
        <w:right w:val="none" w:sz="0" w:space="0" w:color="auto"/>
      </w:divBdr>
    </w:div>
    <w:div w:id="579565094">
      <w:bodyDiv w:val="1"/>
      <w:marLeft w:val="0"/>
      <w:marRight w:val="0"/>
      <w:marTop w:val="0"/>
      <w:marBottom w:val="0"/>
      <w:divBdr>
        <w:top w:val="none" w:sz="0" w:space="0" w:color="auto"/>
        <w:left w:val="none" w:sz="0" w:space="0" w:color="auto"/>
        <w:bottom w:val="none" w:sz="0" w:space="0" w:color="auto"/>
        <w:right w:val="none" w:sz="0" w:space="0" w:color="auto"/>
      </w:divBdr>
    </w:div>
    <w:div w:id="580219647">
      <w:bodyDiv w:val="1"/>
      <w:marLeft w:val="0"/>
      <w:marRight w:val="0"/>
      <w:marTop w:val="0"/>
      <w:marBottom w:val="0"/>
      <w:divBdr>
        <w:top w:val="none" w:sz="0" w:space="0" w:color="auto"/>
        <w:left w:val="none" w:sz="0" w:space="0" w:color="auto"/>
        <w:bottom w:val="none" w:sz="0" w:space="0" w:color="auto"/>
        <w:right w:val="none" w:sz="0" w:space="0" w:color="auto"/>
      </w:divBdr>
    </w:div>
    <w:div w:id="601227407">
      <w:bodyDiv w:val="1"/>
      <w:marLeft w:val="0"/>
      <w:marRight w:val="0"/>
      <w:marTop w:val="0"/>
      <w:marBottom w:val="0"/>
      <w:divBdr>
        <w:top w:val="none" w:sz="0" w:space="0" w:color="auto"/>
        <w:left w:val="none" w:sz="0" w:space="0" w:color="auto"/>
        <w:bottom w:val="none" w:sz="0" w:space="0" w:color="auto"/>
        <w:right w:val="none" w:sz="0" w:space="0" w:color="auto"/>
      </w:divBdr>
    </w:div>
    <w:div w:id="609170072">
      <w:bodyDiv w:val="1"/>
      <w:marLeft w:val="0"/>
      <w:marRight w:val="0"/>
      <w:marTop w:val="0"/>
      <w:marBottom w:val="0"/>
      <w:divBdr>
        <w:top w:val="none" w:sz="0" w:space="0" w:color="auto"/>
        <w:left w:val="none" w:sz="0" w:space="0" w:color="auto"/>
        <w:bottom w:val="none" w:sz="0" w:space="0" w:color="auto"/>
        <w:right w:val="none" w:sz="0" w:space="0" w:color="auto"/>
      </w:divBdr>
    </w:div>
    <w:div w:id="617027837">
      <w:bodyDiv w:val="1"/>
      <w:marLeft w:val="0"/>
      <w:marRight w:val="0"/>
      <w:marTop w:val="0"/>
      <w:marBottom w:val="0"/>
      <w:divBdr>
        <w:top w:val="none" w:sz="0" w:space="0" w:color="auto"/>
        <w:left w:val="none" w:sz="0" w:space="0" w:color="auto"/>
        <w:bottom w:val="none" w:sz="0" w:space="0" w:color="auto"/>
        <w:right w:val="none" w:sz="0" w:space="0" w:color="auto"/>
      </w:divBdr>
    </w:div>
    <w:div w:id="618604875">
      <w:bodyDiv w:val="1"/>
      <w:marLeft w:val="0"/>
      <w:marRight w:val="0"/>
      <w:marTop w:val="0"/>
      <w:marBottom w:val="0"/>
      <w:divBdr>
        <w:top w:val="none" w:sz="0" w:space="0" w:color="auto"/>
        <w:left w:val="none" w:sz="0" w:space="0" w:color="auto"/>
        <w:bottom w:val="none" w:sz="0" w:space="0" w:color="auto"/>
        <w:right w:val="none" w:sz="0" w:space="0" w:color="auto"/>
      </w:divBdr>
    </w:div>
    <w:div w:id="645088853">
      <w:bodyDiv w:val="1"/>
      <w:marLeft w:val="0"/>
      <w:marRight w:val="0"/>
      <w:marTop w:val="0"/>
      <w:marBottom w:val="0"/>
      <w:divBdr>
        <w:top w:val="none" w:sz="0" w:space="0" w:color="auto"/>
        <w:left w:val="none" w:sz="0" w:space="0" w:color="auto"/>
        <w:bottom w:val="none" w:sz="0" w:space="0" w:color="auto"/>
        <w:right w:val="none" w:sz="0" w:space="0" w:color="auto"/>
      </w:divBdr>
    </w:div>
    <w:div w:id="695154943">
      <w:bodyDiv w:val="1"/>
      <w:marLeft w:val="0"/>
      <w:marRight w:val="0"/>
      <w:marTop w:val="0"/>
      <w:marBottom w:val="0"/>
      <w:divBdr>
        <w:top w:val="none" w:sz="0" w:space="0" w:color="auto"/>
        <w:left w:val="none" w:sz="0" w:space="0" w:color="auto"/>
        <w:bottom w:val="none" w:sz="0" w:space="0" w:color="auto"/>
        <w:right w:val="none" w:sz="0" w:space="0" w:color="auto"/>
      </w:divBdr>
    </w:div>
    <w:div w:id="743455016">
      <w:bodyDiv w:val="1"/>
      <w:marLeft w:val="0"/>
      <w:marRight w:val="0"/>
      <w:marTop w:val="0"/>
      <w:marBottom w:val="0"/>
      <w:divBdr>
        <w:top w:val="none" w:sz="0" w:space="0" w:color="auto"/>
        <w:left w:val="none" w:sz="0" w:space="0" w:color="auto"/>
        <w:bottom w:val="none" w:sz="0" w:space="0" w:color="auto"/>
        <w:right w:val="none" w:sz="0" w:space="0" w:color="auto"/>
      </w:divBdr>
    </w:div>
    <w:div w:id="755513453">
      <w:bodyDiv w:val="1"/>
      <w:marLeft w:val="0"/>
      <w:marRight w:val="0"/>
      <w:marTop w:val="0"/>
      <w:marBottom w:val="0"/>
      <w:divBdr>
        <w:top w:val="none" w:sz="0" w:space="0" w:color="auto"/>
        <w:left w:val="none" w:sz="0" w:space="0" w:color="auto"/>
        <w:bottom w:val="none" w:sz="0" w:space="0" w:color="auto"/>
        <w:right w:val="none" w:sz="0" w:space="0" w:color="auto"/>
      </w:divBdr>
    </w:div>
    <w:div w:id="819812213">
      <w:bodyDiv w:val="1"/>
      <w:marLeft w:val="0"/>
      <w:marRight w:val="0"/>
      <w:marTop w:val="0"/>
      <w:marBottom w:val="0"/>
      <w:divBdr>
        <w:top w:val="none" w:sz="0" w:space="0" w:color="auto"/>
        <w:left w:val="none" w:sz="0" w:space="0" w:color="auto"/>
        <w:bottom w:val="none" w:sz="0" w:space="0" w:color="auto"/>
        <w:right w:val="none" w:sz="0" w:space="0" w:color="auto"/>
      </w:divBdr>
    </w:div>
    <w:div w:id="831069619">
      <w:bodyDiv w:val="1"/>
      <w:marLeft w:val="0"/>
      <w:marRight w:val="0"/>
      <w:marTop w:val="0"/>
      <w:marBottom w:val="0"/>
      <w:divBdr>
        <w:top w:val="none" w:sz="0" w:space="0" w:color="auto"/>
        <w:left w:val="none" w:sz="0" w:space="0" w:color="auto"/>
        <w:bottom w:val="none" w:sz="0" w:space="0" w:color="auto"/>
        <w:right w:val="none" w:sz="0" w:space="0" w:color="auto"/>
      </w:divBdr>
    </w:div>
    <w:div w:id="834104404">
      <w:bodyDiv w:val="1"/>
      <w:marLeft w:val="0"/>
      <w:marRight w:val="0"/>
      <w:marTop w:val="0"/>
      <w:marBottom w:val="0"/>
      <w:divBdr>
        <w:top w:val="none" w:sz="0" w:space="0" w:color="auto"/>
        <w:left w:val="none" w:sz="0" w:space="0" w:color="auto"/>
        <w:bottom w:val="none" w:sz="0" w:space="0" w:color="auto"/>
        <w:right w:val="none" w:sz="0" w:space="0" w:color="auto"/>
      </w:divBdr>
    </w:div>
    <w:div w:id="838303034">
      <w:bodyDiv w:val="1"/>
      <w:marLeft w:val="0"/>
      <w:marRight w:val="0"/>
      <w:marTop w:val="0"/>
      <w:marBottom w:val="0"/>
      <w:divBdr>
        <w:top w:val="none" w:sz="0" w:space="0" w:color="auto"/>
        <w:left w:val="none" w:sz="0" w:space="0" w:color="auto"/>
        <w:bottom w:val="none" w:sz="0" w:space="0" w:color="auto"/>
        <w:right w:val="none" w:sz="0" w:space="0" w:color="auto"/>
      </w:divBdr>
    </w:div>
    <w:div w:id="845948068">
      <w:bodyDiv w:val="1"/>
      <w:marLeft w:val="0"/>
      <w:marRight w:val="0"/>
      <w:marTop w:val="0"/>
      <w:marBottom w:val="0"/>
      <w:divBdr>
        <w:top w:val="none" w:sz="0" w:space="0" w:color="auto"/>
        <w:left w:val="none" w:sz="0" w:space="0" w:color="auto"/>
        <w:bottom w:val="none" w:sz="0" w:space="0" w:color="auto"/>
        <w:right w:val="none" w:sz="0" w:space="0" w:color="auto"/>
      </w:divBdr>
    </w:div>
    <w:div w:id="850994193">
      <w:bodyDiv w:val="1"/>
      <w:marLeft w:val="0"/>
      <w:marRight w:val="0"/>
      <w:marTop w:val="0"/>
      <w:marBottom w:val="0"/>
      <w:divBdr>
        <w:top w:val="none" w:sz="0" w:space="0" w:color="auto"/>
        <w:left w:val="none" w:sz="0" w:space="0" w:color="auto"/>
        <w:bottom w:val="none" w:sz="0" w:space="0" w:color="auto"/>
        <w:right w:val="none" w:sz="0" w:space="0" w:color="auto"/>
      </w:divBdr>
    </w:div>
    <w:div w:id="853032649">
      <w:bodyDiv w:val="1"/>
      <w:marLeft w:val="0"/>
      <w:marRight w:val="0"/>
      <w:marTop w:val="0"/>
      <w:marBottom w:val="0"/>
      <w:divBdr>
        <w:top w:val="none" w:sz="0" w:space="0" w:color="auto"/>
        <w:left w:val="none" w:sz="0" w:space="0" w:color="auto"/>
        <w:bottom w:val="none" w:sz="0" w:space="0" w:color="auto"/>
        <w:right w:val="none" w:sz="0" w:space="0" w:color="auto"/>
      </w:divBdr>
    </w:div>
    <w:div w:id="853418081">
      <w:bodyDiv w:val="1"/>
      <w:marLeft w:val="0"/>
      <w:marRight w:val="0"/>
      <w:marTop w:val="0"/>
      <w:marBottom w:val="0"/>
      <w:divBdr>
        <w:top w:val="none" w:sz="0" w:space="0" w:color="auto"/>
        <w:left w:val="none" w:sz="0" w:space="0" w:color="auto"/>
        <w:bottom w:val="none" w:sz="0" w:space="0" w:color="auto"/>
        <w:right w:val="none" w:sz="0" w:space="0" w:color="auto"/>
      </w:divBdr>
    </w:div>
    <w:div w:id="854425029">
      <w:bodyDiv w:val="1"/>
      <w:marLeft w:val="0"/>
      <w:marRight w:val="0"/>
      <w:marTop w:val="0"/>
      <w:marBottom w:val="0"/>
      <w:divBdr>
        <w:top w:val="none" w:sz="0" w:space="0" w:color="auto"/>
        <w:left w:val="none" w:sz="0" w:space="0" w:color="auto"/>
        <w:bottom w:val="none" w:sz="0" w:space="0" w:color="auto"/>
        <w:right w:val="none" w:sz="0" w:space="0" w:color="auto"/>
      </w:divBdr>
    </w:div>
    <w:div w:id="909777645">
      <w:bodyDiv w:val="1"/>
      <w:marLeft w:val="0"/>
      <w:marRight w:val="0"/>
      <w:marTop w:val="0"/>
      <w:marBottom w:val="0"/>
      <w:divBdr>
        <w:top w:val="none" w:sz="0" w:space="0" w:color="auto"/>
        <w:left w:val="none" w:sz="0" w:space="0" w:color="auto"/>
        <w:bottom w:val="none" w:sz="0" w:space="0" w:color="auto"/>
        <w:right w:val="none" w:sz="0" w:space="0" w:color="auto"/>
      </w:divBdr>
    </w:div>
    <w:div w:id="909996792">
      <w:bodyDiv w:val="1"/>
      <w:marLeft w:val="0"/>
      <w:marRight w:val="0"/>
      <w:marTop w:val="0"/>
      <w:marBottom w:val="0"/>
      <w:divBdr>
        <w:top w:val="none" w:sz="0" w:space="0" w:color="auto"/>
        <w:left w:val="none" w:sz="0" w:space="0" w:color="auto"/>
        <w:bottom w:val="none" w:sz="0" w:space="0" w:color="auto"/>
        <w:right w:val="none" w:sz="0" w:space="0" w:color="auto"/>
      </w:divBdr>
    </w:div>
    <w:div w:id="912087909">
      <w:bodyDiv w:val="1"/>
      <w:marLeft w:val="0"/>
      <w:marRight w:val="0"/>
      <w:marTop w:val="0"/>
      <w:marBottom w:val="0"/>
      <w:divBdr>
        <w:top w:val="none" w:sz="0" w:space="0" w:color="auto"/>
        <w:left w:val="none" w:sz="0" w:space="0" w:color="auto"/>
        <w:bottom w:val="none" w:sz="0" w:space="0" w:color="auto"/>
        <w:right w:val="none" w:sz="0" w:space="0" w:color="auto"/>
      </w:divBdr>
    </w:div>
    <w:div w:id="919555782">
      <w:bodyDiv w:val="1"/>
      <w:marLeft w:val="0"/>
      <w:marRight w:val="0"/>
      <w:marTop w:val="0"/>
      <w:marBottom w:val="0"/>
      <w:divBdr>
        <w:top w:val="none" w:sz="0" w:space="0" w:color="auto"/>
        <w:left w:val="none" w:sz="0" w:space="0" w:color="auto"/>
        <w:bottom w:val="none" w:sz="0" w:space="0" w:color="auto"/>
        <w:right w:val="none" w:sz="0" w:space="0" w:color="auto"/>
      </w:divBdr>
    </w:div>
    <w:div w:id="927228001">
      <w:bodyDiv w:val="1"/>
      <w:marLeft w:val="0"/>
      <w:marRight w:val="0"/>
      <w:marTop w:val="0"/>
      <w:marBottom w:val="0"/>
      <w:divBdr>
        <w:top w:val="none" w:sz="0" w:space="0" w:color="auto"/>
        <w:left w:val="none" w:sz="0" w:space="0" w:color="auto"/>
        <w:bottom w:val="none" w:sz="0" w:space="0" w:color="auto"/>
        <w:right w:val="none" w:sz="0" w:space="0" w:color="auto"/>
      </w:divBdr>
    </w:div>
    <w:div w:id="929435883">
      <w:bodyDiv w:val="1"/>
      <w:marLeft w:val="0"/>
      <w:marRight w:val="0"/>
      <w:marTop w:val="0"/>
      <w:marBottom w:val="0"/>
      <w:divBdr>
        <w:top w:val="none" w:sz="0" w:space="0" w:color="auto"/>
        <w:left w:val="none" w:sz="0" w:space="0" w:color="auto"/>
        <w:bottom w:val="none" w:sz="0" w:space="0" w:color="auto"/>
        <w:right w:val="none" w:sz="0" w:space="0" w:color="auto"/>
      </w:divBdr>
    </w:div>
    <w:div w:id="960767517">
      <w:bodyDiv w:val="1"/>
      <w:marLeft w:val="0"/>
      <w:marRight w:val="0"/>
      <w:marTop w:val="0"/>
      <w:marBottom w:val="0"/>
      <w:divBdr>
        <w:top w:val="none" w:sz="0" w:space="0" w:color="auto"/>
        <w:left w:val="none" w:sz="0" w:space="0" w:color="auto"/>
        <w:bottom w:val="none" w:sz="0" w:space="0" w:color="auto"/>
        <w:right w:val="none" w:sz="0" w:space="0" w:color="auto"/>
      </w:divBdr>
    </w:div>
    <w:div w:id="1005980239">
      <w:bodyDiv w:val="1"/>
      <w:marLeft w:val="0"/>
      <w:marRight w:val="0"/>
      <w:marTop w:val="0"/>
      <w:marBottom w:val="0"/>
      <w:divBdr>
        <w:top w:val="none" w:sz="0" w:space="0" w:color="auto"/>
        <w:left w:val="none" w:sz="0" w:space="0" w:color="auto"/>
        <w:bottom w:val="none" w:sz="0" w:space="0" w:color="auto"/>
        <w:right w:val="none" w:sz="0" w:space="0" w:color="auto"/>
      </w:divBdr>
    </w:div>
    <w:div w:id="1011103684">
      <w:bodyDiv w:val="1"/>
      <w:marLeft w:val="0"/>
      <w:marRight w:val="0"/>
      <w:marTop w:val="0"/>
      <w:marBottom w:val="0"/>
      <w:divBdr>
        <w:top w:val="none" w:sz="0" w:space="0" w:color="auto"/>
        <w:left w:val="none" w:sz="0" w:space="0" w:color="auto"/>
        <w:bottom w:val="none" w:sz="0" w:space="0" w:color="auto"/>
        <w:right w:val="none" w:sz="0" w:space="0" w:color="auto"/>
      </w:divBdr>
    </w:div>
    <w:div w:id="1016810527">
      <w:bodyDiv w:val="1"/>
      <w:marLeft w:val="0"/>
      <w:marRight w:val="0"/>
      <w:marTop w:val="0"/>
      <w:marBottom w:val="0"/>
      <w:divBdr>
        <w:top w:val="none" w:sz="0" w:space="0" w:color="auto"/>
        <w:left w:val="none" w:sz="0" w:space="0" w:color="auto"/>
        <w:bottom w:val="none" w:sz="0" w:space="0" w:color="auto"/>
        <w:right w:val="none" w:sz="0" w:space="0" w:color="auto"/>
      </w:divBdr>
    </w:div>
    <w:div w:id="1020619374">
      <w:bodyDiv w:val="1"/>
      <w:marLeft w:val="0"/>
      <w:marRight w:val="0"/>
      <w:marTop w:val="0"/>
      <w:marBottom w:val="0"/>
      <w:divBdr>
        <w:top w:val="none" w:sz="0" w:space="0" w:color="auto"/>
        <w:left w:val="none" w:sz="0" w:space="0" w:color="auto"/>
        <w:bottom w:val="none" w:sz="0" w:space="0" w:color="auto"/>
        <w:right w:val="none" w:sz="0" w:space="0" w:color="auto"/>
      </w:divBdr>
    </w:div>
    <w:div w:id="1078985034">
      <w:bodyDiv w:val="1"/>
      <w:marLeft w:val="0"/>
      <w:marRight w:val="0"/>
      <w:marTop w:val="0"/>
      <w:marBottom w:val="0"/>
      <w:divBdr>
        <w:top w:val="none" w:sz="0" w:space="0" w:color="auto"/>
        <w:left w:val="none" w:sz="0" w:space="0" w:color="auto"/>
        <w:bottom w:val="none" w:sz="0" w:space="0" w:color="auto"/>
        <w:right w:val="none" w:sz="0" w:space="0" w:color="auto"/>
      </w:divBdr>
    </w:div>
    <w:div w:id="1085764356">
      <w:bodyDiv w:val="1"/>
      <w:marLeft w:val="0"/>
      <w:marRight w:val="0"/>
      <w:marTop w:val="0"/>
      <w:marBottom w:val="0"/>
      <w:divBdr>
        <w:top w:val="none" w:sz="0" w:space="0" w:color="auto"/>
        <w:left w:val="none" w:sz="0" w:space="0" w:color="auto"/>
        <w:bottom w:val="none" w:sz="0" w:space="0" w:color="auto"/>
        <w:right w:val="none" w:sz="0" w:space="0" w:color="auto"/>
      </w:divBdr>
    </w:div>
    <w:div w:id="1093939148">
      <w:bodyDiv w:val="1"/>
      <w:marLeft w:val="0"/>
      <w:marRight w:val="0"/>
      <w:marTop w:val="0"/>
      <w:marBottom w:val="0"/>
      <w:divBdr>
        <w:top w:val="none" w:sz="0" w:space="0" w:color="auto"/>
        <w:left w:val="none" w:sz="0" w:space="0" w:color="auto"/>
        <w:bottom w:val="none" w:sz="0" w:space="0" w:color="auto"/>
        <w:right w:val="none" w:sz="0" w:space="0" w:color="auto"/>
      </w:divBdr>
    </w:div>
    <w:div w:id="1110777950">
      <w:bodyDiv w:val="1"/>
      <w:marLeft w:val="0"/>
      <w:marRight w:val="0"/>
      <w:marTop w:val="0"/>
      <w:marBottom w:val="0"/>
      <w:divBdr>
        <w:top w:val="none" w:sz="0" w:space="0" w:color="auto"/>
        <w:left w:val="none" w:sz="0" w:space="0" w:color="auto"/>
        <w:bottom w:val="none" w:sz="0" w:space="0" w:color="auto"/>
        <w:right w:val="none" w:sz="0" w:space="0" w:color="auto"/>
      </w:divBdr>
    </w:div>
    <w:div w:id="1115293654">
      <w:bodyDiv w:val="1"/>
      <w:marLeft w:val="0"/>
      <w:marRight w:val="0"/>
      <w:marTop w:val="0"/>
      <w:marBottom w:val="0"/>
      <w:divBdr>
        <w:top w:val="none" w:sz="0" w:space="0" w:color="auto"/>
        <w:left w:val="none" w:sz="0" w:space="0" w:color="auto"/>
        <w:bottom w:val="none" w:sz="0" w:space="0" w:color="auto"/>
        <w:right w:val="none" w:sz="0" w:space="0" w:color="auto"/>
      </w:divBdr>
    </w:div>
    <w:div w:id="1155952501">
      <w:bodyDiv w:val="1"/>
      <w:marLeft w:val="0"/>
      <w:marRight w:val="0"/>
      <w:marTop w:val="0"/>
      <w:marBottom w:val="0"/>
      <w:divBdr>
        <w:top w:val="none" w:sz="0" w:space="0" w:color="auto"/>
        <w:left w:val="none" w:sz="0" w:space="0" w:color="auto"/>
        <w:bottom w:val="none" w:sz="0" w:space="0" w:color="auto"/>
        <w:right w:val="none" w:sz="0" w:space="0" w:color="auto"/>
      </w:divBdr>
    </w:div>
    <w:div w:id="1190990098">
      <w:bodyDiv w:val="1"/>
      <w:marLeft w:val="0"/>
      <w:marRight w:val="0"/>
      <w:marTop w:val="0"/>
      <w:marBottom w:val="0"/>
      <w:divBdr>
        <w:top w:val="none" w:sz="0" w:space="0" w:color="auto"/>
        <w:left w:val="none" w:sz="0" w:space="0" w:color="auto"/>
        <w:bottom w:val="none" w:sz="0" w:space="0" w:color="auto"/>
        <w:right w:val="none" w:sz="0" w:space="0" w:color="auto"/>
      </w:divBdr>
      <w:divsChild>
        <w:div w:id="985939452">
          <w:marLeft w:val="547"/>
          <w:marRight w:val="0"/>
          <w:marTop w:val="200"/>
          <w:marBottom w:val="0"/>
          <w:divBdr>
            <w:top w:val="none" w:sz="0" w:space="0" w:color="auto"/>
            <w:left w:val="none" w:sz="0" w:space="0" w:color="auto"/>
            <w:bottom w:val="none" w:sz="0" w:space="0" w:color="auto"/>
            <w:right w:val="none" w:sz="0" w:space="0" w:color="auto"/>
          </w:divBdr>
        </w:div>
        <w:div w:id="215900484">
          <w:marLeft w:val="547"/>
          <w:marRight w:val="0"/>
          <w:marTop w:val="200"/>
          <w:marBottom w:val="0"/>
          <w:divBdr>
            <w:top w:val="none" w:sz="0" w:space="0" w:color="auto"/>
            <w:left w:val="none" w:sz="0" w:space="0" w:color="auto"/>
            <w:bottom w:val="none" w:sz="0" w:space="0" w:color="auto"/>
            <w:right w:val="none" w:sz="0" w:space="0" w:color="auto"/>
          </w:divBdr>
        </w:div>
        <w:div w:id="423577163">
          <w:marLeft w:val="547"/>
          <w:marRight w:val="0"/>
          <w:marTop w:val="200"/>
          <w:marBottom w:val="0"/>
          <w:divBdr>
            <w:top w:val="none" w:sz="0" w:space="0" w:color="auto"/>
            <w:left w:val="none" w:sz="0" w:space="0" w:color="auto"/>
            <w:bottom w:val="none" w:sz="0" w:space="0" w:color="auto"/>
            <w:right w:val="none" w:sz="0" w:space="0" w:color="auto"/>
          </w:divBdr>
        </w:div>
        <w:div w:id="1439983182">
          <w:marLeft w:val="547"/>
          <w:marRight w:val="0"/>
          <w:marTop w:val="200"/>
          <w:marBottom w:val="0"/>
          <w:divBdr>
            <w:top w:val="none" w:sz="0" w:space="0" w:color="auto"/>
            <w:left w:val="none" w:sz="0" w:space="0" w:color="auto"/>
            <w:bottom w:val="none" w:sz="0" w:space="0" w:color="auto"/>
            <w:right w:val="none" w:sz="0" w:space="0" w:color="auto"/>
          </w:divBdr>
        </w:div>
        <w:div w:id="1985507781">
          <w:marLeft w:val="547"/>
          <w:marRight w:val="0"/>
          <w:marTop w:val="200"/>
          <w:marBottom w:val="0"/>
          <w:divBdr>
            <w:top w:val="none" w:sz="0" w:space="0" w:color="auto"/>
            <w:left w:val="none" w:sz="0" w:space="0" w:color="auto"/>
            <w:bottom w:val="none" w:sz="0" w:space="0" w:color="auto"/>
            <w:right w:val="none" w:sz="0" w:space="0" w:color="auto"/>
          </w:divBdr>
        </w:div>
      </w:divsChild>
    </w:div>
    <w:div w:id="1192065311">
      <w:bodyDiv w:val="1"/>
      <w:marLeft w:val="0"/>
      <w:marRight w:val="0"/>
      <w:marTop w:val="0"/>
      <w:marBottom w:val="0"/>
      <w:divBdr>
        <w:top w:val="none" w:sz="0" w:space="0" w:color="auto"/>
        <w:left w:val="none" w:sz="0" w:space="0" w:color="auto"/>
        <w:bottom w:val="none" w:sz="0" w:space="0" w:color="auto"/>
        <w:right w:val="none" w:sz="0" w:space="0" w:color="auto"/>
      </w:divBdr>
    </w:div>
    <w:div w:id="1209143058">
      <w:bodyDiv w:val="1"/>
      <w:marLeft w:val="0"/>
      <w:marRight w:val="0"/>
      <w:marTop w:val="0"/>
      <w:marBottom w:val="0"/>
      <w:divBdr>
        <w:top w:val="none" w:sz="0" w:space="0" w:color="auto"/>
        <w:left w:val="none" w:sz="0" w:space="0" w:color="auto"/>
        <w:bottom w:val="none" w:sz="0" w:space="0" w:color="auto"/>
        <w:right w:val="none" w:sz="0" w:space="0" w:color="auto"/>
      </w:divBdr>
    </w:div>
    <w:div w:id="1224288635">
      <w:bodyDiv w:val="1"/>
      <w:marLeft w:val="0"/>
      <w:marRight w:val="0"/>
      <w:marTop w:val="0"/>
      <w:marBottom w:val="0"/>
      <w:divBdr>
        <w:top w:val="none" w:sz="0" w:space="0" w:color="auto"/>
        <w:left w:val="none" w:sz="0" w:space="0" w:color="auto"/>
        <w:bottom w:val="none" w:sz="0" w:space="0" w:color="auto"/>
        <w:right w:val="none" w:sz="0" w:space="0" w:color="auto"/>
      </w:divBdr>
    </w:div>
    <w:div w:id="1238250763">
      <w:bodyDiv w:val="1"/>
      <w:marLeft w:val="0"/>
      <w:marRight w:val="0"/>
      <w:marTop w:val="0"/>
      <w:marBottom w:val="0"/>
      <w:divBdr>
        <w:top w:val="none" w:sz="0" w:space="0" w:color="auto"/>
        <w:left w:val="none" w:sz="0" w:space="0" w:color="auto"/>
        <w:bottom w:val="none" w:sz="0" w:space="0" w:color="auto"/>
        <w:right w:val="none" w:sz="0" w:space="0" w:color="auto"/>
      </w:divBdr>
      <w:divsChild>
        <w:div w:id="390735429">
          <w:marLeft w:val="576"/>
          <w:marRight w:val="0"/>
          <w:marTop w:val="80"/>
          <w:marBottom w:val="0"/>
          <w:divBdr>
            <w:top w:val="none" w:sz="0" w:space="0" w:color="auto"/>
            <w:left w:val="none" w:sz="0" w:space="0" w:color="auto"/>
            <w:bottom w:val="none" w:sz="0" w:space="0" w:color="auto"/>
            <w:right w:val="none" w:sz="0" w:space="0" w:color="auto"/>
          </w:divBdr>
        </w:div>
        <w:div w:id="963540612">
          <w:marLeft w:val="576"/>
          <w:marRight w:val="0"/>
          <w:marTop w:val="80"/>
          <w:marBottom w:val="0"/>
          <w:divBdr>
            <w:top w:val="none" w:sz="0" w:space="0" w:color="auto"/>
            <w:left w:val="none" w:sz="0" w:space="0" w:color="auto"/>
            <w:bottom w:val="none" w:sz="0" w:space="0" w:color="auto"/>
            <w:right w:val="none" w:sz="0" w:space="0" w:color="auto"/>
          </w:divBdr>
        </w:div>
      </w:divsChild>
    </w:div>
    <w:div w:id="1249923516">
      <w:bodyDiv w:val="1"/>
      <w:marLeft w:val="0"/>
      <w:marRight w:val="0"/>
      <w:marTop w:val="0"/>
      <w:marBottom w:val="0"/>
      <w:divBdr>
        <w:top w:val="none" w:sz="0" w:space="0" w:color="auto"/>
        <w:left w:val="none" w:sz="0" w:space="0" w:color="auto"/>
        <w:bottom w:val="none" w:sz="0" w:space="0" w:color="auto"/>
        <w:right w:val="none" w:sz="0" w:space="0" w:color="auto"/>
      </w:divBdr>
    </w:div>
    <w:div w:id="1256674303">
      <w:bodyDiv w:val="1"/>
      <w:marLeft w:val="0"/>
      <w:marRight w:val="0"/>
      <w:marTop w:val="0"/>
      <w:marBottom w:val="0"/>
      <w:divBdr>
        <w:top w:val="none" w:sz="0" w:space="0" w:color="auto"/>
        <w:left w:val="none" w:sz="0" w:space="0" w:color="auto"/>
        <w:bottom w:val="none" w:sz="0" w:space="0" w:color="auto"/>
        <w:right w:val="none" w:sz="0" w:space="0" w:color="auto"/>
      </w:divBdr>
    </w:div>
    <w:div w:id="1271351493">
      <w:bodyDiv w:val="1"/>
      <w:marLeft w:val="0"/>
      <w:marRight w:val="0"/>
      <w:marTop w:val="0"/>
      <w:marBottom w:val="0"/>
      <w:divBdr>
        <w:top w:val="none" w:sz="0" w:space="0" w:color="auto"/>
        <w:left w:val="none" w:sz="0" w:space="0" w:color="auto"/>
        <w:bottom w:val="none" w:sz="0" w:space="0" w:color="auto"/>
        <w:right w:val="none" w:sz="0" w:space="0" w:color="auto"/>
      </w:divBdr>
    </w:div>
    <w:div w:id="1274244663">
      <w:bodyDiv w:val="1"/>
      <w:marLeft w:val="0"/>
      <w:marRight w:val="0"/>
      <w:marTop w:val="0"/>
      <w:marBottom w:val="0"/>
      <w:divBdr>
        <w:top w:val="none" w:sz="0" w:space="0" w:color="auto"/>
        <w:left w:val="none" w:sz="0" w:space="0" w:color="auto"/>
        <w:bottom w:val="none" w:sz="0" w:space="0" w:color="auto"/>
        <w:right w:val="none" w:sz="0" w:space="0" w:color="auto"/>
      </w:divBdr>
    </w:div>
    <w:div w:id="1291282556">
      <w:bodyDiv w:val="1"/>
      <w:marLeft w:val="0"/>
      <w:marRight w:val="0"/>
      <w:marTop w:val="0"/>
      <w:marBottom w:val="0"/>
      <w:divBdr>
        <w:top w:val="none" w:sz="0" w:space="0" w:color="auto"/>
        <w:left w:val="none" w:sz="0" w:space="0" w:color="auto"/>
        <w:bottom w:val="none" w:sz="0" w:space="0" w:color="auto"/>
        <w:right w:val="none" w:sz="0" w:space="0" w:color="auto"/>
      </w:divBdr>
    </w:div>
    <w:div w:id="1330792936">
      <w:bodyDiv w:val="1"/>
      <w:marLeft w:val="0"/>
      <w:marRight w:val="0"/>
      <w:marTop w:val="0"/>
      <w:marBottom w:val="0"/>
      <w:divBdr>
        <w:top w:val="none" w:sz="0" w:space="0" w:color="auto"/>
        <w:left w:val="none" w:sz="0" w:space="0" w:color="auto"/>
        <w:bottom w:val="none" w:sz="0" w:space="0" w:color="auto"/>
        <w:right w:val="none" w:sz="0" w:space="0" w:color="auto"/>
      </w:divBdr>
    </w:div>
    <w:div w:id="1331300008">
      <w:bodyDiv w:val="1"/>
      <w:marLeft w:val="0"/>
      <w:marRight w:val="0"/>
      <w:marTop w:val="0"/>
      <w:marBottom w:val="0"/>
      <w:divBdr>
        <w:top w:val="none" w:sz="0" w:space="0" w:color="auto"/>
        <w:left w:val="none" w:sz="0" w:space="0" w:color="auto"/>
        <w:bottom w:val="none" w:sz="0" w:space="0" w:color="auto"/>
        <w:right w:val="none" w:sz="0" w:space="0" w:color="auto"/>
      </w:divBdr>
    </w:div>
    <w:div w:id="1332950860">
      <w:bodyDiv w:val="1"/>
      <w:marLeft w:val="0"/>
      <w:marRight w:val="0"/>
      <w:marTop w:val="0"/>
      <w:marBottom w:val="0"/>
      <w:divBdr>
        <w:top w:val="none" w:sz="0" w:space="0" w:color="auto"/>
        <w:left w:val="none" w:sz="0" w:space="0" w:color="auto"/>
        <w:bottom w:val="none" w:sz="0" w:space="0" w:color="auto"/>
        <w:right w:val="none" w:sz="0" w:space="0" w:color="auto"/>
      </w:divBdr>
    </w:div>
    <w:div w:id="1346400590">
      <w:bodyDiv w:val="1"/>
      <w:marLeft w:val="0"/>
      <w:marRight w:val="0"/>
      <w:marTop w:val="0"/>
      <w:marBottom w:val="0"/>
      <w:divBdr>
        <w:top w:val="none" w:sz="0" w:space="0" w:color="auto"/>
        <w:left w:val="none" w:sz="0" w:space="0" w:color="auto"/>
        <w:bottom w:val="none" w:sz="0" w:space="0" w:color="auto"/>
        <w:right w:val="none" w:sz="0" w:space="0" w:color="auto"/>
      </w:divBdr>
    </w:div>
    <w:div w:id="1347098088">
      <w:bodyDiv w:val="1"/>
      <w:marLeft w:val="0"/>
      <w:marRight w:val="0"/>
      <w:marTop w:val="0"/>
      <w:marBottom w:val="0"/>
      <w:divBdr>
        <w:top w:val="none" w:sz="0" w:space="0" w:color="auto"/>
        <w:left w:val="none" w:sz="0" w:space="0" w:color="auto"/>
        <w:bottom w:val="none" w:sz="0" w:space="0" w:color="auto"/>
        <w:right w:val="none" w:sz="0" w:space="0" w:color="auto"/>
      </w:divBdr>
    </w:div>
    <w:div w:id="1364133151">
      <w:bodyDiv w:val="1"/>
      <w:marLeft w:val="0"/>
      <w:marRight w:val="0"/>
      <w:marTop w:val="0"/>
      <w:marBottom w:val="0"/>
      <w:divBdr>
        <w:top w:val="none" w:sz="0" w:space="0" w:color="auto"/>
        <w:left w:val="none" w:sz="0" w:space="0" w:color="auto"/>
        <w:bottom w:val="none" w:sz="0" w:space="0" w:color="auto"/>
        <w:right w:val="none" w:sz="0" w:space="0" w:color="auto"/>
      </w:divBdr>
    </w:div>
    <w:div w:id="1433353786">
      <w:bodyDiv w:val="1"/>
      <w:marLeft w:val="0"/>
      <w:marRight w:val="0"/>
      <w:marTop w:val="0"/>
      <w:marBottom w:val="0"/>
      <w:divBdr>
        <w:top w:val="none" w:sz="0" w:space="0" w:color="auto"/>
        <w:left w:val="none" w:sz="0" w:space="0" w:color="auto"/>
        <w:bottom w:val="none" w:sz="0" w:space="0" w:color="auto"/>
        <w:right w:val="none" w:sz="0" w:space="0" w:color="auto"/>
      </w:divBdr>
    </w:div>
    <w:div w:id="1483159867">
      <w:bodyDiv w:val="1"/>
      <w:marLeft w:val="0"/>
      <w:marRight w:val="0"/>
      <w:marTop w:val="0"/>
      <w:marBottom w:val="0"/>
      <w:divBdr>
        <w:top w:val="none" w:sz="0" w:space="0" w:color="auto"/>
        <w:left w:val="none" w:sz="0" w:space="0" w:color="auto"/>
        <w:bottom w:val="none" w:sz="0" w:space="0" w:color="auto"/>
        <w:right w:val="none" w:sz="0" w:space="0" w:color="auto"/>
      </w:divBdr>
    </w:div>
    <w:div w:id="1519737496">
      <w:bodyDiv w:val="1"/>
      <w:marLeft w:val="0"/>
      <w:marRight w:val="0"/>
      <w:marTop w:val="0"/>
      <w:marBottom w:val="0"/>
      <w:divBdr>
        <w:top w:val="none" w:sz="0" w:space="0" w:color="auto"/>
        <w:left w:val="none" w:sz="0" w:space="0" w:color="auto"/>
        <w:bottom w:val="none" w:sz="0" w:space="0" w:color="auto"/>
        <w:right w:val="none" w:sz="0" w:space="0" w:color="auto"/>
      </w:divBdr>
    </w:div>
    <w:div w:id="1537280191">
      <w:bodyDiv w:val="1"/>
      <w:marLeft w:val="0"/>
      <w:marRight w:val="0"/>
      <w:marTop w:val="0"/>
      <w:marBottom w:val="0"/>
      <w:divBdr>
        <w:top w:val="none" w:sz="0" w:space="0" w:color="auto"/>
        <w:left w:val="none" w:sz="0" w:space="0" w:color="auto"/>
        <w:bottom w:val="none" w:sz="0" w:space="0" w:color="auto"/>
        <w:right w:val="none" w:sz="0" w:space="0" w:color="auto"/>
      </w:divBdr>
    </w:div>
    <w:div w:id="1548490378">
      <w:bodyDiv w:val="1"/>
      <w:marLeft w:val="0"/>
      <w:marRight w:val="0"/>
      <w:marTop w:val="0"/>
      <w:marBottom w:val="0"/>
      <w:divBdr>
        <w:top w:val="none" w:sz="0" w:space="0" w:color="auto"/>
        <w:left w:val="none" w:sz="0" w:space="0" w:color="auto"/>
        <w:bottom w:val="none" w:sz="0" w:space="0" w:color="auto"/>
        <w:right w:val="none" w:sz="0" w:space="0" w:color="auto"/>
      </w:divBdr>
    </w:div>
    <w:div w:id="1591115401">
      <w:bodyDiv w:val="1"/>
      <w:marLeft w:val="0"/>
      <w:marRight w:val="0"/>
      <w:marTop w:val="0"/>
      <w:marBottom w:val="0"/>
      <w:divBdr>
        <w:top w:val="none" w:sz="0" w:space="0" w:color="auto"/>
        <w:left w:val="none" w:sz="0" w:space="0" w:color="auto"/>
        <w:bottom w:val="none" w:sz="0" w:space="0" w:color="auto"/>
        <w:right w:val="none" w:sz="0" w:space="0" w:color="auto"/>
      </w:divBdr>
    </w:div>
    <w:div w:id="1592544377">
      <w:bodyDiv w:val="1"/>
      <w:marLeft w:val="0"/>
      <w:marRight w:val="0"/>
      <w:marTop w:val="0"/>
      <w:marBottom w:val="0"/>
      <w:divBdr>
        <w:top w:val="none" w:sz="0" w:space="0" w:color="auto"/>
        <w:left w:val="none" w:sz="0" w:space="0" w:color="auto"/>
        <w:bottom w:val="none" w:sz="0" w:space="0" w:color="auto"/>
        <w:right w:val="none" w:sz="0" w:space="0" w:color="auto"/>
      </w:divBdr>
    </w:div>
    <w:div w:id="1625424678">
      <w:bodyDiv w:val="1"/>
      <w:marLeft w:val="0"/>
      <w:marRight w:val="0"/>
      <w:marTop w:val="0"/>
      <w:marBottom w:val="0"/>
      <w:divBdr>
        <w:top w:val="none" w:sz="0" w:space="0" w:color="auto"/>
        <w:left w:val="none" w:sz="0" w:space="0" w:color="auto"/>
        <w:bottom w:val="none" w:sz="0" w:space="0" w:color="auto"/>
        <w:right w:val="none" w:sz="0" w:space="0" w:color="auto"/>
      </w:divBdr>
    </w:div>
    <w:div w:id="1644771304">
      <w:bodyDiv w:val="1"/>
      <w:marLeft w:val="0"/>
      <w:marRight w:val="0"/>
      <w:marTop w:val="0"/>
      <w:marBottom w:val="0"/>
      <w:divBdr>
        <w:top w:val="none" w:sz="0" w:space="0" w:color="auto"/>
        <w:left w:val="none" w:sz="0" w:space="0" w:color="auto"/>
        <w:bottom w:val="none" w:sz="0" w:space="0" w:color="auto"/>
        <w:right w:val="none" w:sz="0" w:space="0" w:color="auto"/>
      </w:divBdr>
    </w:div>
    <w:div w:id="1682927354">
      <w:bodyDiv w:val="1"/>
      <w:marLeft w:val="0"/>
      <w:marRight w:val="0"/>
      <w:marTop w:val="0"/>
      <w:marBottom w:val="0"/>
      <w:divBdr>
        <w:top w:val="none" w:sz="0" w:space="0" w:color="auto"/>
        <w:left w:val="none" w:sz="0" w:space="0" w:color="auto"/>
        <w:bottom w:val="none" w:sz="0" w:space="0" w:color="auto"/>
        <w:right w:val="none" w:sz="0" w:space="0" w:color="auto"/>
      </w:divBdr>
    </w:div>
    <w:div w:id="1686244421">
      <w:bodyDiv w:val="1"/>
      <w:marLeft w:val="0"/>
      <w:marRight w:val="0"/>
      <w:marTop w:val="0"/>
      <w:marBottom w:val="0"/>
      <w:divBdr>
        <w:top w:val="none" w:sz="0" w:space="0" w:color="auto"/>
        <w:left w:val="none" w:sz="0" w:space="0" w:color="auto"/>
        <w:bottom w:val="none" w:sz="0" w:space="0" w:color="auto"/>
        <w:right w:val="none" w:sz="0" w:space="0" w:color="auto"/>
      </w:divBdr>
    </w:div>
    <w:div w:id="1747651344">
      <w:bodyDiv w:val="1"/>
      <w:marLeft w:val="0"/>
      <w:marRight w:val="0"/>
      <w:marTop w:val="0"/>
      <w:marBottom w:val="0"/>
      <w:divBdr>
        <w:top w:val="none" w:sz="0" w:space="0" w:color="auto"/>
        <w:left w:val="none" w:sz="0" w:space="0" w:color="auto"/>
        <w:bottom w:val="none" w:sz="0" w:space="0" w:color="auto"/>
        <w:right w:val="none" w:sz="0" w:space="0" w:color="auto"/>
      </w:divBdr>
    </w:div>
    <w:div w:id="1748840201">
      <w:bodyDiv w:val="1"/>
      <w:marLeft w:val="0"/>
      <w:marRight w:val="0"/>
      <w:marTop w:val="0"/>
      <w:marBottom w:val="0"/>
      <w:divBdr>
        <w:top w:val="none" w:sz="0" w:space="0" w:color="auto"/>
        <w:left w:val="none" w:sz="0" w:space="0" w:color="auto"/>
        <w:bottom w:val="none" w:sz="0" w:space="0" w:color="auto"/>
        <w:right w:val="none" w:sz="0" w:space="0" w:color="auto"/>
      </w:divBdr>
      <w:divsChild>
        <w:div w:id="163861986">
          <w:marLeft w:val="0"/>
          <w:marRight w:val="0"/>
          <w:marTop w:val="0"/>
          <w:marBottom w:val="0"/>
          <w:divBdr>
            <w:top w:val="none" w:sz="0" w:space="0" w:color="auto"/>
            <w:left w:val="none" w:sz="0" w:space="0" w:color="auto"/>
            <w:bottom w:val="none" w:sz="0" w:space="0" w:color="auto"/>
            <w:right w:val="none" w:sz="0" w:space="0" w:color="auto"/>
          </w:divBdr>
        </w:div>
      </w:divsChild>
    </w:div>
    <w:div w:id="1752241018">
      <w:bodyDiv w:val="1"/>
      <w:marLeft w:val="0"/>
      <w:marRight w:val="0"/>
      <w:marTop w:val="0"/>
      <w:marBottom w:val="0"/>
      <w:divBdr>
        <w:top w:val="none" w:sz="0" w:space="0" w:color="auto"/>
        <w:left w:val="none" w:sz="0" w:space="0" w:color="auto"/>
        <w:bottom w:val="none" w:sz="0" w:space="0" w:color="auto"/>
        <w:right w:val="none" w:sz="0" w:space="0" w:color="auto"/>
      </w:divBdr>
    </w:div>
    <w:div w:id="1892302089">
      <w:bodyDiv w:val="1"/>
      <w:marLeft w:val="0"/>
      <w:marRight w:val="0"/>
      <w:marTop w:val="0"/>
      <w:marBottom w:val="0"/>
      <w:divBdr>
        <w:top w:val="none" w:sz="0" w:space="0" w:color="auto"/>
        <w:left w:val="none" w:sz="0" w:space="0" w:color="auto"/>
        <w:bottom w:val="none" w:sz="0" w:space="0" w:color="auto"/>
        <w:right w:val="none" w:sz="0" w:space="0" w:color="auto"/>
      </w:divBdr>
    </w:div>
    <w:div w:id="1894274428">
      <w:bodyDiv w:val="1"/>
      <w:marLeft w:val="0"/>
      <w:marRight w:val="0"/>
      <w:marTop w:val="0"/>
      <w:marBottom w:val="0"/>
      <w:divBdr>
        <w:top w:val="none" w:sz="0" w:space="0" w:color="auto"/>
        <w:left w:val="none" w:sz="0" w:space="0" w:color="auto"/>
        <w:bottom w:val="none" w:sz="0" w:space="0" w:color="auto"/>
        <w:right w:val="none" w:sz="0" w:space="0" w:color="auto"/>
      </w:divBdr>
    </w:div>
    <w:div w:id="1905986399">
      <w:bodyDiv w:val="1"/>
      <w:marLeft w:val="0"/>
      <w:marRight w:val="0"/>
      <w:marTop w:val="0"/>
      <w:marBottom w:val="0"/>
      <w:divBdr>
        <w:top w:val="none" w:sz="0" w:space="0" w:color="auto"/>
        <w:left w:val="none" w:sz="0" w:space="0" w:color="auto"/>
        <w:bottom w:val="none" w:sz="0" w:space="0" w:color="auto"/>
        <w:right w:val="none" w:sz="0" w:space="0" w:color="auto"/>
      </w:divBdr>
    </w:div>
    <w:div w:id="1914194531">
      <w:bodyDiv w:val="1"/>
      <w:marLeft w:val="0"/>
      <w:marRight w:val="0"/>
      <w:marTop w:val="0"/>
      <w:marBottom w:val="0"/>
      <w:divBdr>
        <w:top w:val="none" w:sz="0" w:space="0" w:color="auto"/>
        <w:left w:val="none" w:sz="0" w:space="0" w:color="auto"/>
        <w:bottom w:val="none" w:sz="0" w:space="0" w:color="auto"/>
        <w:right w:val="none" w:sz="0" w:space="0" w:color="auto"/>
      </w:divBdr>
    </w:div>
    <w:div w:id="1950501319">
      <w:bodyDiv w:val="1"/>
      <w:marLeft w:val="0"/>
      <w:marRight w:val="0"/>
      <w:marTop w:val="0"/>
      <w:marBottom w:val="0"/>
      <w:divBdr>
        <w:top w:val="none" w:sz="0" w:space="0" w:color="auto"/>
        <w:left w:val="none" w:sz="0" w:space="0" w:color="auto"/>
        <w:bottom w:val="none" w:sz="0" w:space="0" w:color="auto"/>
        <w:right w:val="none" w:sz="0" w:space="0" w:color="auto"/>
      </w:divBdr>
    </w:div>
    <w:div w:id="1952280941">
      <w:bodyDiv w:val="1"/>
      <w:marLeft w:val="0"/>
      <w:marRight w:val="0"/>
      <w:marTop w:val="0"/>
      <w:marBottom w:val="0"/>
      <w:divBdr>
        <w:top w:val="none" w:sz="0" w:space="0" w:color="auto"/>
        <w:left w:val="none" w:sz="0" w:space="0" w:color="auto"/>
        <w:bottom w:val="none" w:sz="0" w:space="0" w:color="auto"/>
        <w:right w:val="none" w:sz="0" w:space="0" w:color="auto"/>
      </w:divBdr>
    </w:div>
    <w:div w:id="1968123988">
      <w:bodyDiv w:val="1"/>
      <w:marLeft w:val="0"/>
      <w:marRight w:val="0"/>
      <w:marTop w:val="0"/>
      <w:marBottom w:val="0"/>
      <w:divBdr>
        <w:top w:val="none" w:sz="0" w:space="0" w:color="auto"/>
        <w:left w:val="none" w:sz="0" w:space="0" w:color="auto"/>
        <w:bottom w:val="none" w:sz="0" w:space="0" w:color="auto"/>
        <w:right w:val="none" w:sz="0" w:space="0" w:color="auto"/>
      </w:divBdr>
    </w:div>
    <w:div w:id="1997344307">
      <w:bodyDiv w:val="1"/>
      <w:marLeft w:val="0"/>
      <w:marRight w:val="0"/>
      <w:marTop w:val="0"/>
      <w:marBottom w:val="0"/>
      <w:divBdr>
        <w:top w:val="none" w:sz="0" w:space="0" w:color="auto"/>
        <w:left w:val="none" w:sz="0" w:space="0" w:color="auto"/>
        <w:bottom w:val="none" w:sz="0" w:space="0" w:color="auto"/>
        <w:right w:val="none" w:sz="0" w:space="0" w:color="auto"/>
      </w:divBdr>
    </w:div>
    <w:div w:id="2041200476">
      <w:bodyDiv w:val="1"/>
      <w:marLeft w:val="0"/>
      <w:marRight w:val="0"/>
      <w:marTop w:val="0"/>
      <w:marBottom w:val="0"/>
      <w:divBdr>
        <w:top w:val="none" w:sz="0" w:space="0" w:color="auto"/>
        <w:left w:val="none" w:sz="0" w:space="0" w:color="auto"/>
        <w:bottom w:val="none" w:sz="0" w:space="0" w:color="auto"/>
        <w:right w:val="none" w:sz="0" w:space="0" w:color="auto"/>
      </w:divBdr>
    </w:div>
    <w:div w:id="2094013207">
      <w:bodyDiv w:val="1"/>
      <w:marLeft w:val="0"/>
      <w:marRight w:val="0"/>
      <w:marTop w:val="0"/>
      <w:marBottom w:val="0"/>
      <w:divBdr>
        <w:top w:val="none" w:sz="0" w:space="0" w:color="auto"/>
        <w:left w:val="none" w:sz="0" w:space="0" w:color="auto"/>
        <w:bottom w:val="none" w:sz="0" w:space="0" w:color="auto"/>
        <w:right w:val="none" w:sz="0" w:space="0" w:color="auto"/>
      </w:divBdr>
    </w:div>
    <w:div w:id="2109963269">
      <w:bodyDiv w:val="1"/>
      <w:marLeft w:val="0"/>
      <w:marRight w:val="0"/>
      <w:marTop w:val="0"/>
      <w:marBottom w:val="0"/>
      <w:divBdr>
        <w:top w:val="none" w:sz="0" w:space="0" w:color="auto"/>
        <w:left w:val="none" w:sz="0" w:space="0" w:color="auto"/>
        <w:bottom w:val="none" w:sz="0" w:space="0" w:color="auto"/>
        <w:right w:val="none" w:sz="0" w:space="0" w:color="auto"/>
      </w:divBdr>
    </w:div>
    <w:div w:id="2118479199">
      <w:bodyDiv w:val="1"/>
      <w:marLeft w:val="0"/>
      <w:marRight w:val="0"/>
      <w:marTop w:val="0"/>
      <w:marBottom w:val="0"/>
      <w:divBdr>
        <w:top w:val="none" w:sz="0" w:space="0" w:color="auto"/>
        <w:left w:val="none" w:sz="0" w:space="0" w:color="auto"/>
        <w:bottom w:val="none" w:sz="0" w:space="0" w:color="auto"/>
        <w:right w:val="none" w:sz="0" w:space="0" w:color="auto"/>
      </w:divBdr>
    </w:div>
    <w:div w:id="214534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43"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C053C2-A67F-4EB8-B68E-3C62AE88D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5152</Words>
  <Characters>29371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Blue Print for Operational, Financial and Managerial Efficiency Gains</vt:lpstr>
    </vt:vector>
  </TitlesOfParts>
  <Company>Addey and Stanhope School</Company>
  <LinksUpToDate>false</LinksUpToDate>
  <CharactersWithSpaces>34455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Print for Operational, Financial and Managerial Efficiency Gains</dc:title>
  <dc:subject>ase</dc:subject>
  <dc:creator>User</dc:creator>
  <cp:lastModifiedBy>User</cp:lastModifiedBy>
  <cp:revision>5</cp:revision>
  <dcterms:created xsi:type="dcterms:W3CDTF">2018-08-27T06:41:00Z</dcterms:created>
  <dcterms:modified xsi:type="dcterms:W3CDTF">2018-08-27T07:11:00Z</dcterms:modified>
</cp:coreProperties>
</file>