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AE9607" w14:textId="5D1E673B" w:rsidR="006979C1" w:rsidRDefault="006979C1" w:rsidP="00E611D9">
      <w:pPr>
        <w:pStyle w:val="AssignHeader"/>
      </w:pPr>
      <w:r>
        <w:t>The use of a family literacy programme to develop children into ambitious, capable learners.</w:t>
      </w:r>
    </w:p>
    <w:p w14:paraId="505AE099" w14:textId="77777777" w:rsidR="006979C1" w:rsidRDefault="006979C1" w:rsidP="00E611D9">
      <w:pPr>
        <w:pStyle w:val="AssignHeader"/>
      </w:pPr>
    </w:p>
    <w:p w14:paraId="153ACD97" w14:textId="77777777" w:rsidR="006979C1" w:rsidRDefault="006979C1" w:rsidP="00E611D9">
      <w:pPr>
        <w:pStyle w:val="AssignHeader"/>
      </w:pPr>
    </w:p>
    <w:p w14:paraId="76244ED3" w14:textId="77777777" w:rsidR="009B47AE" w:rsidRDefault="009B47AE" w:rsidP="00CD1240">
      <w:pPr>
        <w:pStyle w:val="AssignBody"/>
      </w:pPr>
      <w:bookmarkStart w:id="0" w:name="_GoBack"/>
      <w:bookmarkEnd w:id="0"/>
    </w:p>
    <w:p w14:paraId="04B332E0" w14:textId="77777777" w:rsidR="009B47AE" w:rsidRDefault="009B47AE" w:rsidP="00CD1240">
      <w:pPr>
        <w:pStyle w:val="AssignBody"/>
      </w:pPr>
    </w:p>
    <w:p w14:paraId="7648F229" w14:textId="3F652A9C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bookmarkStart w:id="1" w:name="OLE_LINK1"/>
      <w:bookmarkStart w:id="2" w:name="OLE_LINK2"/>
      <w:bookmarkStart w:id="3" w:name="OLE_LINK3"/>
      <w:bookmarkStart w:id="4" w:name="OLE_LINK4"/>
      <w:r w:rsidR="006979C1" w:rsidRPr="006979C1">
        <w:t>https://uowtsd-my.sharepoint.com/:v:/g/personal/1707818_student_uwtsd_ac_uk/EQ2TbKfzb5lFvevjNM68FRsBNN0aWNmk04PWFSP_WNTeeA?e=HxkDdf</w:t>
      </w:r>
      <w:bookmarkEnd w:id="1"/>
      <w:bookmarkEnd w:id="2"/>
    </w:p>
    <w:bookmarkEnd w:id="3"/>
    <w:bookmarkEnd w:id="4"/>
    <w:p w14:paraId="20C4B590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40270FC" w:rsidR="009B47AE" w:rsidRDefault="009B47AE" w:rsidP="00E611D9">
      <w:pPr>
        <w:pStyle w:val="AssignBody"/>
      </w:pPr>
    </w:p>
    <w:p w14:paraId="68E2937D" w14:textId="77777777" w:rsidR="006979C1" w:rsidRPr="006979C1" w:rsidRDefault="006979C1" w:rsidP="006979C1">
      <w:pPr>
        <w:shd w:val="clear" w:color="auto" w:fill="FFFFFF"/>
        <w:spacing w:after="180" w:line="360" w:lineRule="auto"/>
        <w:jc w:val="both"/>
        <w:rPr>
          <w:rFonts w:ascii="Arial" w:eastAsia="Times New Roman" w:hAnsi="Arial" w:cs="Arial"/>
          <w:color w:val="000000"/>
        </w:rPr>
      </w:pPr>
    </w:p>
    <w:p w14:paraId="57412250" w14:textId="77777777" w:rsidR="006979C1" w:rsidRPr="006979C1" w:rsidRDefault="006979C1" w:rsidP="006979C1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color w:val="000000"/>
          <w:sz w:val="22"/>
          <w:szCs w:val="22"/>
        </w:rPr>
      </w:pPr>
      <w:proofErr w:type="spellStart"/>
      <w:r w:rsidRPr="006979C1">
        <w:rPr>
          <w:rFonts w:ascii="Arial" w:hAnsi="Arial" w:cs="Arial"/>
          <w:color w:val="000000"/>
          <w:sz w:val="22"/>
          <w:szCs w:val="22"/>
        </w:rPr>
        <w:t>Brofenbrenner</w:t>
      </w:r>
      <w:proofErr w:type="spellEnd"/>
      <w:r w:rsidRPr="006979C1">
        <w:rPr>
          <w:rFonts w:ascii="Arial" w:hAnsi="Arial" w:cs="Arial"/>
          <w:color w:val="000000"/>
          <w:sz w:val="22"/>
          <w:szCs w:val="22"/>
        </w:rPr>
        <w:t>, U., 1979.</w:t>
      </w:r>
      <w:r w:rsidRPr="006979C1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979C1">
        <w:rPr>
          <w:rFonts w:ascii="Arial" w:hAnsi="Arial" w:cs="Arial"/>
          <w:i/>
          <w:iCs/>
          <w:color w:val="000000"/>
          <w:sz w:val="22"/>
          <w:szCs w:val="22"/>
        </w:rPr>
        <w:t xml:space="preserve">The Ecology </w:t>
      </w:r>
      <w:proofErr w:type="gramStart"/>
      <w:r w:rsidRPr="006979C1">
        <w:rPr>
          <w:rFonts w:ascii="Arial" w:hAnsi="Arial" w:cs="Arial"/>
          <w:i/>
          <w:iCs/>
          <w:color w:val="000000"/>
          <w:sz w:val="22"/>
          <w:szCs w:val="22"/>
        </w:rPr>
        <w:t>Of</w:t>
      </w:r>
      <w:proofErr w:type="gramEnd"/>
      <w:r w:rsidRPr="006979C1">
        <w:rPr>
          <w:rFonts w:ascii="Arial" w:hAnsi="Arial" w:cs="Arial"/>
          <w:i/>
          <w:iCs/>
          <w:color w:val="000000"/>
          <w:sz w:val="22"/>
          <w:szCs w:val="22"/>
        </w:rPr>
        <w:t xml:space="preserve"> Human Development</w:t>
      </w:r>
      <w:r w:rsidRPr="006979C1">
        <w:rPr>
          <w:rFonts w:ascii="Arial" w:hAnsi="Arial" w:cs="Arial"/>
          <w:color w:val="000000"/>
          <w:sz w:val="22"/>
          <w:szCs w:val="22"/>
        </w:rPr>
        <w:t>. [online] Khoerulanwarbk.files.wordpress.com. Available at: &lt;https://khoerulanwarbk.files.wordpress.com/2015/08/urie_bronfenbrenner_the_ecology_of_human_developbokos-z1.pdf&gt; [Accessed 1 April 2020].</w:t>
      </w:r>
    </w:p>
    <w:p w14:paraId="78CE3339" w14:textId="77777777" w:rsidR="006979C1" w:rsidRPr="00116AA2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116AA2">
        <w:rPr>
          <w:rFonts w:ascii="Arial" w:eastAsia="Times New Roman" w:hAnsi="Arial" w:cs="Arial"/>
          <w:color w:val="000000"/>
        </w:rPr>
        <w:t>Brooks, G., 2009.</w:t>
      </w:r>
      <w:r w:rsidRPr="006979C1">
        <w:rPr>
          <w:rFonts w:ascii="Arial" w:eastAsia="Times New Roman" w:hAnsi="Arial" w:cs="Arial"/>
          <w:color w:val="000000"/>
        </w:rPr>
        <w:t> </w:t>
      </w:r>
      <w:r w:rsidRPr="00116AA2">
        <w:rPr>
          <w:rFonts w:ascii="Arial" w:eastAsia="Times New Roman" w:hAnsi="Arial" w:cs="Arial"/>
          <w:i/>
          <w:iCs/>
          <w:color w:val="000000"/>
        </w:rPr>
        <w:t xml:space="preserve">What Works For Pupils In Wales With Literacy </w:t>
      </w:r>
      <w:proofErr w:type="spellStart"/>
      <w:r w:rsidRPr="00116AA2">
        <w:rPr>
          <w:rFonts w:ascii="Arial" w:eastAsia="Times New Roman" w:hAnsi="Arial" w:cs="Arial"/>
          <w:i/>
          <w:iCs/>
          <w:color w:val="000000"/>
        </w:rPr>
        <w:t>Dif</w:t>
      </w:r>
      <w:proofErr w:type="spellEnd"/>
      <w:r w:rsidRPr="00116AA2">
        <w:rPr>
          <w:rFonts w:ascii="Arial" w:eastAsia="Times New Roman" w:hAnsi="Arial" w:cs="Arial"/>
          <w:i/>
          <w:iCs/>
          <w:color w:val="000000"/>
        </w:rPr>
        <w:t xml:space="preserve"> </w:t>
      </w:r>
      <w:proofErr w:type="spellStart"/>
      <w:proofErr w:type="gramStart"/>
      <w:r w:rsidRPr="00116AA2">
        <w:rPr>
          <w:rFonts w:ascii="Arial" w:eastAsia="Times New Roman" w:hAnsi="Arial" w:cs="Arial"/>
          <w:i/>
          <w:iCs/>
          <w:color w:val="000000"/>
        </w:rPr>
        <w:t>Culties</w:t>
      </w:r>
      <w:proofErr w:type="spellEnd"/>
      <w:r w:rsidRPr="00116AA2">
        <w:rPr>
          <w:rFonts w:ascii="Arial" w:eastAsia="Times New Roman" w:hAnsi="Arial" w:cs="Arial"/>
          <w:i/>
          <w:iCs/>
          <w:color w:val="000000"/>
        </w:rPr>
        <w:t>?</w:t>
      </w:r>
      <w:r w:rsidRPr="00116AA2">
        <w:rPr>
          <w:rFonts w:ascii="Arial" w:eastAsia="Times New Roman" w:hAnsi="Arial" w:cs="Arial"/>
          <w:color w:val="000000"/>
        </w:rPr>
        <w:t>.</w:t>
      </w:r>
      <w:proofErr w:type="gramEnd"/>
      <w:r w:rsidRPr="00116AA2">
        <w:rPr>
          <w:rFonts w:ascii="Arial" w:eastAsia="Times New Roman" w:hAnsi="Arial" w:cs="Arial"/>
          <w:color w:val="000000"/>
        </w:rPr>
        <w:t xml:space="preserve"> [online] Catchup.org. Available at: &lt;https://www.catchup.org/resources/712/090826whatworksforpupilsen.pdf&gt; [Accessed 1 April 2020].</w:t>
      </w:r>
    </w:p>
    <w:p w14:paraId="198FFB95" w14:textId="77777777" w:rsidR="006979C1" w:rsidRPr="006979C1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hAnsi="Arial" w:cs="Arial"/>
          <w:color w:val="000000"/>
          <w:lang w:eastAsia="en-GB"/>
        </w:rPr>
      </w:pPr>
      <w:r w:rsidRPr="006979C1">
        <w:rPr>
          <w:rFonts w:ascii="Arial" w:hAnsi="Arial" w:cs="Arial"/>
          <w:color w:val="000000"/>
          <w:lang w:eastAsia="en-GB"/>
        </w:rPr>
        <w:t xml:space="preserve">Brown, G. (2019). Is Assessment for Learning Really </w:t>
      </w:r>
      <w:proofErr w:type="gramStart"/>
      <w:r w:rsidRPr="006979C1">
        <w:rPr>
          <w:rFonts w:ascii="Arial" w:hAnsi="Arial" w:cs="Arial"/>
          <w:color w:val="000000"/>
          <w:lang w:eastAsia="en-GB"/>
        </w:rPr>
        <w:t>Assessment?.</w:t>
      </w:r>
      <w:proofErr w:type="gramEnd"/>
      <w:r w:rsidRPr="006979C1">
        <w:rPr>
          <w:rFonts w:ascii="Arial" w:hAnsi="Arial" w:cs="Arial"/>
          <w:color w:val="000000"/>
          <w:lang w:eastAsia="en-GB"/>
        </w:rPr>
        <w:t> </w:t>
      </w:r>
      <w:r w:rsidRPr="006979C1">
        <w:rPr>
          <w:rFonts w:ascii="Arial" w:hAnsi="Arial" w:cs="Arial"/>
          <w:i/>
          <w:iCs/>
          <w:color w:val="000000"/>
          <w:lang w:eastAsia="en-GB"/>
        </w:rPr>
        <w:t>Frontiers in Education</w:t>
      </w:r>
      <w:r w:rsidRPr="006979C1">
        <w:rPr>
          <w:rFonts w:ascii="Arial" w:hAnsi="Arial" w:cs="Arial"/>
          <w:color w:val="000000"/>
          <w:lang w:eastAsia="en-GB"/>
        </w:rPr>
        <w:t>, [online] 4. Available at: https://doaj.org/article/dd52227bb4004a6b9b121a7b3240ccff [Accessed 02 Apr. 2020].</w:t>
      </w:r>
    </w:p>
    <w:p w14:paraId="43B34FEE" w14:textId="77777777" w:rsidR="006979C1" w:rsidRPr="006979C1" w:rsidRDefault="006979C1" w:rsidP="006979C1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color w:val="000000"/>
          <w:sz w:val="22"/>
          <w:szCs w:val="22"/>
        </w:rPr>
      </w:pPr>
      <w:r w:rsidRPr="006979C1">
        <w:rPr>
          <w:rFonts w:ascii="Arial" w:hAnsi="Arial" w:cs="Arial"/>
          <w:color w:val="000000"/>
          <w:sz w:val="22"/>
          <w:szCs w:val="22"/>
        </w:rPr>
        <w:t>Building Learning Power, 2018.</w:t>
      </w:r>
      <w:r w:rsidRPr="006979C1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979C1">
        <w:rPr>
          <w:rFonts w:ascii="Arial" w:hAnsi="Arial" w:cs="Arial"/>
          <w:i/>
          <w:iCs/>
          <w:color w:val="000000"/>
          <w:sz w:val="22"/>
          <w:szCs w:val="22"/>
        </w:rPr>
        <w:t xml:space="preserve">Building </w:t>
      </w:r>
      <w:proofErr w:type="gramStart"/>
      <w:r w:rsidRPr="006979C1">
        <w:rPr>
          <w:rFonts w:ascii="Arial" w:hAnsi="Arial" w:cs="Arial"/>
          <w:i/>
          <w:iCs/>
          <w:color w:val="000000"/>
          <w:sz w:val="22"/>
          <w:szCs w:val="22"/>
        </w:rPr>
        <w:t>The</w:t>
      </w:r>
      <w:proofErr w:type="gramEnd"/>
      <w:r w:rsidRPr="006979C1">
        <w:rPr>
          <w:rFonts w:ascii="Arial" w:hAnsi="Arial" w:cs="Arial"/>
          <w:i/>
          <w:iCs/>
          <w:color w:val="000000"/>
          <w:sz w:val="22"/>
          <w:szCs w:val="22"/>
        </w:rPr>
        <w:t xml:space="preserve"> Habits Of Ambitious Capable Learners</w:t>
      </w:r>
      <w:r w:rsidRPr="006979C1">
        <w:rPr>
          <w:rFonts w:ascii="Arial" w:hAnsi="Arial" w:cs="Arial"/>
          <w:color w:val="000000"/>
          <w:sz w:val="22"/>
          <w:szCs w:val="22"/>
        </w:rPr>
        <w:t>. [online] Mkx20bvs5a2cy6u43bq2jqtp-wpengine.netdna-ssl.com. Available at: &lt;https://mkx20bvs5a2cy6u43bq2jqtp-wpengine.netdna-ssl.com/wp-content/uploads/2017/09/AmbitiousCapableLearners_v9.pdf&gt; [Accessed 8 April 2020].</w:t>
      </w:r>
    </w:p>
    <w:p w14:paraId="510E3E44" w14:textId="77777777" w:rsidR="006979C1" w:rsidRPr="00116AA2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116AA2">
        <w:rPr>
          <w:rFonts w:ascii="Arial" w:eastAsia="Times New Roman" w:hAnsi="Arial" w:cs="Arial"/>
          <w:color w:val="000000"/>
        </w:rPr>
        <w:t>Calarco</w:t>
      </w:r>
      <w:proofErr w:type="spellEnd"/>
      <w:r w:rsidRPr="00116AA2">
        <w:rPr>
          <w:rFonts w:ascii="Arial" w:eastAsia="Times New Roman" w:hAnsi="Arial" w:cs="Arial"/>
          <w:color w:val="000000"/>
        </w:rPr>
        <w:t>, J., 2020.</w:t>
      </w:r>
      <w:r w:rsidRPr="006979C1">
        <w:rPr>
          <w:rFonts w:ascii="Arial" w:eastAsia="Times New Roman" w:hAnsi="Arial" w:cs="Arial"/>
          <w:color w:val="000000"/>
        </w:rPr>
        <w:t> </w:t>
      </w:r>
      <w:r w:rsidRPr="00116AA2">
        <w:rPr>
          <w:rFonts w:ascii="Arial" w:eastAsia="Times New Roman" w:hAnsi="Arial" w:cs="Arial"/>
          <w:i/>
          <w:iCs/>
          <w:color w:val="000000"/>
        </w:rPr>
        <w:t xml:space="preserve">Online Learning Will Be Hard </w:t>
      </w:r>
      <w:proofErr w:type="gramStart"/>
      <w:r w:rsidRPr="00116AA2">
        <w:rPr>
          <w:rFonts w:ascii="Arial" w:eastAsia="Times New Roman" w:hAnsi="Arial" w:cs="Arial"/>
          <w:i/>
          <w:iCs/>
          <w:color w:val="000000"/>
        </w:rPr>
        <w:t>For</w:t>
      </w:r>
      <w:proofErr w:type="gramEnd"/>
      <w:r w:rsidRPr="00116AA2">
        <w:rPr>
          <w:rFonts w:ascii="Arial" w:eastAsia="Times New Roman" w:hAnsi="Arial" w:cs="Arial"/>
          <w:i/>
          <w:iCs/>
          <w:color w:val="000000"/>
        </w:rPr>
        <w:t xml:space="preserve"> Kids Whose Schools Close – And The Digital Divide Will Make It Even Harder For Some Of Them</w:t>
      </w:r>
      <w:r w:rsidRPr="00116AA2">
        <w:rPr>
          <w:rFonts w:ascii="Arial" w:eastAsia="Times New Roman" w:hAnsi="Arial" w:cs="Arial"/>
          <w:color w:val="000000"/>
        </w:rPr>
        <w:t>. [online] The Conversation. Available at: &lt;https://theconversation.com/online-learning-will-be-hard-for-kids-whose-</w:t>
      </w:r>
      <w:r w:rsidRPr="00116AA2">
        <w:rPr>
          <w:rFonts w:ascii="Arial" w:eastAsia="Times New Roman" w:hAnsi="Arial" w:cs="Arial"/>
          <w:color w:val="000000"/>
        </w:rPr>
        <w:lastRenderedPageBreak/>
        <w:t>schools-close-and-the-digital-divide-will-make-it-even-harder-for-some-of-them-133338&gt; [Accessed 10 April 2020].</w:t>
      </w:r>
    </w:p>
    <w:p w14:paraId="2A77AA9E" w14:textId="77777777" w:rsidR="006979C1" w:rsidRPr="00116AA2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116AA2">
        <w:rPr>
          <w:rFonts w:ascii="Arial" w:eastAsia="Times New Roman" w:hAnsi="Arial" w:cs="Arial"/>
          <w:color w:val="000000"/>
        </w:rPr>
        <w:t>Children in Wales, 2012.</w:t>
      </w:r>
      <w:r w:rsidRPr="006979C1">
        <w:rPr>
          <w:rFonts w:ascii="Arial" w:eastAsia="Times New Roman" w:hAnsi="Arial" w:cs="Arial"/>
          <w:color w:val="000000"/>
        </w:rPr>
        <w:t> </w:t>
      </w:r>
      <w:r w:rsidRPr="00116AA2">
        <w:rPr>
          <w:rFonts w:ascii="Arial" w:eastAsia="Times New Roman" w:hAnsi="Arial" w:cs="Arial"/>
          <w:i/>
          <w:iCs/>
          <w:color w:val="000000"/>
        </w:rPr>
        <w:t xml:space="preserve">Minority Ethnic Achievement Grant (MEAG) Review Consultation, 31/07/12 [W] - Children </w:t>
      </w:r>
      <w:proofErr w:type="gramStart"/>
      <w:r w:rsidRPr="00116AA2">
        <w:rPr>
          <w:rFonts w:ascii="Arial" w:eastAsia="Times New Roman" w:hAnsi="Arial" w:cs="Arial"/>
          <w:i/>
          <w:iCs/>
          <w:color w:val="000000"/>
        </w:rPr>
        <w:t>In</w:t>
      </w:r>
      <w:proofErr w:type="gramEnd"/>
      <w:r w:rsidRPr="00116AA2">
        <w:rPr>
          <w:rFonts w:ascii="Arial" w:eastAsia="Times New Roman" w:hAnsi="Arial" w:cs="Arial"/>
          <w:i/>
          <w:iCs/>
          <w:color w:val="000000"/>
        </w:rPr>
        <w:t xml:space="preserve"> Wales</w:t>
      </w:r>
      <w:r w:rsidRPr="00116AA2">
        <w:rPr>
          <w:rFonts w:ascii="Arial" w:eastAsia="Times New Roman" w:hAnsi="Arial" w:cs="Arial"/>
          <w:color w:val="000000"/>
        </w:rPr>
        <w:t>. [online] Children in Wales. Available at: &lt;http://www.childreninwales.org.uk/policy-document/minority-ethnic-achievement-grant-meag-review-consultation-310712-w/&gt; [Accessed 1 April 2020].</w:t>
      </w:r>
    </w:p>
    <w:p w14:paraId="4BD9492A" w14:textId="77777777" w:rsidR="006979C1" w:rsidRPr="006979C1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hAnsi="Arial" w:cs="Arial"/>
          <w:color w:val="000000"/>
          <w:lang w:eastAsia="en-GB"/>
        </w:rPr>
      </w:pPr>
      <w:r w:rsidRPr="006979C1">
        <w:rPr>
          <w:rFonts w:ascii="Arial" w:hAnsi="Arial" w:cs="Arial"/>
          <w:color w:val="000000"/>
          <w:lang w:eastAsia="en-GB"/>
        </w:rPr>
        <w:t>Donaldson, G. (2015). </w:t>
      </w:r>
      <w:r w:rsidRPr="006979C1">
        <w:rPr>
          <w:rFonts w:ascii="Arial" w:hAnsi="Arial" w:cs="Arial"/>
          <w:i/>
          <w:iCs/>
          <w:color w:val="000000"/>
          <w:lang w:eastAsia="en-GB"/>
        </w:rPr>
        <w:t>Successful futures</w:t>
      </w:r>
      <w:r w:rsidRPr="006979C1">
        <w:rPr>
          <w:rFonts w:ascii="Arial" w:hAnsi="Arial" w:cs="Arial"/>
          <w:color w:val="000000"/>
          <w:lang w:eastAsia="en-GB"/>
        </w:rPr>
        <w:t xml:space="preserve">. [online] </w:t>
      </w:r>
      <w:proofErr w:type="spellStart"/>
      <w:r w:rsidRPr="006979C1">
        <w:rPr>
          <w:rFonts w:ascii="Arial" w:hAnsi="Arial" w:cs="Arial"/>
          <w:color w:val="000000"/>
          <w:lang w:eastAsia="en-GB"/>
        </w:rPr>
        <w:t>Gov.wales</w:t>
      </w:r>
      <w:proofErr w:type="spellEnd"/>
      <w:r w:rsidRPr="006979C1">
        <w:rPr>
          <w:rFonts w:ascii="Arial" w:hAnsi="Arial" w:cs="Arial"/>
          <w:color w:val="000000"/>
          <w:lang w:eastAsia="en-GB"/>
        </w:rPr>
        <w:t>. Available at: https://gov.wales/sites/default/files/publications/2018-03/successful-futures.pdf [Accessed 01 Mar. 2020].</w:t>
      </w:r>
    </w:p>
    <w:p w14:paraId="69D89AF6" w14:textId="77777777" w:rsidR="006979C1" w:rsidRPr="00116AA2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116AA2">
        <w:rPr>
          <w:rFonts w:ascii="Arial" w:eastAsia="Times New Roman" w:hAnsi="Arial" w:cs="Arial"/>
          <w:color w:val="000000"/>
        </w:rPr>
        <w:t>Dredge, S., 2013.</w:t>
      </w:r>
      <w:r w:rsidRPr="006979C1">
        <w:rPr>
          <w:rFonts w:ascii="Arial" w:eastAsia="Times New Roman" w:hAnsi="Arial" w:cs="Arial"/>
          <w:color w:val="000000"/>
        </w:rPr>
        <w:t> </w:t>
      </w:r>
      <w:r w:rsidRPr="00116AA2">
        <w:rPr>
          <w:rFonts w:ascii="Arial" w:eastAsia="Times New Roman" w:hAnsi="Arial" w:cs="Arial"/>
          <w:i/>
          <w:iCs/>
          <w:color w:val="000000"/>
        </w:rPr>
        <w:t xml:space="preserve">Children's Reading Shrinking Due </w:t>
      </w:r>
      <w:proofErr w:type="gramStart"/>
      <w:r w:rsidRPr="00116AA2">
        <w:rPr>
          <w:rFonts w:ascii="Arial" w:eastAsia="Times New Roman" w:hAnsi="Arial" w:cs="Arial"/>
          <w:i/>
          <w:iCs/>
          <w:color w:val="000000"/>
        </w:rPr>
        <w:t>To</w:t>
      </w:r>
      <w:proofErr w:type="gramEnd"/>
      <w:r w:rsidRPr="00116AA2">
        <w:rPr>
          <w:rFonts w:ascii="Arial" w:eastAsia="Times New Roman" w:hAnsi="Arial" w:cs="Arial"/>
          <w:i/>
          <w:iCs/>
          <w:color w:val="000000"/>
        </w:rPr>
        <w:t xml:space="preserve"> Apps, Games And </w:t>
      </w:r>
      <w:proofErr w:type="spellStart"/>
      <w:r w:rsidRPr="00116AA2">
        <w:rPr>
          <w:rFonts w:ascii="Arial" w:eastAsia="Times New Roman" w:hAnsi="Arial" w:cs="Arial"/>
          <w:i/>
          <w:iCs/>
          <w:color w:val="000000"/>
        </w:rPr>
        <w:t>Youtube</w:t>
      </w:r>
      <w:proofErr w:type="spellEnd"/>
      <w:r w:rsidRPr="00116AA2">
        <w:rPr>
          <w:rFonts w:ascii="Arial" w:eastAsia="Times New Roman" w:hAnsi="Arial" w:cs="Arial"/>
          <w:color w:val="000000"/>
        </w:rPr>
        <w:t>. [online] The Guardian. Available at: &lt;https://www.theguardian.com/technology/appsblog/2013/sep/26/children-reading-less-apps-games&gt; [Accessed 14 March 2020].</w:t>
      </w:r>
    </w:p>
    <w:p w14:paraId="35BDACE1" w14:textId="77777777" w:rsidR="006979C1" w:rsidRPr="00116AA2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116AA2">
        <w:rPr>
          <w:rFonts w:ascii="Arial" w:eastAsia="Times New Roman" w:hAnsi="Arial" w:cs="Arial"/>
          <w:color w:val="000000"/>
        </w:rPr>
        <w:t>Duff, D., Tomblin, J. and Catts, H., 2015. The Influence of Reading on Vocabulary Growth: A Case for a Matthew Effect.</w:t>
      </w:r>
      <w:r w:rsidRPr="006979C1">
        <w:rPr>
          <w:rFonts w:ascii="Arial" w:eastAsia="Times New Roman" w:hAnsi="Arial" w:cs="Arial"/>
          <w:color w:val="000000"/>
        </w:rPr>
        <w:t> </w:t>
      </w:r>
      <w:r w:rsidRPr="00116AA2">
        <w:rPr>
          <w:rFonts w:ascii="Arial" w:eastAsia="Times New Roman" w:hAnsi="Arial" w:cs="Arial"/>
          <w:i/>
          <w:iCs/>
          <w:color w:val="000000"/>
        </w:rPr>
        <w:t>Journal of Speech, Language, and Hearing Research</w:t>
      </w:r>
      <w:r w:rsidRPr="00116AA2">
        <w:rPr>
          <w:rFonts w:ascii="Arial" w:eastAsia="Times New Roman" w:hAnsi="Arial" w:cs="Arial"/>
          <w:color w:val="000000"/>
        </w:rPr>
        <w:t>, [online] 58(3), pp.853-864. Available at: &lt;https://www.ncbi.nlm.nih.gov/pmc/articles/PMC4610292/&gt; [Accessed 1 April 2020].</w:t>
      </w:r>
    </w:p>
    <w:p w14:paraId="489E0197" w14:textId="77777777" w:rsidR="006979C1" w:rsidRPr="00116AA2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116AA2">
        <w:rPr>
          <w:rFonts w:ascii="Arial" w:eastAsia="Times New Roman" w:hAnsi="Arial" w:cs="Arial"/>
          <w:color w:val="000000"/>
        </w:rPr>
        <w:t>Education Endowment Foundation, 2018.</w:t>
      </w:r>
      <w:r w:rsidRPr="006979C1">
        <w:rPr>
          <w:rFonts w:ascii="Arial" w:eastAsia="Times New Roman" w:hAnsi="Arial" w:cs="Arial"/>
          <w:color w:val="000000"/>
        </w:rPr>
        <w:t> </w:t>
      </w:r>
      <w:r w:rsidRPr="00116AA2">
        <w:rPr>
          <w:rFonts w:ascii="Arial" w:eastAsia="Times New Roman" w:hAnsi="Arial" w:cs="Arial"/>
          <w:i/>
          <w:iCs/>
          <w:color w:val="000000"/>
        </w:rPr>
        <w:t xml:space="preserve">Family Skills: Improving EAL </w:t>
      </w:r>
      <w:proofErr w:type="spellStart"/>
      <w:r w:rsidRPr="00116AA2">
        <w:rPr>
          <w:rFonts w:ascii="Arial" w:eastAsia="Times New Roman" w:hAnsi="Arial" w:cs="Arial"/>
          <w:i/>
          <w:iCs/>
          <w:color w:val="000000"/>
        </w:rPr>
        <w:t>Learner’S</w:t>
      </w:r>
      <w:proofErr w:type="spellEnd"/>
      <w:r w:rsidRPr="00116AA2">
        <w:rPr>
          <w:rFonts w:ascii="Arial" w:eastAsia="Times New Roman" w:hAnsi="Arial" w:cs="Arial"/>
          <w:i/>
          <w:iCs/>
          <w:color w:val="000000"/>
        </w:rPr>
        <w:t xml:space="preserve"> Literacy Through Family Involvement</w:t>
      </w:r>
      <w:r w:rsidRPr="00116AA2">
        <w:rPr>
          <w:rFonts w:ascii="Arial" w:eastAsia="Times New Roman" w:hAnsi="Arial" w:cs="Arial"/>
          <w:color w:val="000000"/>
        </w:rPr>
        <w:t>. [online] EAL Journal. Available at: &lt;https://ealjournal.org/2018/10/08/family-skills-improving-eal-learners-literacy-through-family-involvement/&gt; [Accessed 1 April 2020].</w:t>
      </w:r>
    </w:p>
    <w:p w14:paraId="70AFCD21" w14:textId="77777777" w:rsidR="006979C1" w:rsidRPr="00116AA2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116AA2">
        <w:rPr>
          <w:rFonts w:ascii="Arial" w:eastAsia="Times New Roman" w:hAnsi="Arial" w:cs="Arial"/>
          <w:color w:val="000000"/>
        </w:rPr>
        <w:t>Ehri</w:t>
      </w:r>
      <w:proofErr w:type="spellEnd"/>
      <w:r w:rsidRPr="00116AA2">
        <w:rPr>
          <w:rFonts w:ascii="Arial" w:eastAsia="Times New Roman" w:hAnsi="Arial" w:cs="Arial"/>
          <w:color w:val="000000"/>
        </w:rPr>
        <w:t xml:space="preserve">, L., Nunes, S., Willows, D., Schuster, B., </w:t>
      </w:r>
      <w:proofErr w:type="spellStart"/>
      <w:r w:rsidRPr="00116AA2">
        <w:rPr>
          <w:rFonts w:ascii="Arial" w:eastAsia="Times New Roman" w:hAnsi="Arial" w:cs="Arial"/>
          <w:color w:val="000000"/>
        </w:rPr>
        <w:t>Yaghoub</w:t>
      </w:r>
      <w:proofErr w:type="spellEnd"/>
      <w:r w:rsidRPr="00116AA2">
        <w:rPr>
          <w:rFonts w:ascii="Arial" w:eastAsia="Times New Roman" w:hAnsi="Arial" w:cs="Arial"/>
          <w:color w:val="000000"/>
        </w:rPr>
        <w:t xml:space="preserve">-Zadeh, Z. and Shanahan, T., 2001. Phonemic Awareness Instruction Helps Children Learn to Read: Evidence </w:t>
      </w:r>
      <w:proofErr w:type="gramStart"/>
      <w:r w:rsidRPr="00116AA2">
        <w:rPr>
          <w:rFonts w:ascii="Arial" w:eastAsia="Times New Roman" w:hAnsi="Arial" w:cs="Arial"/>
          <w:color w:val="000000"/>
        </w:rPr>
        <w:t>From</w:t>
      </w:r>
      <w:proofErr w:type="gramEnd"/>
      <w:r w:rsidRPr="00116AA2">
        <w:rPr>
          <w:rFonts w:ascii="Arial" w:eastAsia="Times New Roman" w:hAnsi="Arial" w:cs="Arial"/>
          <w:color w:val="000000"/>
        </w:rPr>
        <w:t xml:space="preserve"> the National Reading Panel's Meta-Analysis.</w:t>
      </w:r>
      <w:r w:rsidRPr="006979C1">
        <w:rPr>
          <w:rFonts w:ascii="Arial" w:eastAsia="Times New Roman" w:hAnsi="Arial" w:cs="Arial"/>
          <w:color w:val="000000"/>
        </w:rPr>
        <w:t> </w:t>
      </w:r>
      <w:r w:rsidRPr="00116AA2">
        <w:rPr>
          <w:rFonts w:ascii="Arial" w:eastAsia="Times New Roman" w:hAnsi="Arial" w:cs="Arial"/>
          <w:i/>
          <w:iCs/>
          <w:color w:val="000000"/>
        </w:rPr>
        <w:t>Reading Research Quarterly</w:t>
      </w:r>
      <w:r w:rsidRPr="00116AA2">
        <w:rPr>
          <w:rFonts w:ascii="Arial" w:eastAsia="Times New Roman" w:hAnsi="Arial" w:cs="Arial"/>
          <w:color w:val="000000"/>
        </w:rPr>
        <w:t>, [online] 36(3), pp.250-287. Available at: &lt;https://edu305.jgregorymcverry.com/readings/PhonemicAwareness.pdf&gt; [Accessed 1 April 2020].</w:t>
      </w:r>
    </w:p>
    <w:p w14:paraId="235D4B93" w14:textId="77777777" w:rsidR="006979C1" w:rsidRPr="006979C1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hAnsi="Arial" w:cs="Arial"/>
          <w:color w:val="000000"/>
          <w:lang w:eastAsia="en-GB"/>
        </w:rPr>
      </w:pPr>
      <w:r w:rsidRPr="006979C1">
        <w:rPr>
          <w:rFonts w:ascii="Arial" w:hAnsi="Arial" w:cs="Arial"/>
          <w:noProof/>
          <w:color w:val="000000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5E3983E" wp14:editId="675462CE">
                <wp:simplePos x="0" y="0"/>
                <wp:positionH relativeFrom="column">
                  <wp:posOffset>311499</wp:posOffset>
                </wp:positionH>
                <wp:positionV relativeFrom="paragraph">
                  <wp:posOffset>580550</wp:posOffset>
                </wp:positionV>
                <wp:extent cx="900583" cy="90436"/>
                <wp:effectExtent l="0" t="0" r="127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583" cy="90436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7876199" w14:textId="77777777" w:rsidR="006979C1" w:rsidRDefault="006979C1" w:rsidP="006979C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5E3983E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24.55pt;margin-top:45.7pt;width:70.9pt;height:7.1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" fillcolor="black [3213]" stroked="f">
                <v:textbox>
                  <w:txbxContent>
                    <w:p w14:paraId="77876199" w14:textId="77777777" w:rsidR="006979C1" w:rsidRDefault="006979C1" w:rsidP="006979C1"/>
                  </w:txbxContent>
                </v:textbox>
              </v:shape>
            </w:pict>
          </mc:Fallback>
        </mc:AlternateContent>
      </w:r>
      <w:r w:rsidRPr="006979C1">
        <w:rPr>
          <w:rFonts w:ascii="Arial" w:hAnsi="Arial" w:cs="Arial"/>
          <w:noProof/>
          <w:color w:val="00000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B5F6256" wp14:editId="054C4D7F">
                <wp:simplePos x="0" y="0"/>
                <wp:positionH relativeFrom="column">
                  <wp:posOffset>4882180</wp:posOffset>
                </wp:positionH>
                <wp:positionV relativeFrom="paragraph">
                  <wp:posOffset>324262</wp:posOffset>
                </wp:positionV>
                <wp:extent cx="800100" cy="45085"/>
                <wp:effectExtent l="0" t="0" r="12700" b="571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100" cy="4508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FB81E80" w14:textId="77777777" w:rsidR="006979C1" w:rsidRDefault="006979C1" w:rsidP="006979C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5F6256" id="Text Box 4" o:spid="_x0000_s1027" type="#_x0000_t202" style="position:absolute;left:0;text-align:left;margin-left:384.4pt;margin-top:25.55pt;width:63pt;height:3.5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" fillcolor="black [3213]" stroked="f">
                <v:textbox>
                  <w:txbxContent>
                    <w:p w14:paraId="1FB81E80" w14:textId="77777777" w:rsidR="006979C1" w:rsidRDefault="006979C1" w:rsidP="006979C1"/>
                  </w:txbxContent>
                </v:textbox>
              </v:shape>
            </w:pict>
          </mc:Fallback>
        </mc:AlternateContent>
      </w:r>
      <w:r w:rsidRPr="006979C1">
        <w:rPr>
          <w:rFonts w:ascii="Arial" w:hAnsi="Arial" w:cs="Arial"/>
          <w:color w:val="000000"/>
          <w:lang w:eastAsia="en-GB"/>
        </w:rPr>
        <w:t>Estyn (2017). </w:t>
      </w:r>
      <w:r w:rsidRPr="006979C1">
        <w:rPr>
          <w:rFonts w:ascii="Arial" w:hAnsi="Arial" w:cs="Arial"/>
          <w:i/>
          <w:iCs/>
          <w:color w:val="000000"/>
          <w:lang w:eastAsia="en-GB"/>
        </w:rPr>
        <w:t>A report</w:t>
      </w:r>
      <w:r w:rsidRPr="006979C1">
        <w:rPr>
          <w:rFonts w:ascii="Arial" w:hAnsi="Arial" w:cs="Arial"/>
          <w:color w:val="000000"/>
          <w:lang w:eastAsia="en-GB"/>
        </w:rPr>
        <w:t xml:space="preserve">. [online] </w:t>
      </w:r>
      <w:proofErr w:type="spellStart"/>
      <w:r w:rsidRPr="006979C1">
        <w:rPr>
          <w:rFonts w:ascii="Arial" w:hAnsi="Arial" w:cs="Arial"/>
          <w:color w:val="000000"/>
          <w:lang w:eastAsia="en-GB"/>
        </w:rPr>
        <w:t>Estyn.gov.wales</w:t>
      </w:r>
      <w:proofErr w:type="spellEnd"/>
      <w:r w:rsidRPr="006979C1">
        <w:rPr>
          <w:rFonts w:ascii="Arial" w:hAnsi="Arial" w:cs="Arial"/>
          <w:color w:val="000000"/>
          <w:lang w:eastAsia="en-GB"/>
        </w:rPr>
        <w:t>. Available at: https://www.estyn.gov.wales/sites/www.estyn.gov.wales/files/documents/Mount%20Stuart%20Primary.pdf [Accessed 09 Mar. 2020].</w:t>
      </w:r>
      <w:r w:rsidRPr="006979C1">
        <w:rPr>
          <w:rFonts w:ascii="Arial" w:hAnsi="Arial" w:cs="Arial"/>
          <w:noProof/>
          <w:color w:val="000000"/>
          <w:lang w:eastAsia="en-GB"/>
        </w:rPr>
        <w:t xml:space="preserve"> </w:t>
      </w:r>
    </w:p>
    <w:p w14:paraId="4D28FF1F" w14:textId="77777777" w:rsidR="006979C1" w:rsidRPr="00116AA2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116AA2">
        <w:rPr>
          <w:rFonts w:ascii="Arial" w:eastAsia="Times New Roman" w:hAnsi="Arial" w:cs="Arial"/>
          <w:color w:val="000000"/>
        </w:rPr>
        <w:t>Estyn, 2010.</w:t>
      </w:r>
      <w:r w:rsidRPr="006979C1">
        <w:rPr>
          <w:rFonts w:ascii="Arial" w:eastAsia="Times New Roman" w:hAnsi="Arial" w:cs="Arial"/>
          <w:color w:val="000000"/>
        </w:rPr>
        <w:t> </w:t>
      </w:r>
      <w:r w:rsidRPr="00116AA2">
        <w:rPr>
          <w:rFonts w:ascii="Arial" w:eastAsia="Times New Roman" w:hAnsi="Arial" w:cs="Arial"/>
          <w:i/>
          <w:iCs/>
          <w:color w:val="000000"/>
        </w:rPr>
        <w:t xml:space="preserve">Tackling Child Poverty </w:t>
      </w:r>
      <w:proofErr w:type="gramStart"/>
      <w:r w:rsidRPr="00116AA2">
        <w:rPr>
          <w:rFonts w:ascii="Arial" w:eastAsia="Times New Roman" w:hAnsi="Arial" w:cs="Arial"/>
          <w:i/>
          <w:iCs/>
          <w:color w:val="000000"/>
        </w:rPr>
        <w:t>And</w:t>
      </w:r>
      <w:proofErr w:type="gramEnd"/>
      <w:r w:rsidRPr="00116AA2">
        <w:rPr>
          <w:rFonts w:ascii="Arial" w:eastAsia="Times New Roman" w:hAnsi="Arial" w:cs="Arial"/>
          <w:i/>
          <w:iCs/>
          <w:color w:val="000000"/>
        </w:rPr>
        <w:t xml:space="preserve"> Disadvantage In Schools</w:t>
      </w:r>
      <w:r w:rsidRPr="00116AA2">
        <w:rPr>
          <w:rFonts w:ascii="Arial" w:eastAsia="Times New Roman" w:hAnsi="Arial" w:cs="Arial"/>
          <w:color w:val="000000"/>
        </w:rPr>
        <w:t xml:space="preserve">. [online] </w:t>
      </w:r>
      <w:proofErr w:type="spellStart"/>
      <w:r w:rsidRPr="00116AA2">
        <w:rPr>
          <w:rFonts w:ascii="Arial" w:eastAsia="Times New Roman" w:hAnsi="Arial" w:cs="Arial"/>
          <w:color w:val="000000"/>
        </w:rPr>
        <w:t>Dera</w:t>
      </w:r>
      <w:proofErr w:type="spellEnd"/>
      <w:r w:rsidRPr="00116AA2">
        <w:rPr>
          <w:rFonts w:ascii="Arial" w:eastAsia="Times New Roman" w:hAnsi="Arial" w:cs="Arial"/>
          <w:color w:val="000000"/>
        </w:rPr>
        <w:t>. Available at: &lt;https://dera.ioe.ac.uk/904/1/Tackling_child_poverty_and_disadvantage_in_schools_January_2010.pdf&gt; [Accessed 2 April 2020].</w:t>
      </w:r>
    </w:p>
    <w:p w14:paraId="38D0355C" w14:textId="77777777" w:rsidR="006979C1" w:rsidRPr="00116AA2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116AA2">
        <w:rPr>
          <w:rFonts w:ascii="Arial" w:eastAsia="Times New Roman" w:hAnsi="Arial" w:cs="Arial"/>
          <w:color w:val="000000"/>
        </w:rPr>
        <w:lastRenderedPageBreak/>
        <w:t>Estyn, 2012.</w:t>
      </w:r>
      <w:r w:rsidRPr="006979C1">
        <w:rPr>
          <w:rFonts w:ascii="Arial" w:eastAsia="Times New Roman" w:hAnsi="Arial" w:cs="Arial"/>
          <w:color w:val="000000"/>
        </w:rPr>
        <w:t> </w:t>
      </w:r>
      <w:r w:rsidRPr="00116AA2">
        <w:rPr>
          <w:rFonts w:ascii="Arial" w:eastAsia="Times New Roman" w:hAnsi="Arial" w:cs="Arial"/>
          <w:i/>
          <w:iCs/>
          <w:color w:val="000000"/>
        </w:rPr>
        <w:t xml:space="preserve">The Impact </w:t>
      </w:r>
      <w:proofErr w:type="gramStart"/>
      <w:r w:rsidRPr="00116AA2">
        <w:rPr>
          <w:rFonts w:ascii="Arial" w:eastAsia="Times New Roman" w:hAnsi="Arial" w:cs="Arial"/>
          <w:i/>
          <w:iCs/>
          <w:color w:val="000000"/>
        </w:rPr>
        <w:t>Of</w:t>
      </w:r>
      <w:proofErr w:type="gramEnd"/>
      <w:r w:rsidRPr="00116AA2">
        <w:rPr>
          <w:rFonts w:ascii="Arial" w:eastAsia="Times New Roman" w:hAnsi="Arial" w:cs="Arial"/>
          <w:i/>
          <w:iCs/>
          <w:color w:val="000000"/>
        </w:rPr>
        <w:t xml:space="preserve"> Family Learning Programmes On Raising The Literacy And Numeracy Levels Of Children And Adults</w:t>
      </w:r>
      <w:r w:rsidRPr="00116AA2">
        <w:rPr>
          <w:rFonts w:ascii="Arial" w:eastAsia="Times New Roman" w:hAnsi="Arial" w:cs="Arial"/>
          <w:color w:val="000000"/>
        </w:rPr>
        <w:t xml:space="preserve">. [online] </w:t>
      </w:r>
      <w:proofErr w:type="spellStart"/>
      <w:r w:rsidRPr="00116AA2">
        <w:rPr>
          <w:rFonts w:ascii="Arial" w:eastAsia="Times New Roman" w:hAnsi="Arial" w:cs="Arial"/>
          <w:color w:val="000000"/>
        </w:rPr>
        <w:t>Estyn.gov.wales</w:t>
      </w:r>
      <w:proofErr w:type="spellEnd"/>
      <w:r w:rsidRPr="00116AA2">
        <w:rPr>
          <w:rFonts w:ascii="Arial" w:eastAsia="Times New Roman" w:hAnsi="Arial" w:cs="Arial"/>
          <w:color w:val="000000"/>
        </w:rPr>
        <w:t>. Available at: &lt;https://www.estyn.gov.wales/sites/www.estyn.gov.wales/files/documents/The%20impact%20of%20family%20learning%20programmes%20on%20raising%20the%20literacy%20and%20numeracy%20levels%20of%20children%20and%20adults%20-%20May%202012.pdf&gt; [Accessed 1 April 2020].</w:t>
      </w:r>
    </w:p>
    <w:p w14:paraId="269BCFE2" w14:textId="77777777" w:rsidR="006979C1" w:rsidRPr="00116AA2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116AA2">
        <w:rPr>
          <w:rFonts w:ascii="Arial" w:eastAsia="Times New Roman" w:hAnsi="Arial" w:cs="Arial"/>
          <w:color w:val="000000"/>
        </w:rPr>
        <w:t xml:space="preserve">Goodall, J., </w:t>
      </w:r>
      <w:proofErr w:type="spellStart"/>
      <w:r w:rsidRPr="00116AA2">
        <w:rPr>
          <w:rFonts w:ascii="Arial" w:eastAsia="Times New Roman" w:hAnsi="Arial" w:cs="Arial"/>
          <w:color w:val="000000"/>
        </w:rPr>
        <w:t>Vorhaus</w:t>
      </w:r>
      <w:proofErr w:type="spellEnd"/>
      <w:r w:rsidRPr="00116AA2">
        <w:rPr>
          <w:rFonts w:ascii="Arial" w:eastAsia="Times New Roman" w:hAnsi="Arial" w:cs="Arial"/>
          <w:color w:val="000000"/>
        </w:rPr>
        <w:t xml:space="preserve">, J., Brooks, G., Akerman, R., Harris, A. and </w:t>
      </w:r>
      <w:proofErr w:type="spellStart"/>
      <w:r w:rsidRPr="00116AA2">
        <w:rPr>
          <w:rFonts w:ascii="Arial" w:eastAsia="Times New Roman" w:hAnsi="Arial" w:cs="Arial"/>
          <w:color w:val="000000"/>
        </w:rPr>
        <w:t>Carpentieri</w:t>
      </w:r>
      <w:proofErr w:type="spellEnd"/>
      <w:r w:rsidRPr="00116AA2">
        <w:rPr>
          <w:rFonts w:ascii="Arial" w:eastAsia="Times New Roman" w:hAnsi="Arial" w:cs="Arial"/>
          <w:color w:val="000000"/>
        </w:rPr>
        <w:t>, C., 2011.</w:t>
      </w:r>
      <w:r w:rsidRPr="006979C1">
        <w:rPr>
          <w:rFonts w:ascii="Arial" w:eastAsia="Times New Roman" w:hAnsi="Arial" w:cs="Arial"/>
          <w:color w:val="000000"/>
        </w:rPr>
        <w:t> </w:t>
      </w:r>
      <w:r w:rsidRPr="00116AA2">
        <w:rPr>
          <w:rFonts w:ascii="Arial" w:eastAsia="Times New Roman" w:hAnsi="Arial" w:cs="Arial"/>
          <w:i/>
          <w:iCs/>
          <w:color w:val="000000"/>
        </w:rPr>
        <w:t xml:space="preserve">“Review </w:t>
      </w:r>
      <w:proofErr w:type="gramStart"/>
      <w:r w:rsidRPr="00116AA2">
        <w:rPr>
          <w:rFonts w:ascii="Arial" w:eastAsia="Times New Roman" w:hAnsi="Arial" w:cs="Arial"/>
          <w:i/>
          <w:iCs/>
          <w:color w:val="000000"/>
        </w:rPr>
        <w:t>Of</w:t>
      </w:r>
      <w:proofErr w:type="gramEnd"/>
      <w:r w:rsidRPr="00116AA2">
        <w:rPr>
          <w:rFonts w:ascii="Arial" w:eastAsia="Times New Roman" w:hAnsi="Arial" w:cs="Arial"/>
          <w:i/>
          <w:iCs/>
          <w:color w:val="000000"/>
        </w:rPr>
        <w:t xml:space="preserve"> Best Practice In Parental Engagement: Practitioners Summary”</w:t>
      </w:r>
      <w:r w:rsidRPr="00116AA2">
        <w:rPr>
          <w:rFonts w:ascii="Arial" w:eastAsia="Times New Roman" w:hAnsi="Arial" w:cs="Arial"/>
          <w:color w:val="000000"/>
        </w:rPr>
        <w:t>. [online] Assets.publishing.service.gov.uk. Available at: &lt;https://assets.publishing.service.gov.uk/government/uploads/system/uploads/attachment_data/file/182507/DFE-RR156_-_Practitioner_Summary.pdf&gt; [Accessed 1 April 2020].</w:t>
      </w:r>
    </w:p>
    <w:p w14:paraId="4282D330" w14:textId="77777777" w:rsidR="006979C1" w:rsidRPr="00116AA2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116AA2">
        <w:rPr>
          <w:rFonts w:ascii="Arial" w:eastAsia="Times New Roman" w:hAnsi="Arial" w:cs="Arial"/>
          <w:color w:val="000000"/>
        </w:rPr>
        <w:t>Landon, K., 2014.</w:t>
      </w:r>
      <w:r w:rsidRPr="006979C1">
        <w:rPr>
          <w:rFonts w:ascii="Arial" w:eastAsia="Times New Roman" w:hAnsi="Arial" w:cs="Arial"/>
          <w:color w:val="000000"/>
        </w:rPr>
        <w:t> </w:t>
      </w:r>
      <w:r w:rsidRPr="00116AA2">
        <w:rPr>
          <w:rFonts w:ascii="Arial" w:eastAsia="Times New Roman" w:hAnsi="Arial" w:cs="Arial"/>
          <w:i/>
          <w:iCs/>
          <w:color w:val="000000"/>
        </w:rPr>
        <w:t xml:space="preserve">Impact </w:t>
      </w:r>
      <w:proofErr w:type="gramStart"/>
      <w:r w:rsidRPr="00116AA2">
        <w:rPr>
          <w:rFonts w:ascii="Arial" w:eastAsia="Times New Roman" w:hAnsi="Arial" w:cs="Arial"/>
          <w:i/>
          <w:iCs/>
          <w:color w:val="000000"/>
        </w:rPr>
        <w:t>Of</w:t>
      </w:r>
      <w:proofErr w:type="gramEnd"/>
      <w:r w:rsidRPr="00116AA2">
        <w:rPr>
          <w:rFonts w:ascii="Arial" w:eastAsia="Times New Roman" w:hAnsi="Arial" w:cs="Arial"/>
          <w:i/>
          <w:iCs/>
          <w:color w:val="000000"/>
        </w:rPr>
        <w:t xml:space="preserve"> Parent Involvement On Child Development - </w:t>
      </w:r>
      <w:proofErr w:type="spellStart"/>
      <w:r w:rsidRPr="00116AA2">
        <w:rPr>
          <w:rFonts w:ascii="Arial" w:eastAsia="Times New Roman" w:hAnsi="Arial" w:cs="Arial"/>
          <w:i/>
          <w:iCs/>
          <w:color w:val="000000"/>
        </w:rPr>
        <w:t>Hubbli</w:t>
      </w:r>
      <w:proofErr w:type="spellEnd"/>
      <w:r w:rsidRPr="00116AA2">
        <w:rPr>
          <w:rFonts w:ascii="Arial" w:eastAsia="Times New Roman" w:hAnsi="Arial" w:cs="Arial"/>
          <w:color w:val="000000"/>
        </w:rPr>
        <w:t xml:space="preserve">. [online] </w:t>
      </w:r>
      <w:proofErr w:type="spellStart"/>
      <w:r w:rsidRPr="00116AA2">
        <w:rPr>
          <w:rFonts w:ascii="Arial" w:eastAsia="Times New Roman" w:hAnsi="Arial" w:cs="Arial"/>
          <w:color w:val="000000"/>
        </w:rPr>
        <w:t>Hubbli</w:t>
      </w:r>
      <w:proofErr w:type="spellEnd"/>
      <w:r w:rsidRPr="00116AA2">
        <w:rPr>
          <w:rFonts w:ascii="Arial" w:eastAsia="Times New Roman" w:hAnsi="Arial" w:cs="Arial"/>
          <w:color w:val="000000"/>
        </w:rPr>
        <w:t>. Available at: &lt;https://hubbli.com/impact-of-parent-involvement/&gt; [Accessed 1 April 2020].</w:t>
      </w:r>
    </w:p>
    <w:p w14:paraId="2FECBA38" w14:textId="77777777" w:rsidR="006979C1" w:rsidRPr="006979C1" w:rsidRDefault="006979C1" w:rsidP="006979C1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color w:val="000000"/>
          <w:sz w:val="22"/>
          <w:szCs w:val="22"/>
        </w:rPr>
      </w:pPr>
      <w:r w:rsidRPr="006979C1">
        <w:rPr>
          <w:rFonts w:ascii="Arial" w:hAnsi="Arial" w:cs="Arial"/>
          <w:color w:val="000000"/>
          <w:sz w:val="22"/>
          <w:szCs w:val="22"/>
        </w:rPr>
        <w:t>Newman, L., Arthur, L., Staples, K. and Woodrow, C., 2016. Recognition of Family Engagement in Young Children's Literacy Learning.</w:t>
      </w:r>
      <w:r w:rsidRPr="006979C1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979C1">
        <w:rPr>
          <w:rFonts w:ascii="Arial" w:hAnsi="Arial" w:cs="Arial"/>
          <w:i/>
          <w:iCs/>
          <w:color w:val="000000"/>
          <w:sz w:val="22"/>
          <w:szCs w:val="22"/>
        </w:rPr>
        <w:t>Australasian Journal of Early Childhood</w:t>
      </w:r>
      <w:r w:rsidRPr="006979C1">
        <w:rPr>
          <w:rFonts w:ascii="Arial" w:hAnsi="Arial" w:cs="Arial"/>
          <w:color w:val="000000"/>
          <w:sz w:val="22"/>
          <w:szCs w:val="22"/>
        </w:rPr>
        <w:t>, [online] 41(1), pp.73-81. Available at: &lt;https://web-a-ebscohost-com.ezproxy.uwtsd.ac.uk/ehost/detail/detail?vid=0&amp;sid=1df22011-40dc-4d14-a2d9-0bd347451620%40sessionmgr4008&amp;bdata=JnNpdGU9ZWhvc3QtbGl2ZQ%3d%3d#AN=115168648&amp;db=eue&gt; [Accessed 1 April 2020].</w:t>
      </w:r>
    </w:p>
    <w:p w14:paraId="27B0D1C2" w14:textId="77777777" w:rsidR="006979C1" w:rsidRPr="006979C1" w:rsidRDefault="006979C1" w:rsidP="006979C1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color w:val="000000"/>
          <w:sz w:val="22"/>
          <w:szCs w:val="22"/>
        </w:rPr>
      </w:pPr>
      <w:proofErr w:type="spellStart"/>
      <w:r w:rsidRPr="006979C1">
        <w:rPr>
          <w:rFonts w:ascii="Arial" w:hAnsi="Arial" w:cs="Arial"/>
          <w:color w:val="000000"/>
          <w:sz w:val="22"/>
          <w:szCs w:val="22"/>
        </w:rPr>
        <w:t>Olifant</w:t>
      </w:r>
      <w:proofErr w:type="spellEnd"/>
      <w:r w:rsidRPr="006979C1">
        <w:rPr>
          <w:rFonts w:ascii="Arial" w:hAnsi="Arial" w:cs="Arial"/>
          <w:color w:val="000000"/>
          <w:sz w:val="22"/>
          <w:szCs w:val="22"/>
        </w:rPr>
        <w:t xml:space="preserve">, T., </w:t>
      </w:r>
      <w:proofErr w:type="spellStart"/>
      <w:r w:rsidRPr="006979C1">
        <w:rPr>
          <w:rFonts w:ascii="Arial" w:hAnsi="Arial" w:cs="Arial"/>
          <w:color w:val="000000"/>
          <w:sz w:val="22"/>
          <w:szCs w:val="22"/>
        </w:rPr>
        <w:t>Cekiso</w:t>
      </w:r>
      <w:proofErr w:type="spellEnd"/>
      <w:r w:rsidRPr="006979C1">
        <w:rPr>
          <w:rFonts w:ascii="Arial" w:hAnsi="Arial" w:cs="Arial"/>
          <w:color w:val="000000"/>
          <w:sz w:val="22"/>
          <w:szCs w:val="22"/>
        </w:rPr>
        <w:t xml:space="preserve">, M. and </w:t>
      </w:r>
      <w:proofErr w:type="spellStart"/>
      <w:r w:rsidRPr="006979C1">
        <w:rPr>
          <w:rFonts w:ascii="Arial" w:hAnsi="Arial" w:cs="Arial"/>
          <w:color w:val="000000"/>
          <w:sz w:val="22"/>
          <w:szCs w:val="22"/>
        </w:rPr>
        <w:t>Rautenbach</w:t>
      </w:r>
      <w:proofErr w:type="spellEnd"/>
      <w:r w:rsidRPr="006979C1">
        <w:rPr>
          <w:rFonts w:ascii="Arial" w:hAnsi="Arial" w:cs="Arial"/>
          <w:color w:val="000000"/>
          <w:sz w:val="22"/>
          <w:szCs w:val="22"/>
        </w:rPr>
        <w:t>, E., 2019. Teachers’ perceptions of Grades 8–10 English First Additional Language learners’ reading habits, attitudes and motivation.</w:t>
      </w:r>
      <w:r w:rsidRPr="006979C1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979C1">
        <w:rPr>
          <w:rFonts w:ascii="Arial" w:hAnsi="Arial" w:cs="Arial"/>
          <w:i/>
          <w:iCs/>
          <w:color w:val="000000"/>
          <w:sz w:val="22"/>
          <w:szCs w:val="22"/>
        </w:rPr>
        <w:t>Reading &amp; Writing</w:t>
      </w:r>
      <w:r w:rsidRPr="006979C1">
        <w:rPr>
          <w:rFonts w:ascii="Arial" w:hAnsi="Arial" w:cs="Arial"/>
          <w:color w:val="000000"/>
          <w:sz w:val="22"/>
          <w:szCs w:val="22"/>
        </w:rPr>
        <w:t>, [online] 10(1). Available at: &lt;https://web-b-ebscohost-com.ezproxy.uwtsd.ac.uk/ehost/detail/detail?vid=0&amp;sid=22e94bd7-e107-48f1-967d-7245ae8511b2%40sessionmgr103&amp;bdata=JnNpdGU9ZWhvc3QtbGl2ZQ%3d%3d#AN=141257433&amp;db=eue&gt; [Accessed 5 April 2020].</w:t>
      </w:r>
    </w:p>
    <w:p w14:paraId="456BCA08" w14:textId="77777777" w:rsidR="006979C1" w:rsidRPr="006979C1" w:rsidRDefault="006979C1" w:rsidP="006979C1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color w:val="000000"/>
          <w:sz w:val="22"/>
          <w:szCs w:val="22"/>
        </w:rPr>
      </w:pPr>
      <w:r w:rsidRPr="006979C1">
        <w:rPr>
          <w:rFonts w:ascii="Arial" w:hAnsi="Arial" w:cs="Arial"/>
          <w:color w:val="000000"/>
          <w:sz w:val="22"/>
          <w:szCs w:val="22"/>
        </w:rPr>
        <w:t>Organisation for Economic Co-operation and Development, 2014.</w:t>
      </w:r>
      <w:r w:rsidRPr="006979C1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979C1">
        <w:rPr>
          <w:rFonts w:ascii="Arial" w:hAnsi="Arial" w:cs="Arial"/>
          <w:i/>
          <w:iCs/>
          <w:color w:val="000000"/>
          <w:sz w:val="22"/>
          <w:szCs w:val="22"/>
        </w:rPr>
        <w:t xml:space="preserve">Improving Schools </w:t>
      </w:r>
      <w:proofErr w:type="gramStart"/>
      <w:r w:rsidRPr="006979C1">
        <w:rPr>
          <w:rFonts w:ascii="Arial" w:hAnsi="Arial" w:cs="Arial"/>
          <w:i/>
          <w:iCs/>
          <w:color w:val="000000"/>
          <w:sz w:val="22"/>
          <w:szCs w:val="22"/>
        </w:rPr>
        <w:t>In</w:t>
      </w:r>
      <w:proofErr w:type="gramEnd"/>
      <w:r w:rsidRPr="006979C1">
        <w:rPr>
          <w:rFonts w:ascii="Arial" w:hAnsi="Arial" w:cs="Arial"/>
          <w:i/>
          <w:iCs/>
          <w:color w:val="000000"/>
          <w:sz w:val="22"/>
          <w:szCs w:val="22"/>
        </w:rPr>
        <w:t xml:space="preserve"> Wales: An OECD Perspective</w:t>
      </w:r>
      <w:r w:rsidRPr="006979C1">
        <w:rPr>
          <w:rFonts w:ascii="Arial" w:hAnsi="Arial" w:cs="Arial"/>
          <w:color w:val="000000"/>
          <w:sz w:val="22"/>
          <w:szCs w:val="22"/>
        </w:rPr>
        <w:t>. [online] Oecd.org. Available at: &lt;http://www.oecd.org/education/Improving-schools-in-Wales.pdf&gt; [Accessed 4 April 2020].</w:t>
      </w:r>
    </w:p>
    <w:p w14:paraId="5332647B" w14:textId="77777777" w:rsidR="006979C1" w:rsidRPr="00116AA2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116AA2">
        <w:rPr>
          <w:rFonts w:ascii="Arial" w:eastAsia="Times New Roman" w:hAnsi="Arial" w:cs="Arial"/>
          <w:color w:val="000000"/>
        </w:rPr>
        <w:t>Sanders, D. and Welk, D., 2005. Strategies to Scaffold Student Learning.</w:t>
      </w:r>
      <w:r w:rsidRPr="006979C1">
        <w:rPr>
          <w:rFonts w:ascii="Arial" w:eastAsia="Times New Roman" w:hAnsi="Arial" w:cs="Arial"/>
          <w:color w:val="000000"/>
        </w:rPr>
        <w:t> </w:t>
      </w:r>
      <w:r w:rsidRPr="00116AA2">
        <w:rPr>
          <w:rFonts w:ascii="Arial" w:eastAsia="Times New Roman" w:hAnsi="Arial" w:cs="Arial"/>
          <w:i/>
          <w:iCs/>
          <w:color w:val="000000"/>
        </w:rPr>
        <w:t>Nurse Educator</w:t>
      </w:r>
      <w:r w:rsidRPr="00116AA2">
        <w:rPr>
          <w:rFonts w:ascii="Arial" w:eastAsia="Times New Roman" w:hAnsi="Arial" w:cs="Arial"/>
          <w:color w:val="000000"/>
        </w:rPr>
        <w:t>, [online] 30(5), pp.203-207. Available at: &lt;https://journals.lww.com/nurseeducatoronline/Abstract/2005/09000/Strategies_to_Scaffold_Student_Learning__Applying.7.aspx&gt; [Accessed 2 April 2020].</w:t>
      </w:r>
    </w:p>
    <w:p w14:paraId="4F4598C7" w14:textId="77777777" w:rsidR="006979C1" w:rsidRPr="00116AA2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proofErr w:type="spellStart"/>
      <w:r w:rsidRPr="00116AA2">
        <w:rPr>
          <w:rFonts w:ascii="Arial" w:eastAsia="Times New Roman" w:hAnsi="Arial" w:cs="Arial"/>
          <w:color w:val="000000"/>
        </w:rPr>
        <w:lastRenderedPageBreak/>
        <w:t>Senechal</w:t>
      </w:r>
      <w:proofErr w:type="spellEnd"/>
      <w:r w:rsidRPr="00116AA2">
        <w:rPr>
          <w:rFonts w:ascii="Arial" w:eastAsia="Times New Roman" w:hAnsi="Arial" w:cs="Arial"/>
          <w:color w:val="000000"/>
        </w:rPr>
        <w:t>, M. and LeFevre, J., 2002. Parental Involvement in the Development of Children's Reading Skill: A Five-Year Longitudinal Study.</w:t>
      </w:r>
      <w:r w:rsidRPr="006979C1">
        <w:rPr>
          <w:rFonts w:ascii="Arial" w:eastAsia="Times New Roman" w:hAnsi="Arial" w:cs="Arial"/>
          <w:color w:val="000000"/>
        </w:rPr>
        <w:t> </w:t>
      </w:r>
      <w:r w:rsidRPr="00116AA2">
        <w:rPr>
          <w:rFonts w:ascii="Arial" w:eastAsia="Times New Roman" w:hAnsi="Arial" w:cs="Arial"/>
          <w:i/>
          <w:iCs/>
          <w:color w:val="000000"/>
        </w:rPr>
        <w:t>Child Development</w:t>
      </w:r>
      <w:r w:rsidRPr="00116AA2">
        <w:rPr>
          <w:rFonts w:ascii="Arial" w:eastAsia="Times New Roman" w:hAnsi="Arial" w:cs="Arial"/>
          <w:color w:val="000000"/>
        </w:rPr>
        <w:t>, [online] 73(2), pp.445-460. Available at: &lt;https://web-a-ebscohost-com.ezproxy.uwtsd.ac.uk/ehost/detail/detail?vid=0&amp;sid=304e3f57-ce6e-4347-a893-cd109c9cbb63%40sdc-v-sessmgr03&amp;bdata=JnNpdGU9ZWhvc3QtbGl2ZQ%3d%3d#AN=6327024&amp;db=eue&gt; [Accessed 2 April 2020].</w:t>
      </w:r>
    </w:p>
    <w:p w14:paraId="3C02D8D2" w14:textId="77777777" w:rsidR="006979C1" w:rsidRPr="006979C1" w:rsidRDefault="006979C1" w:rsidP="006979C1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color w:val="000000"/>
          <w:sz w:val="22"/>
          <w:szCs w:val="22"/>
        </w:rPr>
      </w:pPr>
      <w:r w:rsidRPr="006979C1">
        <w:rPr>
          <w:rFonts w:ascii="Arial" w:hAnsi="Arial" w:cs="Arial"/>
          <w:color w:val="000000"/>
          <w:sz w:val="22"/>
          <w:szCs w:val="22"/>
        </w:rPr>
        <w:t>Swain, J. and Cara, O., 2015. Changing the home literacy environment through participation in family literacy programmes.</w:t>
      </w:r>
      <w:r w:rsidRPr="006979C1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979C1">
        <w:rPr>
          <w:rFonts w:ascii="Arial" w:hAnsi="Arial" w:cs="Arial"/>
          <w:i/>
          <w:iCs/>
          <w:color w:val="000000"/>
          <w:sz w:val="22"/>
          <w:szCs w:val="22"/>
        </w:rPr>
        <w:t>Journal of Early Childhood Literacy</w:t>
      </w:r>
      <w:r w:rsidRPr="006979C1">
        <w:rPr>
          <w:rFonts w:ascii="Arial" w:hAnsi="Arial" w:cs="Arial"/>
          <w:color w:val="000000"/>
          <w:sz w:val="22"/>
          <w:szCs w:val="22"/>
        </w:rPr>
        <w:t>, [online] 19(4), pp.431-458. Available at: &lt;https://www.researchgate.net/publication/301204744_The_impact_of_family_literacy_programmes_on_children's_literacy_skills_and_the_home_literacy_environment&gt; [Accessed 5 April 2020].</w:t>
      </w:r>
    </w:p>
    <w:p w14:paraId="5444B18D" w14:textId="77777777" w:rsidR="006979C1" w:rsidRPr="006979C1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6979C1">
        <w:rPr>
          <w:rFonts w:ascii="Arial" w:eastAsia="Times New Roman" w:hAnsi="Arial" w:cs="Arial"/>
          <w:color w:val="000000"/>
        </w:rPr>
        <w:t>Twinkl, n.d. </w:t>
      </w:r>
      <w:proofErr w:type="spellStart"/>
      <w:r w:rsidRPr="006979C1">
        <w:rPr>
          <w:rFonts w:ascii="Arial" w:eastAsia="Times New Roman" w:hAnsi="Arial" w:cs="Arial"/>
          <w:i/>
          <w:iCs/>
          <w:color w:val="000000"/>
        </w:rPr>
        <w:t>Cfw</w:t>
      </w:r>
      <w:proofErr w:type="spellEnd"/>
      <w:r w:rsidRPr="006979C1">
        <w:rPr>
          <w:rFonts w:ascii="Arial" w:eastAsia="Times New Roman" w:hAnsi="Arial" w:cs="Arial"/>
          <w:i/>
          <w:iCs/>
          <w:color w:val="000000"/>
        </w:rPr>
        <w:t xml:space="preserve"> Four Purposes Editable Poster</w:t>
      </w:r>
      <w:r w:rsidRPr="006979C1">
        <w:rPr>
          <w:rFonts w:ascii="Arial" w:eastAsia="Times New Roman" w:hAnsi="Arial" w:cs="Arial"/>
          <w:color w:val="000000"/>
        </w:rPr>
        <w:t>. [online] Twinkl. Available at: &lt;https://www.twinkl.co.uk/resource/wl2-t-22050-four-purposes-editable-poster&gt; [Accessed 3 April 2020].</w:t>
      </w:r>
    </w:p>
    <w:p w14:paraId="6A5C5014" w14:textId="77777777" w:rsidR="006979C1" w:rsidRPr="006979C1" w:rsidRDefault="006979C1" w:rsidP="006979C1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color w:val="000000"/>
          <w:sz w:val="22"/>
          <w:szCs w:val="22"/>
        </w:rPr>
      </w:pPr>
      <w:r w:rsidRPr="006979C1">
        <w:rPr>
          <w:rFonts w:ascii="Arial" w:hAnsi="Arial" w:cs="Arial"/>
          <w:color w:val="000000"/>
          <w:sz w:val="22"/>
          <w:szCs w:val="22"/>
        </w:rPr>
        <w:t xml:space="preserve">Twist, L., </w:t>
      </w:r>
      <w:proofErr w:type="spellStart"/>
      <w:r w:rsidRPr="006979C1">
        <w:rPr>
          <w:rFonts w:ascii="Arial" w:hAnsi="Arial" w:cs="Arial"/>
          <w:color w:val="000000"/>
          <w:sz w:val="22"/>
          <w:szCs w:val="22"/>
        </w:rPr>
        <w:t>Gnaldi</w:t>
      </w:r>
      <w:proofErr w:type="spellEnd"/>
      <w:r w:rsidRPr="006979C1">
        <w:rPr>
          <w:rFonts w:ascii="Arial" w:hAnsi="Arial" w:cs="Arial"/>
          <w:color w:val="000000"/>
          <w:sz w:val="22"/>
          <w:szCs w:val="22"/>
        </w:rPr>
        <w:t xml:space="preserve">, M., </w:t>
      </w:r>
      <w:proofErr w:type="spellStart"/>
      <w:r w:rsidRPr="006979C1">
        <w:rPr>
          <w:rFonts w:ascii="Arial" w:hAnsi="Arial" w:cs="Arial"/>
          <w:color w:val="000000"/>
          <w:sz w:val="22"/>
          <w:szCs w:val="22"/>
        </w:rPr>
        <w:t>Schagen</w:t>
      </w:r>
      <w:proofErr w:type="spellEnd"/>
      <w:r w:rsidRPr="006979C1">
        <w:rPr>
          <w:rFonts w:ascii="Arial" w:hAnsi="Arial" w:cs="Arial"/>
          <w:color w:val="000000"/>
          <w:sz w:val="22"/>
          <w:szCs w:val="22"/>
        </w:rPr>
        <w:t>, I. and Morrison, J., 2004. Good readers but at a cost? Attitudes to reading in England.</w:t>
      </w:r>
      <w:r w:rsidRPr="006979C1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979C1">
        <w:rPr>
          <w:rFonts w:ascii="Arial" w:hAnsi="Arial" w:cs="Arial"/>
          <w:i/>
          <w:iCs/>
          <w:color w:val="000000"/>
          <w:sz w:val="22"/>
          <w:szCs w:val="22"/>
        </w:rPr>
        <w:t>Journal of Research in Reading</w:t>
      </w:r>
      <w:r w:rsidRPr="006979C1">
        <w:rPr>
          <w:rFonts w:ascii="Arial" w:hAnsi="Arial" w:cs="Arial"/>
          <w:color w:val="000000"/>
          <w:sz w:val="22"/>
          <w:szCs w:val="22"/>
        </w:rPr>
        <w:t>, [online] 27(4), pp.387-400. Available at: &lt;https://web-a-ebscohost-com.ezproxy.uwtsd.ac.uk/ehost/detail/detail?vid=0&amp;sid=3c507cdc-0f78-4403-8ed3-a8328062d0b7%40sdc-v-sessmgr01&amp;bdata=JnNpdGU9ZWhvc3QtbGl2ZQ%3d%3d#AN=15021969&amp;db=eue&gt; [Accessed 3 April 2020].</w:t>
      </w:r>
    </w:p>
    <w:p w14:paraId="7278F1A5" w14:textId="77777777" w:rsidR="006979C1" w:rsidRPr="006979C1" w:rsidRDefault="006979C1" w:rsidP="006979C1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color w:val="000000"/>
          <w:sz w:val="22"/>
          <w:szCs w:val="22"/>
        </w:rPr>
      </w:pPr>
      <w:r w:rsidRPr="006979C1">
        <w:rPr>
          <w:rFonts w:ascii="Arial" w:hAnsi="Arial" w:cs="Arial"/>
          <w:color w:val="000000"/>
          <w:sz w:val="22"/>
          <w:szCs w:val="22"/>
        </w:rPr>
        <w:t>Welsh Government, 2012.</w:t>
      </w:r>
      <w:r w:rsidRPr="006979C1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979C1">
        <w:rPr>
          <w:rFonts w:ascii="Arial" w:hAnsi="Arial" w:cs="Arial"/>
          <w:i/>
          <w:iCs/>
          <w:color w:val="000000"/>
          <w:sz w:val="22"/>
          <w:szCs w:val="22"/>
        </w:rPr>
        <w:t>National Literacy Programme</w:t>
      </w:r>
      <w:r w:rsidRPr="006979C1">
        <w:rPr>
          <w:rFonts w:ascii="Arial" w:hAnsi="Arial" w:cs="Arial"/>
          <w:color w:val="000000"/>
          <w:sz w:val="22"/>
          <w:szCs w:val="22"/>
        </w:rPr>
        <w:t>. [online] Dera.ioe.ac.uk. Available at: &lt;https://dera.ioe.ac.uk/14643/7/160512nlprogrammeen_Redacted.pdf&gt; [Accessed 1 April 2020].</w:t>
      </w:r>
    </w:p>
    <w:p w14:paraId="24DB33BD" w14:textId="77777777" w:rsidR="006979C1" w:rsidRPr="006979C1" w:rsidRDefault="006979C1" w:rsidP="006979C1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jc w:val="both"/>
        <w:rPr>
          <w:rFonts w:ascii="Arial" w:hAnsi="Arial" w:cs="Arial"/>
          <w:color w:val="000000"/>
          <w:sz w:val="22"/>
          <w:szCs w:val="22"/>
        </w:rPr>
      </w:pPr>
      <w:r w:rsidRPr="006979C1">
        <w:rPr>
          <w:rFonts w:ascii="Arial" w:hAnsi="Arial" w:cs="Arial"/>
          <w:color w:val="000000"/>
          <w:sz w:val="22"/>
          <w:szCs w:val="22"/>
        </w:rPr>
        <w:t>Welsh Government, 2015.</w:t>
      </w:r>
      <w:r w:rsidRPr="006979C1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979C1">
        <w:rPr>
          <w:rFonts w:ascii="Arial" w:hAnsi="Arial" w:cs="Arial"/>
          <w:i/>
          <w:iCs/>
          <w:color w:val="000000"/>
          <w:sz w:val="22"/>
          <w:szCs w:val="22"/>
        </w:rPr>
        <w:t xml:space="preserve">Inclusion </w:t>
      </w:r>
      <w:proofErr w:type="gramStart"/>
      <w:r w:rsidRPr="006979C1">
        <w:rPr>
          <w:rFonts w:ascii="Arial" w:hAnsi="Arial" w:cs="Arial"/>
          <w:i/>
          <w:iCs/>
          <w:color w:val="000000"/>
          <w:sz w:val="22"/>
          <w:szCs w:val="22"/>
        </w:rPr>
        <w:t>And</w:t>
      </w:r>
      <w:proofErr w:type="gramEnd"/>
      <w:r w:rsidRPr="006979C1">
        <w:rPr>
          <w:rFonts w:ascii="Arial" w:hAnsi="Arial" w:cs="Arial"/>
          <w:i/>
          <w:iCs/>
          <w:color w:val="000000"/>
          <w:sz w:val="22"/>
          <w:szCs w:val="22"/>
        </w:rPr>
        <w:t xml:space="preserve"> Pupil Support</w:t>
      </w:r>
      <w:r w:rsidRPr="006979C1">
        <w:rPr>
          <w:rFonts w:ascii="Arial" w:hAnsi="Arial" w:cs="Arial"/>
          <w:color w:val="000000"/>
          <w:sz w:val="22"/>
          <w:szCs w:val="22"/>
        </w:rPr>
        <w:t xml:space="preserve">. [online] </w:t>
      </w:r>
      <w:proofErr w:type="spellStart"/>
      <w:r w:rsidRPr="006979C1">
        <w:rPr>
          <w:rFonts w:ascii="Arial" w:hAnsi="Arial" w:cs="Arial"/>
          <w:color w:val="000000"/>
          <w:sz w:val="22"/>
          <w:szCs w:val="22"/>
        </w:rPr>
        <w:t>Gov.wales</w:t>
      </w:r>
      <w:proofErr w:type="spellEnd"/>
      <w:r w:rsidRPr="006979C1">
        <w:rPr>
          <w:rFonts w:ascii="Arial" w:hAnsi="Arial" w:cs="Arial"/>
          <w:color w:val="000000"/>
          <w:sz w:val="22"/>
          <w:szCs w:val="22"/>
        </w:rPr>
        <w:t>. Available at: &lt;https://gov.wales/sites/default/files/consultations/2018-01/151216-inclusion-and-pupil-support-draft-guidance-en.pdf&gt; [Accessed 6 April 2020].</w:t>
      </w:r>
    </w:p>
    <w:p w14:paraId="085CA99D" w14:textId="77777777" w:rsidR="006979C1" w:rsidRPr="006979C1" w:rsidRDefault="006979C1" w:rsidP="006979C1">
      <w:pPr>
        <w:shd w:val="clear" w:color="auto" w:fill="FFFFFF"/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</w:rPr>
      </w:pPr>
      <w:r w:rsidRPr="00116AA2">
        <w:rPr>
          <w:rFonts w:ascii="Arial" w:eastAsia="Times New Roman" w:hAnsi="Arial" w:cs="Arial"/>
          <w:color w:val="000000"/>
        </w:rPr>
        <w:t>Williams, B., Williams, J. and Ullman, A., 2002.</w:t>
      </w:r>
      <w:r w:rsidRPr="006979C1">
        <w:rPr>
          <w:rFonts w:ascii="Arial" w:eastAsia="Times New Roman" w:hAnsi="Arial" w:cs="Arial"/>
          <w:color w:val="000000"/>
        </w:rPr>
        <w:t> </w:t>
      </w:r>
      <w:r w:rsidRPr="00116AA2">
        <w:rPr>
          <w:rFonts w:ascii="Arial" w:eastAsia="Times New Roman" w:hAnsi="Arial" w:cs="Arial"/>
          <w:i/>
          <w:iCs/>
          <w:color w:val="000000"/>
        </w:rPr>
        <w:t xml:space="preserve">Parental Involvement </w:t>
      </w:r>
      <w:proofErr w:type="gramStart"/>
      <w:r w:rsidRPr="00116AA2">
        <w:rPr>
          <w:rFonts w:ascii="Arial" w:eastAsia="Times New Roman" w:hAnsi="Arial" w:cs="Arial"/>
          <w:i/>
          <w:iCs/>
          <w:color w:val="000000"/>
        </w:rPr>
        <w:t>In</w:t>
      </w:r>
      <w:proofErr w:type="gramEnd"/>
      <w:r w:rsidRPr="00116AA2">
        <w:rPr>
          <w:rFonts w:ascii="Arial" w:eastAsia="Times New Roman" w:hAnsi="Arial" w:cs="Arial"/>
          <w:i/>
          <w:iCs/>
          <w:color w:val="000000"/>
        </w:rPr>
        <w:t xml:space="preserve"> Education</w:t>
      </w:r>
      <w:r w:rsidRPr="00116AA2">
        <w:rPr>
          <w:rFonts w:ascii="Arial" w:eastAsia="Times New Roman" w:hAnsi="Arial" w:cs="Arial"/>
          <w:color w:val="000000"/>
        </w:rPr>
        <w:t>. [online] Dera.ioe.ac.uk. Available at: &lt;https://dera.ioe.ac.uk/4669/1/RR332.pdf&gt; [Accessed 1 April 2020].</w:t>
      </w:r>
    </w:p>
    <w:p w14:paraId="1CB56C55" w14:textId="77777777" w:rsidR="006979C1" w:rsidRPr="00E611D9" w:rsidRDefault="006979C1" w:rsidP="00E611D9">
      <w:pPr>
        <w:pStyle w:val="AssignBody"/>
      </w:pPr>
    </w:p>
    <w:sectPr w:rsidR="006979C1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603BFA" w14:textId="77777777" w:rsidR="003E7873" w:rsidRDefault="003E7873" w:rsidP="00E611D9">
      <w:pPr>
        <w:spacing w:after="0" w:line="240" w:lineRule="auto"/>
      </w:pPr>
      <w:r>
        <w:separator/>
      </w:r>
    </w:p>
  </w:endnote>
  <w:endnote w:type="continuationSeparator" w:id="0">
    <w:p w14:paraId="68336811" w14:textId="77777777" w:rsidR="003E7873" w:rsidRDefault="003E7873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8C2FC1" w14:textId="77777777" w:rsidR="003E7873" w:rsidRDefault="003E7873" w:rsidP="00E611D9">
      <w:pPr>
        <w:spacing w:after="0" w:line="240" w:lineRule="auto"/>
      </w:pPr>
      <w:r>
        <w:separator/>
      </w:r>
    </w:p>
  </w:footnote>
  <w:footnote w:type="continuationSeparator" w:id="0">
    <w:p w14:paraId="49CD6C6B" w14:textId="77777777" w:rsidR="003E7873" w:rsidRDefault="003E7873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7D810CA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979C1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45D6D2A9" w:rsidR="00E611D9" w:rsidRDefault="006979C1">
    <w:pPr>
      <w:pStyle w:val="Header"/>
    </w:pPr>
    <w:r>
      <w:t>1707818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2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3E7873"/>
    <w:rsid w:val="00433F17"/>
    <w:rsid w:val="005956FB"/>
    <w:rsid w:val="006419C3"/>
    <w:rsid w:val="00691A46"/>
    <w:rsid w:val="006979C1"/>
    <w:rsid w:val="006B5861"/>
    <w:rsid w:val="00817F7A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6979C1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6979C1"/>
  </w:style>
  <w:style w:type="character" w:customStyle="1" w:styleId="Heading2Char">
    <w:name w:val="Heading 2 Char"/>
    <w:basedOn w:val="DefaultParagraphFont"/>
    <w:link w:val="Heading2"/>
    <w:uiPriority w:val="9"/>
    <w:rsid w:val="006979C1"/>
    <w:rPr>
      <w:rFonts w:ascii="Times New Roman" w:eastAsia="Times New Roman" w:hAnsi="Times New Roman" w:cs="Times New Roman"/>
      <w:b/>
      <w:bCs/>
      <w:sz w:val="36"/>
      <w:szCs w:val="3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95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1312</Words>
  <Characters>6759</Characters>
  <Application>Microsoft Office Word</Application>
  <DocSecurity>0</DocSecurity>
  <Lines>99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Luke O'leary (1707818)</cp:lastModifiedBy>
  <cp:revision>2</cp:revision>
  <dcterms:created xsi:type="dcterms:W3CDTF">2020-04-14T10:40:00Z</dcterms:created>
  <dcterms:modified xsi:type="dcterms:W3CDTF">2020-04-14T10:40:00Z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