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DDEDAB" w14:textId="77777777" w:rsidR="00266A69" w:rsidRPr="007826B5" w:rsidRDefault="00266A69" w:rsidP="00266A69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Personal Branding for Sustainable Employment</w:t>
      </w:r>
      <w:r w:rsidRPr="3062BD7F">
        <w:rPr>
          <w:b/>
          <w:bCs/>
        </w:rPr>
        <w:t xml:space="preserve"> </w:t>
      </w:r>
    </w:p>
    <w:p w14:paraId="0FF38840" w14:textId="77777777" w:rsidR="00266A69" w:rsidRDefault="00266A69" w:rsidP="00266A69">
      <w:pPr>
        <w:spacing w:line="240" w:lineRule="auto"/>
        <w:jc w:val="center"/>
        <w:rPr>
          <w:b/>
          <w:bCs/>
          <w:u w:val="single"/>
        </w:rPr>
      </w:pPr>
      <w:r w:rsidRPr="3062BD7F">
        <w:rPr>
          <w:b/>
          <w:bCs/>
          <w:u w:val="single"/>
        </w:rPr>
        <w:t>Assessment Component 2</w:t>
      </w:r>
    </w:p>
    <w:p w14:paraId="0CBEAB89" w14:textId="77777777" w:rsidR="00266A69" w:rsidRDefault="00266A69" w:rsidP="00266A69">
      <w:pPr>
        <w:spacing w:line="240" w:lineRule="auto"/>
        <w:jc w:val="center"/>
        <w:rPr>
          <w:b/>
          <w:bCs/>
          <w:u w:val="single"/>
        </w:rPr>
      </w:pPr>
      <w:r>
        <w:rPr>
          <w:b/>
          <w:bCs/>
          <w:u w:val="single"/>
        </w:rPr>
        <w:t>Andrei Stafi – 2114799</w:t>
      </w:r>
    </w:p>
    <w:p w14:paraId="09C767A9" w14:textId="77777777" w:rsidR="00266A69" w:rsidRPr="007826B5" w:rsidRDefault="00266A69" w:rsidP="00266A69">
      <w:pPr>
        <w:spacing w:line="240" w:lineRule="auto"/>
        <w:jc w:val="center"/>
        <w:rPr>
          <w:b/>
          <w:bCs/>
          <w:u w:val="single"/>
        </w:rPr>
      </w:pPr>
    </w:p>
    <w:tbl>
      <w:tblPr>
        <w:tblStyle w:val="TableGrid"/>
        <w:tblW w:w="10440" w:type="dxa"/>
        <w:tblInd w:w="-712" w:type="dxa"/>
        <w:tblLayout w:type="fixed"/>
        <w:tblLook w:val="06A0" w:firstRow="1" w:lastRow="0" w:firstColumn="1" w:lastColumn="0" w:noHBand="1" w:noVBand="1"/>
      </w:tblPr>
      <w:tblGrid>
        <w:gridCol w:w="10440"/>
      </w:tblGrid>
      <w:tr w:rsidR="00266A69" w14:paraId="69DC4B20" w14:textId="77777777" w:rsidTr="00266A69">
        <w:trPr>
          <w:trHeight w:val="300"/>
        </w:trPr>
        <w:tc>
          <w:tcPr>
            <w:tcW w:w="10440" w:type="dxa"/>
          </w:tcPr>
          <w:p w14:paraId="41E07D69" w14:textId="77777777" w:rsidR="00266A69" w:rsidRDefault="00266A69" w:rsidP="0093749B">
            <w:pPr>
              <w:rPr>
                <w:u w:val="single"/>
              </w:rPr>
            </w:pPr>
            <w:r w:rsidRPr="3062BD7F">
              <w:rPr>
                <w:u w:val="single"/>
              </w:rPr>
              <w:t>Link to Video Presentation (with access):</w:t>
            </w:r>
          </w:p>
          <w:p w14:paraId="5C37F5C4" w14:textId="77777777" w:rsidR="00266A69" w:rsidRDefault="00266A69" w:rsidP="0093749B">
            <w:r w:rsidRPr="007B7B46">
              <w:t>https://youtu.be/y_w0cgxKN18</w:t>
            </w:r>
          </w:p>
        </w:tc>
      </w:tr>
      <w:tr w:rsidR="00266A69" w14:paraId="7231EB7D" w14:textId="77777777" w:rsidTr="00266A69">
        <w:trPr>
          <w:trHeight w:val="300"/>
        </w:trPr>
        <w:tc>
          <w:tcPr>
            <w:tcW w:w="10440" w:type="dxa"/>
          </w:tcPr>
          <w:p w14:paraId="433AEC2F" w14:textId="77777777" w:rsidR="00266A69" w:rsidRDefault="00266A69" w:rsidP="0093749B">
            <w:pPr>
              <w:rPr>
                <w:u w:val="single"/>
              </w:rPr>
            </w:pPr>
            <w:r w:rsidRPr="3062BD7F">
              <w:rPr>
                <w:u w:val="single"/>
              </w:rPr>
              <w:t>Reference List:</w:t>
            </w:r>
          </w:p>
          <w:p w14:paraId="46838D95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proofErr w:type="spellStart"/>
            <w:r>
              <w:t>Aguinis</w:t>
            </w:r>
            <w:proofErr w:type="spellEnd"/>
            <w:r>
              <w:t>, H. (2013). Performance management. Pearson Education.</w:t>
            </w:r>
          </w:p>
          <w:p w14:paraId="3FDB640C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>Best Companies. (2022). New Business Development Manager job description.</w:t>
            </w:r>
          </w:p>
          <w:p w14:paraId="5E99EECF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>Broughton, A. (2019). The Routledge Handbook of Emotion, Work and Organization. Routledge.</w:t>
            </w:r>
          </w:p>
          <w:p w14:paraId="526B5BDB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>Casson, M. (2019). Entrepreneurship: Theory, Networks, History. Edward Elgar Publishing.</w:t>
            </w:r>
          </w:p>
          <w:p w14:paraId="7BAFC688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>Daft, R. L. (2018). The leadership experience. Cengage Learning.</w:t>
            </w:r>
          </w:p>
          <w:p w14:paraId="216057C7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>Finch, M. (2019). Positive attitude at work: How to build a positive attitude in the workplace and in life. Independently published.</w:t>
            </w:r>
          </w:p>
          <w:p w14:paraId="08143740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 w:rsidRPr="00846343">
              <w:t xml:space="preserve">Kaplan, A. M., &amp; </w:t>
            </w:r>
            <w:proofErr w:type="spellStart"/>
            <w:r w:rsidRPr="00846343">
              <w:t>Haenlein</w:t>
            </w:r>
            <w:proofErr w:type="spellEnd"/>
            <w:r w:rsidRPr="00846343">
              <w:t xml:space="preserve">, M. (2019). The growing importance of personal branding: A literature review. Journal of Brand Management, 16(5-6), 1-11. </w:t>
            </w:r>
            <w:proofErr w:type="spellStart"/>
            <w:r w:rsidRPr="00846343">
              <w:t>doi</w:t>
            </w:r>
            <w:proofErr w:type="spellEnd"/>
            <w:r w:rsidRPr="00846343">
              <w:t>: 10.1057/bm.2010.23</w:t>
            </w:r>
          </w:p>
          <w:p w14:paraId="0A985072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>Kimmel, P. (2020). Salesforce essentials for administrators. John Wiley &amp; Sons.</w:t>
            </w:r>
          </w:p>
          <w:p w14:paraId="1052CFC0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 xml:space="preserve">Luthans, F. (2002). Positive organisational </w:t>
            </w:r>
            <w:proofErr w:type="spellStart"/>
            <w:r>
              <w:t>behavior</w:t>
            </w:r>
            <w:proofErr w:type="spellEnd"/>
            <w:r>
              <w:t>: Developing and managing psychological strengths. Academy of Management Executive, 16(1), 57-72.</w:t>
            </w:r>
          </w:p>
          <w:p w14:paraId="53F8C447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>Martin, R. (2020). Managing Oneself. Harvard Business Press.</w:t>
            </w:r>
          </w:p>
          <w:p w14:paraId="098EB53B" w14:textId="77777777" w:rsidR="00266A69" w:rsidRDefault="00266A69" w:rsidP="00266A69">
            <w:pPr>
              <w:pStyle w:val="ListParagraph"/>
              <w:numPr>
                <w:ilvl w:val="0"/>
                <w:numId w:val="1"/>
              </w:numPr>
            </w:pPr>
            <w:r>
              <w:t>Sawyer, R. K. (2012). Explaining creativity: The science of human innovation. Oxford University Press.</w:t>
            </w:r>
          </w:p>
          <w:p w14:paraId="1F924D80" w14:textId="77777777" w:rsidR="00266A69" w:rsidRDefault="00266A69" w:rsidP="0093749B"/>
          <w:p w14:paraId="4AB3E3AB" w14:textId="77777777" w:rsidR="00266A69" w:rsidRDefault="00266A69" w:rsidP="0093749B"/>
        </w:tc>
      </w:tr>
    </w:tbl>
    <w:p w14:paraId="7F21A48F" w14:textId="77777777" w:rsidR="00473F8C" w:rsidRDefault="00473F8C"/>
    <w:sectPr w:rsidR="00473F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5A6581"/>
    <w:multiLevelType w:val="hybridMultilevel"/>
    <w:tmpl w:val="C9DEED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3596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GwNDQwtzSwMDIxNDVV0lEKTi0uzszPAykwrAUAxAvn/SwAAAA="/>
  </w:docVars>
  <w:rsids>
    <w:rsidRoot w:val="00266A69"/>
    <w:rsid w:val="00266A69"/>
    <w:rsid w:val="00473F8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9CD5F3"/>
  <w15:chartTrackingRefBased/>
  <w15:docId w15:val="{6D4DA865-B973-43E0-BBD9-02088D1CEF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6A69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66A69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link w:val="ListParagraphChar"/>
    <w:uiPriority w:val="34"/>
    <w:qFormat/>
    <w:rsid w:val="00266A69"/>
    <w:pPr>
      <w:ind w:left="720"/>
      <w:contextualSpacing/>
    </w:pPr>
  </w:style>
  <w:style w:type="character" w:customStyle="1" w:styleId="ListParagraphChar">
    <w:name w:val="List Paragraph Char"/>
    <w:link w:val="ListParagraph"/>
    <w:uiPriority w:val="34"/>
    <w:locked/>
    <w:rsid w:val="00266A69"/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188</Words>
  <Characters>1078</Characters>
  <Application>Microsoft Office Word</Application>
  <DocSecurity>0</DocSecurity>
  <Lines>8</Lines>
  <Paragraphs>2</Paragraphs>
  <ScaleCrop>false</ScaleCrop>
  <Company/>
  <LinksUpToDate>false</LinksUpToDate>
  <CharactersWithSpaces>1264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Stafi</dc:creator>
  <cp:keywords/>
  <dc:description/>
  <cp:lastModifiedBy>Andrei Stafi</cp:lastModifiedBy>
  <cp:revision>1</cp:revision>
  <dcterms:created xsi:type="dcterms:W3CDTF">2023-03-24T00:24:00Z</dcterms:created>
  <dcterms:modified xsi:type="dcterms:W3CDTF">2023-03-24T00:25:00Z</dcterms:modified>
</cp:coreProperties>
</file>