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26A6A" w14:textId="416599B3" w:rsidR="003119C2" w:rsidRPr="003119C2" w:rsidRDefault="003119C2" w:rsidP="003119C2">
      <w:pPr>
        <w:rPr>
          <w:rFonts w:ascii="Arial" w:hAnsi="Arial" w:cs="Arial"/>
          <w:sz w:val="24"/>
          <w:szCs w:val="24"/>
        </w:rPr>
      </w:pPr>
      <w:r w:rsidRPr="003119C2">
        <w:rPr>
          <w:rFonts w:ascii="Arial" w:hAnsi="Arial" w:cs="Arial"/>
          <w:sz w:val="24"/>
          <w:szCs w:val="24"/>
        </w:rPr>
        <w:t>Your name and student number</w:t>
      </w:r>
      <w:r>
        <w:rPr>
          <w:rFonts w:ascii="Arial" w:hAnsi="Arial" w:cs="Arial"/>
          <w:sz w:val="24"/>
          <w:szCs w:val="24"/>
        </w:rPr>
        <w:t xml:space="preserve">: </w:t>
      </w:r>
      <w:r w:rsidR="00BE4906">
        <w:rPr>
          <w:rFonts w:ascii="Arial" w:hAnsi="Arial" w:cs="Arial"/>
          <w:sz w:val="24"/>
          <w:szCs w:val="24"/>
        </w:rPr>
        <w:t xml:space="preserve">Samadi Tawfiq, </w:t>
      </w:r>
      <w:r w:rsidR="00BD5756">
        <w:rPr>
          <w:rFonts w:ascii="Arial" w:hAnsi="Arial" w:cs="Arial"/>
          <w:sz w:val="24"/>
          <w:szCs w:val="24"/>
        </w:rPr>
        <w:t>2212531</w:t>
      </w:r>
    </w:p>
    <w:p w14:paraId="12F939A1" w14:textId="59F6A83D" w:rsidR="003119C2" w:rsidRPr="003119C2" w:rsidRDefault="003119C2" w:rsidP="003119C2">
      <w:pPr>
        <w:rPr>
          <w:rFonts w:ascii="Arial" w:hAnsi="Arial" w:cs="Arial"/>
          <w:sz w:val="24"/>
          <w:szCs w:val="24"/>
        </w:rPr>
      </w:pPr>
      <w:r w:rsidRPr="003119C2">
        <w:rPr>
          <w:rFonts w:ascii="Arial" w:hAnsi="Arial" w:cs="Arial"/>
          <w:sz w:val="24"/>
          <w:szCs w:val="24"/>
        </w:rPr>
        <w:t>The module title and module code</w:t>
      </w:r>
      <w:r>
        <w:rPr>
          <w:rFonts w:ascii="Arial" w:hAnsi="Arial" w:cs="Arial"/>
          <w:sz w:val="24"/>
          <w:szCs w:val="24"/>
        </w:rPr>
        <w:t>:</w:t>
      </w:r>
      <w:r w:rsidR="0077049D" w:rsidRPr="0077049D">
        <w:t xml:space="preserve"> </w:t>
      </w:r>
      <w:r w:rsidR="0077049D" w:rsidRPr="0077049D">
        <w:rPr>
          <w:rFonts w:ascii="Arial" w:hAnsi="Arial" w:cs="Arial"/>
          <w:sz w:val="24"/>
          <w:szCs w:val="24"/>
        </w:rPr>
        <w:t>Sustainable Hospitality &amp; Tourism Management</w:t>
      </w:r>
      <w:r w:rsidR="0077049D">
        <w:rPr>
          <w:rFonts w:ascii="Arial" w:hAnsi="Arial" w:cs="Arial"/>
          <w:sz w:val="24"/>
          <w:szCs w:val="24"/>
        </w:rPr>
        <w:t>, BMIH 5006</w:t>
      </w:r>
    </w:p>
    <w:p w14:paraId="34AE1F04" w14:textId="5609BCBB" w:rsidR="007165EF" w:rsidRDefault="003119C2" w:rsidP="003119C2">
      <w:pPr>
        <w:rPr>
          <w:rFonts w:ascii="Arial" w:hAnsi="Arial" w:cs="Arial"/>
          <w:sz w:val="24"/>
          <w:szCs w:val="24"/>
        </w:rPr>
      </w:pPr>
      <w:r w:rsidRPr="003119C2">
        <w:rPr>
          <w:rFonts w:ascii="Arial" w:hAnsi="Arial" w:cs="Arial"/>
          <w:sz w:val="24"/>
          <w:szCs w:val="24"/>
        </w:rPr>
        <w:t>Your lecturer’s name</w:t>
      </w:r>
      <w:r w:rsidR="0077049D">
        <w:rPr>
          <w:rFonts w:ascii="Arial" w:hAnsi="Arial" w:cs="Arial"/>
          <w:sz w:val="24"/>
          <w:szCs w:val="24"/>
        </w:rPr>
        <w:t>:</w:t>
      </w:r>
      <w:r w:rsidR="00BD5756">
        <w:rPr>
          <w:rFonts w:ascii="Arial" w:hAnsi="Arial" w:cs="Arial"/>
          <w:sz w:val="24"/>
          <w:szCs w:val="24"/>
        </w:rPr>
        <w:t xml:space="preserve"> Huw Thomas</w:t>
      </w:r>
    </w:p>
    <w:p w14:paraId="6EAFECCE" w14:textId="19244E70" w:rsidR="00D20510" w:rsidRDefault="00D20510" w:rsidP="003119C2">
      <w:pPr>
        <w:rPr>
          <w:rFonts w:ascii="Arial" w:hAnsi="Arial" w:cs="Arial"/>
          <w:sz w:val="24"/>
          <w:szCs w:val="24"/>
        </w:rPr>
      </w:pPr>
      <w:r>
        <w:rPr>
          <w:rFonts w:ascii="Arial" w:hAnsi="Arial" w:cs="Arial"/>
          <w:sz w:val="24"/>
          <w:szCs w:val="24"/>
        </w:rPr>
        <w:t>Word count: 1817</w:t>
      </w:r>
    </w:p>
    <w:p w14:paraId="350BD2FD" w14:textId="77777777" w:rsidR="0077049D" w:rsidRDefault="0077049D" w:rsidP="003119C2">
      <w:pPr>
        <w:rPr>
          <w:rFonts w:ascii="Arial" w:hAnsi="Arial" w:cs="Arial"/>
          <w:sz w:val="24"/>
          <w:szCs w:val="24"/>
        </w:rPr>
      </w:pPr>
    </w:p>
    <w:p w14:paraId="108B76B5" w14:textId="4E9A4014" w:rsidR="0077049D" w:rsidRDefault="0077049D" w:rsidP="003119C2">
      <w:pPr>
        <w:rPr>
          <w:rFonts w:ascii="Arial" w:hAnsi="Arial" w:cs="Arial"/>
          <w:sz w:val="24"/>
          <w:szCs w:val="24"/>
        </w:rPr>
      </w:pPr>
      <w:r>
        <w:rPr>
          <w:rFonts w:ascii="Arial" w:hAnsi="Arial" w:cs="Arial"/>
          <w:sz w:val="24"/>
          <w:szCs w:val="24"/>
        </w:rPr>
        <w:t>Title:</w:t>
      </w:r>
      <w:r w:rsidR="00BD5756">
        <w:rPr>
          <w:rFonts w:ascii="Arial" w:hAnsi="Arial" w:cs="Arial"/>
          <w:sz w:val="24"/>
          <w:szCs w:val="24"/>
        </w:rPr>
        <w:t xml:space="preserve"> </w:t>
      </w:r>
      <w:r w:rsidR="00542C3F">
        <w:rPr>
          <w:rFonts w:ascii="Arial" w:hAnsi="Arial" w:cs="Arial"/>
          <w:sz w:val="24"/>
          <w:szCs w:val="24"/>
        </w:rPr>
        <w:t>Essay</w:t>
      </w:r>
    </w:p>
    <w:p w14:paraId="76FCC00E" w14:textId="77777777" w:rsidR="007165EF" w:rsidRDefault="007165EF">
      <w:pPr>
        <w:rPr>
          <w:rFonts w:ascii="Arial" w:hAnsi="Arial" w:cs="Arial"/>
          <w:sz w:val="24"/>
          <w:szCs w:val="24"/>
        </w:rPr>
      </w:pPr>
    </w:p>
    <w:p w14:paraId="72D60521" w14:textId="77777777" w:rsidR="007165EF" w:rsidRDefault="007165EF">
      <w:pPr>
        <w:rPr>
          <w:rFonts w:ascii="Arial" w:hAnsi="Arial" w:cs="Arial"/>
          <w:sz w:val="24"/>
          <w:szCs w:val="24"/>
        </w:rPr>
      </w:pPr>
    </w:p>
    <w:p w14:paraId="7DCD882C" w14:textId="77777777" w:rsidR="007165EF" w:rsidRDefault="007165EF">
      <w:pPr>
        <w:rPr>
          <w:rFonts w:ascii="Arial" w:hAnsi="Arial" w:cs="Arial"/>
          <w:sz w:val="24"/>
          <w:szCs w:val="24"/>
        </w:rPr>
      </w:pPr>
    </w:p>
    <w:p w14:paraId="55592575" w14:textId="77777777" w:rsidR="007165EF" w:rsidRDefault="007165EF">
      <w:pPr>
        <w:rPr>
          <w:rFonts w:ascii="Arial" w:hAnsi="Arial" w:cs="Arial"/>
          <w:sz w:val="24"/>
          <w:szCs w:val="24"/>
        </w:rPr>
      </w:pPr>
    </w:p>
    <w:p w14:paraId="67043CDF" w14:textId="77777777" w:rsidR="007165EF" w:rsidRDefault="007165EF">
      <w:pPr>
        <w:rPr>
          <w:rFonts w:ascii="Arial" w:hAnsi="Arial" w:cs="Arial"/>
          <w:sz w:val="24"/>
          <w:szCs w:val="24"/>
        </w:rPr>
      </w:pPr>
    </w:p>
    <w:p w14:paraId="20EC9EC6" w14:textId="77777777" w:rsidR="007165EF" w:rsidRDefault="007165EF">
      <w:pPr>
        <w:rPr>
          <w:rFonts w:ascii="Arial" w:hAnsi="Arial" w:cs="Arial"/>
          <w:sz w:val="24"/>
          <w:szCs w:val="24"/>
        </w:rPr>
      </w:pPr>
    </w:p>
    <w:p w14:paraId="31A405F6" w14:textId="77777777" w:rsidR="007165EF" w:rsidRDefault="007165EF">
      <w:pPr>
        <w:rPr>
          <w:rFonts w:ascii="Arial" w:hAnsi="Arial" w:cs="Arial"/>
          <w:sz w:val="24"/>
          <w:szCs w:val="24"/>
        </w:rPr>
      </w:pPr>
    </w:p>
    <w:p w14:paraId="27A223A1" w14:textId="77777777" w:rsidR="007165EF" w:rsidRDefault="007165EF">
      <w:pPr>
        <w:rPr>
          <w:rFonts w:ascii="Arial" w:hAnsi="Arial" w:cs="Arial"/>
          <w:sz w:val="24"/>
          <w:szCs w:val="24"/>
        </w:rPr>
      </w:pPr>
    </w:p>
    <w:p w14:paraId="60F455C7" w14:textId="77777777" w:rsidR="007165EF" w:rsidRDefault="007165EF">
      <w:pPr>
        <w:rPr>
          <w:rFonts w:ascii="Arial" w:hAnsi="Arial" w:cs="Arial"/>
          <w:sz w:val="24"/>
          <w:szCs w:val="24"/>
        </w:rPr>
      </w:pPr>
    </w:p>
    <w:p w14:paraId="3D085F25" w14:textId="77777777" w:rsidR="007165EF" w:rsidRDefault="007165EF">
      <w:pPr>
        <w:rPr>
          <w:rFonts w:ascii="Arial" w:hAnsi="Arial" w:cs="Arial"/>
          <w:sz w:val="24"/>
          <w:szCs w:val="24"/>
        </w:rPr>
      </w:pPr>
    </w:p>
    <w:p w14:paraId="2520F359" w14:textId="77777777" w:rsidR="007165EF" w:rsidRDefault="007165EF">
      <w:pPr>
        <w:rPr>
          <w:rFonts w:ascii="Arial" w:hAnsi="Arial" w:cs="Arial"/>
          <w:sz w:val="24"/>
          <w:szCs w:val="24"/>
        </w:rPr>
      </w:pPr>
    </w:p>
    <w:p w14:paraId="1D4A6CAD" w14:textId="77777777" w:rsidR="007165EF" w:rsidRDefault="007165EF">
      <w:pPr>
        <w:rPr>
          <w:rFonts w:ascii="Arial" w:hAnsi="Arial" w:cs="Arial"/>
          <w:sz w:val="24"/>
          <w:szCs w:val="24"/>
        </w:rPr>
      </w:pPr>
    </w:p>
    <w:p w14:paraId="3CC682E3" w14:textId="77777777" w:rsidR="007165EF" w:rsidRDefault="007165EF">
      <w:pPr>
        <w:rPr>
          <w:rFonts w:ascii="Arial" w:hAnsi="Arial" w:cs="Arial"/>
          <w:sz w:val="24"/>
          <w:szCs w:val="24"/>
        </w:rPr>
      </w:pPr>
    </w:p>
    <w:p w14:paraId="35C6648A" w14:textId="77777777" w:rsidR="007165EF" w:rsidRDefault="007165EF">
      <w:pPr>
        <w:rPr>
          <w:rFonts w:ascii="Arial" w:hAnsi="Arial" w:cs="Arial"/>
          <w:sz w:val="24"/>
          <w:szCs w:val="24"/>
        </w:rPr>
      </w:pPr>
    </w:p>
    <w:p w14:paraId="3DE8A6C9" w14:textId="77777777" w:rsidR="007165EF" w:rsidRDefault="007165EF">
      <w:pPr>
        <w:rPr>
          <w:rFonts w:ascii="Arial" w:hAnsi="Arial" w:cs="Arial"/>
          <w:sz w:val="24"/>
          <w:szCs w:val="24"/>
        </w:rPr>
      </w:pPr>
    </w:p>
    <w:p w14:paraId="0F571FB0" w14:textId="77777777" w:rsidR="007165EF" w:rsidRDefault="007165EF">
      <w:pPr>
        <w:rPr>
          <w:rFonts w:ascii="Arial" w:hAnsi="Arial" w:cs="Arial"/>
          <w:sz w:val="24"/>
          <w:szCs w:val="24"/>
        </w:rPr>
      </w:pPr>
    </w:p>
    <w:p w14:paraId="45145F0A" w14:textId="77777777" w:rsidR="007165EF" w:rsidRDefault="007165EF">
      <w:pPr>
        <w:rPr>
          <w:rFonts w:ascii="Arial" w:hAnsi="Arial" w:cs="Arial"/>
          <w:sz w:val="24"/>
          <w:szCs w:val="24"/>
        </w:rPr>
      </w:pPr>
    </w:p>
    <w:p w14:paraId="393119AE" w14:textId="77777777" w:rsidR="007165EF" w:rsidRDefault="007165EF">
      <w:pPr>
        <w:rPr>
          <w:rFonts w:ascii="Arial" w:hAnsi="Arial" w:cs="Arial"/>
          <w:sz w:val="24"/>
          <w:szCs w:val="24"/>
        </w:rPr>
      </w:pPr>
    </w:p>
    <w:p w14:paraId="0DA77B4B" w14:textId="77777777" w:rsidR="007165EF" w:rsidRDefault="007165EF">
      <w:pPr>
        <w:rPr>
          <w:rFonts w:ascii="Arial" w:hAnsi="Arial" w:cs="Arial"/>
          <w:sz w:val="24"/>
          <w:szCs w:val="24"/>
        </w:rPr>
      </w:pPr>
    </w:p>
    <w:p w14:paraId="2624F2B9" w14:textId="77777777" w:rsidR="007165EF" w:rsidRDefault="007165EF">
      <w:pPr>
        <w:rPr>
          <w:rFonts w:ascii="Arial" w:hAnsi="Arial" w:cs="Arial"/>
          <w:sz w:val="24"/>
          <w:szCs w:val="24"/>
        </w:rPr>
      </w:pPr>
    </w:p>
    <w:p w14:paraId="4302ACCB" w14:textId="77777777" w:rsidR="007165EF" w:rsidRDefault="007165EF">
      <w:pPr>
        <w:rPr>
          <w:rFonts w:ascii="Arial" w:hAnsi="Arial" w:cs="Arial"/>
          <w:sz w:val="24"/>
          <w:szCs w:val="24"/>
        </w:rPr>
      </w:pPr>
    </w:p>
    <w:p w14:paraId="523F515E" w14:textId="77777777" w:rsidR="007165EF" w:rsidRDefault="007165EF">
      <w:pPr>
        <w:rPr>
          <w:rFonts w:ascii="Arial" w:hAnsi="Arial" w:cs="Arial"/>
          <w:sz w:val="24"/>
          <w:szCs w:val="24"/>
        </w:rPr>
      </w:pPr>
    </w:p>
    <w:p w14:paraId="3640D8D7" w14:textId="77777777" w:rsidR="007165EF" w:rsidRDefault="007165EF">
      <w:pPr>
        <w:rPr>
          <w:rFonts w:ascii="Arial" w:hAnsi="Arial" w:cs="Arial"/>
          <w:sz w:val="24"/>
          <w:szCs w:val="24"/>
        </w:rPr>
      </w:pPr>
    </w:p>
    <w:p w14:paraId="49FC6BA8" w14:textId="77777777" w:rsidR="007165EF" w:rsidRDefault="007165EF">
      <w:pPr>
        <w:rPr>
          <w:rFonts w:ascii="Arial" w:hAnsi="Arial" w:cs="Arial"/>
          <w:sz w:val="24"/>
          <w:szCs w:val="24"/>
        </w:rPr>
      </w:pPr>
    </w:p>
    <w:p w14:paraId="650E624D" w14:textId="77777777" w:rsidR="007165EF" w:rsidRDefault="007165EF">
      <w:pPr>
        <w:rPr>
          <w:rFonts w:ascii="Arial" w:hAnsi="Arial" w:cs="Arial"/>
          <w:sz w:val="24"/>
          <w:szCs w:val="24"/>
        </w:rPr>
      </w:pPr>
    </w:p>
    <w:p w14:paraId="29B78DAC" w14:textId="376AAAED" w:rsidR="00F70E00" w:rsidRDefault="00C13BD1">
      <w:pPr>
        <w:rPr>
          <w:rFonts w:ascii="Arial" w:hAnsi="Arial" w:cs="Arial"/>
          <w:sz w:val="24"/>
          <w:szCs w:val="24"/>
        </w:rPr>
      </w:pPr>
      <w:r w:rsidRPr="00C13BD1">
        <w:rPr>
          <w:rFonts w:ascii="Arial" w:hAnsi="Arial" w:cs="Arial"/>
          <w:sz w:val="24"/>
          <w:szCs w:val="24"/>
        </w:rPr>
        <w:t>Corporate social responsibility (CSR) plays a crucial role in promoting sustainability within the hospitality industry by encouraging hotels to adopt practices that prioritize environmental, social, and economic responsibility.</w:t>
      </w:r>
      <w:r w:rsidR="00621E14">
        <w:rPr>
          <w:rFonts w:ascii="Arial" w:hAnsi="Arial" w:cs="Arial"/>
          <w:sz w:val="24"/>
          <w:szCs w:val="24"/>
        </w:rPr>
        <w:t xml:space="preserve"> </w:t>
      </w:r>
      <w:r w:rsidR="00014B1C">
        <w:rPr>
          <w:rFonts w:ascii="Arial" w:hAnsi="Arial" w:cs="Arial"/>
          <w:sz w:val="24"/>
          <w:szCs w:val="24"/>
        </w:rPr>
        <w:t>(</w:t>
      </w:r>
      <w:proofErr w:type="spellStart"/>
      <w:r w:rsidR="00014B1C">
        <w:rPr>
          <w:rFonts w:ascii="Arial" w:hAnsi="Arial" w:cs="Arial"/>
          <w:sz w:val="24"/>
          <w:szCs w:val="24"/>
        </w:rPr>
        <w:t>H</w:t>
      </w:r>
      <w:r w:rsidR="00621E14">
        <w:rPr>
          <w:rFonts w:ascii="Arial" w:hAnsi="Arial" w:cs="Arial"/>
          <w:sz w:val="24"/>
          <w:szCs w:val="24"/>
        </w:rPr>
        <w:t>aski</w:t>
      </w:r>
      <w:proofErr w:type="spellEnd"/>
      <w:r w:rsidR="00621E14">
        <w:rPr>
          <w:rFonts w:ascii="Arial" w:hAnsi="Arial" w:cs="Arial"/>
          <w:sz w:val="24"/>
          <w:szCs w:val="24"/>
        </w:rPr>
        <w:t xml:space="preserve"> 2018</w:t>
      </w:r>
      <w:r w:rsidR="00014B1C">
        <w:rPr>
          <w:rFonts w:ascii="Arial" w:hAnsi="Arial" w:cs="Arial"/>
          <w:sz w:val="24"/>
          <w:szCs w:val="24"/>
        </w:rPr>
        <w:t xml:space="preserve">) </w:t>
      </w:r>
      <w:r w:rsidRPr="00C13BD1">
        <w:rPr>
          <w:rFonts w:ascii="Arial" w:hAnsi="Arial" w:cs="Arial"/>
          <w:sz w:val="24"/>
          <w:szCs w:val="24"/>
        </w:rPr>
        <w:t>When examining CSR initiatives within the hospitality sector, it</w:t>
      </w:r>
      <w:r w:rsidR="00012A73">
        <w:rPr>
          <w:rFonts w:ascii="Arial" w:hAnsi="Arial" w:cs="Arial"/>
          <w:sz w:val="24"/>
          <w:szCs w:val="24"/>
        </w:rPr>
        <w:t xml:space="preserve"> is </w:t>
      </w:r>
      <w:r w:rsidR="005C1C0B">
        <w:rPr>
          <w:rFonts w:ascii="Arial" w:hAnsi="Arial" w:cs="Arial"/>
          <w:sz w:val="24"/>
          <w:szCs w:val="24"/>
        </w:rPr>
        <w:t>basic</w:t>
      </w:r>
      <w:r w:rsidRPr="00C13BD1">
        <w:rPr>
          <w:rFonts w:ascii="Arial" w:hAnsi="Arial" w:cs="Arial"/>
          <w:sz w:val="24"/>
          <w:szCs w:val="24"/>
        </w:rPr>
        <w:t xml:space="preserve"> that they can have a substantial impact on sustainability practices, particularly in key areas such as environmental conservation, community engagement, and employee well-being</w:t>
      </w:r>
      <w:r w:rsidR="005C1C0B">
        <w:rPr>
          <w:rFonts w:ascii="Arial" w:hAnsi="Arial" w:cs="Arial"/>
          <w:sz w:val="24"/>
          <w:szCs w:val="24"/>
        </w:rPr>
        <w:t>.</w:t>
      </w:r>
      <w:r w:rsidR="00055158">
        <w:rPr>
          <w:rFonts w:ascii="Arial" w:hAnsi="Arial" w:cs="Arial"/>
          <w:sz w:val="24"/>
          <w:szCs w:val="24"/>
        </w:rPr>
        <w:t xml:space="preserve"> (</w:t>
      </w:r>
      <w:r w:rsidR="004239C7">
        <w:rPr>
          <w:rFonts w:ascii="Arial" w:hAnsi="Arial" w:cs="Arial"/>
          <w:sz w:val="24"/>
          <w:szCs w:val="24"/>
        </w:rPr>
        <w:t>Co</w:t>
      </w:r>
      <w:r w:rsidR="00055158">
        <w:rPr>
          <w:rFonts w:ascii="Arial" w:hAnsi="Arial" w:cs="Arial"/>
          <w:sz w:val="24"/>
          <w:szCs w:val="24"/>
        </w:rPr>
        <w:t xml:space="preserve">sta </w:t>
      </w:r>
      <w:r w:rsidR="004239C7">
        <w:rPr>
          <w:rFonts w:ascii="Arial" w:hAnsi="Arial" w:cs="Arial"/>
          <w:sz w:val="24"/>
          <w:szCs w:val="24"/>
        </w:rPr>
        <w:t>&amp; Costa 20</w:t>
      </w:r>
      <w:r w:rsidR="00C3298A">
        <w:rPr>
          <w:rFonts w:ascii="Arial" w:hAnsi="Arial" w:cs="Arial"/>
          <w:sz w:val="24"/>
          <w:szCs w:val="24"/>
        </w:rPr>
        <w:t>22)</w:t>
      </w:r>
      <w:r w:rsidR="000B7258">
        <w:rPr>
          <w:rFonts w:ascii="Arial" w:hAnsi="Arial" w:cs="Arial"/>
          <w:sz w:val="24"/>
          <w:szCs w:val="24"/>
        </w:rPr>
        <w:t xml:space="preserve"> In this essay I will use </w:t>
      </w:r>
      <w:r w:rsidR="006820FD">
        <w:rPr>
          <w:rFonts w:ascii="Arial" w:hAnsi="Arial" w:cs="Arial"/>
          <w:sz w:val="24"/>
          <w:szCs w:val="24"/>
        </w:rPr>
        <w:t>the Hilton Hotel as case study.</w:t>
      </w:r>
    </w:p>
    <w:p w14:paraId="37BA963A" w14:textId="77777777" w:rsidR="005769E0" w:rsidRDefault="005769E0">
      <w:pPr>
        <w:rPr>
          <w:rFonts w:ascii="Arial" w:hAnsi="Arial" w:cs="Arial"/>
          <w:sz w:val="24"/>
          <w:szCs w:val="24"/>
        </w:rPr>
      </w:pPr>
    </w:p>
    <w:p w14:paraId="2036FF4A" w14:textId="39191F29" w:rsidR="0043300D" w:rsidRDefault="00EC34A5">
      <w:pPr>
        <w:rPr>
          <w:rFonts w:ascii="Arial" w:hAnsi="Arial" w:cs="Arial"/>
          <w:sz w:val="24"/>
          <w:szCs w:val="24"/>
        </w:rPr>
      </w:pPr>
      <w:r>
        <w:rPr>
          <w:rFonts w:ascii="Arial" w:hAnsi="Arial" w:cs="Arial"/>
          <w:sz w:val="24"/>
          <w:szCs w:val="24"/>
        </w:rPr>
        <w:t>What is Corporate social responsibility?</w:t>
      </w:r>
    </w:p>
    <w:p w14:paraId="0B697356" w14:textId="77777777" w:rsidR="00582BD4" w:rsidRPr="00582BD4" w:rsidRDefault="00582BD4" w:rsidP="00582BD4">
      <w:pPr>
        <w:rPr>
          <w:rFonts w:ascii="Arial" w:hAnsi="Arial" w:cs="Arial"/>
          <w:sz w:val="24"/>
          <w:szCs w:val="24"/>
        </w:rPr>
      </w:pPr>
      <w:r w:rsidRPr="00582BD4">
        <w:rPr>
          <w:rFonts w:ascii="Arial" w:hAnsi="Arial" w:cs="Arial"/>
          <w:sz w:val="24"/>
          <w:szCs w:val="24"/>
        </w:rPr>
        <w:t>A business principle called "corporate social responsibility" (CSR) helps organizations maintain accountability to the public, stakeholders, and themselves. Companies embracing corporate citizenship, also termed CSR, are mindful of their impact on society's social, economic, and environmental aspects. By practicing CSR, a corporation contributes to soc</w:t>
      </w:r>
      <w:r>
        <w:rPr>
          <w:rFonts w:ascii="Arial" w:hAnsi="Arial" w:cs="Arial"/>
          <w:sz w:val="24"/>
          <w:szCs w:val="24"/>
        </w:rPr>
        <w:t xml:space="preserve">ial </w:t>
      </w:r>
      <w:r w:rsidRPr="00582BD4">
        <w:rPr>
          <w:rFonts w:ascii="Arial" w:hAnsi="Arial" w:cs="Arial"/>
          <w:sz w:val="24"/>
          <w:szCs w:val="24"/>
        </w:rPr>
        <w:t xml:space="preserve">and environmental </w:t>
      </w:r>
      <w:r>
        <w:rPr>
          <w:rFonts w:ascii="Arial" w:hAnsi="Arial" w:cs="Arial"/>
          <w:sz w:val="24"/>
          <w:szCs w:val="24"/>
        </w:rPr>
        <w:t>improvement</w:t>
      </w:r>
      <w:r w:rsidRPr="00582BD4">
        <w:rPr>
          <w:rFonts w:ascii="Arial" w:hAnsi="Arial" w:cs="Arial"/>
          <w:sz w:val="24"/>
          <w:szCs w:val="24"/>
        </w:rPr>
        <w:t xml:space="preserve"> rather than </w:t>
      </w:r>
      <w:r>
        <w:rPr>
          <w:rFonts w:ascii="Arial" w:hAnsi="Arial" w:cs="Arial"/>
          <w:sz w:val="24"/>
          <w:szCs w:val="24"/>
        </w:rPr>
        <w:t>profit</w:t>
      </w:r>
      <w:r w:rsidRPr="00582BD4">
        <w:rPr>
          <w:rFonts w:ascii="Arial" w:hAnsi="Arial" w:cs="Arial"/>
          <w:sz w:val="24"/>
          <w:szCs w:val="24"/>
        </w:rPr>
        <w:t>.</w:t>
      </w:r>
      <w:r w:rsidRPr="00582BD4">
        <w:t xml:space="preserve"> </w:t>
      </w:r>
      <w:r w:rsidRPr="00582BD4">
        <w:rPr>
          <w:rFonts w:ascii="Arial" w:hAnsi="Arial" w:cs="Arial"/>
          <w:sz w:val="24"/>
          <w:szCs w:val="24"/>
        </w:rPr>
        <w:t xml:space="preserve">(Fernando, 2024).  CSR </w:t>
      </w:r>
      <w:proofErr w:type="gramStart"/>
      <w:r w:rsidRPr="00582BD4">
        <w:rPr>
          <w:rFonts w:ascii="Arial" w:hAnsi="Arial" w:cs="Arial"/>
          <w:sz w:val="24"/>
          <w:szCs w:val="24"/>
        </w:rPr>
        <w:t>embodies  that</w:t>
      </w:r>
      <w:proofErr w:type="gramEnd"/>
      <w:r w:rsidRPr="00582BD4">
        <w:rPr>
          <w:rFonts w:ascii="Arial" w:hAnsi="Arial" w:cs="Arial"/>
          <w:sz w:val="24"/>
          <w:szCs w:val="24"/>
        </w:rPr>
        <w:t xml:space="preserve"> businesses should pursue goals beyond profit maximization, with stakeholders responsible for holding companies to account for their actions </w:t>
      </w:r>
      <w:r w:rsidR="00F054BE" w:rsidRPr="00F054BE">
        <w:rPr>
          <w:rFonts w:ascii="Arial" w:hAnsi="Arial" w:cs="Arial"/>
          <w:sz w:val="24"/>
          <w:szCs w:val="24"/>
        </w:rPr>
        <w:t>(Freeman, 1984)</w:t>
      </w:r>
      <w:r w:rsidR="007236F0" w:rsidRPr="007236F0">
        <w:t xml:space="preserve"> </w:t>
      </w:r>
      <w:r w:rsidR="007236F0" w:rsidRPr="007236F0">
        <w:rPr>
          <w:rFonts w:ascii="Arial" w:hAnsi="Arial" w:cs="Arial"/>
          <w:sz w:val="24"/>
          <w:szCs w:val="24"/>
        </w:rPr>
        <w:t>Corporate Social Responsibility (CSR) typically encompasses four main areas or components:</w:t>
      </w:r>
      <w:r w:rsidR="00505F67">
        <w:rPr>
          <w:rFonts w:ascii="Arial" w:hAnsi="Arial" w:cs="Arial"/>
          <w:sz w:val="24"/>
          <w:szCs w:val="24"/>
        </w:rPr>
        <w:t xml:space="preserve"> environmental responsibility, social responsibility, economic responsibility, </w:t>
      </w:r>
      <w:r w:rsidR="00DB774F">
        <w:rPr>
          <w:rFonts w:ascii="Arial" w:hAnsi="Arial" w:cs="Arial"/>
          <w:sz w:val="24"/>
          <w:szCs w:val="24"/>
        </w:rPr>
        <w:t>ethical responsibility.</w:t>
      </w:r>
      <w:r w:rsidR="00FB648B">
        <w:rPr>
          <w:rFonts w:ascii="Arial" w:hAnsi="Arial" w:cs="Arial"/>
          <w:sz w:val="24"/>
          <w:szCs w:val="24"/>
        </w:rPr>
        <w:t xml:space="preserve"> </w:t>
      </w:r>
    </w:p>
    <w:p w14:paraId="22AD62C4" w14:textId="670D82D7" w:rsidR="0043300D" w:rsidRDefault="00582BD4" w:rsidP="00582BD4">
      <w:pPr>
        <w:rPr>
          <w:rFonts w:ascii="Arial" w:hAnsi="Arial" w:cs="Arial"/>
          <w:sz w:val="24"/>
          <w:szCs w:val="24"/>
        </w:rPr>
      </w:pPr>
      <w:r w:rsidRPr="00582BD4">
        <w:rPr>
          <w:rFonts w:ascii="Arial" w:hAnsi="Arial" w:cs="Arial"/>
          <w:sz w:val="24"/>
          <w:szCs w:val="24"/>
        </w:rPr>
        <w:t>In 1991, Carroll reconfigured the four-part definition into a CSR pyramid. This pyramid aimed to emphasize the definitional aspect of corporate social responsibility and demonstrate the interconnec</w:t>
      </w:r>
      <w:r>
        <w:rPr>
          <w:rFonts w:ascii="Arial" w:hAnsi="Arial" w:cs="Arial"/>
          <w:sz w:val="24"/>
          <w:szCs w:val="24"/>
        </w:rPr>
        <w:t>tion</w:t>
      </w:r>
      <w:r w:rsidRPr="00582BD4">
        <w:rPr>
          <w:rFonts w:ascii="Arial" w:hAnsi="Arial" w:cs="Arial"/>
          <w:sz w:val="24"/>
          <w:szCs w:val="24"/>
        </w:rPr>
        <w:t xml:space="preserve"> of the four framework components, illustrating how they build upon one another.</w:t>
      </w:r>
      <w:r w:rsidRPr="00582BD4">
        <w:rPr>
          <w:rFonts w:ascii="Arial" w:hAnsi="Arial" w:cs="Arial"/>
          <w:sz w:val="24"/>
          <w:szCs w:val="24"/>
        </w:rPr>
        <w:t xml:space="preserve"> </w:t>
      </w:r>
      <w:r w:rsidR="00FB648B">
        <w:rPr>
          <w:rFonts w:ascii="Arial" w:hAnsi="Arial" w:cs="Arial"/>
          <w:sz w:val="24"/>
          <w:szCs w:val="24"/>
        </w:rPr>
        <w:t>(Ca</w:t>
      </w:r>
      <w:r w:rsidR="00BE1147">
        <w:rPr>
          <w:rFonts w:ascii="Arial" w:hAnsi="Arial" w:cs="Arial"/>
          <w:sz w:val="24"/>
          <w:szCs w:val="24"/>
        </w:rPr>
        <w:t>r</w:t>
      </w:r>
      <w:r w:rsidR="00FB648B">
        <w:rPr>
          <w:rFonts w:ascii="Arial" w:hAnsi="Arial" w:cs="Arial"/>
          <w:sz w:val="24"/>
          <w:szCs w:val="24"/>
        </w:rPr>
        <w:t xml:space="preserve">roll </w:t>
      </w:r>
      <w:r w:rsidR="00BE1147">
        <w:rPr>
          <w:rFonts w:ascii="Arial" w:hAnsi="Arial" w:cs="Arial"/>
          <w:sz w:val="24"/>
          <w:szCs w:val="24"/>
        </w:rPr>
        <w:t>2016</w:t>
      </w:r>
      <w:r w:rsidR="00FB648B">
        <w:rPr>
          <w:rFonts w:ascii="Arial" w:hAnsi="Arial" w:cs="Arial"/>
          <w:sz w:val="24"/>
          <w:szCs w:val="24"/>
        </w:rPr>
        <w:t>)</w:t>
      </w:r>
      <w:r w:rsidR="00EC32E3">
        <w:rPr>
          <w:rFonts w:ascii="Arial" w:hAnsi="Arial" w:cs="Arial"/>
          <w:sz w:val="24"/>
          <w:szCs w:val="24"/>
        </w:rPr>
        <w:t xml:space="preserve">. End of this essay </w:t>
      </w:r>
      <w:r w:rsidR="00AA2705">
        <w:rPr>
          <w:rFonts w:ascii="Arial" w:hAnsi="Arial" w:cs="Arial"/>
          <w:sz w:val="24"/>
          <w:szCs w:val="24"/>
        </w:rPr>
        <w:t>the audience can see the picture of the Pyramid in appendix 1.</w:t>
      </w:r>
    </w:p>
    <w:p w14:paraId="35E6FE7A" w14:textId="77777777" w:rsidR="00460645" w:rsidRDefault="00460645" w:rsidP="005D7774">
      <w:pPr>
        <w:rPr>
          <w:rFonts w:ascii="Arial" w:hAnsi="Arial" w:cs="Arial"/>
          <w:sz w:val="24"/>
          <w:szCs w:val="24"/>
        </w:rPr>
      </w:pPr>
    </w:p>
    <w:p w14:paraId="25771B5E" w14:textId="2A76AE08" w:rsidR="00460645" w:rsidRDefault="00460645" w:rsidP="005D7774">
      <w:pPr>
        <w:rPr>
          <w:rFonts w:ascii="Arial" w:hAnsi="Arial" w:cs="Arial"/>
          <w:sz w:val="24"/>
          <w:szCs w:val="24"/>
        </w:rPr>
      </w:pPr>
      <w:r w:rsidRPr="00460645">
        <w:rPr>
          <w:rFonts w:ascii="Arial" w:hAnsi="Arial" w:cs="Arial"/>
          <w:sz w:val="24"/>
          <w:szCs w:val="24"/>
        </w:rPr>
        <w:t xml:space="preserve">Advantages and </w:t>
      </w:r>
      <w:r>
        <w:rPr>
          <w:rFonts w:ascii="Arial" w:hAnsi="Arial" w:cs="Arial"/>
          <w:sz w:val="24"/>
          <w:szCs w:val="24"/>
        </w:rPr>
        <w:t>d</w:t>
      </w:r>
      <w:r w:rsidRPr="00460645">
        <w:rPr>
          <w:rFonts w:ascii="Arial" w:hAnsi="Arial" w:cs="Arial"/>
          <w:sz w:val="24"/>
          <w:szCs w:val="24"/>
        </w:rPr>
        <w:t>isadvantages of Corporate Social Responsibility (CSR)</w:t>
      </w:r>
      <w:r w:rsidR="0017437F">
        <w:rPr>
          <w:rFonts w:ascii="Arial" w:hAnsi="Arial" w:cs="Arial"/>
          <w:sz w:val="24"/>
          <w:szCs w:val="24"/>
        </w:rPr>
        <w:t>:</w:t>
      </w:r>
    </w:p>
    <w:p w14:paraId="5AE40854" w14:textId="77777777" w:rsidR="00775AFD" w:rsidRPr="00775AFD" w:rsidRDefault="0017437F" w:rsidP="00775AFD">
      <w:pPr>
        <w:rPr>
          <w:rFonts w:ascii="Arial" w:hAnsi="Arial" w:cs="Arial"/>
          <w:sz w:val="24"/>
          <w:szCs w:val="24"/>
        </w:rPr>
      </w:pPr>
      <w:r>
        <w:rPr>
          <w:rFonts w:ascii="Arial" w:hAnsi="Arial" w:cs="Arial"/>
          <w:sz w:val="24"/>
          <w:szCs w:val="24"/>
        </w:rPr>
        <w:t xml:space="preserve">Advantages: </w:t>
      </w:r>
      <w:r w:rsidRPr="0017437F">
        <w:rPr>
          <w:rFonts w:ascii="Arial" w:hAnsi="Arial" w:cs="Arial"/>
          <w:sz w:val="24"/>
          <w:szCs w:val="24"/>
        </w:rPr>
        <w:t xml:space="preserve">CSR activities improve a company's reputation. Their goodwill grows when they implement CSR practices in your organization. </w:t>
      </w:r>
      <w:r>
        <w:rPr>
          <w:rFonts w:ascii="Arial" w:hAnsi="Arial" w:cs="Arial"/>
          <w:sz w:val="24"/>
          <w:szCs w:val="24"/>
        </w:rPr>
        <w:t>C</w:t>
      </w:r>
      <w:r w:rsidRPr="0017437F">
        <w:rPr>
          <w:rFonts w:ascii="Arial" w:hAnsi="Arial" w:cs="Arial"/>
          <w:sz w:val="24"/>
          <w:szCs w:val="24"/>
        </w:rPr>
        <w:t>ompany's neat image will make customers glad to use its products and services much more.</w:t>
      </w:r>
      <w:r w:rsidR="003F6415" w:rsidRPr="003F6415">
        <w:t xml:space="preserve"> </w:t>
      </w:r>
      <w:r w:rsidR="003F6415" w:rsidRPr="003F6415">
        <w:rPr>
          <w:rFonts w:ascii="Arial" w:hAnsi="Arial" w:cs="Arial"/>
          <w:sz w:val="24"/>
          <w:szCs w:val="24"/>
        </w:rPr>
        <w:t>Businesses with a strong commitment to corporate social responsibility are more well-known. This facilitates the company's ability to attract potential candidates who are looking for work.</w:t>
      </w:r>
      <w:r w:rsidR="008D65E4" w:rsidRPr="008D65E4">
        <w:t xml:space="preserve"> </w:t>
      </w:r>
      <w:r w:rsidR="008D65E4" w:rsidRPr="008D65E4">
        <w:rPr>
          <w:rFonts w:ascii="Arial" w:hAnsi="Arial" w:cs="Arial"/>
          <w:sz w:val="24"/>
          <w:szCs w:val="24"/>
        </w:rPr>
        <w:t xml:space="preserve">Large-scale corporate social responsibility (CSR) projects cause regulatory bodies to become considerably less interventionist toward the corporation. </w:t>
      </w:r>
    </w:p>
    <w:p w14:paraId="4AEA3F7E" w14:textId="791B19EF" w:rsidR="0017437F" w:rsidRDefault="00775AFD" w:rsidP="00775AFD">
      <w:pPr>
        <w:rPr>
          <w:rFonts w:ascii="Arial" w:hAnsi="Arial" w:cs="Arial"/>
          <w:sz w:val="24"/>
          <w:szCs w:val="24"/>
        </w:rPr>
      </w:pPr>
      <w:r w:rsidRPr="00775AFD">
        <w:rPr>
          <w:rFonts w:ascii="Arial" w:hAnsi="Arial" w:cs="Arial"/>
          <w:sz w:val="24"/>
          <w:szCs w:val="24"/>
        </w:rPr>
        <w:t>Additionally, companies committed to robust corporate social responsibility typically adhere to legal requirements for their advantage. A corporate social responsibility strategy focuses on energy-efficient practices, like recycling waste, which not only cuts operational costs but also enhances environmental conditions. Upholding such practices boosts an organization's accountability and transparency concerning media attention, financial analysts, investors, shareholders, and local communities.</w:t>
      </w:r>
      <w:r w:rsidRPr="00775AFD">
        <w:rPr>
          <w:rFonts w:ascii="Arial" w:hAnsi="Arial" w:cs="Arial"/>
          <w:sz w:val="24"/>
          <w:szCs w:val="24"/>
        </w:rPr>
        <w:t xml:space="preserve"> </w:t>
      </w:r>
      <w:r w:rsidR="00B951D0">
        <w:rPr>
          <w:rFonts w:ascii="Arial" w:hAnsi="Arial" w:cs="Arial"/>
          <w:sz w:val="24"/>
          <w:szCs w:val="24"/>
        </w:rPr>
        <w:t>(Harappa 2021)</w:t>
      </w:r>
    </w:p>
    <w:p w14:paraId="7D7402BB" w14:textId="61C5C403" w:rsidR="00932CC0" w:rsidRDefault="008A3186" w:rsidP="005D7774">
      <w:pPr>
        <w:rPr>
          <w:rFonts w:ascii="Arial" w:hAnsi="Arial" w:cs="Arial"/>
          <w:sz w:val="24"/>
          <w:szCs w:val="24"/>
        </w:rPr>
      </w:pPr>
      <w:r>
        <w:rPr>
          <w:rFonts w:ascii="Arial" w:hAnsi="Arial" w:cs="Arial"/>
          <w:sz w:val="24"/>
          <w:szCs w:val="24"/>
        </w:rPr>
        <w:lastRenderedPageBreak/>
        <w:t>Disadvantages:</w:t>
      </w:r>
      <w:r w:rsidR="00775AFD" w:rsidRPr="00775AFD">
        <w:t xml:space="preserve"> </w:t>
      </w:r>
      <w:r w:rsidR="00775AFD" w:rsidRPr="00775AFD">
        <w:rPr>
          <w:rFonts w:ascii="Arial" w:hAnsi="Arial" w:cs="Arial"/>
          <w:sz w:val="24"/>
          <w:szCs w:val="24"/>
        </w:rPr>
        <w:t xml:space="preserve">A significant challenge in implementing CSR plans and policies is the considerable cost associated with installing and executing CSR practices, particularly for small businesses. While many investors are attracted to buying shares in publicly traded companies, most do so with the expectation of earning substantial </w:t>
      </w:r>
      <w:proofErr w:type="gramStart"/>
      <w:r w:rsidR="00775AFD" w:rsidRPr="00775AFD">
        <w:rPr>
          <w:rFonts w:ascii="Arial" w:hAnsi="Arial" w:cs="Arial"/>
          <w:sz w:val="24"/>
          <w:szCs w:val="24"/>
        </w:rPr>
        <w:t>profits.</w:t>
      </w:r>
      <w:r w:rsidR="000B050C" w:rsidRPr="000B050C">
        <w:rPr>
          <w:rFonts w:ascii="Arial" w:hAnsi="Arial" w:cs="Arial"/>
          <w:sz w:val="24"/>
          <w:szCs w:val="24"/>
        </w:rPr>
        <w:t>.</w:t>
      </w:r>
      <w:proofErr w:type="gramEnd"/>
      <w:r w:rsidR="00F9563F">
        <w:rPr>
          <w:rFonts w:ascii="Arial" w:hAnsi="Arial" w:cs="Arial"/>
          <w:sz w:val="24"/>
          <w:szCs w:val="24"/>
        </w:rPr>
        <w:t xml:space="preserve"> </w:t>
      </w:r>
      <w:r w:rsidR="00350985">
        <w:rPr>
          <w:rFonts w:ascii="Arial" w:hAnsi="Arial" w:cs="Arial"/>
          <w:sz w:val="24"/>
          <w:szCs w:val="24"/>
        </w:rPr>
        <w:t>If the public does not see results can cause the company bad reputation.</w:t>
      </w:r>
      <w:r w:rsidR="00DE1034">
        <w:rPr>
          <w:rFonts w:ascii="Arial" w:hAnsi="Arial" w:cs="Arial"/>
          <w:sz w:val="24"/>
          <w:szCs w:val="24"/>
        </w:rPr>
        <w:t xml:space="preserve"> </w:t>
      </w:r>
      <w:r w:rsidR="001C57C7" w:rsidRPr="001C57C7">
        <w:rPr>
          <w:rFonts w:ascii="Arial" w:hAnsi="Arial" w:cs="Arial"/>
          <w:sz w:val="24"/>
          <w:szCs w:val="24"/>
        </w:rPr>
        <w:t>Typically, financial guru Milton Friedman would criticize CSR by saying that it causes a corporation to refocus its attention on its profit-making objective.</w:t>
      </w:r>
      <w:r w:rsidR="00905C2E">
        <w:rPr>
          <w:rFonts w:ascii="Arial" w:hAnsi="Arial" w:cs="Arial"/>
          <w:sz w:val="24"/>
          <w:szCs w:val="24"/>
        </w:rPr>
        <w:t xml:space="preserve"> </w:t>
      </w:r>
      <w:r w:rsidR="00905C2E" w:rsidRPr="00905C2E">
        <w:rPr>
          <w:rFonts w:ascii="Arial" w:hAnsi="Arial" w:cs="Arial"/>
          <w:sz w:val="24"/>
          <w:szCs w:val="24"/>
        </w:rPr>
        <w:t>A company's earnings margin must be reduced when it engages in CSR activities, which may upset shareholders.</w:t>
      </w:r>
      <w:r w:rsidR="003052F6">
        <w:rPr>
          <w:rFonts w:ascii="Arial" w:hAnsi="Arial" w:cs="Arial"/>
          <w:sz w:val="24"/>
          <w:szCs w:val="24"/>
        </w:rPr>
        <w:t xml:space="preserve"> (Catch Foundation 2021)</w:t>
      </w:r>
    </w:p>
    <w:p w14:paraId="2910F13E" w14:textId="77777777" w:rsidR="0043300D" w:rsidRDefault="0043300D">
      <w:pPr>
        <w:rPr>
          <w:rFonts w:ascii="Arial" w:hAnsi="Arial" w:cs="Arial"/>
          <w:sz w:val="24"/>
          <w:szCs w:val="24"/>
        </w:rPr>
      </w:pPr>
    </w:p>
    <w:p w14:paraId="63A0E770" w14:textId="30DAFEF1" w:rsidR="00932CC0" w:rsidRDefault="00932CC0">
      <w:pPr>
        <w:rPr>
          <w:rFonts w:ascii="Arial" w:hAnsi="Arial" w:cs="Arial"/>
          <w:sz w:val="24"/>
          <w:szCs w:val="24"/>
        </w:rPr>
      </w:pPr>
    </w:p>
    <w:p w14:paraId="0EA03CA2" w14:textId="0E90C9F8" w:rsidR="005769E0" w:rsidRPr="005F5DEC" w:rsidRDefault="005769E0">
      <w:pPr>
        <w:rPr>
          <w:rFonts w:ascii="Arial" w:hAnsi="Arial" w:cs="Arial"/>
          <w:sz w:val="24"/>
          <w:szCs w:val="24"/>
        </w:rPr>
      </w:pPr>
      <w:r w:rsidRPr="005F5DEC">
        <w:rPr>
          <w:rFonts w:ascii="Arial" w:hAnsi="Arial" w:cs="Arial"/>
          <w:sz w:val="24"/>
          <w:szCs w:val="24"/>
        </w:rPr>
        <w:t xml:space="preserve">Environmental </w:t>
      </w:r>
      <w:r w:rsidR="00A72687" w:rsidRPr="005F5DEC">
        <w:rPr>
          <w:rFonts w:ascii="Arial" w:hAnsi="Arial" w:cs="Arial"/>
          <w:sz w:val="24"/>
          <w:szCs w:val="24"/>
        </w:rPr>
        <w:t>conservation on Hilton Hotel</w:t>
      </w:r>
      <w:r w:rsidR="005F5DEC">
        <w:rPr>
          <w:rFonts w:ascii="Arial" w:hAnsi="Arial" w:cs="Arial"/>
          <w:sz w:val="24"/>
          <w:szCs w:val="24"/>
        </w:rPr>
        <w:t>:</w:t>
      </w:r>
    </w:p>
    <w:p w14:paraId="2C5360A5" w14:textId="77777777" w:rsidR="00A72687" w:rsidRPr="00BD045F" w:rsidRDefault="00A72687">
      <w:pPr>
        <w:rPr>
          <w:rFonts w:ascii="Arial" w:hAnsi="Arial" w:cs="Arial"/>
          <w:sz w:val="24"/>
          <w:szCs w:val="24"/>
        </w:rPr>
      </w:pPr>
    </w:p>
    <w:p w14:paraId="4591B970" w14:textId="07A13E4F" w:rsidR="00A72687" w:rsidRDefault="00BD045F">
      <w:pPr>
        <w:rPr>
          <w:rFonts w:ascii="Arial" w:hAnsi="Arial" w:cs="Arial"/>
          <w:sz w:val="24"/>
          <w:szCs w:val="24"/>
        </w:rPr>
      </w:pPr>
      <w:r w:rsidRPr="00BD045F">
        <w:rPr>
          <w:rFonts w:ascii="Arial" w:hAnsi="Arial" w:cs="Arial"/>
          <w:sz w:val="24"/>
          <w:szCs w:val="24"/>
        </w:rPr>
        <w:t xml:space="preserve">CSR initiatives in this area focus on reducing the hotel's carbon footprint, conserving </w:t>
      </w:r>
      <w:proofErr w:type="gramStart"/>
      <w:r w:rsidRPr="00BD045F">
        <w:rPr>
          <w:rFonts w:ascii="Arial" w:hAnsi="Arial" w:cs="Arial"/>
          <w:sz w:val="24"/>
          <w:szCs w:val="24"/>
        </w:rPr>
        <w:t>energy</w:t>
      </w:r>
      <w:proofErr w:type="gramEnd"/>
      <w:r w:rsidRPr="00BD045F">
        <w:rPr>
          <w:rFonts w:ascii="Arial" w:hAnsi="Arial" w:cs="Arial"/>
          <w:sz w:val="24"/>
          <w:szCs w:val="24"/>
        </w:rPr>
        <w:t xml:space="preserve"> and water, and minimizing waste generation. Hilton has implemented various sustainability programs, such as </w:t>
      </w:r>
      <w:proofErr w:type="spellStart"/>
      <w:r w:rsidRPr="00BD045F">
        <w:rPr>
          <w:rFonts w:ascii="Arial" w:hAnsi="Arial" w:cs="Arial"/>
          <w:sz w:val="24"/>
          <w:szCs w:val="24"/>
        </w:rPr>
        <w:t>LightStay</w:t>
      </w:r>
      <w:proofErr w:type="spellEnd"/>
      <w:r w:rsidRPr="00BD045F">
        <w:rPr>
          <w:rFonts w:ascii="Arial" w:hAnsi="Arial" w:cs="Arial"/>
          <w:sz w:val="24"/>
          <w:szCs w:val="24"/>
        </w:rPr>
        <w:t>, which tracks and analyses energy, water, and waste metrics across its properties worldwide</w:t>
      </w:r>
      <w:r w:rsidR="002D4C76">
        <w:rPr>
          <w:rFonts w:ascii="Arial" w:hAnsi="Arial" w:cs="Arial"/>
          <w:sz w:val="24"/>
          <w:szCs w:val="24"/>
        </w:rPr>
        <w:t>.</w:t>
      </w:r>
      <w:r w:rsidR="009551C0">
        <w:rPr>
          <w:rFonts w:ascii="Arial" w:hAnsi="Arial" w:cs="Arial"/>
          <w:sz w:val="24"/>
          <w:szCs w:val="24"/>
        </w:rPr>
        <w:t xml:space="preserve"> </w:t>
      </w:r>
      <w:r w:rsidR="002D4C76" w:rsidRPr="002D4C76">
        <w:rPr>
          <w:rFonts w:ascii="Arial" w:hAnsi="Arial" w:cs="Arial"/>
          <w:sz w:val="24"/>
          <w:szCs w:val="24"/>
        </w:rPr>
        <w:t xml:space="preserve">Hilton introduced </w:t>
      </w:r>
      <w:proofErr w:type="spellStart"/>
      <w:r w:rsidR="002D4C76" w:rsidRPr="002D4C76">
        <w:rPr>
          <w:rFonts w:ascii="Arial" w:hAnsi="Arial" w:cs="Arial"/>
          <w:sz w:val="24"/>
          <w:szCs w:val="24"/>
        </w:rPr>
        <w:t>LightStay</w:t>
      </w:r>
      <w:proofErr w:type="spellEnd"/>
      <w:r w:rsidR="002D4C76" w:rsidRPr="002D4C76">
        <w:rPr>
          <w:rFonts w:ascii="Arial" w:hAnsi="Arial" w:cs="Arial"/>
          <w:sz w:val="24"/>
          <w:szCs w:val="24"/>
        </w:rPr>
        <w:t xml:space="preserve">, a proprietary system that was created specifically for tracking hotels' environmental performance, in 2009. Utilized by every Hilton property worldwide, </w:t>
      </w:r>
      <w:proofErr w:type="spellStart"/>
      <w:r w:rsidR="002D4C76" w:rsidRPr="002D4C76">
        <w:rPr>
          <w:rFonts w:ascii="Arial" w:hAnsi="Arial" w:cs="Arial"/>
          <w:sz w:val="24"/>
          <w:szCs w:val="24"/>
        </w:rPr>
        <w:t>LightStay</w:t>
      </w:r>
      <w:proofErr w:type="spellEnd"/>
      <w:r w:rsidR="002D4C76" w:rsidRPr="002D4C76">
        <w:rPr>
          <w:rFonts w:ascii="Arial" w:hAnsi="Arial" w:cs="Arial"/>
          <w:sz w:val="24"/>
          <w:szCs w:val="24"/>
        </w:rPr>
        <w:t xml:space="preserve"> is an award-</w:t>
      </w:r>
      <w:proofErr w:type="gramStart"/>
      <w:r w:rsidR="002D4C76" w:rsidRPr="002D4C76">
        <w:rPr>
          <w:rFonts w:ascii="Arial" w:hAnsi="Arial" w:cs="Arial"/>
          <w:sz w:val="24"/>
          <w:szCs w:val="24"/>
        </w:rPr>
        <w:t>winning,</w:t>
      </w:r>
      <w:r w:rsidR="00775AFD" w:rsidRPr="00775AFD">
        <w:t xml:space="preserve"> </w:t>
      </w:r>
      <w:r w:rsidR="00775AFD" w:rsidRPr="00775AFD">
        <w:rPr>
          <w:rFonts w:ascii="Arial" w:hAnsi="Arial" w:cs="Arial"/>
          <w:sz w:val="24"/>
          <w:szCs w:val="24"/>
        </w:rPr>
        <w:t xml:space="preserve"> comprehensive</w:t>
      </w:r>
      <w:proofErr w:type="gramEnd"/>
      <w:r w:rsidR="00775AFD" w:rsidRPr="00775AFD">
        <w:rPr>
          <w:rFonts w:ascii="Arial" w:hAnsi="Arial" w:cs="Arial"/>
          <w:sz w:val="24"/>
          <w:szCs w:val="24"/>
        </w:rPr>
        <w:t xml:space="preserve"> system for reporting social and environmental impacts, </w:t>
      </w:r>
      <w:proofErr w:type="spellStart"/>
      <w:r w:rsidR="00775AFD" w:rsidRPr="00775AFD">
        <w:rPr>
          <w:rFonts w:ascii="Arial" w:hAnsi="Arial" w:cs="Arial"/>
          <w:sz w:val="24"/>
          <w:szCs w:val="24"/>
        </w:rPr>
        <w:t>LightStay</w:t>
      </w:r>
      <w:proofErr w:type="spellEnd"/>
      <w:r w:rsidR="00775AFD" w:rsidRPr="00775AFD">
        <w:rPr>
          <w:rFonts w:ascii="Arial" w:hAnsi="Arial" w:cs="Arial"/>
          <w:sz w:val="24"/>
          <w:szCs w:val="24"/>
        </w:rPr>
        <w:t xml:space="preserve"> enables hotels to forecast future consumption and monitor energy, water, and waste by considering factors such as occupancy and weather. Since its introduction, Hilton hotels have realized significant savings, amounting to over $1 billion in energy costs, contributed 6,273,934 volunteer hours to local communities, and reduced carbon emissions equivalent to removing 390,350 cars from the road</w:t>
      </w:r>
      <w:r w:rsidR="00775AFD">
        <w:rPr>
          <w:rFonts w:ascii="Arial" w:hAnsi="Arial" w:cs="Arial"/>
          <w:sz w:val="24"/>
          <w:szCs w:val="24"/>
        </w:rPr>
        <w:t>.</w:t>
      </w:r>
      <w:r w:rsidR="002D4C76" w:rsidRPr="002D4C76">
        <w:rPr>
          <w:rFonts w:ascii="Arial" w:hAnsi="Arial" w:cs="Arial"/>
          <w:sz w:val="24"/>
          <w:szCs w:val="24"/>
        </w:rPr>
        <w:t xml:space="preserve"> </w:t>
      </w:r>
      <w:r w:rsidR="00775AFD">
        <w:rPr>
          <w:rFonts w:ascii="Arial" w:hAnsi="Arial" w:cs="Arial"/>
          <w:sz w:val="24"/>
          <w:szCs w:val="24"/>
        </w:rPr>
        <w:t>T</w:t>
      </w:r>
      <w:r w:rsidR="002D4C76" w:rsidRPr="002D4C76">
        <w:rPr>
          <w:rFonts w:ascii="Arial" w:hAnsi="Arial" w:cs="Arial"/>
          <w:sz w:val="24"/>
          <w:szCs w:val="24"/>
        </w:rPr>
        <w:t xml:space="preserve">hanks to </w:t>
      </w:r>
      <w:proofErr w:type="spellStart"/>
      <w:r w:rsidR="002D4C76" w:rsidRPr="002D4C76">
        <w:rPr>
          <w:rFonts w:ascii="Arial" w:hAnsi="Arial" w:cs="Arial"/>
          <w:sz w:val="24"/>
          <w:szCs w:val="24"/>
        </w:rPr>
        <w:t>LightStay's</w:t>
      </w:r>
      <w:proofErr w:type="spellEnd"/>
      <w:r w:rsidR="002D4C76" w:rsidRPr="002D4C76">
        <w:rPr>
          <w:rFonts w:ascii="Arial" w:hAnsi="Arial" w:cs="Arial"/>
          <w:sz w:val="24"/>
          <w:szCs w:val="24"/>
        </w:rPr>
        <w:t xml:space="preserve"> sponsorship of the Travel with Purpose corporate responsibility initiative, which has proven successful.</w:t>
      </w:r>
      <w:r w:rsidR="00301C45">
        <w:rPr>
          <w:rFonts w:ascii="Arial" w:hAnsi="Arial" w:cs="Arial"/>
          <w:sz w:val="24"/>
          <w:szCs w:val="24"/>
        </w:rPr>
        <w:t xml:space="preserve"> </w:t>
      </w:r>
      <w:r w:rsidR="00346021">
        <w:rPr>
          <w:rFonts w:ascii="Arial" w:hAnsi="Arial" w:cs="Arial"/>
          <w:sz w:val="24"/>
          <w:szCs w:val="24"/>
        </w:rPr>
        <w:t xml:space="preserve"> (Hilton 2018) </w:t>
      </w:r>
      <w:r w:rsidR="00301C45" w:rsidRPr="00301C45">
        <w:rPr>
          <w:rFonts w:ascii="Arial" w:hAnsi="Arial" w:cs="Arial"/>
          <w:sz w:val="24"/>
          <w:szCs w:val="24"/>
        </w:rPr>
        <w:t xml:space="preserve">Hilton is </w:t>
      </w:r>
      <w:proofErr w:type="spellStart"/>
      <w:r w:rsidR="00301C45" w:rsidRPr="00301C45">
        <w:rPr>
          <w:rFonts w:ascii="Arial" w:hAnsi="Arial" w:cs="Arial"/>
          <w:sz w:val="24"/>
          <w:szCs w:val="24"/>
        </w:rPr>
        <w:t>honored</w:t>
      </w:r>
      <w:proofErr w:type="spellEnd"/>
      <w:r w:rsidR="00301C45" w:rsidRPr="00301C45">
        <w:rPr>
          <w:rFonts w:ascii="Arial" w:hAnsi="Arial" w:cs="Arial"/>
          <w:sz w:val="24"/>
          <w:szCs w:val="24"/>
        </w:rPr>
        <w:t xml:space="preserve"> to be the only lodging firm listed in both 2018 and 2019 on the esteemed Fortune Change the World list.</w:t>
      </w:r>
      <w:r w:rsidR="001E74AD">
        <w:rPr>
          <w:rFonts w:ascii="Arial" w:hAnsi="Arial" w:cs="Arial"/>
          <w:sz w:val="24"/>
          <w:szCs w:val="24"/>
        </w:rPr>
        <w:t xml:space="preserve"> (</w:t>
      </w:r>
      <w:r w:rsidR="00D7305A">
        <w:rPr>
          <w:rFonts w:ascii="Arial" w:hAnsi="Arial" w:cs="Arial"/>
          <w:sz w:val="24"/>
          <w:szCs w:val="24"/>
        </w:rPr>
        <w:t>Hilton 2023)</w:t>
      </w:r>
      <w:r w:rsidR="00301C45" w:rsidRPr="00301C45">
        <w:rPr>
          <w:rFonts w:ascii="Arial" w:hAnsi="Arial" w:cs="Arial"/>
          <w:sz w:val="24"/>
          <w:szCs w:val="24"/>
        </w:rPr>
        <w:t xml:space="preserve"> Hilton is still improving and utilizing </w:t>
      </w:r>
      <w:proofErr w:type="spellStart"/>
      <w:r w:rsidR="00301C45" w:rsidRPr="00301C45">
        <w:rPr>
          <w:rFonts w:ascii="Arial" w:hAnsi="Arial" w:cs="Arial"/>
          <w:sz w:val="24"/>
          <w:szCs w:val="24"/>
        </w:rPr>
        <w:t>LightStay</w:t>
      </w:r>
      <w:proofErr w:type="spellEnd"/>
      <w:r w:rsidR="00301C45" w:rsidRPr="00301C45">
        <w:rPr>
          <w:rFonts w:ascii="Arial" w:hAnsi="Arial" w:cs="Arial"/>
          <w:sz w:val="24"/>
          <w:szCs w:val="24"/>
        </w:rPr>
        <w:t xml:space="preserve"> as it strives to meet its ambitious Travel with Purpose targets of halving its environmental impact and tripling its social impact investment by 2030.</w:t>
      </w:r>
    </w:p>
    <w:p w14:paraId="00FE1E6D" w14:textId="77777777" w:rsidR="005F5DEC" w:rsidRDefault="005F5DEC">
      <w:pPr>
        <w:rPr>
          <w:rFonts w:ascii="Arial" w:hAnsi="Arial" w:cs="Arial"/>
          <w:sz w:val="24"/>
          <w:szCs w:val="24"/>
        </w:rPr>
      </w:pPr>
    </w:p>
    <w:p w14:paraId="5BF142EB" w14:textId="77777777" w:rsidR="005F5DEC" w:rsidRPr="005F5DEC" w:rsidRDefault="005F5DEC" w:rsidP="005F5DEC">
      <w:pPr>
        <w:rPr>
          <w:rFonts w:ascii="Arial" w:hAnsi="Arial" w:cs="Arial"/>
          <w:sz w:val="24"/>
          <w:szCs w:val="24"/>
        </w:rPr>
      </w:pPr>
      <w:r w:rsidRPr="005F5DEC">
        <w:rPr>
          <w:rFonts w:ascii="Arial" w:hAnsi="Arial" w:cs="Arial"/>
          <w:sz w:val="24"/>
          <w:szCs w:val="24"/>
        </w:rPr>
        <w:t>Community Engagement:</w:t>
      </w:r>
    </w:p>
    <w:p w14:paraId="3392C877" w14:textId="5A0B416F" w:rsidR="00F445E0" w:rsidRPr="00F445E0" w:rsidRDefault="005F5DEC" w:rsidP="00F445E0">
      <w:pPr>
        <w:rPr>
          <w:rFonts w:ascii="Arial" w:hAnsi="Arial" w:cs="Arial"/>
          <w:sz w:val="24"/>
          <w:szCs w:val="24"/>
        </w:rPr>
      </w:pPr>
      <w:r w:rsidRPr="005F5DEC">
        <w:rPr>
          <w:rFonts w:ascii="Arial" w:hAnsi="Arial" w:cs="Arial"/>
          <w:sz w:val="24"/>
          <w:szCs w:val="24"/>
        </w:rPr>
        <w:t xml:space="preserve">CSR initiatives aimed at community engagement involve supporting local communities, promoting cultural heritage preservation, and contributing to social development. Hilton's "Travel with Purpose" program focuses on community outreach, including initiatives like youth education, disaster relief efforts, and volunteering programs. </w:t>
      </w:r>
      <w:r w:rsidR="00F445E0" w:rsidRPr="00F445E0">
        <w:rPr>
          <w:rFonts w:ascii="Arial" w:hAnsi="Arial" w:cs="Arial"/>
          <w:sz w:val="24"/>
          <w:szCs w:val="24"/>
        </w:rPr>
        <w:t xml:space="preserve">In their pursuit of 2030 goals, they envision a future characterized by robust commitment and impactful action. Their aspirations are not </w:t>
      </w:r>
      <w:r w:rsidR="0024430B">
        <w:rPr>
          <w:rFonts w:ascii="Arial" w:hAnsi="Arial" w:cs="Arial"/>
          <w:sz w:val="24"/>
          <w:szCs w:val="24"/>
        </w:rPr>
        <w:t>just</w:t>
      </w:r>
      <w:r w:rsidR="00F445E0" w:rsidRPr="00F445E0">
        <w:rPr>
          <w:rFonts w:ascii="Arial" w:hAnsi="Arial" w:cs="Arial"/>
          <w:sz w:val="24"/>
          <w:szCs w:val="24"/>
        </w:rPr>
        <w:t xml:space="preserve"> confined to numerical targets but rather underscore a deep-rooted dedication to fostering positive change and making meaningful contributions to the world around them.</w:t>
      </w:r>
    </w:p>
    <w:p w14:paraId="21213CB2" w14:textId="77777777" w:rsidR="00F445E0" w:rsidRPr="00F445E0" w:rsidRDefault="00F445E0" w:rsidP="00F445E0">
      <w:pPr>
        <w:rPr>
          <w:rFonts w:ascii="Arial" w:hAnsi="Arial" w:cs="Arial"/>
          <w:sz w:val="24"/>
          <w:szCs w:val="24"/>
        </w:rPr>
      </w:pPr>
    </w:p>
    <w:p w14:paraId="54316A59" w14:textId="5182CAE9" w:rsidR="003810BC" w:rsidRDefault="00F12AC5" w:rsidP="005F5DEC">
      <w:pPr>
        <w:rPr>
          <w:rFonts w:ascii="Arial" w:hAnsi="Arial" w:cs="Arial"/>
          <w:sz w:val="24"/>
          <w:szCs w:val="24"/>
        </w:rPr>
      </w:pPr>
      <w:r>
        <w:rPr>
          <w:rFonts w:ascii="Arial" w:hAnsi="Arial" w:cs="Arial"/>
          <w:sz w:val="24"/>
          <w:szCs w:val="24"/>
        </w:rPr>
        <w:t>T</w:t>
      </w:r>
      <w:r w:rsidR="00F445E0" w:rsidRPr="00F445E0">
        <w:rPr>
          <w:rFonts w:ascii="Arial" w:hAnsi="Arial" w:cs="Arial"/>
          <w:sz w:val="24"/>
          <w:szCs w:val="24"/>
        </w:rPr>
        <w:t xml:space="preserve">hey aim to leverage their collective efforts to contribute an impressive 10 million volunteer hours. This ambitious goal reflects their unwavering belief in the power of community engagement and dedicated service. Through hands-on involvement, they seek to address pressing societal needs, strengthen bonds within their communities, and </w:t>
      </w:r>
      <w:r w:rsidR="00F80B19">
        <w:rPr>
          <w:rFonts w:ascii="Arial" w:hAnsi="Arial" w:cs="Arial"/>
          <w:sz w:val="24"/>
          <w:szCs w:val="24"/>
        </w:rPr>
        <w:t xml:space="preserve">aim </w:t>
      </w:r>
      <w:r w:rsidR="00880AF7">
        <w:rPr>
          <w:rFonts w:ascii="Arial" w:hAnsi="Arial" w:cs="Arial"/>
          <w:sz w:val="24"/>
          <w:szCs w:val="24"/>
        </w:rPr>
        <w:t xml:space="preserve">for </w:t>
      </w:r>
      <w:r w:rsidR="002A304C">
        <w:rPr>
          <w:rFonts w:ascii="Arial" w:hAnsi="Arial" w:cs="Arial"/>
          <w:sz w:val="24"/>
          <w:szCs w:val="24"/>
        </w:rPr>
        <w:t xml:space="preserve">a </w:t>
      </w:r>
      <w:r w:rsidR="002A304C" w:rsidRPr="00F445E0">
        <w:rPr>
          <w:rFonts w:ascii="Arial" w:hAnsi="Arial" w:cs="Arial"/>
          <w:sz w:val="24"/>
          <w:szCs w:val="24"/>
        </w:rPr>
        <w:t>positive</w:t>
      </w:r>
      <w:r w:rsidR="00F445E0" w:rsidRPr="00F445E0">
        <w:rPr>
          <w:rFonts w:ascii="Arial" w:hAnsi="Arial" w:cs="Arial"/>
          <w:sz w:val="24"/>
          <w:szCs w:val="24"/>
        </w:rPr>
        <w:t xml:space="preserve"> change.</w:t>
      </w:r>
      <w:r w:rsidR="00880AF7">
        <w:rPr>
          <w:rFonts w:ascii="Arial" w:hAnsi="Arial" w:cs="Arial"/>
          <w:sz w:val="24"/>
          <w:szCs w:val="24"/>
        </w:rPr>
        <w:t xml:space="preserve"> </w:t>
      </w:r>
      <w:r w:rsidR="00880AF7" w:rsidRPr="00880AF7">
        <w:rPr>
          <w:rFonts w:ascii="Arial" w:hAnsi="Arial" w:cs="Arial"/>
          <w:sz w:val="24"/>
          <w:szCs w:val="24"/>
        </w:rPr>
        <w:t xml:space="preserve">Recognizing the </w:t>
      </w:r>
      <w:r w:rsidR="00880AF7">
        <w:rPr>
          <w:rFonts w:ascii="Arial" w:hAnsi="Arial" w:cs="Arial"/>
          <w:sz w:val="24"/>
          <w:szCs w:val="24"/>
        </w:rPr>
        <w:t xml:space="preserve">key </w:t>
      </w:r>
      <w:r w:rsidR="00880AF7" w:rsidRPr="00880AF7">
        <w:rPr>
          <w:rFonts w:ascii="Arial" w:hAnsi="Arial" w:cs="Arial"/>
          <w:sz w:val="24"/>
          <w:szCs w:val="24"/>
        </w:rPr>
        <w:t xml:space="preserve">role of food security in ensuring the well-being of individuals and communities, they are </w:t>
      </w:r>
      <w:r w:rsidR="004C7FFE">
        <w:rPr>
          <w:rFonts w:ascii="Arial" w:hAnsi="Arial" w:cs="Arial"/>
          <w:sz w:val="24"/>
          <w:szCs w:val="24"/>
        </w:rPr>
        <w:t>loyal</w:t>
      </w:r>
      <w:r w:rsidR="00880AF7" w:rsidRPr="00880AF7">
        <w:rPr>
          <w:rFonts w:ascii="Arial" w:hAnsi="Arial" w:cs="Arial"/>
          <w:sz w:val="24"/>
          <w:szCs w:val="24"/>
        </w:rPr>
        <w:t xml:space="preserve"> in their commitment to participating in food donation programs wherever legally permissible, particularly within their managed hotels. By </w:t>
      </w:r>
      <w:r w:rsidR="00762E82">
        <w:rPr>
          <w:rFonts w:ascii="Arial" w:hAnsi="Arial" w:cs="Arial"/>
          <w:sz w:val="24"/>
          <w:szCs w:val="24"/>
        </w:rPr>
        <w:t>controlling</w:t>
      </w:r>
      <w:r w:rsidR="00880AF7" w:rsidRPr="00880AF7">
        <w:rPr>
          <w:rFonts w:ascii="Arial" w:hAnsi="Arial" w:cs="Arial"/>
          <w:sz w:val="24"/>
          <w:szCs w:val="24"/>
        </w:rPr>
        <w:t xml:space="preserve"> their resources and infrastructure, they </w:t>
      </w:r>
      <w:r w:rsidR="00017DFA">
        <w:rPr>
          <w:rFonts w:ascii="Arial" w:hAnsi="Arial" w:cs="Arial"/>
          <w:sz w:val="24"/>
          <w:szCs w:val="24"/>
        </w:rPr>
        <w:t>attempt</w:t>
      </w:r>
      <w:r w:rsidR="00880AF7" w:rsidRPr="00880AF7">
        <w:rPr>
          <w:rFonts w:ascii="Arial" w:hAnsi="Arial" w:cs="Arial"/>
          <w:sz w:val="24"/>
          <w:szCs w:val="24"/>
        </w:rPr>
        <w:t xml:space="preserve"> to reduce food waste, and promote access to nutritious sustenance for all.</w:t>
      </w:r>
      <w:r w:rsidR="005D461E">
        <w:rPr>
          <w:rFonts w:ascii="Arial" w:hAnsi="Arial" w:cs="Arial"/>
          <w:sz w:val="24"/>
          <w:szCs w:val="24"/>
        </w:rPr>
        <w:t xml:space="preserve"> (Hilton </w:t>
      </w:r>
      <w:proofErr w:type="gramStart"/>
      <w:r w:rsidR="005D461E">
        <w:rPr>
          <w:rFonts w:ascii="Arial" w:hAnsi="Arial" w:cs="Arial"/>
          <w:sz w:val="24"/>
          <w:szCs w:val="24"/>
        </w:rPr>
        <w:t>2020)</w:t>
      </w:r>
      <w:r w:rsidR="005F5DEC" w:rsidRPr="005F5DEC">
        <w:rPr>
          <w:rFonts w:ascii="Arial" w:hAnsi="Arial" w:cs="Arial"/>
          <w:sz w:val="24"/>
          <w:szCs w:val="24"/>
        </w:rPr>
        <w:t>By</w:t>
      </w:r>
      <w:proofErr w:type="gramEnd"/>
      <w:r w:rsidR="005F5DEC" w:rsidRPr="005F5DEC">
        <w:rPr>
          <w:rFonts w:ascii="Arial" w:hAnsi="Arial" w:cs="Arial"/>
          <w:sz w:val="24"/>
          <w:szCs w:val="24"/>
        </w:rPr>
        <w:t xml:space="preserve"> partnering with local organizations, hotels can support community development projects, provide employment opportunities, and contribute to the socio-economic well-being of the communities in which they operate.</w:t>
      </w:r>
      <w:r w:rsidR="00797029">
        <w:rPr>
          <w:rFonts w:ascii="Arial" w:hAnsi="Arial" w:cs="Arial"/>
          <w:sz w:val="24"/>
          <w:szCs w:val="24"/>
        </w:rPr>
        <w:t xml:space="preserve"> </w:t>
      </w:r>
      <w:r w:rsidR="007A1984">
        <w:rPr>
          <w:rFonts w:ascii="Arial" w:hAnsi="Arial" w:cs="Arial"/>
          <w:sz w:val="24"/>
          <w:szCs w:val="24"/>
        </w:rPr>
        <w:t>(Solan et.al. 2017)</w:t>
      </w:r>
    </w:p>
    <w:p w14:paraId="5256F950" w14:textId="77777777" w:rsidR="003810BC" w:rsidRPr="003810BC" w:rsidRDefault="003810BC" w:rsidP="003810BC">
      <w:pPr>
        <w:rPr>
          <w:rFonts w:ascii="Arial" w:hAnsi="Arial" w:cs="Arial"/>
          <w:sz w:val="24"/>
          <w:szCs w:val="24"/>
        </w:rPr>
      </w:pPr>
      <w:r w:rsidRPr="003810BC">
        <w:rPr>
          <w:rFonts w:ascii="Arial" w:hAnsi="Arial" w:cs="Arial"/>
          <w:sz w:val="24"/>
          <w:szCs w:val="24"/>
        </w:rPr>
        <w:t>Employee Well-being:</w:t>
      </w:r>
    </w:p>
    <w:p w14:paraId="637ACC1C" w14:textId="607C1F2F" w:rsidR="00457075" w:rsidRDefault="003810BC" w:rsidP="003810BC">
      <w:pPr>
        <w:rPr>
          <w:rFonts w:ascii="Arial" w:hAnsi="Arial" w:cs="Arial"/>
          <w:sz w:val="24"/>
          <w:szCs w:val="24"/>
        </w:rPr>
      </w:pPr>
      <w:r w:rsidRPr="003810BC">
        <w:rPr>
          <w:rFonts w:ascii="Arial" w:hAnsi="Arial" w:cs="Arial"/>
          <w:sz w:val="24"/>
          <w:szCs w:val="24"/>
        </w:rPr>
        <w:t xml:space="preserve">CSR initiatives targeting employee well-being prioritize creating a supportive and inclusive work environment, providing opportunities for skill development and career advancement, and ensuring fair labour practices. </w:t>
      </w:r>
      <w:r w:rsidR="00DC7971">
        <w:rPr>
          <w:rFonts w:ascii="Arial" w:hAnsi="Arial" w:cs="Arial"/>
          <w:sz w:val="24"/>
          <w:szCs w:val="24"/>
        </w:rPr>
        <w:t xml:space="preserve"> (Hilton </w:t>
      </w:r>
      <w:proofErr w:type="gramStart"/>
      <w:r w:rsidR="00DC7971">
        <w:rPr>
          <w:rFonts w:ascii="Arial" w:hAnsi="Arial" w:cs="Arial"/>
          <w:sz w:val="24"/>
          <w:szCs w:val="24"/>
        </w:rPr>
        <w:t>2023)</w:t>
      </w:r>
      <w:r w:rsidRPr="003810BC">
        <w:rPr>
          <w:rFonts w:ascii="Arial" w:hAnsi="Arial" w:cs="Arial"/>
          <w:sz w:val="24"/>
          <w:szCs w:val="24"/>
        </w:rPr>
        <w:t>Hilton</w:t>
      </w:r>
      <w:proofErr w:type="gramEnd"/>
      <w:r w:rsidRPr="003810BC">
        <w:rPr>
          <w:rFonts w:ascii="Arial" w:hAnsi="Arial" w:cs="Arial"/>
          <w:sz w:val="24"/>
          <w:szCs w:val="24"/>
        </w:rPr>
        <w:t xml:space="preserve"> has implemented programs like "</w:t>
      </w:r>
      <w:proofErr w:type="spellStart"/>
      <w:r w:rsidRPr="003810BC">
        <w:rPr>
          <w:rFonts w:ascii="Arial" w:hAnsi="Arial" w:cs="Arial"/>
          <w:sz w:val="24"/>
          <w:szCs w:val="24"/>
        </w:rPr>
        <w:t>Thrive@Hilton</w:t>
      </w:r>
      <w:proofErr w:type="spellEnd"/>
      <w:r w:rsidRPr="003810BC">
        <w:rPr>
          <w:rFonts w:ascii="Arial" w:hAnsi="Arial" w:cs="Arial"/>
          <w:sz w:val="24"/>
          <w:szCs w:val="24"/>
        </w:rPr>
        <w:t xml:space="preserve">," which focuses on employee health and well-being, diversity and inclusion, and career </w:t>
      </w:r>
      <w:r w:rsidR="00836F8F" w:rsidRPr="003810BC">
        <w:rPr>
          <w:rFonts w:ascii="Arial" w:hAnsi="Arial" w:cs="Arial"/>
          <w:sz w:val="24"/>
          <w:szCs w:val="24"/>
        </w:rPr>
        <w:t>development.</w:t>
      </w:r>
      <w:r w:rsidR="00836F8F" w:rsidRPr="002C02A2">
        <w:rPr>
          <w:rFonts w:ascii="Arial" w:hAnsi="Arial" w:cs="Arial"/>
          <w:sz w:val="24"/>
          <w:szCs w:val="24"/>
        </w:rPr>
        <w:t xml:space="preserve"> In</w:t>
      </w:r>
      <w:r w:rsidR="002C02A2" w:rsidRPr="002C02A2">
        <w:rPr>
          <w:rFonts w:ascii="Arial" w:hAnsi="Arial" w:cs="Arial"/>
          <w:sz w:val="24"/>
          <w:szCs w:val="24"/>
        </w:rPr>
        <w:t xml:space="preserve"> the dynamic landscape of today's workplaces, employees are increasingly drawn to employers who recognize them as individuals with multifaceted lives, and who offer a flexible work environment conducive to achieving personal and professional fulfilment.</w:t>
      </w:r>
      <w:r w:rsidR="002C02A2">
        <w:rPr>
          <w:rFonts w:ascii="Arial" w:hAnsi="Arial" w:cs="Arial"/>
          <w:sz w:val="24"/>
          <w:szCs w:val="24"/>
        </w:rPr>
        <w:t xml:space="preserve"> </w:t>
      </w:r>
      <w:r w:rsidR="00025047">
        <w:rPr>
          <w:rFonts w:ascii="Arial" w:hAnsi="Arial" w:cs="Arial"/>
          <w:sz w:val="24"/>
          <w:szCs w:val="24"/>
        </w:rPr>
        <w:t>A</w:t>
      </w:r>
      <w:r w:rsidR="002C02A2" w:rsidRPr="002C02A2">
        <w:rPr>
          <w:rFonts w:ascii="Arial" w:hAnsi="Arial" w:cs="Arial"/>
          <w:sz w:val="24"/>
          <w:szCs w:val="24"/>
        </w:rPr>
        <w:t xml:space="preserve">s a testament to its commitment to fostering an exceptional workplace culture, Hilton provides its team members with the annual opportunity to embark on a Thrive Sabbatical. Now in its fifth year, this initiative allows team members across Hilton's corporate offices and managed properties to apply for a sabbatical aimed at pursuing personal passions, contributing to community causes, or enhancing skills to elevate guest experiences. Ten chosen individuals are granted one month of paid time off along with a $5,000 USD stipend to support their </w:t>
      </w:r>
      <w:r w:rsidR="00025047">
        <w:rPr>
          <w:rFonts w:ascii="Arial" w:hAnsi="Arial" w:cs="Arial"/>
          <w:sz w:val="24"/>
          <w:szCs w:val="24"/>
        </w:rPr>
        <w:t xml:space="preserve">activities. </w:t>
      </w:r>
      <w:proofErr w:type="gramStart"/>
      <w:r w:rsidR="00F51BDD">
        <w:rPr>
          <w:rFonts w:ascii="Arial" w:hAnsi="Arial" w:cs="Arial"/>
          <w:sz w:val="24"/>
          <w:szCs w:val="24"/>
        </w:rPr>
        <w:t>( Hilton</w:t>
      </w:r>
      <w:proofErr w:type="gramEnd"/>
      <w:r w:rsidR="00F51BDD">
        <w:rPr>
          <w:rFonts w:ascii="Arial" w:hAnsi="Arial" w:cs="Arial"/>
          <w:sz w:val="24"/>
          <w:szCs w:val="24"/>
        </w:rPr>
        <w:t xml:space="preserve"> 2023)</w:t>
      </w:r>
      <w:r w:rsidR="00871B3B">
        <w:rPr>
          <w:rFonts w:ascii="Arial" w:hAnsi="Arial" w:cs="Arial"/>
          <w:sz w:val="24"/>
          <w:szCs w:val="24"/>
        </w:rPr>
        <w:t xml:space="preserve"> </w:t>
      </w:r>
      <w:r w:rsidRPr="003810BC">
        <w:rPr>
          <w:rFonts w:ascii="Arial" w:hAnsi="Arial" w:cs="Arial"/>
          <w:sz w:val="24"/>
          <w:szCs w:val="24"/>
        </w:rPr>
        <w:t xml:space="preserve"> </w:t>
      </w:r>
      <w:r w:rsidR="00457075" w:rsidRPr="00457075">
        <w:rPr>
          <w:rFonts w:ascii="Arial" w:hAnsi="Arial" w:cs="Arial"/>
          <w:sz w:val="24"/>
          <w:szCs w:val="24"/>
        </w:rPr>
        <w:t>Based on 9,924 company reviews on Glassdoor, Hilton has an employee rating of 4.0 out of 5 stars, indicating that most employees have a positive working experience there.</w:t>
      </w:r>
      <w:r w:rsidR="002B24E7">
        <w:rPr>
          <w:rFonts w:ascii="Arial" w:hAnsi="Arial" w:cs="Arial"/>
          <w:sz w:val="24"/>
          <w:szCs w:val="24"/>
        </w:rPr>
        <w:t xml:space="preserve"> (Glassdoor 2024)</w:t>
      </w:r>
    </w:p>
    <w:p w14:paraId="04E17B59" w14:textId="02DC9633" w:rsidR="003810BC" w:rsidRDefault="003810BC" w:rsidP="003810BC">
      <w:pPr>
        <w:rPr>
          <w:rFonts w:ascii="Arial" w:hAnsi="Arial" w:cs="Arial"/>
          <w:sz w:val="24"/>
          <w:szCs w:val="24"/>
        </w:rPr>
      </w:pPr>
      <w:r w:rsidRPr="003810BC">
        <w:rPr>
          <w:rFonts w:ascii="Arial" w:hAnsi="Arial" w:cs="Arial"/>
          <w:sz w:val="24"/>
          <w:szCs w:val="24"/>
        </w:rPr>
        <w:t>By offering competitive wages, comprehensive benefits packages, and training programs, hotels can attract and retain talent while fostering a positive workplace culture</w:t>
      </w:r>
      <w:r w:rsidR="00871B3B">
        <w:rPr>
          <w:rFonts w:ascii="Arial" w:hAnsi="Arial" w:cs="Arial"/>
          <w:sz w:val="24"/>
          <w:szCs w:val="24"/>
        </w:rPr>
        <w:t>.</w:t>
      </w:r>
      <w:r w:rsidR="004227A1">
        <w:rPr>
          <w:rFonts w:ascii="Arial" w:hAnsi="Arial" w:cs="Arial"/>
          <w:sz w:val="24"/>
          <w:szCs w:val="24"/>
        </w:rPr>
        <w:t xml:space="preserve"> (Cooper 2021)</w:t>
      </w:r>
    </w:p>
    <w:p w14:paraId="0107A1E7" w14:textId="77777777" w:rsidR="008F0BF8" w:rsidRDefault="008F0BF8" w:rsidP="003810BC">
      <w:pPr>
        <w:rPr>
          <w:rFonts w:ascii="Arial" w:hAnsi="Arial" w:cs="Arial"/>
          <w:sz w:val="24"/>
          <w:szCs w:val="24"/>
        </w:rPr>
      </w:pPr>
    </w:p>
    <w:p w14:paraId="6A25CB9B" w14:textId="2A1FD35D" w:rsidR="00FA078D" w:rsidRDefault="00586E02" w:rsidP="003810BC">
      <w:pPr>
        <w:rPr>
          <w:rFonts w:ascii="Arial" w:hAnsi="Arial" w:cs="Arial"/>
          <w:sz w:val="24"/>
          <w:szCs w:val="24"/>
        </w:rPr>
      </w:pPr>
      <w:r>
        <w:rPr>
          <w:rFonts w:ascii="Arial" w:hAnsi="Arial" w:cs="Arial"/>
          <w:sz w:val="24"/>
          <w:szCs w:val="24"/>
        </w:rPr>
        <w:t>Corporate Governance:</w:t>
      </w:r>
    </w:p>
    <w:p w14:paraId="51CC2305" w14:textId="5414FC01" w:rsidR="008F0BF8" w:rsidRDefault="00775AFD" w:rsidP="003810BC">
      <w:pPr>
        <w:rPr>
          <w:rFonts w:ascii="Arial" w:hAnsi="Arial" w:cs="Arial"/>
          <w:sz w:val="24"/>
          <w:szCs w:val="24"/>
        </w:rPr>
      </w:pPr>
      <w:r w:rsidRPr="00775AFD">
        <w:rPr>
          <w:rFonts w:ascii="Arial" w:hAnsi="Arial" w:cs="Arial"/>
          <w:sz w:val="24"/>
          <w:szCs w:val="24"/>
        </w:rPr>
        <w:t>Hilton has implemented a robust corporate governance framework to ensure the success and longevity of their company. Hilton's Values guide their approach to business policies, reporting procedures, external relationships, and public affairs activities</w:t>
      </w:r>
      <w:r w:rsidR="008F0BF8" w:rsidRPr="008F0BF8">
        <w:rPr>
          <w:rFonts w:ascii="Arial" w:hAnsi="Arial" w:cs="Arial"/>
          <w:sz w:val="24"/>
          <w:szCs w:val="24"/>
        </w:rPr>
        <w:t xml:space="preserve">. </w:t>
      </w:r>
      <w:r w:rsidR="00CC0413">
        <w:rPr>
          <w:rFonts w:ascii="Arial" w:hAnsi="Arial" w:cs="Arial"/>
          <w:sz w:val="24"/>
          <w:szCs w:val="24"/>
        </w:rPr>
        <w:t>They</w:t>
      </w:r>
      <w:r w:rsidR="008F0BF8" w:rsidRPr="008F0BF8">
        <w:rPr>
          <w:rFonts w:ascii="Arial" w:hAnsi="Arial" w:cs="Arial"/>
          <w:sz w:val="24"/>
          <w:szCs w:val="24"/>
        </w:rPr>
        <w:t xml:space="preserve"> hold </w:t>
      </w:r>
      <w:r w:rsidR="00CC0413">
        <w:rPr>
          <w:rFonts w:ascii="Arial" w:hAnsi="Arial" w:cs="Arial"/>
          <w:sz w:val="24"/>
          <w:szCs w:val="24"/>
        </w:rPr>
        <w:t>their self</w:t>
      </w:r>
      <w:r w:rsidR="008F0BF8" w:rsidRPr="008F0BF8">
        <w:rPr>
          <w:rFonts w:ascii="Arial" w:hAnsi="Arial" w:cs="Arial"/>
          <w:sz w:val="24"/>
          <w:szCs w:val="24"/>
        </w:rPr>
        <w:t xml:space="preserve"> and partners to the highest standards.</w:t>
      </w:r>
      <w:r w:rsidR="00397C99">
        <w:rPr>
          <w:rFonts w:ascii="Arial" w:hAnsi="Arial" w:cs="Arial"/>
          <w:sz w:val="24"/>
          <w:szCs w:val="24"/>
        </w:rPr>
        <w:t xml:space="preserve"> </w:t>
      </w:r>
      <w:r w:rsidR="00397C99" w:rsidRPr="00397C99">
        <w:rPr>
          <w:rFonts w:ascii="Arial" w:hAnsi="Arial" w:cs="Arial"/>
          <w:sz w:val="24"/>
          <w:szCs w:val="24"/>
        </w:rPr>
        <w:t xml:space="preserve">Their corporate governance framework is strong, aimed at extending the life of their firm and </w:t>
      </w:r>
      <w:r w:rsidR="00397C99" w:rsidRPr="00397C99">
        <w:rPr>
          <w:rFonts w:ascii="Arial" w:hAnsi="Arial" w:cs="Arial"/>
          <w:sz w:val="24"/>
          <w:szCs w:val="24"/>
        </w:rPr>
        <w:lastRenderedPageBreak/>
        <w:t>guaranteeing that their goals are completely integrated into our top priorities, supporting their ESG initiatives.</w:t>
      </w:r>
      <w:r w:rsidR="00874FC5">
        <w:rPr>
          <w:rFonts w:ascii="Arial" w:hAnsi="Arial" w:cs="Arial"/>
          <w:sz w:val="24"/>
          <w:szCs w:val="24"/>
        </w:rPr>
        <w:t xml:space="preserve"> </w:t>
      </w:r>
      <w:r w:rsidR="00653F95" w:rsidRPr="00653F95">
        <w:rPr>
          <w:rFonts w:ascii="Arial" w:hAnsi="Arial" w:cs="Arial"/>
          <w:sz w:val="24"/>
          <w:szCs w:val="24"/>
        </w:rPr>
        <w:t xml:space="preserve">The Travel with Purpose Champions Network is a collaborative team consisting of leaders from both hotel and corporate sectors. Their primary objective is to seamlessly integrate Travel with Purpose initiatives throughout the organization. These dedicated members pledge to advance </w:t>
      </w:r>
      <w:r w:rsidR="001D5B97">
        <w:rPr>
          <w:rFonts w:ascii="Arial" w:hAnsi="Arial" w:cs="Arial"/>
          <w:sz w:val="24"/>
          <w:szCs w:val="24"/>
        </w:rPr>
        <w:t>their</w:t>
      </w:r>
      <w:r w:rsidR="00653F95" w:rsidRPr="00653F95">
        <w:rPr>
          <w:rFonts w:ascii="Arial" w:hAnsi="Arial" w:cs="Arial"/>
          <w:sz w:val="24"/>
          <w:szCs w:val="24"/>
        </w:rPr>
        <w:t xml:space="preserve"> 2030 goals on a company-wide scale, undertaking various responsibilities ranging from organizing events to supporting ESG-related activities such as Earth Week or Travel with Purpose Week.</w:t>
      </w:r>
      <w:r w:rsidR="00311849">
        <w:rPr>
          <w:rFonts w:ascii="Arial" w:hAnsi="Arial" w:cs="Arial"/>
          <w:sz w:val="24"/>
          <w:szCs w:val="24"/>
        </w:rPr>
        <w:t xml:space="preserve"> </w:t>
      </w:r>
      <w:r w:rsidR="002958B9">
        <w:rPr>
          <w:rFonts w:ascii="Arial" w:hAnsi="Arial" w:cs="Arial"/>
          <w:sz w:val="24"/>
          <w:szCs w:val="24"/>
        </w:rPr>
        <w:t xml:space="preserve"> </w:t>
      </w:r>
      <w:r w:rsidR="00653F95" w:rsidRPr="00653F95">
        <w:rPr>
          <w:rFonts w:ascii="Arial" w:hAnsi="Arial" w:cs="Arial"/>
          <w:sz w:val="24"/>
          <w:szCs w:val="24"/>
        </w:rPr>
        <w:t xml:space="preserve">Within </w:t>
      </w:r>
      <w:r w:rsidR="001D5B97">
        <w:rPr>
          <w:rFonts w:ascii="Arial" w:hAnsi="Arial" w:cs="Arial"/>
          <w:sz w:val="24"/>
          <w:szCs w:val="24"/>
        </w:rPr>
        <w:t>their</w:t>
      </w:r>
      <w:r w:rsidR="00653F95" w:rsidRPr="00653F95">
        <w:rPr>
          <w:rFonts w:ascii="Arial" w:hAnsi="Arial" w:cs="Arial"/>
          <w:sz w:val="24"/>
          <w:szCs w:val="24"/>
        </w:rPr>
        <w:t xml:space="preserve"> structure, </w:t>
      </w:r>
      <w:r w:rsidR="001D5B97">
        <w:rPr>
          <w:rFonts w:ascii="Arial" w:hAnsi="Arial" w:cs="Arial"/>
          <w:sz w:val="24"/>
          <w:szCs w:val="24"/>
        </w:rPr>
        <w:t>they</w:t>
      </w:r>
      <w:r w:rsidR="00653F95" w:rsidRPr="00653F95">
        <w:rPr>
          <w:rFonts w:ascii="Arial" w:hAnsi="Arial" w:cs="Arial"/>
          <w:sz w:val="24"/>
          <w:szCs w:val="24"/>
        </w:rPr>
        <w:t xml:space="preserve"> also have Advisory Boards, such as the Hilton Global Foundation Board and Advisory Committee, comprising leaders from different sectors who offer insights to ensure our philanthropic </w:t>
      </w:r>
      <w:r w:rsidR="00A65BDC">
        <w:rPr>
          <w:rFonts w:ascii="Arial" w:hAnsi="Arial" w:cs="Arial"/>
          <w:sz w:val="24"/>
          <w:szCs w:val="24"/>
        </w:rPr>
        <w:t>activities</w:t>
      </w:r>
      <w:r w:rsidR="00653F95" w:rsidRPr="00653F95">
        <w:rPr>
          <w:rFonts w:ascii="Arial" w:hAnsi="Arial" w:cs="Arial"/>
          <w:sz w:val="24"/>
          <w:szCs w:val="24"/>
        </w:rPr>
        <w:t xml:space="preserve"> align with business priorities.</w:t>
      </w:r>
      <w:r w:rsidR="00A65BDC">
        <w:rPr>
          <w:rFonts w:ascii="Arial" w:hAnsi="Arial" w:cs="Arial"/>
          <w:sz w:val="24"/>
          <w:szCs w:val="24"/>
        </w:rPr>
        <w:t xml:space="preserve">  </w:t>
      </w:r>
      <w:r w:rsidR="00653F95" w:rsidRPr="00653F95">
        <w:rPr>
          <w:rFonts w:ascii="Arial" w:hAnsi="Arial" w:cs="Arial"/>
          <w:sz w:val="24"/>
          <w:szCs w:val="24"/>
        </w:rPr>
        <w:t>Committees are established across departments like ESG, Engineering, Operations, Brand, and Internal Audit. These committees oversee global compliance with standards such as ISO 9001, ISO 14001, and ISO 50001, emphasizing quality management, environmental management, and energy management, respectively.</w:t>
      </w:r>
      <w:r w:rsidR="00F57119">
        <w:rPr>
          <w:rFonts w:ascii="Arial" w:hAnsi="Arial" w:cs="Arial"/>
          <w:sz w:val="24"/>
          <w:szCs w:val="24"/>
        </w:rPr>
        <w:t xml:space="preserve"> Their</w:t>
      </w:r>
      <w:r w:rsidR="00653F95" w:rsidRPr="00653F95">
        <w:rPr>
          <w:rFonts w:ascii="Arial" w:hAnsi="Arial" w:cs="Arial"/>
          <w:sz w:val="24"/>
          <w:szCs w:val="24"/>
        </w:rPr>
        <w:t xml:space="preserve"> Brand Standards lay down specific requirements for </w:t>
      </w:r>
      <w:r w:rsidR="00F57119">
        <w:rPr>
          <w:rFonts w:ascii="Arial" w:hAnsi="Arial" w:cs="Arial"/>
          <w:sz w:val="24"/>
          <w:szCs w:val="24"/>
        </w:rPr>
        <w:t>their</w:t>
      </w:r>
      <w:r w:rsidR="00653F95" w:rsidRPr="00653F95">
        <w:rPr>
          <w:rFonts w:ascii="Arial" w:hAnsi="Arial" w:cs="Arial"/>
          <w:sz w:val="24"/>
          <w:szCs w:val="24"/>
        </w:rPr>
        <w:t xml:space="preserve"> hotels and franchises. ESG-related mandates encompass the utilization of </w:t>
      </w:r>
      <w:proofErr w:type="spellStart"/>
      <w:r w:rsidR="00653F95" w:rsidRPr="00653F95">
        <w:rPr>
          <w:rFonts w:ascii="Arial" w:hAnsi="Arial" w:cs="Arial"/>
          <w:sz w:val="24"/>
          <w:szCs w:val="24"/>
        </w:rPr>
        <w:t>LightStay</w:t>
      </w:r>
      <w:proofErr w:type="spellEnd"/>
      <w:r w:rsidR="00653F95" w:rsidRPr="00653F95">
        <w:rPr>
          <w:rFonts w:ascii="Arial" w:hAnsi="Arial" w:cs="Arial"/>
          <w:sz w:val="24"/>
          <w:szCs w:val="24"/>
        </w:rPr>
        <w:t>, completion of anti-trafficking training, recycling of soap, sourcing products locally, and conservation efforts for endangered species.</w:t>
      </w:r>
      <w:r w:rsidR="00F57119">
        <w:rPr>
          <w:rFonts w:ascii="Arial" w:hAnsi="Arial" w:cs="Arial"/>
          <w:sz w:val="24"/>
          <w:szCs w:val="24"/>
        </w:rPr>
        <w:t xml:space="preserve"> </w:t>
      </w:r>
      <w:r w:rsidR="00653F95" w:rsidRPr="00653F95">
        <w:rPr>
          <w:rFonts w:ascii="Arial" w:hAnsi="Arial" w:cs="Arial"/>
          <w:sz w:val="24"/>
          <w:szCs w:val="24"/>
        </w:rPr>
        <w:t>Policies play a crucial role in governing our ESG programs, setting clear expectations for both Team Members and business partners.</w:t>
      </w:r>
      <w:r w:rsidR="00F57119">
        <w:rPr>
          <w:rFonts w:ascii="Arial" w:hAnsi="Arial" w:cs="Arial"/>
          <w:sz w:val="24"/>
          <w:szCs w:val="24"/>
        </w:rPr>
        <w:t xml:space="preserve"> </w:t>
      </w:r>
      <w:r w:rsidR="002958B9">
        <w:rPr>
          <w:rFonts w:ascii="Arial" w:hAnsi="Arial" w:cs="Arial"/>
          <w:sz w:val="24"/>
          <w:szCs w:val="24"/>
        </w:rPr>
        <w:t>(Hilton 2022)</w:t>
      </w:r>
    </w:p>
    <w:p w14:paraId="029883E4" w14:textId="77777777" w:rsidR="003D139F" w:rsidRDefault="003D139F" w:rsidP="003810BC">
      <w:pPr>
        <w:rPr>
          <w:rFonts w:ascii="Arial" w:hAnsi="Arial" w:cs="Arial"/>
          <w:sz w:val="24"/>
          <w:szCs w:val="24"/>
        </w:rPr>
      </w:pPr>
    </w:p>
    <w:p w14:paraId="65C9E15F" w14:textId="77777777" w:rsidR="00586E02" w:rsidRDefault="00586E02" w:rsidP="003810BC">
      <w:pPr>
        <w:rPr>
          <w:rFonts w:ascii="Arial" w:hAnsi="Arial" w:cs="Arial"/>
          <w:sz w:val="24"/>
          <w:szCs w:val="24"/>
        </w:rPr>
      </w:pPr>
    </w:p>
    <w:p w14:paraId="4B072282" w14:textId="4FB4679C" w:rsidR="00DB2B23" w:rsidRDefault="00FD33AF" w:rsidP="003810BC">
      <w:pPr>
        <w:rPr>
          <w:rFonts w:ascii="Arial" w:hAnsi="Arial" w:cs="Arial"/>
          <w:sz w:val="24"/>
          <w:szCs w:val="24"/>
        </w:rPr>
      </w:pPr>
      <w:r>
        <w:rPr>
          <w:rFonts w:ascii="Arial" w:hAnsi="Arial" w:cs="Arial"/>
          <w:sz w:val="24"/>
          <w:szCs w:val="24"/>
        </w:rPr>
        <w:t>Hilton effect foundation:</w:t>
      </w:r>
    </w:p>
    <w:p w14:paraId="7427FA9A" w14:textId="18F95786" w:rsidR="00DB2B23" w:rsidRDefault="00506F0D" w:rsidP="003810BC">
      <w:pPr>
        <w:rPr>
          <w:rFonts w:ascii="Arial" w:hAnsi="Arial" w:cs="Arial"/>
          <w:sz w:val="24"/>
          <w:szCs w:val="24"/>
        </w:rPr>
      </w:pPr>
      <w:r w:rsidRPr="00506F0D">
        <w:rPr>
          <w:rFonts w:ascii="Arial" w:hAnsi="Arial" w:cs="Arial"/>
          <w:sz w:val="24"/>
          <w:szCs w:val="24"/>
        </w:rPr>
        <w:t xml:space="preserve">Hilton Effect Foundation stands as a beacon of </w:t>
      </w:r>
      <w:r w:rsidR="00E15CD9">
        <w:rPr>
          <w:rFonts w:ascii="Arial" w:hAnsi="Arial" w:cs="Arial"/>
          <w:sz w:val="24"/>
          <w:szCs w:val="24"/>
        </w:rPr>
        <w:t>charity</w:t>
      </w:r>
      <w:r w:rsidRPr="00506F0D">
        <w:rPr>
          <w:rFonts w:ascii="Arial" w:hAnsi="Arial" w:cs="Arial"/>
          <w:sz w:val="24"/>
          <w:szCs w:val="24"/>
        </w:rPr>
        <w:t xml:space="preserve"> and social responsibility. Established in 2019 as the primary global </w:t>
      </w:r>
      <w:r w:rsidR="00B32665">
        <w:rPr>
          <w:rFonts w:ascii="Arial" w:hAnsi="Arial" w:cs="Arial"/>
          <w:sz w:val="24"/>
          <w:szCs w:val="24"/>
        </w:rPr>
        <w:t>charity</w:t>
      </w:r>
      <w:r w:rsidRPr="00506F0D">
        <w:rPr>
          <w:rFonts w:ascii="Arial" w:hAnsi="Arial" w:cs="Arial"/>
          <w:sz w:val="24"/>
          <w:szCs w:val="24"/>
        </w:rPr>
        <w:t xml:space="preserve"> arm of Hilton, this nonprofit entity operates under the umbrella of a 501(c)(3) organization, </w:t>
      </w:r>
      <w:r w:rsidR="00B32665">
        <w:rPr>
          <w:rFonts w:ascii="Arial" w:hAnsi="Arial" w:cs="Arial"/>
          <w:sz w:val="24"/>
          <w:szCs w:val="24"/>
        </w:rPr>
        <w:t>it is</w:t>
      </w:r>
      <w:r w:rsidRPr="00506F0D">
        <w:rPr>
          <w:rFonts w:ascii="Arial" w:hAnsi="Arial" w:cs="Arial"/>
          <w:sz w:val="24"/>
          <w:szCs w:val="24"/>
        </w:rPr>
        <w:t xml:space="preserve"> a commitment to creating a better world for </w:t>
      </w:r>
      <w:r w:rsidR="00E50C23" w:rsidRPr="00506F0D">
        <w:rPr>
          <w:rFonts w:ascii="Arial" w:hAnsi="Arial" w:cs="Arial"/>
          <w:sz w:val="24"/>
          <w:szCs w:val="24"/>
        </w:rPr>
        <w:t>travellers</w:t>
      </w:r>
      <w:r w:rsidRPr="00506F0D">
        <w:rPr>
          <w:rFonts w:ascii="Arial" w:hAnsi="Arial" w:cs="Arial"/>
          <w:sz w:val="24"/>
          <w:szCs w:val="24"/>
        </w:rPr>
        <w:t xml:space="preserve"> and communities alike.</w:t>
      </w:r>
      <w:r w:rsidR="00B57519">
        <w:rPr>
          <w:rFonts w:ascii="Arial" w:hAnsi="Arial" w:cs="Arial"/>
          <w:sz w:val="24"/>
          <w:szCs w:val="24"/>
        </w:rPr>
        <w:t xml:space="preserve"> </w:t>
      </w:r>
      <w:r w:rsidR="00B57519" w:rsidRPr="00B57519">
        <w:rPr>
          <w:rFonts w:ascii="Arial" w:hAnsi="Arial" w:cs="Arial"/>
          <w:sz w:val="24"/>
          <w:szCs w:val="24"/>
        </w:rPr>
        <w:t xml:space="preserve"> Hilton Effect Foundation's mission </w:t>
      </w:r>
      <w:r w:rsidR="00E524A3">
        <w:rPr>
          <w:rFonts w:ascii="Arial" w:hAnsi="Arial" w:cs="Arial"/>
          <w:sz w:val="24"/>
          <w:szCs w:val="24"/>
        </w:rPr>
        <w:t xml:space="preserve">aims </w:t>
      </w:r>
      <w:r w:rsidR="00B57519" w:rsidRPr="00B57519">
        <w:rPr>
          <w:rFonts w:ascii="Arial" w:hAnsi="Arial" w:cs="Arial"/>
          <w:sz w:val="24"/>
          <w:szCs w:val="24"/>
        </w:rPr>
        <w:t xml:space="preserve">to making </w:t>
      </w:r>
      <w:proofErr w:type="gramStart"/>
      <w:r w:rsidR="00B57519" w:rsidRPr="00B57519">
        <w:rPr>
          <w:rFonts w:ascii="Arial" w:hAnsi="Arial" w:cs="Arial"/>
          <w:sz w:val="24"/>
          <w:szCs w:val="24"/>
        </w:rPr>
        <w:t>a  meaningful</w:t>
      </w:r>
      <w:proofErr w:type="gramEnd"/>
      <w:r w:rsidR="00B57519" w:rsidRPr="00B57519">
        <w:rPr>
          <w:rFonts w:ascii="Arial" w:hAnsi="Arial" w:cs="Arial"/>
          <w:sz w:val="24"/>
          <w:szCs w:val="24"/>
        </w:rPr>
        <w:t xml:space="preserve"> impact. Through the allocation of grants, the Foundation channels resources into projects and partnerships that align with Hilton's Travel with Purpose 2030 Goals</w:t>
      </w:r>
      <w:r w:rsidR="00D66882">
        <w:rPr>
          <w:rFonts w:ascii="Arial" w:hAnsi="Arial" w:cs="Arial"/>
          <w:sz w:val="24"/>
          <w:szCs w:val="24"/>
        </w:rPr>
        <w:t>.</w:t>
      </w:r>
      <w:r w:rsidR="00C87225">
        <w:rPr>
          <w:rFonts w:ascii="Arial" w:hAnsi="Arial" w:cs="Arial"/>
          <w:sz w:val="24"/>
          <w:szCs w:val="24"/>
        </w:rPr>
        <w:t xml:space="preserve"> </w:t>
      </w:r>
      <w:r w:rsidR="00C87225" w:rsidRPr="00C87225">
        <w:rPr>
          <w:rFonts w:ascii="Arial" w:hAnsi="Arial" w:cs="Arial"/>
          <w:sz w:val="24"/>
          <w:szCs w:val="24"/>
        </w:rPr>
        <w:t xml:space="preserve">Hilton Effect Foundation extends its reach beyond sustainability efforts, </w:t>
      </w:r>
      <w:r w:rsidR="00035205">
        <w:rPr>
          <w:rFonts w:ascii="Arial" w:hAnsi="Arial" w:cs="Arial"/>
          <w:sz w:val="24"/>
          <w:szCs w:val="24"/>
        </w:rPr>
        <w:t>it shows</w:t>
      </w:r>
      <w:r w:rsidR="00C87225" w:rsidRPr="00C87225">
        <w:rPr>
          <w:rFonts w:ascii="Arial" w:hAnsi="Arial" w:cs="Arial"/>
          <w:sz w:val="24"/>
          <w:szCs w:val="24"/>
        </w:rPr>
        <w:t xml:space="preserve"> support for communities facing </w:t>
      </w:r>
      <w:r w:rsidR="00E125BA">
        <w:rPr>
          <w:rFonts w:ascii="Arial" w:hAnsi="Arial" w:cs="Arial"/>
          <w:sz w:val="24"/>
          <w:szCs w:val="24"/>
        </w:rPr>
        <w:t>difficulties</w:t>
      </w:r>
      <w:r w:rsidR="00035205">
        <w:rPr>
          <w:rFonts w:ascii="Arial" w:hAnsi="Arial" w:cs="Arial"/>
          <w:sz w:val="24"/>
          <w:szCs w:val="24"/>
        </w:rPr>
        <w:t>.</w:t>
      </w:r>
      <w:r w:rsidR="00E125BA">
        <w:rPr>
          <w:rFonts w:ascii="Arial" w:hAnsi="Arial" w:cs="Arial"/>
          <w:sz w:val="24"/>
          <w:szCs w:val="24"/>
        </w:rPr>
        <w:t xml:space="preserve"> </w:t>
      </w:r>
      <w:r w:rsidR="00C87225" w:rsidRPr="00C87225">
        <w:rPr>
          <w:rFonts w:ascii="Arial" w:hAnsi="Arial" w:cs="Arial"/>
          <w:sz w:val="24"/>
          <w:szCs w:val="24"/>
        </w:rPr>
        <w:t xml:space="preserve">By investing in both short-term relief and long-term resilience </w:t>
      </w:r>
      <w:r w:rsidR="00E125BA">
        <w:rPr>
          <w:rFonts w:ascii="Arial" w:hAnsi="Arial" w:cs="Arial"/>
          <w:sz w:val="24"/>
          <w:szCs w:val="24"/>
        </w:rPr>
        <w:t xml:space="preserve">activities </w:t>
      </w:r>
      <w:r w:rsidR="00C87225" w:rsidRPr="00C87225">
        <w:rPr>
          <w:rFonts w:ascii="Arial" w:hAnsi="Arial" w:cs="Arial"/>
          <w:sz w:val="24"/>
          <w:szCs w:val="24"/>
        </w:rPr>
        <w:t xml:space="preserve">the Foundation plays a </w:t>
      </w:r>
      <w:r w:rsidR="00E125BA">
        <w:rPr>
          <w:rFonts w:ascii="Arial" w:hAnsi="Arial" w:cs="Arial"/>
          <w:sz w:val="24"/>
          <w:szCs w:val="24"/>
        </w:rPr>
        <w:t>vital</w:t>
      </w:r>
      <w:r w:rsidR="00C87225" w:rsidRPr="00C87225">
        <w:rPr>
          <w:rFonts w:ascii="Arial" w:hAnsi="Arial" w:cs="Arial"/>
          <w:sz w:val="24"/>
          <w:szCs w:val="24"/>
        </w:rPr>
        <w:t xml:space="preserve"> role in </w:t>
      </w:r>
      <w:r w:rsidR="00884C9F">
        <w:rPr>
          <w:rFonts w:ascii="Arial" w:hAnsi="Arial" w:cs="Arial"/>
          <w:sz w:val="24"/>
          <w:szCs w:val="24"/>
        </w:rPr>
        <w:t>he</w:t>
      </w:r>
      <w:r w:rsidR="00BF0A4F">
        <w:rPr>
          <w:rFonts w:ascii="Arial" w:hAnsi="Arial" w:cs="Arial"/>
          <w:sz w:val="24"/>
          <w:szCs w:val="24"/>
        </w:rPr>
        <w:t>lping</w:t>
      </w:r>
      <w:r w:rsidR="00C87225" w:rsidRPr="00C87225">
        <w:rPr>
          <w:rFonts w:ascii="Arial" w:hAnsi="Arial" w:cs="Arial"/>
          <w:sz w:val="24"/>
          <w:szCs w:val="24"/>
        </w:rPr>
        <w:t xml:space="preserve"> those affected by natural disasters and other hardships</w:t>
      </w:r>
      <w:r w:rsidR="00884C9F">
        <w:rPr>
          <w:rFonts w:ascii="Arial" w:hAnsi="Arial" w:cs="Arial"/>
          <w:sz w:val="24"/>
          <w:szCs w:val="24"/>
        </w:rPr>
        <w:t>.</w:t>
      </w:r>
      <w:r w:rsidR="00DA2B39">
        <w:rPr>
          <w:rFonts w:ascii="Arial" w:hAnsi="Arial" w:cs="Arial"/>
          <w:sz w:val="24"/>
          <w:szCs w:val="24"/>
        </w:rPr>
        <w:t xml:space="preserve"> </w:t>
      </w:r>
      <w:r w:rsidR="00DA2B39" w:rsidRPr="00DA2B39">
        <w:rPr>
          <w:rFonts w:ascii="Arial" w:hAnsi="Arial" w:cs="Arial"/>
          <w:sz w:val="24"/>
          <w:szCs w:val="24"/>
        </w:rPr>
        <w:t xml:space="preserve">Hilton Effect Foundation recognizes the importance of </w:t>
      </w:r>
      <w:proofErr w:type="gramStart"/>
      <w:r w:rsidR="00DA2B39" w:rsidRPr="00DA2B39">
        <w:rPr>
          <w:rFonts w:ascii="Arial" w:hAnsi="Arial" w:cs="Arial"/>
          <w:sz w:val="24"/>
          <w:szCs w:val="24"/>
        </w:rPr>
        <w:t>fostering  partnerships</w:t>
      </w:r>
      <w:proofErr w:type="gramEnd"/>
      <w:r w:rsidR="00DA2B39" w:rsidRPr="00DA2B39">
        <w:rPr>
          <w:rFonts w:ascii="Arial" w:hAnsi="Arial" w:cs="Arial"/>
          <w:sz w:val="24"/>
          <w:szCs w:val="24"/>
        </w:rPr>
        <w:t xml:space="preserve">. Through signature multi-year collaborations with </w:t>
      </w:r>
      <w:r w:rsidR="00DF1B1A">
        <w:rPr>
          <w:rFonts w:ascii="Arial" w:hAnsi="Arial" w:cs="Arial"/>
          <w:sz w:val="24"/>
          <w:szCs w:val="24"/>
        </w:rPr>
        <w:t xml:space="preserve">valued </w:t>
      </w:r>
      <w:r w:rsidR="00DA2B39" w:rsidRPr="00DA2B39">
        <w:rPr>
          <w:rFonts w:ascii="Arial" w:hAnsi="Arial" w:cs="Arial"/>
          <w:sz w:val="24"/>
          <w:szCs w:val="24"/>
        </w:rPr>
        <w:t xml:space="preserve">organizations such as the International Youth Foundation and World Wildlife Fund, the Foundation </w:t>
      </w:r>
      <w:r w:rsidR="00FC7305">
        <w:rPr>
          <w:rFonts w:ascii="Arial" w:hAnsi="Arial" w:cs="Arial"/>
          <w:sz w:val="24"/>
          <w:szCs w:val="24"/>
        </w:rPr>
        <w:t>increasing</w:t>
      </w:r>
      <w:r w:rsidR="00DA2B39" w:rsidRPr="00DA2B39">
        <w:rPr>
          <w:rFonts w:ascii="Arial" w:hAnsi="Arial" w:cs="Arial"/>
          <w:sz w:val="24"/>
          <w:szCs w:val="24"/>
        </w:rPr>
        <w:t xml:space="preserve"> its impact and resources to drive meaningful change on a global scale.</w:t>
      </w:r>
      <w:r w:rsidR="00083A91">
        <w:rPr>
          <w:rFonts w:ascii="Arial" w:hAnsi="Arial" w:cs="Arial"/>
          <w:sz w:val="24"/>
          <w:szCs w:val="24"/>
        </w:rPr>
        <w:t xml:space="preserve"> (Hilton 2020)</w:t>
      </w:r>
    </w:p>
    <w:p w14:paraId="36172B38" w14:textId="77777777" w:rsidR="00E5796F" w:rsidRDefault="00E5796F" w:rsidP="003810BC">
      <w:pPr>
        <w:rPr>
          <w:rFonts w:ascii="Arial" w:hAnsi="Arial" w:cs="Arial"/>
          <w:sz w:val="24"/>
          <w:szCs w:val="24"/>
        </w:rPr>
      </w:pPr>
    </w:p>
    <w:p w14:paraId="23F7FA88" w14:textId="77777777" w:rsidR="00E5796F" w:rsidRPr="00E5796F" w:rsidRDefault="00E5796F" w:rsidP="00E5796F">
      <w:pPr>
        <w:rPr>
          <w:rFonts w:ascii="Arial" w:hAnsi="Arial" w:cs="Arial"/>
          <w:sz w:val="24"/>
          <w:szCs w:val="24"/>
        </w:rPr>
      </w:pPr>
    </w:p>
    <w:p w14:paraId="68F5F1BC" w14:textId="222FF208" w:rsidR="00E5796F" w:rsidRPr="00E5796F" w:rsidRDefault="00E5796F" w:rsidP="00DE1204">
      <w:pPr>
        <w:spacing w:before="240"/>
        <w:rPr>
          <w:rFonts w:ascii="Arial" w:hAnsi="Arial" w:cs="Arial"/>
          <w:sz w:val="24"/>
          <w:szCs w:val="24"/>
        </w:rPr>
      </w:pPr>
      <w:r w:rsidRPr="00E5796F">
        <w:rPr>
          <w:rFonts w:ascii="Arial" w:hAnsi="Arial" w:cs="Arial"/>
          <w:sz w:val="24"/>
          <w:szCs w:val="24"/>
        </w:rPr>
        <w:t xml:space="preserve">In conclusion, the case study of Hilton Hotel </w:t>
      </w:r>
      <w:r w:rsidR="00222229" w:rsidRPr="00E5796F">
        <w:rPr>
          <w:rFonts w:ascii="Arial" w:hAnsi="Arial" w:cs="Arial"/>
          <w:sz w:val="24"/>
          <w:szCs w:val="24"/>
        </w:rPr>
        <w:t>ill</w:t>
      </w:r>
      <w:r w:rsidR="00222229">
        <w:rPr>
          <w:rFonts w:ascii="Arial" w:hAnsi="Arial" w:cs="Arial"/>
          <w:sz w:val="24"/>
          <w:szCs w:val="24"/>
        </w:rPr>
        <w:t>ustrates</w:t>
      </w:r>
      <w:r w:rsidRPr="00E5796F">
        <w:rPr>
          <w:rFonts w:ascii="Arial" w:hAnsi="Arial" w:cs="Arial"/>
          <w:sz w:val="24"/>
          <w:szCs w:val="24"/>
        </w:rPr>
        <w:t xml:space="preserve"> the </w:t>
      </w:r>
      <w:r w:rsidR="00222229">
        <w:rPr>
          <w:rFonts w:ascii="Arial" w:hAnsi="Arial" w:cs="Arial"/>
          <w:sz w:val="24"/>
          <w:szCs w:val="24"/>
        </w:rPr>
        <w:t>vital</w:t>
      </w:r>
      <w:r w:rsidRPr="00E5796F">
        <w:rPr>
          <w:rFonts w:ascii="Arial" w:hAnsi="Arial" w:cs="Arial"/>
          <w:sz w:val="24"/>
          <w:szCs w:val="24"/>
        </w:rPr>
        <w:t xml:space="preserve"> role of Corporate Social Responsibility (CSR) in fostering sustainability within the hospitality industry</w:t>
      </w:r>
      <w:r w:rsidR="000A75D0">
        <w:rPr>
          <w:rFonts w:ascii="Arial" w:hAnsi="Arial" w:cs="Arial"/>
          <w:sz w:val="24"/>
          <w:szCs w:val="24"/>
        </w:rPr>
        <w:t xml:space="preserve">.   </w:t>
      </w:r>
      <w:r w:rsidR="009D1E41">
        <w:rPr>
          <w:rFonts w:ascii="Arial" w:hAnsi="Arial" w:cs="Arial"/>
          <w:sz w:val="24"/>
          <w:szCs w:val="24"/>
        </w:rPr>
        <w:lastRenderedPageBreak/>
        <w:t>(</w:t>
      </w:r>
      <w:proofErr w:type="spellStart"/>
      <w:r w:rsidR="009D1E41">
        <w:rPr>
          <w:rFonts w:ascii="Arial" w:hAnsi="Arial" w:cs="Arial"/>
          <w:sz w:val="24"/>
          <w:szCs w:val="24"/>
        </w:rPr>
        <w:t>Korstanje</w:t>
      </w:r>
      <w:proofErr w:type="spellEnd"/>
      <w:r w:rsidR="009D1E41">
        <w:rPr>
          <w:rFonts w:ascii="Arial" w:hAnsi="Arial" w:cs="Arial"/>
          <w:sz w:val="24"/>
          <w:szCs w:val="24"/>
        </w:rPr>
        <w:t xml:space="preserve"> et al </w:t>
      </w:r>
      <w:proofErr w:type="gramStart"/>
      <w:r w:rsidR="009D1E41">
        <w:rPr>
          <w:rFonts w:ascii="Arial" w:hAnsi="Arial" w:cs="Arial"/>
          <w:sz w:val="24"/>
          <w:szCs w:val="24"/>
        </w:rPr>
        <w:t>2020</w:t>
      </w:r>
      <w:r w:rsidR="000A75D0">
        <w:rPr>
          <w:rFonts w:ascii="Arial" w:hAnsi="Arial" w:cs="Arial"/>
          <w:sz w:val="24"/>
          <w:szCs w:val="24"/>
        </w:rPr>
        <w:t>)</w:t>
      </w:r>
      <w:r w:rsidRPr="00E5796F">
        <w:rPr>
          <w:rFonts w:ascii="Arial" w:hAnsi="Arial" w:cs="Arial"/>
          <w:sz w:val="24"/>
          <w:szCs w:val="24"/>
        </w:rPr>
        <w:t>Through</w:t>
      </w:r>
      <w:proofErr w:type="gramEnd"/>
      <w:r w:rsidRPr="00E5796F">
        <w:rPr>
          <w:rFonts w:ascii="Arial" w:hAnsi="Arial" w:cs="Arial"/>
          <w:sz w:val="24"/>
          <w:szCs w:val="24"/>
        </w:rPr>
        <w:t xml:space="preserve"> a comprehensive examination of CSR initiatives </w:t>
      </w:r>
      <w:r w:rsidR="00C83788">
        <w:rPr>
          <w:rFonts w:ascii="Arial" w:hAnsi="Arial" w:cs="Arial"/>
          <w:sz w:val="24"/>
          <w:szCs w:val="24"/>
        </w:rPr>
        <w:t>covering</w:t>
      </w:r>
      <w:r w:rsidRPr="00E5796F">
        <w:rPr>
          <w:rFonts w:ascii="Arial" w:hAnsi="Arial" w:cs="Arial"/>
          <w:sz w:val="24"/>
          <w:szCs w:val="24"/>
        </w:rPr>
        <w:t xml:space="preserve"> environmental conservation, community engagement, employee well-being, and corporate governance, it becomes evident that Hilton's commitment to responsible business practices </w:t>
      </w:r>
      <w:r w:rsidR="00B67D5E">
        <w:rPr>
          <w:rFonts w:ascii="Arial" w:hAnsi="Arial" w:cs="Arial"/>
          <w:sz w:val="24"/>
          <w:szCs w:val="24"/>
        </w:rPr>
        <w:t>exceed</w:t>
      </w:r>
      <w:r w:rsidRPr="00E5796F">
        <w:rPr>
          <w:rFonts w:ascii="Arial" w:hAnsi="Arial" w:cs="Arial"/>
          <w:sz w:val="24"/>
          <w:szCs w:val="24"/>
        </w:rPr>
        <w:t xml:space="preserve"> profitability.</w:t>
      </w:r>
      <w:r w:rsidR="00B67D5E">
        <w:rPr>
          <w:rFonts w:ascii="Arial" w:hAnsi="Arial" w:cs="Arial"/>
          <w:sz w:val="24"/>
          <w:szCs w:val="24"/>
        </w:rPr>
        <w:t xml:space="preserve"> </w:t>
      </w:r>
      <w:r w:rsidRPr="00E5796F">
        <w:rPr>
          <w:rFonts w:ascii="Arial" w:hAnsi="Arial" w:cs="Arial"/>
          <w:sz w:val="24"/>
          <w:szCs w:val="24"/>
        </w:rPr>
        <w:t xml:space="preserve">By leveraging programs like </w:t>
      </w:r>
      <w:proofErr w:type="spellStart"/>
      <w:r w:rsidRPr="00E5796F">
        <w:rPr>
          <w:rFonts w:ascii="Arial" w:hAnsi="Arial" w:cs="Arial"/>
          <w:sz w:val="24"/>
          <w:szCs w:val="24"/>
        </w:rPr>
        <w:t>LightStay</w:t>
      </w:r>
      <w:proofErr w:type="spellEnd"/>
      <w:r w:rsidRPr="00E5796F">
        <w:rPr>
          <w:rFonts w:ascii="Arial" w:hAnsi="Arial" w:cs="Arial"/>
          <w:sz w:val="24"/>
          <w:szCs w:val="24"/>
        </w:rPr>
        <w:t xml:space="preserve">, Hilton demonstrates its dedication to reducing its environmental footprint while simultaneously contributing to social and economic development. The Travel with Purpose program </w:t>
      </w:r>
      <w:r w:rsidR="0075610A">
        <w:rPr>
          <w:rFonts w:ascii="Arial" w:hAnsi="Arial" w:cs="Arial"/>
          <w:sz w:val="24"/>
          <w:szCs w:val="24"/>
        </w:rPr>
        <w:t xml:space="preserve">represents </w:t>
      </w:r>
      <w:proofErr w:type="gramStart"/>
      <w:r w:rsidRPr="00E5796F">
        <w:rPr>
          <w:rFonts w:ascii="Arial" w:hAnsi="Arial" w:cs="Arial"/>
          <w:sz w:val="24"/>
          <w:szCs w:val="24"/>
        </w:rPr>
        <w:t>Hilton's  approach</w:t>
      </w:r>
      <w:proofErr w:type="gramEnd"/>
      <w:r w:rsidRPr="00E5796F">
        <w:rPr>
          <w:rFonts w:ascii="Arial" w:hAnsi="Arial" w:cs="Arial"/>
          <w:sz w:val="24"/>
          <w:szCs w:val="24"/>
        </w:rPr>
        <w:t xml:space="preserve"> to community engagement, emphasizing initiatives that address  </w:t>
      </w:r>
      <w:r w:rsidR="00FE37FD" w:rsidRPr="00E5796F">
        <w:rPr>
          <w:rFonts w:ascii="Arial" w:hAnsi="Arial" w:cs="Arial"/>
          <w:sz w:val="24"/>
          <w:szCs w:val="24"/>
        </w:rPr>
        <w:t>soc</w:t>
      </w:r>
      <w:r w:rsidR="00FE37FD">
        <w:rPr>
          <w:rFonts w:ascii="Arial" w:hAnsi="Arial" w:cs="Arial"/>
          <w:sz w:val="24"/>
          <w:szCs w:val="24"/>
        </w:rPr>
        <w:t>i</w:t>
      </w:r>
      <w:r w:rsidR="00FE37FD" w:rsidRPr="00E5796F">
        <w:rPr>
          <w:rFonts w:ascii="Arial" w:hAnsi="Arial" w:cs="Arial"/>
          <w:sz w:val="24"/>
          <w:szCs w:val="24"/>
        </w:rPr>
        <w:t>al</w:t>
      </w:r>
      <w:r w:rsidRPr="00E5796F">
        <w:rPr>
          <w:rFonts w:ascii="Arial" w:hAnsi="Arial" w:cs="Arial"/>
          <w:sz w:val="24"/>
          <w:szCs w:val="24"/>
        </w:rPr>
        <w:t xml:space="preserve"> needs and strengthen local communities. Hilton's focus on employee well-being through initiatives like </w:t>
      </w:r>
      <w:proofErr w:type="spellStart"/>
      <w:r w:rsidRPr="00E5796F">
        <w:rPr>
          <w:rFonts w:ascii="Arial" w:hAnsi="Arial" w:cs="Arial"/>
          <w:sz w:val="24"/>
          <w:szCs w:val="24"/>
        </w:rPr>
        <w:t>Thrive@Hilton</w:t>
      </w:r>
      <w:proofErr w:type="spellEnd"/>
      <w:r w:rsidRPr="00E5796F">
        <w:rPr>
          <w:rFonts w:ascii="Arial" w:hAnsi="Arial" w:cs="Arial"/>
          <w:sz w:val="24"/>
          <w:szCs w:val="24"/>
        </w:rPr>
        <w:t xml:space="preserve"> underscores its recognition of employees as valuable assets and its commitment to fostering a supportive work environment.</w:t>
      </w:r>
    </w:p>
    <w:p w14:paraId="3F7696B0" w14:textId="1009C9FA" w:rsidR="00E5796F" w:rsidRDefault="00E5796F" w:rsidP="00E5796F">
      <w:pPr>
        <w:rPr>
          <w:rFonts w:ascii="Arial" w:hAnsi="Arial" w:cs="Arial"/>
          <w:sz w:val="24"/>
          <w:szCs w:val="24"/>
        </w:rPr>
      </w:pPr>
      <w:r w:rsidRPr="00E5796F">
        <w:rPr>
          <w:rFonts w:ascii="Arial" w:hAnsi="Arial" w:cs="Arial"/>
          <w:sz w:val="24"/>
          <w:szCs w:val="24"/>
        </w:rPr>
        <w:t xml:space="preserve">Hilton's corporate governance framework ensures that its CSR initiatives are integrated into its core business strategies, fostering accountability and transparency. The establishment of the Hilton Effect Foundation further </w:t>
      </w:r>
      <w:r w:rsidR="008D39D0">
        <w:rPr>
          <w:rFonts w:ascii="Arial" w:hAnsi="Arial" w:cs="Arial"/>
          <w:sz w:val="24"/>
          <w:szCs w:val="24"/>
        </w:rPr>
        <w:t xml:space="preserve">demonstrates </w:t>
      </w:r>
      <w:r w:rsidRPr="00E5796F">
        <w:rPr>
          <w:rFonts w:ascii="Arial" w:hAnsi="Arial" w:cs="Arial"/>
          <w:sz w:val="24"/>
          <w:szCs w:val="24"/>
        </w:rPr>
        <w:t>Hilton's commitment to social responsibility, enabling it to extend its impact beyond sustainability efforts to support communities facing hardships.</w:t>
      </w:r>
      <w:r w:rsidR="00EF1718">
        <w:rPr>
          <w:rFonts w:ascii="Arial" w:hAnsi="Arial" w:cs="Arial"/>
          <w:sz w:val="24"/>
          <w:szCs w:val="24"/>
        </w:rPr>
        <w:t xml:space="preserve"> </w:t>
      </w:r>
      <w:r w:rsidR="008231DF">
        <w:rPr>
          <w:rFonts w:ascii="Arial" w:hAnsi="Arial" w:cs="Arial"/>
          <w:sz w:val="24"/>
          <w:szCs w:val="24"/>
        </w:rPr>
        <w:t>T</w:t>
      </w:r>
      <w:r w:rsidRPr="00E5796F">
        <w:rPr>
          <w:rFonts w:ascii="Arial" w:hAnsi="Arial" w:cs="Arial"/>
          <w:sz w:val="24"/>
          <w:szCs w:val="24"/>
        </w:rPr>
        <w:t xml:space="preserve">he case study of Hilton Hotel serves as a testament to the transformative power of CSR in promoting sustainability within the hospitality industry. </w:t>
      </w:r>
      <w:r w:rsidR="00053D5E">
        <w:rPr>
          <w:rFonts w:ascii="Arial" w:hAnsi="Arial" w:cs="Arial"/>
          <w:sz w:val="24"/>
          <w:szCs w:val="24"/>
        </w:rPr>
        <w:t>(</w:t>
      </w:r>
      <w:proofErr w:type="spellStart"/>
      <w:r w:rsidR="00053D5E">
        <w:rPr>
          <w:rFonts w:ascii="Arial" w:hAnsi="Arial" w:cs="Arial"/>
          <w:sz w:val="24"/>
          <w:szCs w:val="24"/>
        </w:rPr>
        <w:t>Bogetic</w:t>
      </w:r>
      <w:proofErr w:type="spellEnd"/>
      <w:r w:rsidR="00053D5E">
        <w:rPr>
          <w:rFonts w:ascii="Arial" w:hAnsi="Arial" w:cs="Arial"/>
          <w:sz w:val="24"/>
          <w:szCs w:val="24"/>
        </w:rPr>
        <w:t xml:space="preserve"> et al, </w:t>
      </w:r>
      <w:proofErr w:type="gramStart"/>
      <w:r w:rsidR="00053D5E">
        <w:rPr>
          <w:rFonts w:ascii="Arial" w:hAnsi="Arial" w:cs="Arial"/>
          <w:sz w:val="24"/>
          <w:szCs w:val="24"/>
        </w:rPr>
        <w:t>2017)</w:t>
      </w:r>
      <w:r w:rsidRPr="00E5796F">
        <w:rPr>
          <w:rFonts w:ascii="Arial" w:hAnsi="Arial" w:cs="Arial"/>
          <w:sz w:val="24"/>
          <w:szCs w:val="24"/>
        </w:rPr>
        <w:t>As</w:t>
      </w:r>
      <w:proofErr w:type="gramEnd"/>
      <w:r w:rsidRPr="00E5796F">
        <w:rPr>
          <w:rFonts w:ascii="Arial" w:hAnsi="Arial" w:cs="Arial"/>
          <w:sz w:val="24"/>
          <w:szCs w:val="24"/>
        </w:rPr>
        <w:t xml:space="preserve"> businesses increasingly recognize the importance of social, environmental, and economic responsibility</w:t>
      </w:r>
      <w:r w:rsidR="008231DF">
        <w:rPr>
          <w:rFonts w:ascii="Arial" w:hAnsi="Arial" w:cs="Arial"/>
          <w:sz w:val="24"/>
          <w:szCs w:val="24"/>
        </w:rPr>
        <w:t>.</w:t>
      </w:r>
    </w:p>
    <w:p w14:paraId="0BB6F89D" w14:textId="77777777" w:rsidR="00DB2B23" w:rsidRDefault="00DB2B23" w:rsidP="003810BC">
      <w:pPr>
        <w:rPr>
          <w:rFonts w:ascii="Arial" w:hAnsi="Arial" w:cs="Arial"/>
          <w:sz w:val="24"/>
          <w:szCs w:val="24"/>
        </w:rPr>
      </w:pPr>
    </w:p>
    <w:p w14:paraId="256A3700" w14:textId="77777777" w:rsidR="00DB2B23" w:rsidRDefault="00DB2B23" w:rsidP="003810BC">
      <w:pPr>
        <w:rPr>
          <w:rFonts w:ascii="Arial" w:hAnsi="Arial" w:cs="Arial"/>
          <w:sz w:val="24"/>
          <w:szCs w:val="24"/>
        </w:rPr>
      </w:pPr>
    </w:p>
    <w:p w14:paraId="2767D7CF" w14:textId="77777777" w:rsidR="00DB2B23" w:rsidRDefault="00DB2B23" w:rsidP="003810BC">
      <w:pPr>
        <w:rPr>
          <w:rFonts w:ascii="Arial" w:hAnsi="Arial" w:cs="Arial"/>
          <w:sz w:val="24"/>
          <w:szCs w:val="24"/>
        </w:rPr>
      </w:pPr>
    </w:p>
    <w:p w14:paraId="7FCB69C4" w14:textId="77777777" w:rsidR="00DB2B23" w:rsidRDefault="00DB2B23" w:rsidP="003810BC">
      <w:pPr>
        <w:rPr>
          <w:rFonts w:ascii="Arial" w:hAnsi="Arial" w:cs="Arial"/>
          <w:sz w:val="24"/>
          <w:szCs w:val="24"/>
        </w:rPr>
      </w:pPr>
    </w:p>
    <w:p w14:paraId="1FE643BC" w14:textId="77777777" w:rsidR="00DB2B23" w:rsidRDefault="00DB2B23" w:rsidP="003810BC">
      <w:pPr>
        <w:rPr>
          <w:rFonts w:ascii="Arial" w:hAnsi="Arial" w:cs="Arial"/>
          <w:sz w:val="24"/>
          <w:szCs w:val="24"/>
        </w:rPr>
      </w:pPr>
    </w:p>
    <w:p w14:paraId="14B220D6" w14:textId="77777777" w:rsidR="00DB2B23" w:rsidRDefault="00DB2B23" w:rsidP="003810BC">
      <w:pPr>
        <w:rPr>
          <w:rFonts w:ascii="Arial" w:hAnsi="Arial" w:cs="Arial"/>
          <w:sz w:val="24"/>
          <w:szCs w:val="24"/>
        </w:rPr>
      </w:pPr>
    </w:p>
    <w:p w14:paraId="3FA4D771" w14:textId="77777777" w:rsidR="00DB2B23" w:rsidRDefault="00DB2B23" w:rsidP="003810BC">
      <w:pPr>
        <w:rPr>
          <w:rFonts w:ascii="Arial" w:hAnsi="Arial" w:cs="Arial"/>
          <w:sz w:val="24"/>
          <w:szCs w:val="24"/>
        </w:rPr>
      </w:pPr>
    </w:p>
    <w:p w14:paraId="72B92BF1" w14:textId="77777777" w:rsidR="00DB2B23" w:rsidRDefault="00DB2B23" w:rsidP="003810BC">
      <w:pPr>
        <w:rPr>
          <w:rFonts w:ascii="Arial" w:hAnsi="Arial" w:cs="Arial"/>
          <w:sz w:val="24"/>
          <w:szCs w:val="24"/>
        </w:rPr>
      </w:pPr>
    </w:p>
    <w:p w14:paraId="1F5D98BC" w14:textId="77777777" w:rsidR="00DB2B23" w:rsidRDefault="00DB2B23" w:rsidP="003810BC">
      <w:pPr>
        <w:rPr>
          <w:rFonts w:ascii="Arial" w:hAnsi="Arial" w:cs="Arial"/>
          <w:sz w:val="24"/>
          <w:szCs w:val="24"/>
        </w:rPr>
      </w:pPr>
    </w:p>
    <w:p w14:paraId="2BB7F9C4" w14:textId="77777777" w:rsidR="00DB2B23" w:rsidRDefault="00DB2B23" w:rsidP="003810BC">
      <w:pPr>
        <w:rPr>
          <w:rFonts w:ascii="Arial" w:hAnsi="Arial" w:cs="Arial"/>
          <w:sz w:val="24"/>
          <w:szCs w:val="24"/>
        </w:rPr>
      </w:pPr>
    </w:p>
    <w:p w14:paraId="2AE090A5" w14:textId="77777777" w:rsidR="00DB2B23" w:rsidRDefault="00DB2B23" w:rsidP="003810BC">
      <w:pPr>
        <w:rPr>
          <w:rFonts w:ascii="Arial" w:hAnsi="Arial" w:cs="Arial"/>
          <w:sz w:val="24"/>
          <w:szCs w:val="24"/>
        </w:rPr>
      </w:pPr>
    </w:p>
    <w:p w14:paraId="6D280526" w14:textId="77777777" w:rsidR="00DB2B23" w:rsidRDefault="00DB2B23" w:rsidP="003810BC">
      <w:pPr>
        <w:rPr>
          <w:rFonts w:ascii="Arial" w:hAnsi="Arial" w:cs="Arial"/>
          <w:sz w:val="24"/>
          <w:szCs w:val="24"/>
        </w:rPr>
      </w:pPr>
    </w:p>
    <w:p w14:paraId="30E82657" w14:textId="77777777" w:rsidR="00DB2B23" w:rsidRDefault="00DB2B23" w:rsidP="003810BC">
      <w:pPr>
        <w:rPr>
          <w:rFonts w:ascii="Arial" w:hAnsi="Arial" w:cs="Arial"/>
          <w:sz w:val="24"/>
          <w:szCs w:val="24"/>
        </w:rPr>
      </w:pPr>
    </w:p>
    <w:p w14:paraId="5813E80B" w14:textId="77777777" w:rsidR="00EF1718" w:rsidRDefault="00EF1718" w:rsidP="003810BC">
      <w:pPr>
        <w:rPr>
          <w:rFonts w:ascii="Arial" w:hAnsi="Arial" w:cs="Arial"/>
          <w:sz w:val="24"/>
          <w:szCs w:val="24"/>
        </w:rPr>
      </w:pPr>
    </w:p>
    <w:p w14:paraId="0A2B37C9" w14:textId="77777777" w:rsidR="00EF1718" w:rsidRDefault="00EF1718" w:rsidP="003810BC">
      <w:pPr>
        <w:rPr>
          <w:rFonts w:ascii="Arial" w:hAnsi="Arial" w:cs="Arial"/>
          <w:sz w:val="24"/>
          <w:szCs w:val="24"/>
        </w:rPr>
      </w:pPr>
    </w:p>
    <w:p w14:paraId="427A2644" w14:textId="77777777" w:rsidR="00EF1718" w:rsidRDefault="00EF1718" w:rsidP="003810BC">
      <w:pPr>
        <w:rPr>
          <w:rFonts w:ascii="Arial" w:hAnsi="Arial" w:cs="Arial"/>
          <w:sz w:val="24"/>
          <w:szCs w:val="24"/>
        </w:rPr>
      </w:pPr>
    </w:p>
    <w:p w14:paraId="1576DAC0" w14:textId="77777777" w:rsidR="00EF1718" w:rsidRDefault="00EF1718" w:rsidP="003810BC">
      <w:pPr>
        <w:rPr>
          <w:rFonts w:ascii="Arial" w:hAnsi="Arial" w:cs="Arial"/>
          <w:sz w:val="24"/>
          <w:szCs w:val="24"/>
        </w:rPr>
      </w:pPr>
    </w:p>
    <w:p w14:paraId="648FD180" w14:textId="77777777" w:rsidR="00EF1718" w:rsidRDefault="00EF1718" w:rsidP="003810BC">
      <w:pPr>
        <w:rPr>
          <w:rFonts w:ascii="Arial" w:hAnsi="Arial" w:cs="Arial"/>
          <w:sz w:val="24"/>
          <w:szCs w:val="24"/>
        </w:rPr>
      </w:pPr>
    </w:p>
    <w:p w14:paraId="4D6EBF5D" w14:textId="77777777" w:rsidR="00EF1718" w:rsidRDefault="00EF1718" w:rsidP="003810BC">
      <w:pPr>
        <w:rPr>
          <w:rFonts w:ascii="Arial" w:hAnsi="Arial" w:cs="Arial"/>
          <w:sz w:val="24"/>
          <w:szCs w:val="24"/>
        </w:rPr>
      </w:pPr>
    </w:p>
    <w:p w14:paraId="6164791C" w14:textId="7C6518A0" w:rsidR="00DB2B23" w:rsidRDefault="00DB2B23" w:rsidP="003810BC">
      <w:pPr>
        <w:rPr>
          <w:rFonts w:ascii="Arial" w:hAnsi="Arial" w:cs="Arial"/>
          <w:sz w:val="24"/>
          <w:szCs w:val="24"/>
        </w:rPr>
      </w:pPr>
      <w:r>
        <w:rPr>
          <w:rFonts w:ascii="Arial" w:hAnsi="Arial" w:cs="Arial"/>
          <w:sz w:val="24"/>
          <w:szCs w:val="24"/>
        </w:rPr>
        <w:t>Appendix:</w:t>
      </w:r>
    </w:p>
    <w:p w14:paraId="47A147B7" w14:textId="23DE22A4" w:rsidR="00DB2B23" w:rsidRPr="00BD045F" w:rsidRDefault="00DB2B23" w:rsidP="003810BC">
      <w:pPr>
        <w:rPr>
          <w:rFonts w:ascii="Arial" w:hAnsi="Arial" w:cs="Arial"/>
          <w:sz w:val="24"/>
          <w:szCs w:val="24"/>
        </w:rPr>
      </w:pPr>
      <w:r>
        <w:rPr>
          <w:rFonts w:ascii="Arial" w:hAnsi="Arial" w:cs="Arial"/>
          <w:noProof/>
          <w:sz w:val="24"/>
          <w:szCs w:val="24"/>
        </w:rPr>
        <w:drawing>
          <wp:inline distT="0" distB="0" distL="0" distR="0" wp14:anchorId="5484A317" wp14:editId="01A9C462">
            <wp:extent cx="4195315" cy="36012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6670" cy="3610998"/>
                    </a:xfrm>
                    <a:prstGeom prst="rect">
                      <a:avLst/>
                    </a:prstGeom>
                    <a:noFill/>
                  </pic:spPr>
                </pic:pic>
              </a:graphicData>
            </a:graphic>
          </wp:inline>
        </w:drawing>
      </w:r>
    </w:p>
    <w:p w14:paraId="2897C62F" w14:textId="70227A9C" w:rsidR="00A72687" w:rsidRDefault="00DB2B23">
      <w:pPr>
        <w:rPr>
          <w:rFonts w:ascii="Arial" w:hAnsi="Arial" w:cs="Arial"/>
          <w:sz w:val="24"/>
          <w:szCs w:val="24"/>
        </w:rPr>
      </w:pPr>
      <w:r>
        <w:rPr>
          <w:rFonts w:ascii="Arial" w:hAnsi="Arial" w:cs="Arial"/>
          <w:sz w:val="24"/>
          <w:szCs w:val="24"/>
        </w:rPr>
        <w:t xml:space="preserve">Appendix 1. </w:t>
      </w:r>
      <w:r w:rsidR="00BF026E">
        <w:rPr>
          <w:rFonts w:ascii="Arial" w:hAnsi="Arial" w:cs="Arial"/>
          <w:sz w:val="24"/>
          <w:szCs w:val="24"/>
        </w:rPr>
        <w:t>(Carroll 2019)</w:t>
      </w:r>
    </w:p>
    <w:p w14:paraId="1BADE2F0" w14:textId="77777777" w:rsidR="00A61E56" w:rsidRDefault="00A61E56">
      <w:pPr>
        <w:rPr>
          <w:rFonts w:ascii="Arial" w:hAnsi="Arial" w:cs="Arial"/>
          <w:sz w:val="24"/>
          <w:szCs w:val="24"/>
        </w:rPr>
      </w:pPr>
    </w:p>
    <w:p w14:paraId="6ED23B08" w14:textId="77777777" w:rsidR="00A61E56" w:rsidRDefault="00A61E56">
      <w:pPr>
        <w:rPr>
          <w:rFonts w:ascii="Arial" w:hAnsi="Arial" w:cs="Arial"/>
          <w:sz w:val="24"/>
          <w:szCs w:val="24"/>
        </w:rPr>
      </w:pPr>
    </w:p>
    <w:p w14:paraId="449989E4" w14:textId="77777777" w:rsidR="00A61E56" w:rsidRDefault="00A61E56">
      <w:pPr>
        <w:rPr>
          <w:rFonts w:ascii="Arial" w:hAnsi="Arial" w:cs="Arial"/>
          <w:sz w:val="24"/>
          <w:szCs w:val="24"/>
        </w:rPr>
      </w:pPr>
    </w:p>
    <w:p w14:paraId="4CA628D2" w14:textId="32E0CDAA" w:rsidR="00316E5B" w:rsidRDefault="00316E5B">
      <w:pPr>
        <w:rPr>
          <w:rFonts w:ascii="Arial" w:hAnsi="Arial" w:cs="Arial"/>
          <w:sz w:val="24"/>
          <w:szCs w:val="24"/>
        </w:rPr>
      </w:pPr>
      <w:r>
        <w:rPr>
          <w:rFonts w:ascii="Arial" w:hAnsi="Arial" w:cs="Arial"/>
          <w:sz w:val="24"/>
          <w:szCs w:val="24"/>
        </w:rPr>
        <w:t xml:space="preserve">References </w:t>
      </w:r>
    </w:p>
    <w:p w14:paraId="2D9924A3" w14:textId="77777777" w:rsidR="00FB648B" w:rsidRDefault="00FB648B">
      <w:pPr>
        <w:rPr>
          <w:rFonts w:ascii="Arial" w:hAnsi="Arial" w:cs="Arial"/>
          <w:sz w:val="24"/>
          <w:szCs w:val="24"/>
        </w:rPr>
      </w:pPr>
    </w:p>
    <w:p w14:paraId="344EEF4D" w14:textId="3E023503" w:rsidR="00FB648B" w:rsidRDefault="00AA436D">
      <w:pPr>
        <w:rPr>
          <w:rFonts w:ascii="Arial" w:hAnsi="Arial" w:cs="Arial"/>
          <w:sz w:val="24"/>
          <w:szCs w:val="24"/>
        </w:rPr>
      </w:pPr>
      <w:proofErr w:type="spellStart"/>
      <w:r>
        <w:rPr>
          <w:rFonts w:ascii="Arial" w:hAnsi="Arial" w:cs="Arial"/>
          <w:sz w:val="24"/>
          <w:szCs w:val="24"/>
        </w:rPr>
        <w:t>Bogetic</w:t>
      </w:r>
      <w:proofErr w:type="spellEnd"/>
      <w:r>
        <w:rPr>
          <w:rFonts w:ascii="Arial" w:hAnsi="Arial" w:cs="Arial"/>
          <w:sz w:val="24"/>
          <w:szCs w:val="24"/>
        </w:rPr>
        <w:t xml:space="preserve"> S.,</w:t>
      </w:r>
      <w:r w:rsidR="0013221C">
        <w:rPr>
          <w:rFonts w:ascii="Arial" w:hAnsi="Arial" w:cs="Arial"/>
          <w:sz w:val="24"/>
          <w:szCs w:val="24"/>
        </w:rPr>
        <w:t xml:space="preserve"> Antic Z., Lekic S., 2017</w:t>
      </w:r>
      <w:r w:rsidR="00EE5027">
        <w:rPr>
          <w:rFonts w:ascii="Arial" w:hAnsi="Arial" w:cs="Arial"/>
          <w:sz w:val="24"/>
          <w:szCs w:val="24"/>
        </w:rPr>
        <w:t xml:space="preserve">. </w:t>
      </w:r>
      <w:r w:rsidR="00EE5027" w:rsidRPr="00EE5027">
        <w:rPr>
          <w:rFonts w:ascii="Arial" w:hAnsi="Arial" w:cs="Arial"/>
          <w:sz w:val="24"/>
          <w:szCs w:val="24"/>
        </w:rPr>
        <w:t>CORPORATE SOCIAL RESPONSIBILITY IN THE HOTEL INDUSTRY</w:t>
      </w:r>
      <w:r w:rsidR="001129E6">
        <w:rPr>
          <w:rFonts w:ascii="Arial" w:hAnsi="Arial" w:cs="Arial"/>
          <w:sz w:val="24"/>
          <w:szCs w:val="24"/>
        </w:rPr>
        <w:t xml:space="preserve">. </w:t>
      </w:r>
      <w:hyperlink r:id="rId5" w:history="1">
        <w:r w:rsidR="001129E6" w:rsidRPr="001129E6">
          <w:rPr>
            <w:rStyle w:val="Hyperlink"/>
            <w:rFonts w:ascii="Arial" w:hAnsi="Arial" w:cs="Arial"/>
            <w:sz w:val="24"/>
            <w:szCs w:val="24"/>
          </w:rPr>
          <w:t>(PDF) CORPORATE SOCIAL RESPONSIBILITY IN THE HOTEL INDUSTRY (researchgate.net)</w:t>
        </w:r>
      </w:hyperlink>
      <w:r w:rsidR="001129E6">
        <w:rPr>
          <w:rFonts w:ascii="Arial" w:hAnsi="Arial" w:cs="Arial"/>
          <w:sz w:val="24"/>
          <w:szCs w:val="24"/>
        </w:rPr>
        <w:t xml:space="preserve"> [Accessed 12 May 2024]</w:t>
      </w:r>
    </w:p>
    <w:p w14:paraId="5AA80508" w14:textId="11ABF0C3" w:rsidR="00BE1147" w:rsidRDefault="00BE1147" w:rsidP="00BE1147">
      <w:pPr>
        <w:rPr>
          <w:rFonts w:ascii="Arial" w:hAnsi="Arial" w:cs="Arial"/>
          <w:sz w:val="24"/>
          <w:szCs w:val="24"/>
        </w:rPr>
      </w:pPr>
      <w:r w:rsidRPr="00BE1147">
        <w:rPr>
          <w:rFonts w:ascii="Arial" w:hAnsi="Arial" w:cs="Arial"/>
          <w:sz w:val="24"/>
          <w:szCs w:val="24"/>
        </w:rPr>
        <w:t>Carroll, A.B.</w:t>
      </w:r>
      <w:r>
        <w:rPr>
          <w:rFonts w:ascii="Arial" w:hAnsi="Arial" w:cs="Arial"/>
          <w:sz w:val="24"/>
          <w:szCs w:val="24"/>
        </w:rPr>
        <w:t>,</w:t>
      </w:r>
      <w:r w:rsidRPr="00BE1147">
        <w:rPr>
          <w:rFonts w:ascii="Arial" w:hAnsi="Arial" w:cs="Arial"/>
          <w:sz w:val="24"/>
          <w:szCs w:val="24"/>
        </w:rPr>
        <w:t xml:space="preserve"> 2016</w:t>
      </w:r>
      <w:r>
        <w:rPr>
          <w:rFonts w:ascii="Arial" w:hAnsi="Arial" w:cs="Arial"/>
          <w:sz w:val="24"/>
          <w:szCs w:val="24"/>
        </w:rPr>
        <w:t>.</w:t>
      </w:r>
      <w:r w:rsidRPr="00BE1147">
        <w:rPr>
          <w:rFonts w:ascii="Arial" w:hAnsi="Arial" w:cs="Arial"/>
          <w:sz w:val="24"/>
          <w:szCs w:val="24"/>
        </w:rPr>
        <w:t xml:space="preserve"> Carroll’s pyramid of CSR: taking another </w:t>
      </w:r>
      <w:r w:rsidR="005344B7" w:rsidRPr="005344B7">
        <w:rPr>
          <w:rFonts w:ascii="Arial" w:hAnsi="Arial" w:cs="Arial"/>
          <w:sz w:val="24"/>
          <w:szCs w:val="24"/>
        </w:rPr>
        <w:t>look. Int J Corporate Soc Responsibility 1, 3</w:t>
      </w:r>
    </w:p>
    <w:p w14:paraId="638C8453" w14:textId="63D59F23" w:rsidR="00BF026E" w:rsidRPr="00BE1147" w:rsidRDefault="00CF0B02" w:rsidP="00BE1147">
      <w:pPr>
        <w:rPr>
          <w:rFonts w:ascii="Arial" w:hAnsi="Arial" w:cs="Arial"/>
          <w:sz w:val="24"/>
          <w:szCs w:val="24"/>
        </w:rPr>
      </w:pPr>
      <w:r>
        <w:rPr>
          <w:rFonts w:ascii="Arial" w:hAnsi="Arial" w:cs="Arial"/>
          <w:sz w:val="24"/>
          <w:szCs w:val="24"/>
        </w:rPr>
        <w:t>Carroll A.B., 2019. Appendix 1.</w:t>
      </w:r>
      <w:r w:rsidR="0014601B">
        <w:rPr>
          <w:rFonts w:ascii="Arial" w:hAnsi="Arial" w:cs="Arial"/>
          <w:sz w:val="24"/>
          <w:szCs w:val="24"/>
        </w:rPr>
        <w:t xml:space="preserve"> </w:t>
      </w:r>
      <w:hyperlink r:id="rId6" w:history="1">
        <w:r w:rsidR="0014601B" w:rsidRPr="0014601B">
          <w:rPr>
            <w:rStyle w:val="Hyperlink"/>
            <w:rFonts w:ascii="Arial" w:hAnsi="Arial" w:cs="Arial"/>
            <w:sz w:val="24"/>
            <w:szCs w:val="24"/>
          </w:rPr>
          <w:t>What is Corporate Social Responsibility? | Human Resources Management | (coursesidekick.com)</w:t>
        </w:r>
      </w:hyperlink>
      <w:r w:rsidR="0014601B">
        <w:rPr>
          <w:rFonts w:ascii="Arial" w:hAnsi="Arial" w:cs="Arial"/>
          <w:sz w:val="24"/>
          <w:szCs w:val="24"/>
        </w:rPr>
        <w:t xml:space="preserve"> [Accessed 11 May 2024]</w:t>
      </w:r>
    </w:p>
    <w:p w14:paraId="4508EB9E" w14:textId="19FBA922" w:rsidR="0012747E" w:rsidRDefault="0012747E" w:rsidP="00BE1147">
      <w:pPr>
        <w:rPr>
          <w:rFonts w:ascii="Arial" w:hAnsi="Arial" w:cs="Arial"/>
          <w:sz w:val="24"/>
          <w:szCs w:val="24"/>
        </w:rPr>
      </w:pPr>
      <w:r>
        <w:rPr>
          <w:rFonts w:ascii="Arial" w:hAnsi="Arial" w:cs="Arial"/>
          <w:sz w:val="24"/>
          <w:szCs w:val="24"/>
        </w:rPr>
        <w:t xml:space="preserve">Catch Foundation. 2021. </w:t>
      </w:r>
      <w:r w:rsidRPr="0012747E">
        <w:rPr>
          <w:rFonts w:ascii="Arial" w:hAnsi="Arial" w:cs="Arial"/>
          <w:sz w:val="24"/>
          <w:szCs w:val="24"/>
        </w:rPr>
        <w:t>Advantages and Disadvantages of Corporate Social Responsibility (CSR)</w:t>
      </w:r>
      <w:r w:rsidR="00BB2887">
        <w:rPr>
          <w:rFonts w:ascii="Arial" w:hAnsi="Arial" w:cs="Arial"/>
          <w:sz w:val="24"/>
          <w:szCs w:val="24"/>
        </w:rPr>
        <w:t xml:space="preserve"> </w:t>
      </w:r>
      <w:hyperlink r:id="rId7" w:history="1">
        <w:r w:rsidR="00BB2887" w:rsidRPr="00BB2887">
          <w:rPr>
            <w:rStyle w:val="Hyperlink"/>
            <w:rFonts w:ascii="Arial" w:hAnsi="Arial" w:cs="Arial"/>
            <w:sz w:val="24"/>
            <w:szCs w:val="24"/>
          </w:rPr>
          <w:t>Advantages and Disadvantages of Corporate Social Responsibility (CSR) | by catch foundation | Medium</w:t>
        </w:r>
      </w:hyperlink>
      <w:r w:rsidR="00BB2887">
        <w:rPr>
          <w:rFonts w:ascii="Arial" w:hAnsi="Arial" w:cs="Arial"/>
          <w:sz w:val="24"/>
          <w:szCs w:val="24"/>
        </w:rPr>
        <w:t xml:space="preserve"> [Accessed 12 May 2024]</w:t>
      </w:r>
    </w:p>
    <w:p w14:paraId="2DFABF1A" w14:textId="22D180F0" w:rsidR="001F2E30" w:rsidRDefault="001F2E30" w:rsidP="001F2E30">
      <w:pPr>
        <w:rPr>
          <w:rFonts w:ascii="Arial" w:hAnsi="Arial" w:cs="Arial"/>
          <w:sz w:val="24"/>
          <w:szCs w:val="24"/>
        </w:rPr>
      </w:pPr>
      <w:r w:rsidRPr="001F2E30">
        <w:rPr>
          <w:rFonts w:ascii="Arial" w:hAnsi="Arial" w:cs="Arial"/>
          <w:sz w:val="24"/>
          <w:szCs w:val="24"/>
        </w:rPr>
        <w:t>Cooper, C. (2021) Essentials of tourism. Third edition. London:</w:t>
      </w:r>
      <w:r>
        <w:rPr>
          <w:rFonts w:ascii="Arial" w:hAnsi="Arial" w:cs="Arial"/>
          <w:sz w:val="24"/>
          <w:szCs w:val="24"/>
        </w:rPr>
        <w:t xml:space="preserve"> </w:t>
      </w:r>
      <w:r w:rsidRPr="001F2E30">
        <w:rPr>
          <w:rFonts w:ascii="Arial" w:hAnsi="Arial" w:cs="Arial"/>
          <w:sz w:val="24"/>
          <w:szCs w:val="24"/>
        </w:rPr>
        <w:t>SAGE.</w:t>
      </w:r>
    </w:p>
    <w:p w14:paraId="5A5C301F" w14:textId="2FE3FCD6" w:rsidR="00C3298A" w:rsidRDefault="00C3298A" w:rsidP="00C3298A">
      <w:pPr>
        <w:rPr>
          <w:rFonts w:ascii="Arial" w:hAnsi="Arial" w:cs="Arial"/>
          <w:sz w:val="24"/>
          <w:szCs w:val="24"/>
        </w:rPr>
      </w:pPr>
      <w:r w:rsidRPr="00C3298A">
        <w:rPr>
          <w:rFonts w:ascii="Arial" w:hAnsi="Arial" w:cs="Arial"/>
          <w:sz w:val="24"/>
          <w:szCs w:val="24"/>
        </w:rPr>
        <w:lastRenderedPageBreak/>
        <w:t>Costa, &amp; Costa, C. (2022). Sustainability and competitiveness</w:t>
      </w:r>
      <w:r w:rsidR="00790123">
        <w:rPr>
          <w:rFonts w:ascii="Arial" w:hAnsi="Arial" w:cs="Arial"/>
          <w:sz w:val="24"/>
          <w:szCs w:val="24"/>
        </w:rPr>
        <w:t xml:space="preserve"> </w:t>
      </w:r>
      <w:r w:rsidRPr="00C3298A">
        <w:rPr>
          <w:rFonts w:ascii="Arial" w:hAnsi="Arial" w:cs="Arial"/>
          <w:sz w:val="24"/>
          <w:szCs w:val="24"/>
        </w:rPr>
        <w:t>in the hospitality industry (Costa &amp; C. Costa, Eds.). Business</w:t>
      </w:r>
      <w:r w:rsidR="00790123">
        <w:rPr>
          <w:rFonts w:ascii="Arial" w:hAnsi="Arial" w:cs="Arial"/>
          <w:sz w:val="24"/>
          <w:szCs w:val="24"/>
        </w:rPr>
        <w:t xml:space="preserve"> </w:t>
      </w:r>
      <w:r w:rsidRPr="00C3298A">
        <w:rPr>
          <w:rFonts w:ascii="Arial" w:hAnsi="Arial" w:cs="Arial"/>
          <w:sz w:val="24"/>
          <w:szCs w:val="24"/>
        </w:rPr>
        <w:t>Science Reference.</w:t>
      </w:r>
    </w:p>
    <w:p w14:paraId="360D82FB" w14:textId="506B42D9" w:rsidR="00316E5B" w:rsidRDefault="00316E5B">
      <w:pPr>
        <w:rPr>
          <w:rFonts w:ascii="Arial" w:hAnsi="Arial" w:cs="Arial"/>
          <w:sz w:val="24"/>
          <w:szCs w:val="24"/>
        </w:rPr>
      </w:pPr>
      <w:r>
        <w:rPr>
          <w:rFonts w:ascii="Arial" w:hAnsi="Arial" w:cs="Arial"/>
          <w:sz w:val="24"/>
          <w:szCs w:val="24"/>
        </w:rPr>
        <w:t xml:space="preserve">Fernando </w:t>
      </w:r>
      <w:r w:rsidR="00AD3D75">
        <w:rPr>
          <w:rFonts w:ascii="Arial" w:hAnsi="Arial" w:cs="Arial"/>
          <w:sz w:val="24"/>
          <w:szCs w:val="24"/>
        </w:rPr>
        <w:t xml:space="preserve">J., 2024. </w:t>
      </w:r>
      <w:r w:rsidR="00AD3D75" w:rsidRPr="00AD3D75">
        <w:rPr>
          <w:rFonts w:ascii="Arial" w:hAnsi="Arial" w:cs="Arial"/>
          <w:sz w:val="24"/>
          <w:szCs w:val="24"/>
        </w:rPr>
        <w:t>What Is CSR? Corporate Social Responsibility Explained</w:t>
      </w:r>
      <w:r w:rsidR="00AD3D75">
        <w:rPr>
          <w:rFonts w:ascii="Arial" w:hAnsi="Arial" w:cs="Arial"/>
          <w:sz w:val="24"/>
          <w:szCs w:val="24"/>
        </w:rPr>
        <w:t xml:space="preserve">. </w:t>
      </w:r>
      <w:hyperlink r:id="rId8" w:history="1">
        <w:r w:rsidR="00AD3D75" w:rsidRPr="00AD3D75">
          <w:rPr>
            <w:rStyle w:val="Hyperlink"/>
            <w:rFonts w:ascii="Arial" w:hAnsi="Arial" w:cs="Arial"/>
            <w:sz w:val="24"/>
            <w:szCs w:val="24"/>
          </w:rPr>
          <w:t>What Is CSR? Corporate Social Responsibility Explained (investopedia.com)</w:t>
        </w:r>
      </w:hyperlink>
      <w:r w:rsidR="00AD3D75">
        <w:rPr>
          <w:rFonts w:ascii="Arial" w:hAnsi="Arial" w:cs="Arial"/>
          <w:sz w:val="24"/>
          <w:szCs w:val="24"/>
        </w:rPr>
        <w:t xml:space="preserve"> [Accessed 11 May 2024]</w:t>
      </w:r>
    </w:p>
    <w:p w14:paraId="4994C400" w14:textId="4BE4A3FA" w:rsidR="00AD3D75" w:rsidRDefault="00AD3D75">
      <w:pPr>
        <w:rPr>
          <w:rFonts w:ascii="Arial" w:hAnsi="Arial" w:cs="Arial"/>
          <w:sz w:val="24"/>
          <w:szCs w:val="24"/>
        </w:rPr>
      </w:pPr>
      <w:r>
        <w:rPr>
          <w:rFonts w:ascii="Arial" w:hAnsi="Arial" w:cs="Arial"/>
          <w:sz w:val="24"/>
          <w:szCs w:val="24"/>
        </w:rPr>
        <w:t>Freeman 1984</w:t>
      </w:r>
      <w:r w:rsidR="00891AFB">
        <w:rPr>
          <w:rFonts w:ascii="Arial" w:hAnsi="Arial" w:cs="Arial"/>
          <w:sz w:val="24"/>
          <w:szCs w:val="24"/>
        </w:rPr>
        <w:t>. Strategic Management.</w:t>
      </w:r>
    </w:p>
    <w:p w14:paraId="29491C00" w14:textId="04699FB6" w:rsidR="00836F8F" w:rsidRDefault="00836F8F">
      <w:pPr>
        <w:rPr>
          <w:rFonts w:ascii="Arial" w:hAnsi="Arial" w:cs="Arial"/>
          <w:sz w:val="24"/>
          <w:szCs w:val="24"/>
        </w:rPr>
      </w:pPr>
      <w:r>
        <w:rPr>
          <w:rFonts w:ascii="Arial" w:hAnsi="Arial" w:cs="Arial"/>
          <w:sz w:val="24"/>
          <w:szCs w:val="24"/>
        </w:rPr>
        <w:t xml:space="preserve">Glassdoor 2024. Hilton. </w:t>
      </w:r>
      <w:hyperlink r:id="rId9" w:history="1">
        <w:r w:rsidRPr="00836F8F">
          <w:rPr>
            <w:rStyle w:val="Hyperlink"/>
            <w:rFonts w:ascii="Arial" w:hAnsi="Arial" w:cs="Arial"/>
            <w:sz w:val="24"/>
            <w:szCs w:val="24"/>
          </w:rPr>
          <w:t xml:space="preserve">Hilton Reviews: What Is It Like to Work </w:t>
        </w:r>
        <w:proofErr w:type="gramStart"/>
        <w:r w:rsidRPr="00836F8F">
          <w:rPr>
            <w:rStyle w:val="Hyperlink"/>
            <w:rFonts w:ascii="Arial" w:hAnsi="Arial" w:cs="Arial"/>
            <w:sz w:val="24"/>
            <w:szCs w:val="24"/>
          </w:rPr>
          <w:t>At</w:t>
        </w:r>
        <w:proofErr w:type="gramEnd"/>
        <w:r w:rsidRPr="00836F8F">
          <w:rPr>
            <w:rStyle w:val="Hyperlink"/>
            <w:rFonts w:ascii="Arial" w:hAnsi="Arial" w:cs="Arial"/>
            <w:sz w:val="24"/>
            <w:szCs w:val="24"/>
          </w:rPr>
          <w:t xml:space="preserve"> Hilton? | Glassdoor</w:t>
        </w:r>
      </w:hyperlink>
      <w:r>
        <w:rPr>
          <w:rFonts w:ascii="Arial" w:hAnsi="Arial" w:cs="Arial"/>
          <w:sz w:val="24"/>
          <w:szCs w:val="24"/>
        </w:rPr>
        <w:t xml:space="preserve"> [Accessed 12 May 2024]</w:t>
      </w:r>
    </w:p>
    <w:p w14:paraId="1AB626E4" w14:textId="60EA4B2A" w:rsidR="00B951D0" w:rsidRDefault="00B951D0">
      <w:pPr>
        <w:rPr>
          <w:rFonts w:ascii="Arial" w:hAnsi="Arial" w:cs="Arial"/>
          <w:sz w:val="24"/>
          <w:szCs w:val="24"/>
        </w:rPr>
      </w:pPr>
      <w:r>
        <w:rPr>
          <w:rFonts w:ascii="Arial" w:hAnsi="Arial" w:cs="Arial"/>
          <w:sz w:val="24"/>
          <w:szCs w:val="24"/>
        </w:rPr>
        <w:t>Ha</w:t>
      </w:r>
      <w:r w:rsidR="00BA6E19">
        <w:rPr>
          <w:rFonts w:ascii="Arial" w:hAnsi="Arial" w:cs="Arial"/>
          <w:sz w:val="24"/>
          <w:szCs w:val="24"/>
        </w:rPr>
        <w:t xml:space="preserve">rappa 2021. </w:t>
      </w:r>
      <w:r w:rsidR="00AC6D6E" w:rsidRPr="00AC6D6E">
        <w:rPr>
          <w:rFonts w:ascii="Arial" w:hAnsi="Arial" w:cs="Arial"/>
          <w:sz w:val="24"/>
          <w:szCs w:val="24"/>
        </w:rPr>
        <w:t>Benefits Of Corporate Social Responsibility</w:t>
      </w:r>
      <w:r w:rsidR="00AC6D6E">
        <w:rPr>
          <w:rFonts w:ascii="Arial" w:hAnsi="Arial" w:cs="Arial"/>
          <w:sz w:val="24"/>
          <w:szCs w:val="24"/>
        </w:rPr>
        <w:t xml:space="preserve">. </w:t>
      </w:r>
      <w:hyperlink r:id="rId10" w:history="1">
        <w:r w:rsidR="00AC6D6E" w:rsidRPr="00AC6D6E">
          <w:rPr>
            <w:rStyle w:val="Hyperlink"/>
            <w:rFonts w:ascii="Arial" w:hAnsi="Arial" w:cs="Arial"/>
            <w:sz w:val="24"/>
            <w:szCs w:val="24"/>
          </w:rPr>
          <w:t>Benefits and Advantages of Corporate Social Responsibility - Harappa</w:t>
        </w:r>
      </w:hyperlink>
      <w:r w:rsidR="00AC6D6E">
        <w:rPr>
          <w:rFonts w:ascii="Arial" w:hAnsi="Arial" w:cs="Arial"/>
          <w:sz w:val="24"/>
          <w:szCs w:val="24"/>
        </w:rPr>
        <w:t xml:space="preserve"> [Accessed </w:t>
      </w:r>
      <w:r w:rsidR="005344B7">
        <w:rPr>
          <w:rFonts w:ascii="Arial" w:hAnsi="Arial" w:cs="Arial"/>
          <w:sz w:val="24"/>
          <w:szCs w:val="24"/>
        </w:rPr>
        <w:t>13 May 2024]</w:t>
      </w:r>
    </w:p>
    <w:p w14:paraId="54626550" w14:textId="39D229CD" w:rsidR="00014B1C" w:rsidRDefault="00014B1C" w:rsidP="00014B1C">
      <w:pPr>
        <w:rPr>
          <w:rFonts w:ascii="Arial" w:hAnsi="Arial" w:cs="Arial"/>
          <w:sz w:val="24"/>
          <w:szCs w:val="24"/>
        </w:rPr>
      </w:pPr>
      <w:proofErr w:type="spellStart"/>
      <w:r w:rsidRPr="00014B1C">
        <w:rPr>
          <w:rFonts w:ascii="Arial" w:hAnsi="Arial" w:cs="Arial"/>
          <w:sz w:val="24"/>
          <w:szCs w:val="24"/>
        </w:rPr>
        <w:t>Haski</w:t>
      </w:r>
      <w:proofErr w:type="spellEnd"/>
      <w:r w:rsidRPr="00014B1C">
        <w:rPr>
          <w:rFonts w:ascii="Arial" w:hAnsi="Arial" w:cs="Arial"/>
          <w:sz w:val="24"/>
          <w:szCs w:val="24"/>
        </w:rPr>
        <w:t>-Leventhal, D. (2018) Strategic corporate social</w:t>
      </w:r>
      <w:r w:rsidR="009551C0">
        <w:rPr>
          <w:rFonts w:ascii="Arial" w:hAnsi="Arial" w:cs="Arial"/>
          <w:sz w:val="24"/>
          <w:szCs w:val="24"/>
        </w:rPr>
        <w:t xml:space="preserve"> </w:t>
      </w:r>
      <w:proofErr w:type="gramStart"/>
      <w:r w:rsidRPr="00014B1C">
        <w:rPr>
          <w:rFonts w:ascii="Arial" w:hAnsi="Arial" w:cs="Arial"/>
          <w:sz w:val="24"/>
          <w:szCs w:val="24"/>
        </w:rPr>
        <w:t>responsibility :</w:t>
      </w:r>
      <w:proofErr w:type="gramEnd"/>
      <w:r w:rsidRPr="00014B1C">
        <w:rPr>
          <w:rFonts w:ascii="Arial" w:hAnsi="Arial" w:cs="Arial"/>
          <w:sz w:val="24"/>
          <w:szCs w:val="24"/>
        </w:rPr>
        <w:t xml:space="preserve"> tools &amp; theories for responsible management.</w:t>
      </w:r>
      <w:r w:rsidR="009551C0">
        <w:rPr>
          <w:rFonts w:ascii="Arial" w:hAnsi="Arial" w:cs="Arial"/>
          <w:sz w:val="24"/>
          <w:szCs w:val="24"/>
        </w:rPr>
        <w:t xml:space="preserve"> </w:t>
      </w:r>
      <w:r w:rsidRPr="00014B1C">
        <w:rPr>
          <w:rFonts w:ascii="Arial" w:hAnsi="Arial" w:cs="Arial"/>
          <w:sz w:val="24"/>
          <w:szCs w:val="24"/>
        </w:rPr>
        <w:t>London: SAGE.</w:t>
      </w:r>
    </w:p>
    <w:p w14:paraId="4E5B2030" w14:textId="7A2FDC6A" w:rsidR="00346021" w:rsidRDefault="00346021">
      <w:pPr>
        <w:rPr>
          <w:rFonts w:ascii="Arial" w:hAnsi="Arial" w:cs="Arial"/>
          <w:sz w:val="24"/>
          <w:szCs w:val="24"/>
        </w:rPr>
      </w:pPr>
      <w:r>
        <w:rPr>
          <w:rFonts w:ascii="Arial" w:hAnsi="Arial" w:cs="Arial"/>
          <w:sz w:val="24"/>
          <w:szCs w:val="24"/>
        </w:rPr>
        <w:t xml:space="preserve">Hilton 2018. </w:t>
      </w:r>
      <w:r w:rsidR="004A7D50">
        <w:rPr>
          <w:rFonts w:ascii="Arial" w:hAnsi="Arial" w:cs="Arial"/>
          <w:sz w:val="24"/>
          <w:szCs w:val="24"/>
        </w:rPr>
        <w:t xml:space="preserve">2018 </w:t>
      </w:r>
      <w:r w:rsidR="00EC3A4A">
        <w:rPr>
          <w:rFonts w:ascii="Arial" w:hAnsi="Arial" w:cs="Arial"/>
          <w:sz w:val="24"/>
          <w:szCs w:val="24"/>
        </w:rPr>
        <w:t>Corporate</w:t>
      </w:r>
      <w:r w:rsidR="004A7D50">
        <w:rPr>
          <w:rFonts w:ascii="Arial" w:hAnsi="Arial" w:cs="Arial"/>
          <w:sz w:val="24"/>
          <w:szCs w:val="24"/>
        </w:rPr>
        <w:t xml:space="preserve"> Responsibility </w:t>
      </w:r>
      <w:r w:rsidR="00EC3A4A">
        <w:rPr>
          <w:rFonts w:ascii="Arial" w:hAnsi="Arial" w:cs="Arial"/>
          <w:sz w:val="24"/>
          <w:szCs w:val="24"/>
        </w:rPr>
        <w:t xml:space="preserve">Report. </w:t>
      </w:r>
      <w:hyperlink r:id="rId11" w:history="1">
        <w:r w:rsidR="00EC3A4A" w:rsidRPr="00EC3A4A">
          <w:rPr>
            <w:rStyle w:val="Hyperlink"/>
            <w:rFonts w:ascii="Arial" w:hAnsi="Arial" w:cs="Arial"/>
            <w:sz w:val="24"/>
            <w:szCs w:val="24"/>
          </w:rPr>
          <w:t>2018_Hilton_LightStay.pdf</w:t>
        </w:r>
      </w:hyperlink>
      <w:r w:rsidR="00EC3A4A">
        <w:rPr>
          <w:rFonts w:ascii="Arial" w:hAnsi="Arial" w:cs="Arial"/>
          <w:sz w:val="24"/>
          <w:szCs w:val="24"/>
        </w:rPr>
        <w:t xml:space="preserve"> [Accessed 12 May 2024]</w:t>
      </w:r>
    </w:p>
    <w:p w14:paraId="0575E9A2" w14:textId="59E0DB66" w:rsidR="005D461E" w:rsidRDefault="005D461E">
      <w:pPr>
        <w:rPr>
          <w:rFonts w:ascii="Arial" w:hAnsi="Arial" w:cs="Arial"/>
          <w:sz w:val="24"/>
          <w:szCs w:val="24"/>
        </w:rPr>
      </w:pPr>
      <w:r>
        <w:rPr>
          <w:rFonts w:ascii="Arial" w:hAnsi="Arial" w:cs="Arial"/>
          <w:sz w:val="24"/>
          <w:szCs w:val="24"/>
        </w:rPr>
        <w:t xml:space="preserve">Hilton 2020. </w:t>
      </w:r>
      <w:r w:rsidR="0026777E">
        <w:rPr>
          <w:rFonts w:ascii="Arial" w:hAnsi="Arial" w:cs="Arial"/>
          <w:sz w:val="24"/>
          <w:szCs w:val="24"/>
        </w:rPr>
        <w:t xml:space="preserve">Community Investment. </w:t>
      </w:r>
      <w:hyperlink r:id="rId12" w:history="1">
        <w:r w:rsidR="0026777E" w:rsidRPr="0026777E">
          <w:rPr>
            <w:rStyle w:val="Hyperlink"/>
            <w:rFonts w:ascii="Arial" w:hAnsi="Arial" w:cs="Arial"/>
            <w:sz w:val="24"/>
            <w:szCs w:val="24"/>
          </w:rPr>
          <w:t>Hilton-Community-Investment.pdf</w:t>
        </w:r>
      </w:hyperlink>
      <w:r w:rsidR="0026777E">
        <w:rPr>
          <w:rFonts w:ascii="Arial" w:hAnsi="Arial" w:cs="Arial"/>
          <w:sz w:val="24"/>
          <w:szCs w:val="24"/>
        </w:rPr>
        <w:t xml:space="preserve"> [Accessed 12 May 2024]</w:t>
      </w:r>
    </w:p>
    <w:p w14:paraId="6DC885E8" w14:textId="2097BA8F" w:rsidR="00083A91" w:rsidRDefault="00083A91">
      <w:pPr>
        <w:rPr>
          <w:rFonts w:ascii="Arial" w:hAnsi="Arial" w:cs="Arial"/>
          <w:sz w:val="24"/>
          <w:szCs w:val="24"/>
        </w:rPr>
      </w:pPr>
      <w:r>
        <w:rPr>
          <w:rFonts w:ascii="Arial" w:hAnsi="Arial" w:cs="Arial"/>
          <w:sz w:val="24"/>
          <w:szCs w:val="24"/>
        </w:rPr>
        <w:t xml:space="preserve">Hilton 2020. </w:t>
      </w:r>
      <w:r w:rsidR="002A308E" w:rsidRPr="002A308E">
        <w:rPr>
          <w:rFonts w:ascii="Arial" w:hAnsi="Arial" w:cs="Arial"/>
          <w:sz w:val="24"/>
          <w:szCs w:val="24"/>
        </w:rPr>
        <w:t xml:space="preserve"> ENVIRONMENTAL, SOCIAL AND GOVERNANCE (ESG) REPOR</w:t>
      </w:r>
      <w:r w:rsidR="002A308E">
        <w:rPr>
          <w:rFonts w:ascii="Arial" w:hAnsi="Arial" w:cs="Arial"/>
          <w:sz w:val="24"/>
          <w:szCs w:val="24"/>
        </w:rPr>
        <w:t xml:space="preserve">T, </w:t>
      </w:r>
      <w:hyperlink r:id="rId13" w:history="1">
        <w:r w:rsidR="00627A84" w:rsidRPr="00627A84">
          <w:rPr>
            <w:rStyle w:val="Hyperlink"/>
            <w:rFonts w:ascii="Arial" w:hAnsi="Arial" w:cs="Arial"/>
            <w:sz w:val="24"/>
            <w:szCs w:val="24"/>
          </w:rPr>
          <w:t>Hilton-2020-ESG-Report.pdf</w:t>
        </w:r>
      </w:hyperlink>
      <w:r w:rsidR="00627A84">
        <w:rPr>
          <w:rFonts w:ascii="Arial" w:hAnsi="Arial" w:cs="Arial"/>
          <w:sz w:val="24"/>
          <w:szCs w:val="24"/>
        </w:rPr>
        <w:t xml:space="preserve"> </w:t>
      </w:r>
      <w:r w:rsidR="007551F4">
        <w:rPr>
          <w:rFonts w:ascii="Arial" w:hAnsi="Arial" w:cs="Arial"/>
          <w:sz w:val="24"/>
          <w:szCs w:val="24"/>
        </w:rPr>
        <w:t>[Accessed</w:t>
      </w:r>
      <w:r w:rsidR="00627A84">
        <w:rPr>
          <w:rFonts w:ascii="Arial" w:hAnsi="Arial" w:cs="Arial"/>
          <w:sz w:val="24"/>
          <w:szCs w:val="24"/>
        </w:rPr>
        <w:t xml:space="preserve"> 14 May 2024</w:t>
      </w:r>
      <w:r w:rsidR="007551F4">
        <w:rPr>
          <w:rFonts w:ascii="Arial" w:hAnsi="Arial" w:cs="Arial"/>
          <w:sz w:val="24"/>
          <w:szCs w:val="24"/>
        </w:rPr>
        <w:t>]</w:t>
      </w:r>
    </w:p>
    <w:p w14:paraId="2D8C32B7" w14:textId="4B36A758" w:rsidR="002958B9" w:rsidRDefault="002958B9">
      <w:pPr>
        <w:rPr>
          <w:rFonts w:ascii="Arial" w:hAnsi="Arial" w:cs="Arial"/>
          <w:sz w:val="24"/>
          <w:szCs w:val="24"/>
        </w:rPr>
      </w:pPr>
      <w:r>
        <w:rPr>
          <w:rFonts w:ascii="Arial" w:hAnsi="Arial" w:cs="Arial"/>
          <w:sz w:val="24"/>
          <w:szCs w:val="24"/>
        </w:rPr>
        <w:t xml:space="preserve">Hilton 2022. </w:t>
      </w:r>
      <w:r w:rsidR="00054CE2" w:rsidRPr="00054CE2">
        <w:rPr>
          <w:rFonts w:ascii="Arial" w:hAnsi="Arial" w:cs="Arial"/>
          <w:sz w:val="24"/>
          <w:szCs w:val="24"/>
        </w:rPr>
        <w:t>HILTON 2022 ENVIRONMENTAL, SOCIAL AND GOVERNANCE REPORT</w:t>
      </w:r>
      <w:r w:rsidR="00054CE2">
        <w:rPr>
          <w:rFonts w:ascii="Arial" w:hAnsi="Arial" w:cs="Arial"/>
          <w:sz w:val="24"/>
          <w:szCs w:val="24"/>
        </w:rPr>
        <w:t xml:space="preserve">. </w:t>
      </w:r>
      <w:hyperlink r:id="rId14" w:history="1">
        <w:r w:rsidR="00054CE2" w:rsidRPr="00054CE2">
          <w:rPr>
            <w:rStyle w:val="Hyperlink"/>
            <w:rFonts w:ascii="Arial" w:hAnsi="Arial" w:cs="Arial"/>
            <w:sz w:val="24"/>
            <w:szCs w:val="24"/>
          </w:rPr>
          <w:t>Hilton 2022 Environmental, Social and Governance Report</w:t>
        </w:r>
      </w:hyperlink>
      <w:r w:rsidR="00054CE2">
        <w:rPr>
          <w:rFonts w:ascii="Arial" w:hAnsi="Arial" w:cs="Arial"/>
          <w:sz w:val="24"/>
          <w:szCs w:val="24"/>
        </w:rPr>
        <w:t xml:space="preserve"> </w:t>
      </w:r>
      <w:r w:rsidR="007B4BD5">
        <w:rPr>
          <w:rFonts w:ascii="Arial" w:hAnsi="Arial" w:cs="Arial"/>
          <w:sz w:val="24"/>
          <w:szCs w:val="24"/>
        </w:rPr>
        <w:t xml:space="preserve">[Accessed 12 </w:t>
      </w:r>
      <w:r w:rsidR="007551F4">
        <w:rPr>
          <w:rFonts w:ascii="Arial" w:hAnsi="Arial" w:cs="Arial"/>
          <w:sz w:val="24"/>
          <w:szCs w:val="24"/>
        </w:rPr>
        <w:t>M</w:t>
      </w:r>
      <w:r w:rsidR="007B4BD5">
        <w:rPr>
          <w:rFonts w:ascii="Arial" w:hAnsi="Arial" w:cs="Arial"/>
          <w:sz w:val="24"/>
          <w:szCs w:val="24"/>
        </w:rPr>
        <w:t>ay 2024]</w:t>
      </w:r>
    </w:p>
    <w:p w14:paraId="6B202799" w14:textId="792066AB" w:rsidR="00DC7971" w:rsidRDefault="00DC7971">
      <w:pPr>
        <w:rPr>
          <w:rFonts w:ascii="Arial" w:hAnsi="Arial" w:cs="Arial"/>
          <w:sz w:val="24"/>
          <w:szCs w:val="24"/>
        </w:rPr>
      </w:pPr>
      <w:r>
        <w:rPr>
          <w:rFonts w:ascii="Arial" w:hAnsi="Arial" w:cs="Arial"/>
          <w:sz w:val="24"/>
          <w:szCs w:val="24"/>
        </w:rPr>
        <w:t xml:space="preserve">Hilton 2023. </w:t>
      </w:r>
      <w:r w:rsidR="00FA68ED" w:rsidRPr="00FA68ED">
        <w:rPr>
          <w:rFonts w:ascii="Arial" w:hAnsi="Arial" w:cs="Arial"/>
          <w:sz w:val="24"/>
          <w:szCs w:val="24"/>
        </w:rPr>
        <w:t>Hilton Named No. 1 Best Place to Work in the World</w:t>
      </w:r>
      <w:r w:rsidR="00FA68ED">
        <w:rPr>
          <w:rFonts w:ascii="Arial" w:hAnsi="Arial" w:cs="Arial"/>
          <w:sz w:val="24"/>
          <w:szCs w:val="24"/>
        </w:rPr>
        <w:t xml:space="preserve">. </w:t>
      </w:r>
      <w:hyperlink r:id="rId15" w:history="1">
        <w:r w:rsidR="00FA68ED" w:rsidRPr="00FA68ED">
          <w:rPr>
            <w:rStyle w:val="Hyperlink"/>
            <w:rFonts w:ascii="Arial" w:hAnsi="Arial" w:cs="Arial"/>
            <w:sz w:val="24"/>
            <w:szCs w:val="24"/>
          </w:rPr>
          <w:t xml:space="preserve">Hilton Named No. 1 Best Place to Work in the </w:t>
        </w:r>
        <w:proofErr w:type="gramStart"/>
        <w:r w:rsidR="00FA68ED" w:rsidRPr="00FA68ED">
          <w:rPr>
            <w:rStyle w:val="Hyperlink"/>
            <w:rFonts w:ascii="Arial" w:hAnsi="Arial" w:cs="Arial"/>
            <w:sz w:val="24"/>
            <w:szCs w:val="24"/>
          </w:rPr>
          <w:t>World  |</w:t>
        </w:r>
        <w:proofErr w:type="gramEnd"/>
        <w:r w:rsidR="00FA68ED" w:rsidRPr="00FA68ED">
          <w:rPr>
            <w:rStyle w:val="Hyperlink"/>
            <w:rFonts w:ascii="Arial" w:hAnsi="Arial" w:cs="Arial"/>
            <w:sz w:val="24"/>
            <w:szCs w:val="24"/>
          </w:rPr>
          <w:t xml:space="preserve"> Hilton News</w:t>
        </w:r>
      </w:hyperlink>
      <w:r w:rsidR="00FA68ED">
        <w:rPr>
          <w:rFonts w:ascii="Arial" w:hAnsi="Arial" w:cs="Arial"/>
          <w:sz w:val="24"/>
          <w:szCs w:val="24"/>
        </w:rPr>
        <w:t xml:space="preserve"> [Accessed 13 May 2024]</w:t>
      </w:r>
    </w:p>
    <w:p w14:paraId="12D3DCF1" w14:textId="7F999A59" w:rsidR="00F51BDD" w:rsidRDefault="00F51BDD">
      <w:pPr>
        <w:rPr>
          <w:rFonts w:ascii="Arial" w:hAnsi="Arial" w:cs="Arial"/>
          <w:sz w:val="24"/>
          <w:szCs w:val="24"/>
        </w:rPr>
      </w:pPr>
      <w:r>
        <w:rPr>
          <w:rFonts w:ascii="Arial" w:hAnsi="Arial" w:cs="Arial"/>
          <w:sz w:val="24"/>
          <w:szCs w:val="24"/>
        </w:rPr>
        <w:t xml:space="preserve">Hilton 2023. </w:t>
      </w:r>
      <w:r w:rsidR="008805DA" w:rsidRPr="008805DA">
        <w:rPr>
          <w:rFonts w:ascii="Arial" w:hAnsi="Arial" w:cs="Arial"/>
          <w:sz w:val="24"/>
          <w:szCs w:val="24"/>
        </w:rPr>
        <w:t>Hilton Announces Thrive Sabbatical and Thrive Reset Winners</w:t>
      </w:r>
      <w:r w:rsidR="008805DA">
        <w:rPr>
          <w:rFonts w:ascii="Arial" w:hAnsi="Arial" w:cs="Arial"/>
          <w:sz w:val="24"/>
          <w:szCs w:val="24"/>
        </w:rPr>
        <w:t xml:space="preserve">. </w:t>
      </w:r>
      <w:hyperlink r:id="rId16" w:history="1">
        <w:r w:rsidR="008805DA" w:rsidRPr="008805DA">
          <w:rPr>
            <w:rStyle w:val="Hyperlink"/>
            <w:rFonts w:ascii="Arial" w:hAnsi="Arial" w:cs="Arial"/>
            <w:sz w:val="24"/>
            <w:szCs w:val="24"/>
          </w:rPr>
          <w:t>Hilton Announces Thrive Sabbatical and Thrive Reset Winners</w:t>
        </w:r>
      </w:hyperlink>
      <w:r w:rsidR="008805DA">
        <w:rPr>
          <w:rFonts w:ascii="Arial" w:hAnsi="Arial" w:cs="Arial"/>
          <w:sz w:val="24"/>
          <w:szCs w:val="24"/>
        </w:rPr>
        <w:t xml:space="preserve"> [Accessed 12 May 2024]</w:t>
      </w:r>
    </w:p>
    <w:p w14:paraId="2FD4DEBB" w14:textId="557A184B" w:rsidR="003C701F" w:rsidRDefault="003C701F">
      <w:pPr>
        <w:rPr>
          <w:rFonts w:ascii="Arial" w:hAnsi="Arial" w:cs="Arial"/>
          <w:sz w:val="24"/>
          <w:szCs w:val="24"/>
        </w:rPr>
      </w:pPr>
      <w:r>
        <w:rPr>
          <w:rFonts w:ascii="Arial" w:hAnsi="Arial" w:cs="Arial"/>
          <w:sz w:val="24"/>
          <w:szCs w:val="24"/>
        </w:rPr>
        <w:t xml:space="preserve">Hilton 2024. </w:t>
      </w:r>
      <w:r w:rsidRPr="003C701F">
        <w:rPr>
          <w:rFonts w:ascii="Arial" w:hAnsi="Arial" w:cs="Arial"/>
          <w:sz w:val="24"/>
          <w:szCs w:val="24"/>
        </w:rPr>
        <w:t>Social Impact</w:t>
      </w:r>
      <w:r>
        <w:rPr>
          <w:rFonts w:ascii="Arial" w:hAnsi="Arial" w:cs="Arial"/>
          <w:sz w:val="24"/>
          <w:szCs w:val="24"/>
        </w:rPr>
        <w:t>.</w:t>
      </w:r>
      <w:r w:rsidR="00B86936">
        <w:rPr>
          <w:rFonts w:ascii="Arial" w:hAnsi="Arial" w:cs="Arial"/>
          <w:sz w:val="24"/>
          <w:szCs w:val="24"/>
        </w:rPr>
        <w:t xml:space="preserve"> </w:t>
      </w:r>
      <w:hyperlink r:id="rId17" w:history="1">
        <w:r w:rsidR="00B86936" w:rsidRPr="00B86936">
          <w:rPr>
            <w:rStyle w:val="Hyperlink"/>
            <w:rFonts w:ascii="Arial" w:hAnsi="Arial" w:cs="Arial"/>
            <w:sz w:val="24"/>
            <w:szCs w:val="24"/>
          </w:rPr>
          <w:t>Social | Travel with Purpose | Hilton ESG</w:t>
        </w:r>
      </w:hyperlink>
      <w:r w:rsidR="00B86936">
        <w:rPr>
          <w:rFonts w:ascii="Arial" w:hAnsi="Arial" w:cs="Arial"/>
          <w:sz w:val="24"/>
          <w:szCs w:val="24"/>
        </w:rPr>
        <w:t xml:space="preserve"> [Accessed 12 May 2024]</w:t>
      </w:r>
    </w:p>
    <w:p w14:paraId="4D07F557" w14:textId="5DBF00FA" w:rsidR="000A75D0" w:rsidRDefault="000A75D0" w:rsidP="000A75D0">
      <w:pPr>
        <w:rPr>
          <w:rFonts w:ascii="Arial" w:hAnsi="Arial" w:cs="Arial"/>
          <w:sz w:val="24"/>
          <w:szCs w:val="24"/>
        </w:rPr>
      </w:pPr>
      <w:proofErr w:type="spellStart"/>
      <w:r w:rsidRPr="000A75D0">
        <w:rPr>
          <w:rFonts w:ascii="Arial" w:hAnsi="Arial" w:cs="Arial"/>
          <w:sz w:val="24"/>
          <w:szCs w:val="24"/>
        </w:rPr>
        <w:t>Korstanje</w:t>
      </w:r>
      <w:proofErr w:type="spellEnd"/>
      <w:r w:rsidRPr="000A75D0">
        <w:rPr>
          <w:rFonts w:ascii="Arial" w:hAnsi="Arial" w:cs="Arial"/>
          <w:sz w:val="24"/>
          <w:szCs w:val="24"/>
        </w:rPr>
        <w:t>, George, B., &amp; Nedelea, A. (2020). Strategies for</w:t>
      </w:r>
      <w:r>
        <w:rPr>
          <w:rFonts w:ascii="Arial" w:hAnsi="Arial" w:cs="Arial"/>
          <w:sz w:val="24"/>
          <w:szCs w:val="24"/>
        </w:rPr>
        <w:t xml:space="preserve"> </w:t>
      </w:r>
      <w:r w:rsidRPr="000A75D0">
        <w:rPr>
          <w:rFonts w:ascii="Arial" w:hAnsi="Arial" w:cs="Arial"/>
          <w:sz w:val="24"/>
          <w:szCs w:val="24"/>
        </w:rPr>
        <w:t>promoting sustainable hospitality and tourism services. IGI</w:t>
      </w:r>
      <w:r>
        <w:rPr>
          <w:rFonts w:ascii="Arial" w:hAnsi="Arial" w:cs="Arial"/>
          <w:sz w:val="24"/>
          <w:szCs w:val="24"/>
        </w:rPr>
        <w:t xml:space="preserve"> </w:t>
      </w:r>
      <w:r w:rsidRPr="000A75D0">
        <w:rPr>
          <w:rFonts w:ascii="Arial" w:hAnsi="Arial" w:cs="Arial"/>
          <w:sz w:val="24"/>
          <w:szCs w:val="24"/>
        </w:rPr>
        <w:t>Global.</w:t>
      </w:r>
    </w:p>
    <w:p w14:paraId="55C36778" w14:textId="5ABE4FE5" w:rsidR="007A1984" w:rsidRPr="00BD045F" w:rsidRDefault="007A1984" w:rsidP="007A1984">
      <w:pPr>
        <w:rPr>
          <w:rFonts w:ascii="Arial" w:hAnsi="Arial" w:cs="Arial"/>
          <w:sz w:val="24"/>
          <w:szCs w:val="24"/>
        </w:rPr>
      </w:pPr>
      <w:r w:rsidRPr="007A1984">
        <w:rPr>
          <w:rFonts w:ascii="Arial" w:hAnsi="Arial" w:cs="Arial"/>
          <w:sz w:val="24"/>
          <w:szCs w:val="24"/>
        </w:rPr>
        <w:t xml:space="preserve">Sloan, P., Legrand, </w:t>
      </w:r>
      <w:proofErr w:type="gramStart"/>
      <w:r w:rsidRPr="007A1984">
        <w:rPr>
          <w:rFonts w:ascii="Arial" w:hAnsi="Arial" w:cs="Arial"/>
          <w:sz w:val="24"/>
          <w:szCs w:val="24"/>
        </w:rPr>
        <w:t>W.</w:t>
      </w:r>
      <w:proofErr w:type="gramEnd"/>
      <w:r w:rsidRPr="007A1984">
        <w:rPr>
          <w:rFonts w:ascii="Arial" w:hAnsi="Arial" w:cs="Arial"/>
          <w:sz w:val="24"/>
          <w:szCs w:val="24"/>
        </w:rPr>
        <w:t xml:space="preserve"> and Chen, J.S. (2017) Sustainability in</w:t>
      </w:r>
      <w:r>
        <w:rPr>
          <w:rFonts w:ascii="Arial" w:hAnsi="Arial" w:cs="Arial"/>
          <w:sz w:val="24"/>
          <w:szCs w:val="24"/>
        </w:rPr>
        <w:t xml:space="preserve"> </w:t>
      </w:r>
      <w:r w:rsidRPr="007A1984">
        <w:rPr>
          <w:rFonts w:ascii="Arial" w:hAnsi="Arial" w:cs="Arial"/>
          <w:sz w:val="24"/>
          <w:szCs w:val="24"/>
        </w:rPr>
        <w:t>the hospitality industry: principles of sustainable operations. 3</w:t>
      </w:r>
      <w:r w:rsidRPr="007A1984">
        <w:rPr>
          <w:rFonts w:ascii="Arial" w:hAnsi="Arial" w:cs="Arial"/>
          <w:sz w:val="24"/>
          <w:szCs w:val="24"/>
          <w:vertAlign w:val="superscript"/>
        </w:rPr>
        <w:t>rd</w:t>
      </w:r>
      <w:r>
        <w:rPr>
          <w:rFonts w:ascii="Arial" w:hAnsi="Arial" w:cs="Arial"/>
          <w:sz w:val="24"/>
          <w:szCs w:val="24"/>
        </w:rPr>
        <w:t xml:space="preserve"> </w:t>
      </w:r>
      <w:proofErr w:type="spellStart"/>
      <w:r w:rsidRPr="007A1984">
        <w:rPr>
          <w:rFonts w:ascii="Arial" w:hAnsi="Arial" w:cs="Arial"/>
          <w:sz w:val="24"/>
          <w:szCs w:val="24"/>
        </w:rPr>
        <w:t>edn</w:t>
      </w:r>
      <w:proofErr w:type="spellEnd"/>
      <w:r w:rsidRPr="007A1984">
        <w:rPr>
          <w:rFonts w:ascii="Arial" w:hAnsi="Arial" w:cs="Arial"/>
          <w:sz w:val="24"/>
          <w:szCs w:val="24"/>
        </w:rPr>
        <w:t>. London: Butterworth-Heinemann.</w:t>
      </w:r>
    </w:p>
    <w:sectPr w:rsidR="007A1984" w:rsidRPr="00BD0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D4"/>
    <w:rsid w:val="0000152F"/>
    <w:rsid w:val="00012A73"/>
    <w:rsid w:val="00014B1C"/>
    <w:rsid w:val="00017DFA"/>
    <w:rsid w:val="00025047"/>
    <w:rsid w:val="00035205"/>
    <w:rsid w:val="00053D5E"/>
    <w:rsid w:val="00054CE2"/>
    <w:rsid w:val="00055158"/>
    <w:rsid w:val="00083A91"/>
    <w:rsid w:val="00095EC3"/>
    <w:rsid w:val="000A75D0"/>
    <w:rsid w:val="000B050C"/>
    <w:rsid w:val="000B7258"/>
    <w:rsid w:val="001129E6"/>
    <w:rsid w:val="0012747E"/>
    <w:rsid w:val="0013221C"/>
    <w:rsid w:val="0014601B"/>
    <w:rsid w:val="0017437F"/>
    <w:rsid w:val="00182E34"/>
    <w:rsid w:val="001C57C7"/>
    <w:rsid w:val="001D5B97"/>
    <w:rsid w:val="001E74AD"/>
    <w:rsid w:val="001F2E30"/>
    <w:rsid w:val="00222229"/>
    <w:rsid w:val="0024430B"/>
    <w:rsid w:val="0026777E"/>
    <w:rsid w:val="002958B9"/>
    <w:rsid w:val="002A304C"/>
    <w:rsid w:val="002A308E"/>
    <w:rsid w:val="002B24E7"/>
    <w:rsid w:val="002C02A2"/>
    <w:rsid w:val="002D4C76"/>
    <w:rsid w:val="00301C45"/>
    <w:rsid w:val="003052F6"/>
    <w:rsid w:val="00311849"/>
    <w:rsid w:val="003119C2"/>
    <w:rsid w:val="00316E5B"/>
    <w:rsid w:val="00343570"/>
    <w:rsid w:val="00346021"/>
    <w:rsid w:val="00350985"/>
    <w:rsid w:val="003810BC"/>
    <w:rsid w:val="003877A8"/>
    <w:rsid w:val="00397C99"/>
    <w:rsid w:val="003C701F"/>
    <w:rsid w:val="003D139F"/>
    <w:rsid w:val="003D3710"/>
    <w:rsid w:val="003F6415"/>
    <w:rsid w:val="004227A1"/>
    <w:rsid w:val="004239C7"/>
    <w:rsid w:val="0043300D"/>
    <w:rsid w:val="00434608"/>
    <w:rsid w:val="00457075"/>
    <w:rsid w:val="00460645"/>
    <w:rsid w:val="004A7D50"/>
    <w:rsid w:val="004C7FFE"/>
    <w:rsid w:val="004D444E"/>
    <w:rsid w:val="00500423"/>
    <w:rsid w:val="00505F67"/>
    <w:rsid w:val="00506F0D"/>
    <w:rsid w:val="005344B7"/>
    <w:rsid w:val="00542C3F"/>
    <w:rsid w:val="005769E0"/>
    <w:rsid w:val="00582BD4"/>
    <w:rsid w:val="00586E02"/>
    <w:rsid w:val="005C1C0B"/>
    <w:rsid w:val="005D461E"/>
    <w:rsid w:val="005D475E"/>
    <w:rsid w:val="005D7774"/>
    <w:rsid w:val="005F5DEC"/>
    <w:rsid w:val="00621E14"/>
    <w:rsid w:val="00627A84"/>
    <w:rsid w:val="00653F95"/>
    <w:rsid w:val="006820FD"/>
    <w:rsid w:val="007165EF"/>
    <w:rsid w:val="007236F0"/>
    <w:rsid w:val="007551F4"/>
    <w:rsid w:val="0075610A"/>
    <w:rsid w:val="00762E82"/>
    <w:rsid w:val="0077049D"/>
    <w:rsid w:val="00775AFD"/>
    <w:rsid w:val="00790123"/>
    <w:rsid w:val="00797029"/>
    <w:rsid w:val="007A1984"/>
    <w:rsid w:val="007A606E"/>
    <w:rsid w:val="007B4BD5"/>
    <w:rsid w:val="00822A66"/>
    <w:rsid w:val="008231DF"/>
    <w:rsid w:val="00824E1E"/>
    <w:rsid w:val="00836F8F"/>
    <w:rsid w:val="00840713"/>
    <w:rsid w:val="008440AD"/>
    <w:rsid w:val="00871B3B"/>
    <w:rsid w:val="00874FC5"/>
    <w:rsid w:val="008805DA"/>
    <w:rsid w:val="00880AF7"/>
    <w:rsid w:val="00884C9F"/>
    <w:rsid w:val="00891AFB"/>
    <w:rsid w:val="008A3186"/>
    <w:rsid w:val="008D39D0"/>
    <w:rsid w:val="008D65E4"/>
    <w:rsid w:val="008F0BF8"/>
    <w:rsid w:val="00905C2E"/>
    <w:rsid w:val="00932CC0"/>
    <w:rsid w:val="009551C0"/>
    <w:rsid w:val="00964BD2"/>
    <w:rsid w:val="009D1E41"/>
    <w:rsid w:val="00A15082"/>
    <w:rsid w:val="00A205DC"/>
    <w:rsid w:val="00A61E56"/>
    <w:rsid w:val="00A65BDC"/>
    <w:rsid w:val="00A72687"/>
    <w:rsid w:val="00AA2705"/>
    <w:rsid w:val="00AA436D"/>
    <w:rsid w:val="00AC6D6E"/>
    <w:rsid w:val="00AD3D75"/>
    <w:rsid w:val="00B32665"/>
    <w:rsid w:val="00B57519"/>
    <w:rsid w:val="00B67D5E"/>
    <w:rsid w:val="00B86936"/>
    <w:rsid w:val="00B951D0"/>
    <w:rsid w:val="00BA6E19"/>
    <w:rsid w:val="00BB2887"/>
    <w:rsid w:val="00BD045F"/>
    <w:rsid w:val="00BD5756"/>
    <w:rsid w:val="00BE1147"/>
    <w:rsid w:val="00BE4906"/>
    <w:rsid w:val="00BF026E"/>
    <w:rsid w:val="00BF0A4F"/>
    <w:rsid w:val="00C13BD1"/>
    <w:rsid w:val="00C3298A"/>
    <w:rsid w:val="00C52D0F"/>
    <w:rsid w:val="00C83788"/>
    <w:rsid w:val="00C87225"/>
    <w:rsid w:val="00CC0413"/>
    <w:rsid w:val="00CF0B02"/>
    <w:rsid w:val="00D20510"/>
    <w:rsid w:val="00D32CA6"/>
    <w:rsid w:val="00D456EF"/>
    <w:rsid w:val="00D64E70"/>
    <w:rsid w:val="00D66882"/>
    <w:rsid w:val="00D72460"/>
    <w:rsid w:val="00D7305A"/>
    <w:rsid w:val="00DA2B39"/>
    <w:rsid w:val="00DB2B23"/>
    <w:rsid w:val="00DB774F"/>
    <w:rsid w:val="00DC7971"/>
    <w:rsid w:val="00DE1034"/>
    <w:rsid w:val="00DE1204"/>
    <w:rsid w:val="00DF1B1A"/>
    <w:rsid w:val="00E00905"/>
    <w:rsid w:val="00E125BA"/>
    <w:rsid w:val="00E12868"/>
    <w:rsid w:val="00E15CD9"/>
    <w:rsid w:val="00E321D4"/>
    <w:rsid w:val="00E50C23"/>
    <w:rsid w:val="00E524A3"/>
    <w:rsid w:val="00E5796F"/>
    <w:rsid w:val="00E80129"/>
    <w:rsid w:val="00E812BA"/>
    <w:rsid w:val="00EC32E3"/>
    <w:rsid w:val="00EC34A5"/>
    <w:rsid w:val="00EC3A4A"/>
    <w:rsid w:val="00EE5027"/>
    <w:rsid w:val="00EF1718"/>
    <w:rsid w:val="00F054BE"/>
    <w:rsid w:val="00F12AC5"/>
    <w:rsid w:val="00F445E0"/>
    <w:rsid w:val="00F51BDD"/>
    <w:rsid w:val="00F57119"/>
    <w:rsid w:val="00F70E00"/>
    <w:rsid w:val="00F80B19"/>
    <w:rsid w:val="00F9563F"/>
    <w:rsid w:val="00FA078D"/>
    <w:rsid w:val="00FA0B32"/>
    <w:rsid w:val="00FA68ED"/>
    <w:rsid w:val="00FB648B"/>
    <w:rsid w:val="00FC7305"/>
    <w:rsid w:val="00FD33AF"/>
    <w:rsid w:val="00FE3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D894"/>
  <w15:chartTrackingRefBased/>
  <w15:docId w15:val="{E036FA25-1B47-499A-9B7C-2891AA2D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3D75"/>
    <w:rPr>
      <w:color w:val="0563C1" w:themeColor="hyperlink"/>
      <w:u w:val="single"/>
    </w:rPr>
  </w:style>
  <w:style w:type="character" w:styleId="UnresolvedMention">
    <w:name w:val="Unresolved Mention"/>
    <w:basedOn w:val="DefaultParagraphFont"/>
    <w:uiPriority w:val="99"/>
    <w:semiHidden/>
    <w:unhideWhenUsed/>
    <w:rsid w:val="00AD3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290702">
      <w:bodyDiv w:val="1"/>
      <w:marLeft w:val="0"/>
      <w:marRight w:val="0"/>
      <w:marTop w:val="0"/>
      <w:marBottom w:val="0"/>
      <w:divBdr>
        <w:top w:val="none" w:sz="0" w:space="0" w:color="auto"/>
        <w:left w:val="none" w:sz="0" w:space="0" w:color="auto"/>
        <w:bottom w:val="none" w:sz="0" w:space="0" w:color="auto"/>
        <w:right w:val="none" w:sz="0" w:space="0" w:color="auto"/>
      </w:divBdr>
    </w:div>
    <w:div w:id="65649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orp-social-responsibility.asp" TargetMode="External"/><Relationship Id="rId13" Type="http://schemas.openxmlformats.org/officeDocument/2006/relationships/hyperlink" Target="https://cr.hilton.com/wp-content/uploads/2021/04/Hilton-2020-ESG-Report.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edium.com/@catchfoundationngo/advantages-and-disadvantages-of-corporate-social-responsibility-csr-e0fb217a0e13" TargetMode="External"/><Relationship Id="rId12" Type="http://schemas.openxmlformats.org/officeDocument/2006/relationships/hyperlink" Target="https://cr.hilton.com/wp-content/uploads/2020/04/Hilton-Community-Investment.pdf" TargetMode="External"/><Relationship Id="rId17" Type="http://schemas.openxmlformats.org/officeDocument/2006/relationships/hyperlink" Target="https://esg.hilton.com/social/" TargetMode="External"/><Relationship Id="rId2" Type="http://schemas.openxmlformats.org/officeDocument/2006/relationships/settings" Target="settings.xml"/><Relationship Id="rId16" Type="http://schemas.openxmlformats.org/officeDocument/2006/relationships/hyperlink" Target="https://stories.hilton.com/releases/hilton-announces-thrive-sabbatical-and-thrive-reset-winners" TargetMode="External"/><Relationship Id="rId1" Type="http://schemas.openxmlformats.org/officeDocument/2006/relationships/styles" Target="styles.xml"/><Relationship Id="rId6" Type="http://schemas.openxmlformats.org/officeDocument/2006/relationships/hyperlink" Target="https://www.coursesidekick.com/management/study-guides/wmopen-humanresourcesmgmt/what-is-corporate-social-responsibility" TargetMode="External"/><Relationship Id="rId11" Type="http://schemas.openxmlformats.org/officeDocument/2006/relationships/hyperlink" Target="https://cr.hilton.com/wp-content/uploads/2019/03/2018_Hilton_LightStay.pdf" TargetMode="External"/><Relationship Id="rId5" Type="http://schemas.openxmlformats.org/officeDocument/2006/relationships/hyperlink" Target="https://www.researchgate.net/publication/321045790_CORPORATE_SOCIAL_RESPONSIBILITY_IN_THE_HOTEL_INDUSTRY/references" TargetMode="External"/><Relationship Id="rId15" Type="http://schemas.openxmlformats.org/officeDocument/2006/relationships/hyperlink" Target="https://stories.hilton.com/releases/hilton-named-no-1-best-place-to-work-in-the-world" TargetMode="External"/><Relationship Id="rId10" Type="http://schemas.openxmlformats.org/officeDocument/2006/relationships/hyperlink" Target="https://harappa.education/harappa-diaries/benefits-of-corporate-social-responsibility/"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glassdoor.co.uk/Reviews/Hilton-Reviews-E330.htm?countryRedirect=true" TargetMode="External"/><Relationship Id="rId14" Type="http://schemas.openxmlformats.org/officeDocument/2006/relationships/hyperlink" Target="https://esg.hilton.com/wp-content/uploads/sites/4/2023/04/Hilton-2022-Environmental-Social-and-Governance-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2631</Words>
  <Characters>15001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samadi tawfiq</cp:lastModifiedBy>
  <cp:revision>2</cp:revision>
  <dcterms:created xsi:type="dcterms:W3CDTF">2024-05-13T22:05:00Z</dcterms:created>
  <dcterms:modified xsi:type="dcterms:W3CDTF">2024-05-13T22:05:00Z</dcterms:modified>
</cp:coreProperties>
</file>