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67EF6" w14:textId="77777777" w:rsidR="009E0344" w:rsidRDefault="009E0344" w:rsidP="0012317D">
      <w:pPr>
        <w:spacing w:after="200" w:line="276" w:lineRule="auto"/>
        <w:jc w:val="center"/>
        <w:rPr>
          <w:rFonts w:ascii="Times New Roman" w:eastAsia="Calibri" w:hAnsi="Times New Roman" w:cs="Times New Roman"/>
          <w:b/>
          <w:bCs/>
          <w:sz w:val="28"/>
          <w:szCs w:val="28"/>
          <w:lang w:val="en-IN"/>
        </w:rPr>
      </w:pPr>
    </w:p>
    <w:p w14:paraId="600098BA" w14:textId="77777777" w:rsidR="009E0344" w:rsidRDefault="009E0344" w:rsidP="0012317D">
      <w:pPr>
        <w:spacing w:after="200" w:line="276" w:lineRule="auto"/>
        <w:jc w:val="center"/>
        <w:rPr>
          <w:rFonts w:ascii="Times New Roman" w:eastAsia="Calibri" w:hAnsi="Times New Roman" w:cs="Times New Roman"/>
          <w:b/>
          <w:bCs/>
          <w:sz w:val="28"/>
          <w:szCs w:val="28"/>
          <w:lang w:val="en-IN"/>
        </w:rPr>
      </w:pPr>
    </w:p>
    <w:p w14:paraId="22530E00" w14:textId="11F00951" w:rsidR="0012317D" w:rsidRPr="0012317D" w:rsidRDefault="00B52D76" w:rsidP="0012317D">
      <w:pPr>
        <w:spacing w:after="200" w:line="276" w:lineRule="auto"/>
        <w:jc w:val="center"/>
        <w:rPr>
          <w:rFonts w:ascii="Times New Roman" w:eastAsia="Calibri" w:hAnsi="Times New Roman" w:cs="Times New Roman"/>
          <w:b/>
          <w:bCs/>
          <w:sz w:val="28"/>
          <w:szCs w:val="28"/>
          <w:lang w:val="en-IN"/>
        </w:rPr>
      </w:pPr>
      <w:r>
        <w:rPr>
          <w:rFonts w:ascii="Times New Roman" w:eastAsia="Calibri" w:hAnsi="Times New Roman" w:cs="Times New Roman"/>
          <w:b/>
          <w:bCs/>
          <w:sz w:val="28"/>
          <w:szCs w:val="28"/>
          <w:lang w:val="en-IN"/>
        </w:rPr>
        <w:t>The Global Business Env</w:t>
      </w:r>
      <w:r w:rsidR="0013121C">
        <w:rPr>
          <w:rFonts w:ascii="Times New Roman" w:eastAsia="Calibri" w:hAnsi="Times New Roman" w:cs="Times New Roman"/>
          <w:b/>
          <w:bCs/>
          <w:sz w:val="28"/>
          <w:szCs w:val="28"/>
          <w:lang w:val="en-IN"/>
        </w:rPr>
        <w:t>ironment – LCBB4005</w:t>
      </w:r>
    </w:p>
    <w:p w14:paraId="674CC8A6" w14:textId="77777777" w:rsidR="0012317D" w:rsidRPr="0012317D" w:rsidRDefault="0012317D" w:rsidP="0012317D">
      <w:pPr>
        <w:spacing w:after="200" w:line="276" w:lineRule="auto"/>
        <w:jc w:val="center"/>
        <w:rPr>
          <w:rFonts w:ascii="Times New Roman" w:eastAsia="Calibri" w:hAnsi="Times New Roman" w:cs="Times New Roman"/>
          <w:b/>
          <w:bCs/>
          <w:sz w:val="28"/>
          <w:szCs w:val="28"/>
          <w:lang w:val="en-IN"/>
        </w:rPr>
      </w:pPr>
    </w:p>
    <w:p w14:paraId="07BA806B" w14:textId="77777777" w:rsidR="0012317D" w:rsidRPr="0012317D" w:rsidRDefault="0012317D" w:rsidP="0012317D">
      <w:pPr>
        <w:spacing w:after="200" w:line="276" w:lineRule="auto"/>
        <w:jc w:val="center"/>
        <w:rPr>
          <w:rFonts w:ascii="Times New Roman" w:eastAsia="Calibri" w:hAnsi="Times New Roman" w:cs="Times New Roman"/>
          <w:b/>
          <w:bCs/>
          <w:sz w:val="28"/>
          <w:szCs w:val="28"/>
          <w:lang w:val="en-IN"/>
        </w:rPr>
      </w:pPr>
    </w:p>
    <w:p w14:paraId="18DD42DE" w14:textId="77777777" w:rsidR="0012317D" w:rsidRPr="0012317D" w:rsidRDefault="0012317D" w:rsidP="0012317D">
      <w:pPr>
        <w:spacing w:after="200" w:line="276" w:lineRule="auto"/>
        <w:jc w:val="center"/>
        <w:rPr>
          <w:rFonts w:ascii="Times New Roman" w:eastAsia="Calibri" w:hAnsi="Times New Roman" w:cs="Times New Roman"/>
          <w:b/>
          <w:bCs/>
          <w:sz w:val="28"/>
          <w:szCs w:val="28"/>
          <w:lang w:val="en-IN"/>
        </w:rPr>
      </w:pPr>
    </w:p>
    <w:p w14:paraId="7B5B08C0" w14:textId="77777777" w:rsidR="0012317D" w:rsidRPr="0012317D" w:rsidRDefault="0012317D" w:rsidP="0012317D">
      <w:pPr>
        <w:spacing w:after="200" w:line="276" w:lineRule="auto"/>
        <w:jc w:val="center"/>
        <w:rPr>
          <w:rFonts w:ascii="Times New Roman" w:eastAsia="Calibri" w:hAnsi="Times New Roman" w:cs="Times New Roman"/>
          <w:b/>
          <w:bCs/>
          <w:sz w:val="28"/>
          <w:szCs w:val="28"/>
          <w:lang w:val="en-IN"/>
        </w:rPr>
      </w:pPr>
    </w:p>
    <w:p w14:paraId="6E6BA03D" w14:textId="77777777" w:rsidR="0012317D" w:rsidRPr="0012317D" w:rsidRDefault="0012317D" w:rsidP="0012317D">
      <w:pPr>
        <w:spacing w:after="200" w:line="276" w:lineRule="auto"/>
        <w:jc w:val="both"/>
        <w:rPr>
          <w:rFonts w:ascii="Times New Roman" w:eastAsia="Calibri" w:hAnsi="Times New Roman" w:cs="Times New Roman"/>
          <w:sz w:val="24"/>
          <w:lang w:val="en-IN"/>
        </w:rPr>
      </w:pPr>
    </w:p>
    <w:p w14:paraId="31EF32FB"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40839389"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12BFCC22"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6306F443"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1CD5AC39"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4C3CC02D"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51A56466"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51098607" w14:textId="77777777" w:rsidR="0012317D" w:rsidRPr="0012317D" w:rsidRDefault="0012317D" w:rsidP="0012317D">
      <w:pPr>
        <w:spacing w:after="200" w:line="276" w:lineRule="auto"/>
        <w:jc w:val="center"/>
        <w:rPr>
          <w:rFonts w:ascii="Times New Roman" w:eastAsia="Calibri" w:hAnsi="Times New Roman" w:cs="Times New Roman"/>
          <w:sz w:val="24"/>
          <w:lang w:val="en-IN"/>
        </w:rPr>
      </w:pPr>
    </w:p>
    <w:p w14:paraId="7567A6BD" w14:textId="77777777" w:rsidR="0012317D" w:rsidRPr="0012317D" w:rsidRDefault="0012317D" w:rsidP="0012317D">
      <w:pPr>
        <w:spacing w:after="200"/>
        <w:rPr>
          <w:rFonts w:ascii="Times New Roman" w:eastAsia="Calibri" w:hAnsi="Times New Roman" w:cs="Times New Roman"/>
          <w:sz w:val="24"/>
          <w:lang w:val="en-IN"/>
        </w:rPr>
      </w:pPr>
    </w:p>
    <w:p w14:paraId="2535BF1C" w14:textId="77777777" w:rsidR="0012317D" w:rsidRPr="0012317D" w:rsidRDefault="0012317D" w:rsidP="0012317D">
      <w:pPr>
        <w:spacing w:after="200"/>
        <w:rPr>
          <w:rFonts w:ascii="Times New Roman" w:eastAsia="Calibri" w:hAnsi="Times New Roman" w:cs="Times New Roman"/>
          <w:sz w:val="24"/>
          <w:lang w:val="ro"/>
        </w:rPr>
      </w:pPr>
      <w:r w:rsidRPr="0012317D">
        <w:rPr>
          <w:rFonts w:ascii="Times New Roman" w:eastAsia="Calibri" w:hAnsi="Times New Roman" w:cs="Times New Roman"/>
          <w:sz w:val="24"/>
          <w:lang w:val="ro"/>
        </w:rPr>
        <w:t>Name of the Student:                                                                                         Coordinator:</w:t>
      </w:r>
    </w:p>
    <w:p w14:paraId="19F15311" w14:textId="1B2A50AE" w:rsidR="0012317D" w:rsidRPr="0012317D" w:rsidRDefault="0012317D" w:rsidP="0012317D">
      <w:pPr>
        <w:spacing w:after="200"/>
        <w:rPr>
          <w:rFonts w:ascii="Times New Roman" w:eastAsia="Calibri" w:hAnsi="Times New Roman" w:cs="Times New Roman"/>
          <w:sz w:val="24"/>
          <w:lang w:val="ro"/>
        </w:rPr>
      </w:pPr>
      <w:r w:rsidRPr="0012317D">
        <w:rPr>
          <w:rFonts w:ascii="Times New Roman" w:eastAsia="Calibri" w:hAnsi="Times New Roman" w:cs="Times New Roman"/>
          <w:sz w:val="24"/>
          <w:lang w:val="ro"/>
        </w:rPr>
        <w:t xml:space="preserve">Maria-Loredana Dinculete(2023298)                                                                </w:t>
      </w:r>
      <w:r w:rsidR="00E049D8">
        <w:rPr>
          <w:rFonts w:ascii="Times New Roman" w:eastAsia="Calibri" w:hAnsi="Times New Roman" w:cs="Times New Roman"/>
          <w:sz w:val="24"/>
          <w:lang w:val="ro"/>
        </w:rPr>
        <w:t>Dr. Rexon</w:t>
      </w:r>
      <w:r w:rsidR="0006601B">
        <w:rPr>
          <w:rFonts w:ascii="Times New Roman" w:eastAsia="Calibri" w:hAnsi="Times New Roman" w:cs="Times New Roman"/>
          <w:sz w:val="24"/>
          <w:lang w:val="ro"/>
        </w:rPr>
        <w:t xml:space="preserve"> Nting</w:t>
      </w:r>
    </w:p>
    <w:p w14:paraId="2865BB50"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1"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2"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3"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01C286D8" w14:textId="77777777" w:rsidR="00D6490D" w:rsidRPr="009B423B" w:rsidRDefault="00D6490D" w:rsidP="006465B3">
      <w:pPr>
        <w:spacing w:line="480" w:lineRule="auto"/>
        <w:jc w:val="center"/>
        <w:rPr>
          <w:rFonts w:ascii="Times New Roman" w:eastAsia="Calibri" w:hAnsi="Times New Roman" w:cs="Times New Roman"/>
          <w:b/>
          <w:color w:val="000000"/>
          <w:sz w:val="24"/>
          <w:lang w:val="it-IT"/>
        </w:rPr>
      </w:pPr>
    </w:p>
    <w:p w14:paraId="24FBAA5D" w14:textId="77777777" w:rsidR="00D6490D" w:rsidRPr="009B423B" w:rsidRDefault="00D6490D" w:rsidP="006465B3">
      <w:pPr>
        <w:spacing w:line="480" w:lineRule="auto"/>
        <w:jc w:val="center"/>
        <w:rPr>
          <w:rFonts w:ascii="Times New Roman" w:eastAsia="Calibri" w:hAnsi="Times New Roman" w:cs="Times New Roman"/>
          <w:b/>
          <w:color w:val="000000"/>
          <w:sz w:val="24"/>
          <w:lang w:val="it-IT"/>
        </w:rPr>
      </w:pPr>
    </w:p>
    <w:p w14:paraId="6E0D28EA" w14:textId="1EBBC830" w:rsidR="006465B3" w:rsidRPr="006465B3" w:rsidRDefault="006465B3" w:rsidP="006465B3">
      <w:pPr>
        <w:spacing w:line="480" w:lineRule="auto"/>
        <w:jc w:val="center"/>
        <w:rPr>
          <w:rFonts w:ascii="Times New Roman" w:eastAsia="Calibri" w:hAnsi="Times New Roman" w:cs="Times New Roman"/>
          <w:b/>
          <w:color w:val="000000"/>
          <w:sz w:val="24"/>
          <w:lang w:val="en-IN"/>
        </w:rPr>
      </w:pPr>
      <w:r w:rsidRPr="006465B3">
        <w:rPr>
          <w:rFonts w:ascii="Times New Roman" w:eastAsia="Calibri" w:hAnsi="Times New Roman" w:cs="Times New Roman"/>
          <w:b/>
          <w:color w:val="000000"/>
          <w:sz w:val="24"/>
          <w:lang w:val="en-IN"/>
        </w:rPr>
        <w:t xml:space="preserve">Table of content </w:t>
      </w:r>
    </w:p>
    <w:p w14:paraId="09E7850F" w14:textId="4C47469C" w:rsidR="006465B3" w:rsidRPr="006465B3" w:rsidRDefault="006465B3"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r w:rsidRPr="006465B3">
        <w:rPr>
          <w:rFonts w:ascii="Times New Roman" w:eastAsia="Calibri" w:hAnsi="Times New Roman" w:cs="Times New Roman"/>
          <w:color w:val="000000"/>
          <w:sz w:val="24"/>
          <w:lang w:val="en-IN"/>
        </w:rPr>
        <w:fldChar w:fldCharType="begin"/>
      </w:r>
      <w:r w:rsidRPr="006465B3">
        <w:rPr>
          <w:rFonts w:ascii="Times New Roman" w:eastAsia="Calibri" w:hAnsi="Times New Roman" w:cs="Times New Roman"/>
          <w:color w:val="000000"/>
          <w:sz w:val="24"/>
          <w:lang w:val="en-IN"/>
        </w:rPr>
        <w:instrText xml:space="preserve"> TOC \o "1-3" \h \z \u </w:instrText>
      </w:r>
      <w:r w:rsidRPr="006465B3">
        <w:rPr>
          <w:rFonts w:ascii="Times New Roman" w:eastAsia="Calibri" w:hAnsi="Times New Roman" w:cs="Times New Roman"/>
          <w:color w:val="000000"/>
          <w:sz w:val="24"/>
          <w:lang w:val="en-IN"/>
        </w:rPr>
        <w:fldChar w:fldCharType="separate"/>
      </w:r>
      <w:hyperlink w:anchor="_Toc70522266" w:history="1">
        <w:r w:rsidRPr="006465B3">
          <w:rPr>
            <w:rFonts w:ascii="Times New Roman" w:eastAsia="Calibri" w:hAnsi="Times New Roman" w:cs="Times New Roman"/>
            <w:noProof/>
            <w:color w:val="2E74B5" w:themeColor="accent1" w:themeShade="BF"/>
            <w:sz w:val="24"/>
            <w:u w:val="single"/>
            <w:lang w:val="en-IN"/>
          </w:rPr>
          <w:t>Introduction</w:t>
        </w:r>
        <w:r w:rsidRPr="006465B3">
          <w:rPr>
            <w:rFonts w:ascii="Times New Roman" w:eastAsia="Calibri" w:hAnsi="Times New Roman" w:cs="Times New Roman"/>
            <w:noProof/>
            <w:webHidden/>
            <w:color w:val="2E74B5" w:themeColor="accent1" w:themeShade="BF"/>
            <w:sz w:val="24"/>
            <w:lang w:val="en-IN"/>
          </w:rPr>
          <w:tab/>
        </w:r>
        <w:r w:rsidR="00BC3AFC">
          <w:rPr>
            <w:rFonts w:ascii="Times New Roman" w:eastAsia="Calibri" w:hAnsi="Times New Roman" w:cs="Times New Roman"/>
            <w:noProof/>
            <w:webHidden/>
            <w:color w:val="2E74B5" w:themeColor="accent1" w:themeShade="BF"/>
            <w:sz w:val="24"/>
            <w:lang w:val="en-IN"/>
          </w:rPr>
          <w:t>2</w:t>
        </w:r>
      </w:hyperlink>
    </w:p>
    <w:p w14:paraId="11E8413B" w14:textId="5CD6D91B" w:rsidR="006465B3" w:rsidRPr="006465B3" w:rsidRDefault="001945D7"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hyperlink w:anchor="_Toc70522267" w:history="1">
        <w:r w:rsidR="007D32C7" w:rsidRPr="00FA6524">
          <w:rPr>
            <w:rFonts w:ascii="Times New Roman" w:eastAsia="Calibri" w:hAnsi="Times New Roman" w:cs="Times New Roman"/>
            <w:noProof/>
            <w:color w:val="2E74B5" w:themeColor="accent1" w:themeShade="BF"/>
            <w:sz w:val="24"/>
            <w:u w:val="single"/>
            <w:lang w:val="en-IN"/>
          </w:rPr>
          <w:t>Economic Factors</w:t>
        </w:r>
        <w:r w:rsidR="006465B3" w:rsidRPr="006465B3">
          <w:rPr>
            <w:rFonts w:ascii="Times New Roman" w:eastAsia="Calibri" w:hAnsi="Times New Roman" w:cs="Times New Roman"/>
            <w:noProof/>
            <w:webHidden/>
            <w:color w:val="2E74B5" w:themeColor="accent1" w:themeShade="BF"/>
            <w:sz w:val="24"/>
            <w:lang w:val="en-IN"/>
          </w:rPr>
          <w:tab/>
        </w:r>
        <w:r w:rsidR="007D32C7" w:rsidRPr="00FA6524">
          <w:rPr>
            <w:rFonts w:ascii="Times New Roman" w:eastAsia="Calibri" w:hAnsi="Times New Roman" w:cs="Times New Roman"/>
            <w:noProof/>
            <w:webHidden/>
            <w:color w:val="2E74B5" w:themeColor="accent1" w:themeShade="BF"/>
            <w:sz w:val="24"/>
            <w:lang w:val="en-IN"/>
          </w:rPr>
          <w:t>1</w:t>
        </w:r>
      </w:hyperlink>
    </w:p>
    <w:p w14:paraId="161B316E" w14:textId="371DAD85" w:rsidR="006465B3" w:rsidRPr="006465B3" w:rsidRDefault="00833A3C"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r w:rsidRPr="00FA6524">
        <w:rPr>
          <w:rFonts w:ascii="Times New Roman" w:eastAsia="Calibri" w:hAnsi="Times New Roman" w:cs="Times New Roman"/>
          <w:color w:val="2E74B5" w:themeColor="accent1" w:themeShade="BF"/>
          <w:sz w:val="24"/>
          <w:u w:val="single"/>
          <w:lang w:val="en-IN"/>
        </w:rPr>
        <w:t>Politico-legal aspect</w:t>
      </w:r>
      <w:hyperlink w:anchor="_Toc70522268" w:history="1">
        <w:r w:rsidR="006465B3" w:rsidRPr="006465B3">
          <w:rPr>
            <w:rFonts w:ascii="Times New Roman" w:eastAsia="Calibri" w:hAnsi="Times New Roman" w:cs="Times New Roman"/>
            <w:noProof/>
            <w:webHidden/>
            <w:color w:val="2E74B5" w:themeColor="accent1" w:themeShade="BF"/>
            <w:sz w:val="24"/>
            <w:lang w:val="en-IN"/>
          </w:rPr>
          <w:tab/>
          <w:t>1</w:t>
        </w:r>
      </w:hyperlink>
    </w:p>
    <w:p w14:paraId="2C43F6E5" w14:textId="55F0747E" w:rsidR="006465B3" w:rsidRPr="006465B3" w:rsidRDefault="006465B3"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r w:rsidRPr="006465B3">
        <w:rPr>
          <w:rFonts w:ascii="Times New Roman" w:eastAsia="Calibri" w:hAnsi="Times New Roman" w:cs="Times New Roman"/>
          <w:color w:val="2E74B5" w:themeColor="accent1" w:themeShade="BF"/>
          <w:sz w:val="24"/>
          <w:lang w:val="en-IN"/>
        </w:rPr>
        <w:fldChar w:fldCharType="begin"/>
      </w:r>
      <w:r w:rsidRPr="006465B3">
        <w:rPr>
          <w:rFonts w:ascii="Times New Roman" w:eastAsia="Calibri" w:hAnsi="Times New Roman" w:cs="Times New Roman"/>
          <w:color w:val="2E74B5" w:themeColor="accent1" w:themeShade="BF"/>
          <w:sz w:val="24"/>
          <w:lang w:val="en-IN"/>
        </w:rPr>
        <w:instrText xml:space="preserve"> HYPERLINK \l "_Toc70522269" </w:instrText>
      </w:r>
      <w:r w:rsidRPr="006465B3">
        <w:rPr>
          <w:rFonts w:ascii="Times New Roman" w:eastAsia="Calibri" w:hAnsi="Times New Roman" w:cs="Times New Roman"/>
          <w:color w:val="2E74B5" w:themeColor="accent1" w:themeShade="BF"/>
          <w:sz w:val="24"/>
          <w:lang w:val="en-IN"/>
        </w:rPr>
        <w:fldChar w:fldCharType="separate"/>
      </w:r>
      <w:r w:rsidRPr="006465B3">
        <w:rPr>
          <w:rFonts w:ascii="Times New Roman" w:eastAsia="Calibri" w:hAnsi="Times New Roman" w:cs="Times New Roman"/>
          <w:noProof/>
          <w:color w:val="2E74B5" w:themeColor="accent1" w:themeShade="BF"/>
          <w:sz w:val="24"/>
          <w:u w:val="single"/>
          <w:lang w:val="en-IN"/>
        </w:rPr>
        <w:t>De</w:t>
      </w:r>
      <w:r w:rsidR="00FA6524">
        <w:rPr>
          <w:rFonts w:ascii="Times New Roman" w:eastAsia="Calibri" w:hAnsi="Times New Roman" w:cs="Times New Roman"/>
          <w:noProof/>
          <w:color w:val="2E74B5" w:themeColor="accent1" w:themeShade="BF"/>
          <w:sz w:val="24"/>
          <w:u w:val="single"/>
          <w:lang w:val="en-IN"/>
        </w:rPr>
        <w:t>mographic trends</w:t>
      </w:r>
      <w:r w:rsidRPr="006465B3">
        <w:rPr>
          <w:rFonts w:ascii="Times New Roman" w:eastAsia="Calibri" w:hAnsi="Times New Roman" w:cs="Times New Roman"/>
          <w:noProof/>
          <w:webHidden/>
          <w:color w:val="2E74B5" w:themeColor="accent1" w:themeShade="BF"/>
          <w:sz w:val="24"/>
          <w:lang w:val="en-IN"/>
        </w:rPr>
        <w:tab/>
        <w:t>1</w:t>
      </w:r>
    </w:p>
    <w:p w14:paraId="46636FEE" w14:textId="783022CD" w:rsidR="006465B3" w:rsidRPr="006465B3" w:rsidRDefault="006465B3"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r w:rsidRPr="006465B3">
        <w:rPr>
          <w:rFonts w:ascii="Times New Roman" w:eastAsia="Calibri" w:hAnsi="Times New Roman" w:cs="Times New Roman"/>
          <w:noProof/>
          <w:color w:val="2E74B5" w:themeColor="accent1" w:themeShade="BF"/>
          <w:sz w:val="24"/>
          <w:lang w:val="en-IN"/>
        </w:rPr>
        <w:fldChar w:fldCharType="end"/>
      </w:r>
      <w:hyperlink w:anchor="_Toc70522270" w:history="1">
        <w:r w:rsidR="00FA6524">
          <w:rPr>
            <w:rFonts w:ascii="Times New Roman" w:eastAsia="Calibri" w:hAnsi="Times New Roman" w:cs="Times New Roman"/>
            <w:noProof/>
            <w:color w:val="2E74B5" w:themeColor="accent1" w:themeShade="BF"/>
            <w:sz w:val="24"/>
            <w:u w:val="single"/>
            <w:lang w:val="en-IN"/>
          </w:rPr>
          <w:t>Cost leadership</w:t>
        </w:r>
        <w:r w:rsidRPr="006465B3">
          <w:rPr>
            <w:rFonts w:ascii="Times New Roman" w:eastAsia="Calibri" w:hAnsi="Times New Roman" w:cs="Times New Roman"/>
            <w:noProof/>
            <w:webHidden/>
            <w:color w:val="2E74B5" w:themeColor="accent1" w:themeShade="BF"/>
            <w:sz w:val="24"/>
            <w:lang w:val="en-IN"/>
          </w:rPr>
          <w:tab/>
        </w:r>
        <w:r w:rsidR="0032157A">
          <w:rPr>
            <w:rFonts w:ascii="Times New Roman" w:eastAsia="Calibri" w:hAnsi="Times New Roman" w:cs="Times New Roman"/>
            <w:noProof/>
            <w:webHidden/>
            <w:color w:val="2E74B5" w:themeColor="accent1" w:themeShade="BF"/>
            <w:sz w:val="24"/>
            <w:lang w:val="en-IN"/>
          </w:rPr>
          <w:t>1</w:t>
        </w:r>
      </w:hyperlink>
    </w:p>
    <w:p w14:paraId="6FC9D4E6" w14:textId="19F3D0B6" w:rsidR="006465B3" w:rsidRPr="006465B3" w:rsidRDefault="001945D7"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hyperlink w:anchor="_Toc70522271" w:history="1">
        <w:r w:rsidR="003705DB">
          <w:rPr>
            <w:rFonts w:ascii="Times New Roman" w:eastAsia="Calibri" w:hAnsi="Times New Roman" w:cs="Times New Roman"/>
            <w:noProof/>
            <w:color w:val="2E74B5" w:themeColor="accent1" w:themeShade="BF"/>
            <w:sz w:val="24"/>
            <w:u w:val="single"/>
            <w:lang w:val="en-IN"/>
          </w:rPr>
          <w:t>Differen</w:t>
        </w:r>
        <w:r w:rsidR="00067E27">
          <w:rPr>
            <w:rFonts w:ascii="Times New Roman" w:eastAsia="Calibri" w:hAnsi="Times New Roman" w:cs="Times New Roman"/>
            <w:noProof/>
            <w:color w:val="2E74B5" w:themeColor="accent1" w:themeShade="BF"/>
            <w:sz w:val="24"/>
            <w:u w:val="single"/>
            <w:lang w:val="en-IN"/>
          </w:rPr>
          <w:t>tiation</w:t>
        </w:r>
        <w:r w:rsidR="006465B3" w:rsidRPr="006465B3">
          <w:rPr>
            <w:rFonts w:ascii="Times New Roman" w:eastAsia="Calibri" w:hAnsi="Times New Roman" w:cs="Times New Roman"/>
            <w:noProof/>
            <w:webHidden/>
            <w:color w:val="2E74B5" w:themeColor="accent1" w:themeShade="BF"/>
            <w:sz w:val="24"/>
            <w:lang w:val="en-IN"/>
          </w:rPr>
          <w:tab/>
        </w:r>
        <w:r w:rsidR="0032157A">
          <w:rPr>
            <w:rFonts w:ascii="Times New Roman" w:eastAsia="Calibri" w:hAnsi="Times New Roman" w:cs="Times New Roman"/>
            <w:noProof/>
            <w:webHidden/>
            <w:color w:val="2E74B5" w:themeColor="accent1" w:themeShade="BF"/>
            <w:sz w:val="24"/>
            <w:lang w:val="en-IN"/>
          </w:rPr>
          <w:t>1</w:t>
        </w:r>
      </w:hyperlink>
    </w:p>
    <w:p w14:paraId="2CF97AC9" w14:textId="0200A4C9" w:rsidR="006465B3" w:rsidRPr="006465B3" w:rsidRDefault="001945D7" w:rsidP="006465B3">
      <w:pPr>
        <w:tabs>
          <w:tab w:val="right" w:leader="dot" w:pos="9016"/>
        </w:tabs>
        <w:spacing w:after="100" w:line="480" w:lineRule="auto"/>
        <w:jc w:val="both"/>
        <w:rPr>
          <w:rFonts w:ascii="Times New Roman" w:eastAsia="Calibri" w:hAnsi="Times New Roman" w:cs="Times New Roman"/>
          <w:noProof/>
          <w:color w:val="2E74B5" w:themeColor="accent1" w:themeShade="BF"/>
          <w:sz w:val="24"/>
          <w:lang w:val="en-IN"/>
        </w:rPr>
      </w:pPr>
      <w:hyperlink w:anchor="_Toc70522272" w:history="1">
        <w:r w:rsidR="006465B3" w:rsidRPr="006465B3">
          <w:rPr>
            <w:rFonts w:ascii="Times New Roman" w:eastAsia="Calibri" w:hAnsi="Times New Roman" w:cs="Times New Roman"/>
            <w:noProof/>
            <w:color w:val="2E74B5" w:themeColor="accent1" w:themeShade="BF"/>
            <w:sz w:val="24"/>
            <w:u w:val="single"/>
            <w:lang w:val="en-IN"/>
          </w:rPr>
          <w:t>Conclusi</w:t>
        </w:r>
        <w:r w:rsidR="00067E27">
          <w:rPr>
            <w:rFonts w:ascii="Times New Roman" w:eastAsia="Calibri" w:hAnsi="Times New Roman" w:cs="Times New Roman"/>
            <w:noProof/>
            <w:color w:val="2E74B5" w:themeColor="accent1" w:themeShade="BF"/>
            <w:sz w:val="24"/>
            <w:u w:val="single"/>
            <w:lang w:val="en-IN"/>
          </w:rPr>
          <w:t>on</w:t>
        </w:r>
        <w:r w:rsidR="006465B3" w:rsidRPr="006465B3">
          <w:rPr>
            <w:rFonts w:ascii="Times New Roman" w:eastAsia="Calibri" w:hAnsi="Times New Roman" w:cs="Times New Roman"/>
            <w:noProof/>
            <w:webHidden/>
            <w:color w:val="2E74B5" w:themeColor="accent1" w:themeShade="BF"/>
            <w:sz w:val="24"/>
            <w:lang w:val="en-IN"/>
          </w:rPr>
          <w:tab/>
          <w:t>1</w:t>
        </w:r>
      </w:hyperlink>
    </w:p>
    <w:p w14:paraId="2865BB54" w14:textId="217112B7" w:rsidR="00F7396D" w:rsidRPr="00E049D8" w:rsidRDefault="001945D7" w:rsidP="00067E27">
      <w:pPr>
        <w:tabs>
          <w:tab w:val="right" w:leader="dot" w:pos="9016"/>
        </w:tabs>
        <w:spacing w:after="100" w:line="480" w:lineRule="auto"/>
        <w:jc w:val="both"/>
        <w:rPr>
          <w:rFonts w:ascii="Times New Roman" w:hAnsi="Times New Roman" w:cs="Times New Roman"/>
          <w:sz w:val="24"/>
          <w:szCs w:val="24"/>
          <w:lang w:val="it-IT"/>
        </w:rPr>
      </w:pPr>
      <w:hyperlink w:anchor="_Toc70522273" w:history="1">
        <w:r w:rsidR="006465B3" w:rsidRPr="006465B3">
          <w:rPr>
            <w:rFonts w:ascii="Times New Roman" w:eastAsia="Calibri" w:hAnsi="Times New Roman" w:cs="Times New Roman"/>
            <w:noProof/>
            <w:color w:val="2E74B5" w:themeColor="accent1" w:themeShade="BF"/>
            <w:sz w:val="24"/>
            <w:u w:val="single"/>
            <w:lang w:val="en-IN"/>
          </w:rPr>
          <w:t>References</w:t>
        </w:r>
        <w:r w:rsidR="006465B3" w:rsidRPr="006465B3">
          <w:rPr>
            <w:rFonts w:ascii="Times New Roman" w:eastAsia="Calibri" w:hAnsi="Times New Roman" w:cs="Times New Roman"/>
            <w:noProof/>
            <w:webHidden/>
            <w:color w:val="2E74B5" w:themeColor="accent1" w:themeShade="BF"/>
            <w:sz w:val="24"/>
            <w:lang w:val="en-IN"/>
          </w:rPr>
          <w:tab/>
        </w:r>
        <w:r w:rsidR="0032157A">
          <w:rPr>
            <w:rFonts w:ascii="Times New Roman" w:eastAsia="Calibri" w:hAnsi="Times New Roman" w:cs="Times New Roman"/>
            <w:noProof/>
            <w:webHidden/>
            <w:color w:val="2E74B5" w:themeColor="accent1" w:themeShade="BF"/>
            <w:sz w:val="24"/>
            <w:lang w:val="en-IN"/>
          </w:rPr>
          <w:t>3</w:t>
        </w:r>
      </w:hyperlink>
      <w:r w:rsidR="006465B3" w:rsidRPr="006465B3">
        <w:rPr>
          <w:rFonts w:ascii="Times New Roman" w:eastAsia="Calibri" w:hAnsi="Times New Roman" w:cs="Times New Roman"/>
          <w:color w:val="000000"/>
          <w:sz w:val="24"/>
          <w:lang w:val="en-IN"/>
        </w:rPr>
        <w:fldChar w:fldCharType="end"/>
      </w:r>
    </w:p>
    <w:p w14:paraId="2865BB55"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B"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C"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D"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E"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5F"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60"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2865BB61" w14:textId="77777777" w:rsidR="00F7396D" w:rsidRPr="00E049D8" w:rsidRDefault="00F7396D" w:rsidP="00F7396D">
      <w:pPr>
        <w:spacing w:line="480" w:lineRule="auto"/>
        <w:ind w:firstLine="720"/>
        <w:rPr>
          <w:rFonts w:ascii="Times New Roman" w:hAnsi="Times New Roman" w:cs="Times New Roman"/>
          <w:sz w:val="24"/>
          <w:szCs w:val="24"/>
          <w:lang w:val="it-IT"/>
        </w:rPr>
      </w:pPr>
    </w:p>
    <w:p w14:paraId="054FD784" w14:textId="77777777" w:rsidR="000D6239" w:rsidRPr="00E049D8" w:rsidRDefault="000D6239" w:rsidP="003336D2">
      <w:pPr>
        <w:spacing w:line="480" w:lineRule="auto"/>
        <w:rPr>
          <w:rFonts w:ascii="Times New Roman" w:hAnsi="Times New Roman" w:cs="Times New Roman"/>
          <w:sz w:val="24"/>
          <w:szCs w:val="24"/>
          <w:lang w:val="it-IT"/>
        </w:rPr>
      </w:pPr>
    </w:p>
    <w:p w14:paraId="16B90B26" w14:textId="11BF60E2" w:rsidR="000D6239" w:rsidRPr="007D32C7" w:rsidRDefault="007D32C7" w:rsidP="007D32C7">
      <w:pPr>
        <w:keepNext/>
        <w:keepLines/>
        <w:spacing w:before="240" w:after="0" w:line="480" w:lineRule="auto"/>
        <w:outlineLvl w:val="0"/>
        <w:rPr>
          <w:rFonts w:ascii="Times New Roman" w:eastAsia="Times New Roman" w:hAnsi="Times New Roman" w:cs="Times New Roman"/>
          <w:b/>
          <w:color w:val="000000"/>
          <w:sz w:val="28"/>
          <w:szCs w:val="32"/>
          <w:lang w:val="en-IN"/>
        </w:rPr>
      </w:pPr>
      <w:bookmarkStart w:id="0" w:name="_Toc70522266"/>
      <w:r w:rsidRPr="007D32C7">
        <w:rPr>
          <w:rFonts w:ascii="Times New Roman" w:eastAsia="Times New Roman" w:hAnsi="Times New Roman" w:cs="Times New Roman"/>
          <w:b/>
          <w:color w:val="000000"/>
          <w:sz w:val="28"/>
          <w:szCs w:val="32"/>
          <w:lang w:val="en-IN"/>
        </w:rPr>
        <w:t>Introduction</w:t>
      </w:r>
      <w:bookmarkEnd w:id="0"/>
      <w:r w:rsidRPr="007D32C7">
        <w:rPr>
          <w:rFonts w:ascii="Times New Roman" w:eastAsia="Times New Roman" w:hAnsi="Times New Roman" w:cs="Times New Roman"/>
          <w:b/>
          <w:color w:val="000000"/>
          <w:sz w:val="28"/>
          <w:szCs w:val="32"/>
          <w:lang w:val="en-IN"/>
        </w:rPr>
        <w:t xml:space="preserve"> </w:t>
      </w:r>
    </w:p>
    <w:p w14:paraId="46090C99" w14:textId="4EE1BC5A" w:rsidR="00E0272C" w:rsidRDefault="000D4841"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IN"/>
        </w:rPr>
        <w:t xml:space="preserve">One </w:t>
      </w:r>
      <w:r w:rsidR="00DC2451">
        <w:rPr>
          <w:rFonts w:ascii="Times New Roman" w:hAnsi="Times New Roman" w:cs="Times New Roman"/>
          <w:sz w:val="24"/>
          <w:szCs w:val="24"/>
          <w:lang w:val="en-IN"/>
        </w:rPr>
        <w:t>o</w:t>
      </w:r>
      <w:r w:rsidR="00E0272C">
        <w:rPr>
          <w:rFonts w:ascii="Times New Roman" w:hAnsi="Times New Roman" w:cs="Times New Roman"/>
          <w:sz w:val="24"/>
          <w:szCs w:val="24"/>
        </w:rPr>
        <w:t>rganization</w:t>
      </w:r>
      <w:r w:rsidR="00DC2451">
        <w:rPr>
          <w:rFonts w:ascii="Times New Roman" w:hAnsi="Times New Roman" w:cs="Times New Roman"/>
          <w:sz w:val="24"/>
          <w:szCs w:val="24"/>
        </w:rPr>
        <w:t xml:space="preserve"> </w:t>
      </w:r>
      <w:r w:rsidR="00E0272C">
        <w:rPr>
          <w:rFonts w:ascii="Times New Roman" w:hAnsi="Times New Roman" w:cs="Times New Roman"/>
          <w:sz w:val="24"/>
          <w:szCs w:val="24"/>
        </w:rPr>
        <w:t xml:space="preserve"> </w:t>
      </w:r>
      <w:r w:rsidR="00AC5180">
        <w:rPr>
          <w:rFonts w:ascii="Times New Roman" w:hAnsi="Times New Roman" w:cs="Times New Roman"/>
          <w:sz w:val="24"/>
          <w:szCs w:val="24"/>
        </w:rPr>
        <w:t>can</w:t>
      </w:r>
      <w:r w:rsidR="00E0272C">
        <w:rPr>
          <w:rFonts w:ascii="Times New Roman" w:hAnsi="Times New Roman" w:cs="Times New Roman"/>
          <w:sz w:val="24"/>
          <w:szCs w:val="24"/>
        </w:rPr>
        <w:t xml:space="preserve"> fail to </w:t>
      </w:r>
      <w:r w:rsidR="00407528">
        <w:rPr>
          <w:rFonts w:ascii="Times New Roman" w:hAnsi="Times New Roman" w:cs="Times New Roman"/>
          <w:sz w:val="24"/>
          <w:szCs w:val="24"/>
        </w:rPr>
        <w:t>touch</w:t>
      </w:r>
      <w:r w:rsidR="00E0272C">
        <w:rPr>
          <w:rFonts w:ascii="Times New Roman" w:hAnsi="Times New Roman" w:cs="Times New Roman"/>
          <w:sz w:val="24"/>
          <w:szCs w:val="24"/>
        </w:rPr>
        <w:t xml:space="preserve"> its objectives if it does not</w:t>
      </w:r>
      <w:r w:rsidR="00930255">
        <w:rPr>
          <w:rFonts w:ascii="Times New Roman" w:hAnsi="Times New Roman" w:cs="Times New Roman"/>
          <w:sz w:val="24"/>
          <w:szCs w:val="24"/>
        </w:rPr>
        <w:t xml:space="preserve"> take into account the characteristics of the environment in </w:t>
      </w:r>
      <w:r w:rsidR="00C61172">
        <w:rPr>
          <w:rFonts w:ascii="Times New Roman" w:hAnsi="Times New Roman" w:cs="Times New Roman"/>
          <w:sz w:val="24"/>
          <w:szCs w:val="24"/>
        </w:rPr>
        <w:t>who</w:t>
      </w:r>
      <w:r w:rsidR="00930255">
        <w:rPr>
          <w:rFonts w:ascii="Times New Roman" w:hAnsi="Times New Roman" w:cs="Times New Roman"/>
          <w:sz w:val="24"/>
          <w:szCs w:val="24"/>
        </w:rPr>
        <w:t xml:space="preserve"> it</w:t>
      </w:r>
      <w:r w:rsidR="00AC5180">
        <w:rPr>
          <w:rFonts w:ascii="Times New Roman" w:hAnsi="Times New Roman" w:cs="Times New Roman"/>
          <w:sz w:val="24"/>
          <w:szCs w:val="24"/>
        </w:rPr>
        <w:t xml:space="preserve"> can</w:t>
      </w:r>
      <w:r w:rsidR="00930255">
        <w:rPr>
          <w:rFonts w:ascii="Times New Roman" w:hAnsi="Times New Roman" w:cs="Times New Roman"/>
          <w:sz w:val="24"/>
          <w:szCs w:val="24"/>
        </w:rPr>
        <w:t xml:space="preserve"> operates</w:t>
      </w:r>
      <w:r w:rsidR="00054751">
        <w:rPr>
          <w:rFonts w:ascii="Times New Roman" w:hAnsi="Times New Roman" w:cs="Times New Roman"/>
          <w:sz w:val="24"/>
          <w:szCs w:val="24"/>
        </w:rPr>
        <w:t xml:space="preserve">. </w:t>
      </w:r>
      <w:r w:rsidR="007D1F45">
        <w:rPr>
          <w:rFonts w:ascii="Times New Roman" w:hAnsi="Times New Roman" w:cs="Times New Roman"/>
          <w:sz w:val="24"/>
          <w:szCs w:val="24"/>
        </w:rPr>
        <w:t>E</w:t>
      </w:r>
      <w:r w:rsidR="00054751">
        <w:rPr>
          <w:rFonts w:ascii="Times New Roman" w:hAnsi="Times New Roman" w:cs="Times New Roman"/>
          <w:sz w:val="24"/>
          <w:szCs w:val="24"/>
        </w:rPr>
        <w:t>verything</w:t>
      </w:r>
      <w:r w:rsidR="007D1F45" w:rsidRPr="007D1F45">
        <w:rPr>
          <w:rFonts w:ascii="Times New Roman" w:hAnsi="Times New Roman" w:cs="Times New Roman"/>
          <w:sz w:val="24"/>
          <w:szCs w:val="24"/>
        </w:rPr>
        <w:t xml:space="preserve"> </w:t>
      </w:r>
      <w:r w:rsidR="007D1F45">
        <w:rPr>
          <w:rFonts w:ascii="Times New Roman" w:hAnsi="Times New Roman" w:cs="Times New Roman"/>
          <w:sz w:val="24"/>
          <w:szCs w:val="24"/>
        </w:rPr>
        <w:t>b</w:t>
      </w:r>
      <w:r w:rsidR="007D1F45" w:rsidRPr="007D1F45">
        <w:rPr>
          <w:rFonts w:ascii="Times New Roman" w:hAnsi="Times New Roman" w:cs="Times New Roman"/>
          <w:sz w:val="24"/>
          <w:szCs w:val="24"/>
        </w:rPr>
        <w:t>y environment</w:t>
      </w:r>
      <w:r w:rsidR="00054751">
        <w:rPr>
          <w:rFonts w:ascii="Times New Roman" w:hAnsi="Times New Roman" w:cs="Times New Roman"/>
          <w:sz w:val="24"/>
          <w:szCs w:val="24"/>
        </w:rPr>
        <w:t xml:space="preserve"> that surrounds </w:t>
      </w:r>
      <w:r w:rsidR="00E4201F">
        <w:rPr>
          <w:rFonts w:ascii="Times New Roman" w:hAnsi="Times New Roman" w:cs="Times New Roman"/>
          <w:sz w:val="24"/>
          <w:szCs w:val="24"/>
        </w:rPr>
        <w:t>the</w:t>
      </w:r>
      <w:r w:rsidR="00054751">
        <w:rPr>
          <w:rFonts w:ascii="Times New Roman" w:hAnsi="Times New Roman" w:cs="Times New Roman"/>
          <w:sz w:val="24"/>
          <w:szCs w:val="24"/>
        </w:rPr>
        <w:t xml:space="preserve"> orga</w:t>
      </w:r>
      <w:r w:rsidR="0064523C">
        <w:rPr>
          <w:rFonts w:ascii="Times New Roman" w:hAnsi="Times New Roman" w:cs="Times New Roman"/>
          <w:sz w:val="24"/>
          <w:szCs w:val="24"/>
        </w:rPr>
        <w:t xml:space="preserve">nization, </w:t>
      </w:r>
      <w:r w:rsidR="003432A3">
        <w:rPr>
          <w:rFonts w:ascii="Times New Roman" w:hAnsi="Times New Roman" w:cs="Times New Roman"/>
          <w:sz w:val="24"/>
          <w:szCs w:val="24"/>
        </w:rPr>
        <w:t xml:space="preserve">this can be </w:t>
      </w:r>
      <w:r w:rsidR="0064523C">
        <w:rPr>
          <w:rFonts w:ascii="Times New Roman" w:hAnsi="Times New Roman" w:cs="Times New Roman"/>
          <w:sz w:val="24"/>
          <w:szCs w:val="24"/>
        </w:rPr>
        <w:t>physically and socially</w:t>
      </w:r>
      <w:r w:rsidR="000E5808">
        <w:rPr>
          <w:rFonts w:ascii="Times New Roman" w:hAnsi="Times New Roman" w:cs="Times New Roman"/>
          <w:sz w:val="24"/>
          <w:szCs w:val="24"/>
        </w:rPr>
        <w:t xml:space="preserve"> </w:t>
      </w:r>
      <w:r w:rsidR="000E7E30" w:rsidRPr="000E7E30">
        <w:rPr>
          <w:rFonts w:ascii="Times New Roman" w:hAnsi="Times New Roman" w:cs="Times New Roman"/>
          <w:sz w:val="24"/>
          <w:szCs w:val="24"/>
        </w:rPr>
        <w:t>(McMaster, et al., 2020)</w:t>
      </w:r>
      <w:r w:rsidR="0064523C">
        <w:rPr>
          <w:rFonts w:ascii="Times New Roman" w:hAnsi="Times New Roman" w:cs="Times New Roman"/>
          <w:sz w:val="24"/>
          <w:szCs w:val="24"/>
        </w:rPr>
        <w:t>.</w:t>
      </w:r>
      <w:r w:rsidR="00A04CF3">
        <w:rPr>
          <w:rFonts w:ascii="Times New Roman" w:hAnsi="Times New Roman" w:cs="Times New Roman"/>
          <w:sz w:val="24"/>
          <w:szCs w:val="24"/>
        </w:rPr>
        <w:t xml:space="preserve"> Enviro</w:t>
      </w:r>
      <w:r w:rsidR="00037A7A">
        <w:rPr>
          <w:rFonts w:ascii="Times New Roman" w:hAnsi="Times New Roman" w:cs="Times New Roman"/>
          <w:sz w:val="24"/>
          <w:szCs w:val="24"/>
        </w:rPr>
        <w:t xml:space="preserve">nmental analysis </w:t>
      </w:r>
      <w:r>
        <w:rPr>
          <w:rFonts w:ascii="Times New Roman" w:hAnsi="Times New Roman" w:cs="Times New Roman"/>
          <w:sz w:val="24"/>
          <w:szCs w:val="24"/>
        </w:rPr>
        <w:t>can be</w:t>
      </w:r>
      <w:r w:rsidR="00037A7A">
        <w:rPr>
          <w:rFonts w:ascii="Times New Roman" w:hAnsi="Times New Roman" w:cs="Times New Roman"/>
          <w:sz w:val="24"/>
          <w:szCs w:val="24"/>
        </w:rPr>
        <w:t xml:space="preserve"> one of the stage</w:t>
      </w:r>
      <w:r w:rsidR="00E25BEC">
        <w:rPr>
          <w:rFonts w:ascii="Times New Roman" w:hAnsi="Times New Roman" w:cs="Times New Roman"/>
          <w:sz w:val="24"/>
          <w:szCs w:val="24"/>
        </w:rPr>
        <w:t>s</w:t>
      </w:r>
      <w:r w:rsidR="00037A7A">
        <w:rPr>
          <w:rFonts w:ascii="Times New Roman" w:hAnsi="Times New Roman" w:cs="Times New Roman"/>
          <w:sz w:val="24"/>
          <w:szCs w:val="24"/>
        </w:rPr>
        <w:t xml:space="preserve"> of the</w:t>
      </w:r>
      <w:r w:rsidR="00E25BEC">
        <w:rPr>
          <w:rFonts w:ascii="Times New Roman" w:hAnsi="Times New Roman" w:cs="Times New Roman"/>
          <w:sz w:val="24"/>
          <w:szCs w:val="24"/>
        </w:rPr>
        <w:t xml:space="preserve"> strategy development process.</w:t>
      </w:r>
    </w:p>
    <w:p w14:paraId="6096B01D" w14:textId="4CB14FFD" w:rsidR="000747FF" w:rsidRDefault="006571EC" w:rsidP="000747FF">
      <w:pPr>
        <w:spacing w:line="480" w:lineRule="auto"/>
        <w:ind w:firstLine="720"/>
        <w:rPr>
          <w:rFonts w:ascii="Times New Roman" w:hAnsi="Times New Roman" w:cs="Times New Roman"/>
          <w:sz w:val="24"/>
          <w:szCs w:val="24"/>
        </w:rPr>
      </w:pPr>
      <w:r>
        <w:rPr>
          <w:rFonts w:ascii="Times New Roman" w:hAnsi="Times New Roman" w:cs="Times New Roman"/>
          <w:sz w:val="24"/>
          <w:szCs w:val="24"/>
        </w:rPr>
        <w:t>A lot of part</w:t>
      </w:r>
      <w:r w:rsidR="00652F91">
        <w:rPr>
          <w:rFonts w:ascii="Times New Roman" w:hAnsi="Times New Roman" w:cs="Times New Roman"/>
          <w:sz w:val="24"/>
          <w:szCs w:val="24"/>
        </w:rPr>
        <w:t xml:space="preserve"> of </w:t>
      </w:r>
      <w:r w:rsidR="00343E21">
        <w:rPr>
          <w:rFonts w:ascii="Times New Roman" w:hAnsi="Times New Roman" w:cs="Times New Roman"/>
          <w:sz w:val="24"/>
          <w:szCs w:val="24"/>
        </w:rPr>
        <w:t xml:space="preserve"> companies are</w:t>
      </w:r>
      <w:r w:rsidR="00652F91">
        <w:rPr>
          <w:rFonts w:ascii="Times New Roman" w:hAnsi="Times New Roman" w:cs="Times New Roman"/>
          <w:sz w:val="24"/>
          <w:szCs w:val="24"/>
        </w:rPr>
        <w:t xml:space="preserve"> more</w:t>
      </w:r>
      <w:r w:rsidR="00343E21">
        <w:rPr>
          <w:rFonts w:ascii="Times New Roman" w:hAnsi="Times New Roman" w:cs="Times New Roman"/>
          <w:sz w:val="24"/>
          <w:szCs w:val="24"/>
        </w:rPr>
        <w:t xml:space="preserve"> exposed than </w:t>
      </w:r>
      <w:r w:rsidR="00211DCA">
        <w:rPr>
          <w:rFonts w:ascii="Times New Roman" w:hAnsi="Times New Roman" w:cs="Times New Roman"/>
          <w:sz w:val="24"/>
          <w:szCs w:val="24"/>
        </w:rPr>
        <w:t>others to international competition . General environment</w:t>
      </w:r>
      <w:r w:rsidR="00E85249">
        <w:rPr>
          <w:rFonts w:ascii="Times New Roman" w:hAnsi="Times New Roman" w:cs="Times New Roman"/>
          <w:sz w:val="24"/>
          <w:szCs w:val="24"/>
        </w:rPr>
        <w:t xml:space="preserve"> refers to all those factors that indirectly influence</w:t>
      </w:r>
      <w:r w:rsidR="00CB0381">
        <w:rPr>
          <w:rFonts w:ascii="Times New Roman" w:hAnsi="Times New Roman" w:cs="Times New Roman"/>
          <w:sz w:val="24"/>
          <w:szCs w:val="24"/>
        </w:rPr>
        <w:t xml:space="preserve"> organizations, such as economic</w:t>
      </w:r>
      <w:r w:rsidR="00F954E8">
        <w:rPr>
          <w:rFonts w:ascii="Times New Roman" w:hAnsi="Times New Roman" w:cs="Times New Roman"/>
          <w:sz w:val="24"/>
          <w:szCs w:val="24"/>
        </w:rPr>
        <w:t xml:space="preserve"> trends, population growth, new technologies. </w:t>
      </w:r>
      <w:r w:rsidR="000747FF">
        <w:rPr>
          <w:rFonts w:ascii="Times New Roman" w:hAnsi="Times New Roman" w:cs="Times New Roman"/>
          <w:sz w:val="24"/>
          <w:szCs w:val="24"/>
        </w:rPr>
        <w:t>(</w:t>
      </w:r>
      <w:r w:rsidR="000747FF" w:rsidRPr="000747FF">
        <w:rPr>
          <w:rFonts w:ascii="Times New Roman" w:hAnsi="Times New Roman" w:cs="Times New Roman"/>
          <w:i/>
          <w:iCs/>
          <w:sz w:val="24"/>
          <w:szCs w:val="24"/>
        </w:rPr>
        <w:t>Journal of Business Venturing</w:t>
      </w:r>
      <w:r w:rsidR="000747FF" w:rsidRPr="000747FF">
        <w:rPr>
          <w:rFonts w:ascii="Times New Roman" w:hAnsi="Times New Roman" w:cs="Times New Roman"/>
          <w:sz w:val="24"/>
          <w:szCs w:val="24"/>
        </w:rPr>
        <w:t>, </w:t>
      </w:r>
      <w:r w:rsidR="000747FF" w:rsidRPr="000747FF">
        <w:rPr>
          <w:rFonts w:ascii="Times New Roman" w:hAnsi="Times New Roman" w:cs="Times New Roman"/>
          <w:i/>
          <w:iCs/>
          <w:sz w:val="24"/>
          <w:szCs w:val="24"/>
        </w:rPr>
        <w:t>32</w:t>
      </w:r>
      <w:r w:rsidR="000747FF" w:rsidRPr="000747FF">
        <w:rPr>
          <w:rFonts w:ascii="Times New Roman" w:hAnsi="Times New Roman" w:cs="Times New Roman"/>
          <w:sz w:val="24"/>
          <w:szCs w:val="24"/>
        </w:rPr>
        <w:t>(5), pp.569-587.</w:t>
      </w:r>
      <w:r w:rsidR="000747FF">
        <w:rPr>
          <w:rFonts w:ascii="Times New Roman" w:hAnsi="Times New Roman" w:cs="Times New Roman"/>
          <w:sz w:val="24"/>
          <w:szCs w:val="24"/>
        </w:rPr>
        <w:t>)</w:t>
      </w:r>
    </w:p>
    <w:p w14:paraId="0D96AC5A" w14:textId="3FE819B0" w:rsidR="008A1665" w:rsidRPr="008A1665" w:rsidRDefault="0080790D" w:rsidP="008A166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analyze the influence of the </w:t>
      </w:r>
      <w:r w:rsidR="00434F9C">
        <w:rPr>
          <w:rFonts w:ascii="Times New Roman" w:hAnsi="Times New Roman" w:cs="Times New Roman"/>
          <w:sz w:val="24"/>
          <w:szCs w:val="24"/>
        </w:rPr>
        <w:t>environment on the organization, environmental factors are classifi</w:t>
      </w:r>
      <w:r w:rsidR="00303EDD">
        <w:rPr>
          <w:rFonts w:ascii="Times New Roman" w:hAnsi="Times New Roman" w:cs="Times New Roman"/>
          <w:sz w:val="24"/>
          <w:szCs w:val="24"/>
        </w:rPr>
        <w:t>ed into various typologies. One method of classificatio</w:t>
      </w:r>
      <w:r w:rsidR="002E6009">
        <w:rPr>
          <w:rFonts w:ascii="Times New Roman" w:hAnsi="Times New Roman" w:cs="Times New Roman"/>
          <w:sz w:val="24"/>
          <w:szCs w:val="24"/>
        </w:rPr>
        <w:t>n</w:t>
      </w:r>
      <w:r w:rsidR="008A1665">
        <w:rPr>
          <w:rFonts w:ascii="Times New Roman" w:hAnsi="Times New Roman" w:cs="Times New Roman"/>
          <w:sz w:val="24"/>
          <w:szCs w:val="24"/>
        </w:rPr>
        <w:t>:</w:t>
      </w:r>
    </w:p>
    <w:p w14:paraId="490C56AA" w14:textId="7186F259" w:rsidR="002E6009" w:rsidRDefault="004E2C41"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P</w:t>
      </w:r>
      <w:r w:rsidR="00BF26FC">
        <w:rPr>
          <w:rFonts w:ascii="Times New Roman" w:hAnsi="Times New Roman" w:cs="Times New Roman"/>
          <w:sz w:val="24"/>
          <w:szCs w:val="24"/>
        </w:rPr>
        <w:t xml:space="preserve"> </w:t>
      </w:r>
      <w:r>
        <w:rPr>
          <w:rFonts w:ascii="Times New Roman" w:hAnsi="Times New Roman" w:cs="Times New Roman"/>
          <w:sz w:val="24"/>
          <w:szCs w:val="24"/>
        </w:rPr>
        <w:t>-</w:t>
      </w:r>
      <w:r w:rsidR="00BF26FC">
        <w:rPr>
          <w:rFonts w:ascii="Times New Roman" w:hAnsi="Times New Roman" w:cs="Times New Roman"/>
          <w:sz w:val="24"/>
          <w:szCs w:val="24"/>
        </w:rPr>
        <w:t xml:space="preserve"> </w:t>
      </w:r>
      <w:r>
        <w:rPr>
          <w:rFonts w:ascii="Times New Roman" w:hAnsi="Times New Roman" w:cs="Times New Roman"/>
          <w:sz w:val="24"/>
          <w:szCs w:val="24"/>
        </w:rPr>
        <w:t xml:space="preserve">political-legal </w:t>
      </w:r>
      <w:r w:rsidR="00835986">
        <w:rPr>
          <w:rFonts w:ascii="Times New Roman" w:hAnsi="Times New Roman" w:cs="Times New Roman"/>
          <w:sz w:val="24"/>
          <w:szCs w:val="24"/>
        </w:rPr>
        <w:t>;</w:t>
      </w:r>
    </w:p>
    <w:p w14:paraId="17B59FE0" w14:textId="00F86E73" w:rsidR="00835986" w:rsidRDefault="00835986"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E – economic ;</w:t>
      </w:r>
    </w:p>
    <w:p w14:paraId="1FDD3646" w14:textId="4ACBCBCF" w:rsidR="00835986" w:rsidRDefault="00835986"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S – social-cultural factors;</w:t>
      </w:r>
    </w:p>
    <w:p w14:paraId="5E7BC953" w14:textId="77777777" w:rsidR="00C913A9" w:rsidRDefault="00835986"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 </w:t>
      </w:r>
      <w:r w:rsidR="00BF26FC">
        <w:rPr>
          <w:rFonts w:ascii="Times New Roman" w:hAnsi="Times New Roman" w:cs="Times New Roman"/>
          <w:sz w:val="24"/>
          <w:szCs w:val="24"/>
        </w:rPr>
        <w:t>–</w:t>
      </w:r>
      <w:r>
        <w:rPr>
          <w:rFonts w:ascii="Times New Roman" w:hAnsi="Times New Roman" w:cs="Times New Roman"/>
          <w:sz w:val="24"/>
          <w:szCs w:val="24"/>
        </w:rPr>
        <w:t xml:space="preserve"> </w:t>
      </w:r>
      <w:r w:rsidR="00BF26FC">
        <w:rPr>
          <w:rFonts w:ascii="Times New Roman" w:hAnsi="Times New Roman" w:cs="Times New Roman"/>
          <w:sz w:val="24"/>
          <w:szCs w:val="24"/>
        </w:rPr>
        <w:t>technological factors.</w:t>
      </w:r>
    </w:p>
    <w:p w14:paraId="07569D38" w14:textId="03200CBC" w:rsidR="00835986" w:rsidRDefault="00C913A9" w:rsidP="00F73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w:t>
      </w:r>
      <w:r w:rsidR="00D83099">
        <w:rPr>
          <w:rFonts w:ascii="Times New Roman" w:hAnsi="Times New Roman" w:cs="Times New Roman"/>
          <w:sz w:val="24"/>
          <w:szCs w:val="24"/>
        </w:rPr>
        <w:t xml:space="preserve">e environment includes </w:t>
      </w:r>
      <w:r w:rsidR="006C766B">
        <w:rPr>
          <w:rFonts w:ascii="Times New Roman" w:hAnsi="Times New Roman" w:cs="Times New Roman"/>
          <w:sz w:val="24"/>
          <w:szCs w:val="24"/>
        </w:rPr>
        <w:t>these</w:t>
      </w:r>
      <w:r w:rsidR="00D83099">
        <w:rPr>
          <w:rFonts w:ascii="Times New Roman" w:hAnsi="Times New Roman" w:cs="Times New Roman"/>
          <w:sz w:val="24"/>
          <w:szCs w:val="24"/>
        </w:rPr>
        <w:t xml:space="preserve"> areas tha</w:t>
      </w:r>
      <w:r w:rsidR="0093361E">
        <w:rPr>
          <w:rFonts w:ascii="Times New Roman" w:hAnsi="Times New Roman" w:cs="Times New Roman"/>
          <w:sz w:val="24"/>
          <w:szCs w:val="24"/>
        </w:rPr>
        <w:t xml:space="preserve">t have a direct impact on the organization , such </w:t>
      </w:r>
      <w:r w:rsidR="005F79B4">
        <w:rPr>
          <w:rFonts w:ascii="Times New Roman" w:hAnsi="Times New Roman" w:cs="Times New Roman"/>
          <w:sz w:val="24"/>
          <w:szCs w:val="24"/>
        </w:rPr>
        <w:t xml:space="preserve">as its </w:t>
      </w:r>
      <w:r w:rsidR="008675AA">
        <w:rPr>
          <w:rFonts w:ascii="Times New Roman" w:hAnsi="Times New Roman" w:cs="Times New Roman"/>
          <w:sz w:val="24"/>
          <w:szCs w:val="24"/>
        </w:rPr>
        <w:t>can be easy</w:t>
      </w:r>
      <w:r w:rsidR="005F79B4">
        <w:rPr>
          <w:rFonts w:ascii="Times New Roman" w:hAnsi="Times New Roman" w:cs="Times New Roman"/>
          <w:sz w:val="24"/>
          <w:szCs w:val="24"/>
        </w:rPr>
        <w:t xml:space="preserve"> </w:t>
      </w:r>
      <w:r w:rsidR="00BF26FC">
        <w:rPr>
          <w:rFonts w:ascii="Times New Roman" w:hAnsi="Times New Roman" w:cs="Times New Roman"/>
          <w:sz w:val="24"/>
          <w:szCs w:val="24"/>
        </w:rPr>
        <w:t xml:space="preserve"> </w:t>
      </w:r>
      <w:r w:rsidR="005F79B4">
        <w:rPr>
          <w:rFonts w:ascii="Times New Roman" w:hAnsi="Times New Roman" w:cs="Times New Roman"/>
          <w:sz w:val="24"/>
          <w:szCs w:val="24"/>
        </w:rPr>
        <w:t xml:space="preserve">to buy materials, </w:t>
      </w:r>
      <w:r w:rsidR="00425E5D">
        <w:rPr>
          <w:rFonts w:ascii="Times New Roman" w:hAnsi="Times New Roman" w:cs="Times New Roman"/>
          <w:sz w:val="24"/>
          <w:szCs w:val="24"/>
        </w:rPr>
        <w:t xml:space="preserve">competition and customers. </w:t>
      </w:r>
      <w:r w:rsidR="00CC2601">
        <w:rPr>
          <w:rFonts w:ascii="Times New Roman" w:hAnsi="Times New Roman" w:cs="Times New Roman"/>
          <w:sz w:val="24"/>
          <w:szCs w:val="24"/>
        </w:rPr>
        <w:t>This</w:t>
      </w:r>
      <w:r w:rsidR="006B008D">
        <w:rPr>
          <w:rFonts w:ascii="Times New Roman" w:hAnsi="Times New Roman" w:cs="Times New Roman"/>
          <w:sz w:val="24"/>
          <w:szCs w:val="24"/>
        </w:rPr>
        <w:t xml:space="preserve"> analyzes the specific environment </w:t>
      </w:r>
      <w:r w:rsidR="007833B4">
        <w:rPr>
          <w:rFonts w:ascii="Times New Roman" w:hAnsi="Times New Roman" w:cs="Times New Roman"/>
          <w:sz w:val="24"/>
          <w:szCs w:val="24"/>
        </w:rPr>
        <w:t>through</w:t>
      </w:r>
      <w:r w:rsidR="006B008D">
        <w:rPr>
          <w:rFonts w:ascii="Times New Roman" w:hAnsi="Times New Roman" w:cs="Times New Roman"/>
          <w:sz w:val="24"/>
          <w:szCs w:val="24"/>
        </w:rPr>
        <w:t xml:space="preserve"> five competitive forces</w:t>
      </w:r>
      <w:r w:rsidR="00EE6B1F" w:rsidRPr="00EE6B1F">
        <w:rPr>
          <w:rFonts w:ascii="Times New Roman" w:hAnsi="Times New Roman" w:cs="Times New Roman"/>
          <w:sz w:val="24"/>
          <w:szCs w:val="24"/>
        </w:rPr>
        <w:t>(Varley, et al., 2018)</w:t>
      </w:r>
      <w:r w:rsidR="007833B4">
        <w:rPr>
          <w:rFonts w:ascii="Times New Roman" w:hAnsi="Times New Roman" w:cs="Times New Roman"/>
          <w:sz w:val="24"/>
          <w:szCs w:val="24"/>
        </w:rPr>
        <w:t xml:space="preserve">. The environment in which an organization operates is a source </w:t>
      </w:r>
      <w:r w:rsidR="00185E83">
        <w:rPr>
          <w:rFonts w:ascii="Times New Roman" w:hAnsi="Times New Roman" w:cs="Times New Roman"/>
          <w:sz w:val="24"/>
          <w:szCs w:val="24"/>
        </w:rPr>
        <w:t>of</w:t>
      </w:r>
      <w:r w:rsidR="0057371B">
        <w:rPr>
          <w:rFonts w:ascii="Times New Roman" w:hAnsi="Times New Roman" w:cs="Times New Roman"/>
          <w:sz w:val="24"/>
          <w:szCs w:val="24"/>
        </w:rPr>
        <w:t xml:space="preserve"> </w:t>
      </w:r>
      <w:r w:rsidR="00751179">
        <w:rPr>
          <w:rFonts w:ascii="Times New Roman" w:hAnsi="Times New Roman" w:cs="Times New Roman"/>
          <w:sz w:val="24"/>
          <w:szCs w:val="24"/>
        </w:rPr>
        <w:t>incertitude</w:t>
      </w:r>
      <w:r w:rsidR="00185E83">
        <w:rPr>
          <w:rFonts w:ascii="Times New Roman" w:hAnsi="Times New Roman" w:cs="Times New Roman"/>
          <w:sz w:val="24"/>
          <w:szCs w:val="24"/>
        </w:rPr>
        <w:t xml:space="preserve">. In other words, decision-makers </w:t>
      </w:r>
      <w:r w:rsidR="00141147">
        <w:rPr>
          <w:rFonts w:ascii="Times New Roman" w:hAnsi="Times New Roman" w:cs="Times New Roman"/>
          <w:sz w:val="24"/>
          <w:szCs w:val="24"/>
        </w:rPr>
        <w:t xml:space="preserve">do not have </w:t>
      </w:r>
      <w:r w:rsidR="00141147">
        <w:rPr>
          <w:rFonts w:ascii="Times New Roman" w:hAnsi="Times New Roman" w:cs="Times New Roman"/>
          <w:sz w:val="24"/>
          <w:szCs w:val="24"/>
        </w:rPr>
        <w:lastRenderedPageBreak/>
        <w:t>enough information about it.</w:t>
      </w:r>
      <w:r w:rsidR="0049113A">
        <w:rPr>
          <w:rFonts w:ascii="Times New Roman" w:hAnsi="Times New Roman" w:cs="Times New Roman"/>
          <w:sz w:val="24"/>
          <w:szCs w:val="24"/>
        </w:rPr>
        <w:t>(</w:t>
      </w:r>
      <w:r w:rsidR="0049113A" w:rsidRPr="0049113A">
        <w:rPr>
          <w:rFonts w:ascii="Times New Roman" w:hAnsi="Times New Roman" w:cs="Times New Roman"/>
          <w:color w:val="222222"/>
          <w:sz w:val="24"/>
          <w:szCs w:val="24"/>
          <w:shd w:val="clear" w:color="auto" w:fill="FFFFFF"/>
        </w:rPr>
        <w:t xml:space="preserve"> </w:t>
      </w:r>
      <w:r w:rsidR="0049113A" w:rsidRPr="0049113A">
        <w:rPr>
          <w:rFonts w:ascii="Times New Roman" w:hAnsi="Times New Roman" w:cs="Times New Roman"/>
          <w:sz w:val="24"/>
          <w:szCs w:val="24"/>
        </w:rPr>
        <w:t>Nayak, R., Akbari, M. and Far, S.M., 2019. Recent sustainable trends in Vietnam's fashion supply chain. </w:t>
      </w:r>
      <w:r w:rsidR="0049113A" w:rsidRPr="0049113A">
        <w:rPr>
          <w:rFonts w:ascii="Times New Roman" w:hAnsi="Times New Roman" w:cs="Times New Roman"/>
          <w:i/>
          <w:iCs/>
          <w:sz w:val="24"/>
          <w:szCs w:val="24"/>
        </w:rPr>
        <w:t>Journal of Cleaner Production</w:t>
      </w:r>
      <w:r w:rsidR="0049113A">
        <w:rPr>
          <w:rFonts w:ascii="Times New Roman" w:hAnsi="Times New Roman" w:cs="Times New Roman"/>
          <w:sz w:val="24"/>
          <w:szCs w:val="24"/>
        </w:rPr>
        <w:t>)</w:t>
      </w:r>
    </w:p>
    <w:p w14:paraId="2865BB62" w14:textId="2E110FE0" w:rsidR="00F7396D" w:rsidRDefault="00F7396D" w:rsidP="00F7396D">
      <w:pPr>
        <w:spacing w:line="480" w:lineRule="auto"/>
        <w:ind w:firstLine="720"/>
        <w:rPr>
          <w:rFonts w:ascii="Times New Roman" w:hAnsi="Times New Roman" w:cs="Times New Roman"/>
          <w:sz w:val="24"/>
          <w:szCs w:val="24"/>
        </w:rPr>
      </w:pPr>
      <w:r w:rsidRPr="00F7396D">
        <w:rPr>
          <w:rFonts w:ascii="Times New Roman" w:hAnsi="Times New Roman" w:cs="Times New Roman"/>
          <w:sz w:val="24"/>
          <w:szCs w:val="24"/>
        </w:rPr>
        <w:t>Numerous macroeconomic forces influence the luxury retail industry. Although companies and brands in this sector have little influence over these variables, they must respond to them to stay competitive and profitable. The industry has seen dramatic developments in the twenty-first century. The level of rivalry has increased, and brands' promotion and pricing tactics have shifted in response to the struggle for market share. The emphasis has shifted to consumers, and no brand wishes to risk those they have won.</w:t>
      </w:r>
    </w:p>
    <w:p w14:paraId="2865BB63" w14:textId="77777777" w:rsidR="00F7396D" w:rsidRDefault="00F7396D" w:rsidP="00F7396D">
      <w:pPr>
        <w:spacing w:line="480" w:lineRule="auto"/>
        <w:ind w:firstLine="720"/>
        <w:jc w:val="center"/>
        <w:rPr>
          <w:rFonts w:ascii="Times New Roman" w:hAnsi="Times New Roman" w:cs="Times New Roman"/>
          <w:b/>
          <w:sz w:val="24"/>
          <w:szCs w:val="24"/>
        </w:rPr>
      </w:pPr>
      <w:r w:rsidRPr="00F7396D">
        <w:rPr>
          <w:rFonts w:ascii="Times New Roman" w:hAnsi="Times New Roman" w:cs="Times New Roman"/>
          <w:b/>
          <w:sz w:val="24"/>
          <w:szCs w:val="24"/>
        </w:rPr>
        <w:t>Question A</w:t>
      </w:r>
    </w:p>
    <w:p w14:paraId="2865BB64" w14:textId="77777777" w:rsidR="00247312" w:rsidRDefault="00247312" w:rsidP="00247312">
      <w:pPr>
        <w:spacing w:line="480" w:lineRule="auto"/>
        <w:ind w:firstLine="720"/>
        <w:rPr>
          <w:rFonts w:ascii="Times New Roman" w:hAnsi="Times New Roman" w:cs="Times New Roman"/>
          <w:sz w:val="24"/>
          <w:szCs w:val="24"/>
        </w:rPr>
      </w:pPr>
      <w:r w:rsidRPr="00247312">
        <w:rPr>
          <w:rFonts w:ascii="Times New Roman" w:hAnsi="Times New Roman" w:cs="Times New Roman"/>
          <w:sz w:val="24"/>
          <w:szCs w:val="24"/>
        </w:rPr>
        <w:t>As the world struggles in unison to contain the pandemic, we are focused on how the unfolding crisis affects the people who produce our clothing. Around the world, retailers are closing their doors and urging their clients to buy online instead. Yet the irony is that plenty of us are financially strapped as a result of layoffs or additional childcare obligations, and the opportunity to purchase new clothing feels like a distant hope</w:t>
      </w:r>
      <w:r w:rsidR="003E1449">
        <w:rPr>
          <w:rFonts w:ascii="Times New Roman" w:hAnsi="Times New Roman" w:cs="Times New Roman"/>
          <w:sz w:val="24"/>
          <w:szCs w:val="24"/>
        </w:rPr>
        <w:t xml:space="preserve"> (</w:t>
      </w:r>
      <w:r w:rsidR="003E1449">
        <w:rPr>
          <w:rFonts w:ascii="Times New Roman" w:hAnsi="Times New Roman" w:cs="Times New Roman"/>
          <w:color w:val="222222"/>
          <w:sz w:val="24"/>
          <w:szCs w:val="24"/>
          <w:shd w:val="clear" w:color="auto" w:fill="FFFFFF"/>
        </w:rPr>
        <w:t xml:space="preserve">Brydges, </w:t>
      </w:r>
      <w:r w:rsidR="003E1449" w:rsidRPr="003E1449">
        <w:rPr>
          <w:rFonts w:ascii="Times New Roman" w:hAnsi="Times New Roman" w:cs="Times New Roman"/>
          <w:color w:val="222222"/>
          <w:sz w:val="24"/>
          <w:szCs w:val="24"/>
          <w:shd w:val="clear" w:color="auto" w:fill="FFFFFF"/>
        </w:rPr>
        <w:t>Retamal</w:t>
      </w:r>
      <w:r w:rsidR="003E1449">
        <w:rPr>
          <w:rFonts w:ascii="Times New Roman" w:hAnsi="Times New Roman" w:cs="Times New Roman"/>
          <w:color w:val="222222"/>
          <w:sz w:val="24"/>
          <w:szCs w:val="24"/>
          <w:shd w:val="clear" w:color="auto" w:fill="FFFFFF"/>
        </w:rPr>
        <w:t xml:space="preserve"> and Hanlon, </w:t>
      </w:r>
      <w:r w:rsidR="003E1449" w:rsidRPr="003E1449">
        <w:rPr>
          <w:rFonts w:ascii="Times New Roman" w:hAnsi="Times New Roman" w:cs="Times New Roman"/>
          <w:color w:val="222222"/>
          <w:sz w:val="24"/>
          <w:szCs w:val="24"/>
          <w:shd w:val="clear" w:color="auto" w:fill="FFFFFF"/>
        </w:rPr>
        <w:t>2020</w:t>
      </w:r>
      <w:r w:rsidR="003E1449">
        <w:rPr>
          <w:rFonts w:ascii="Times New Roman" w:hAnsi="Times New Roman" w:cs="Times New Roman"/>
          <w:color w:val="222222"/>
          <w:sz w:val="24"/>
          <w:szCs w:val="24"/>
          <w:shd w:val="clear" w:color="auto" w:fill="FFFFFF"/>
        </w:rPr>
        <w:t>).</w:t>
      </w:r>
      <w:r w:rsidRPr="00247312">
        <w:rPr>
          <w:rFonts w:ascii="Times New Roman" w:hAnsi="Times New Roman" w:cs="Times New Roman"/>
          <w:sz w:val="24"/>
          <w:szCs w:val="24"/>
        </w:rPr>
        <w:t xml:space="preserve"> For Fashion Revolutionaries, this singular collection of events has the potential to catalyze the trend that we have been advocating for years. Given the degree of overproduction of garments that accompanied this crisis, we hope that our days spent indoors will result in revolutions in garment care, mending and sewing, and adopting an attitude of durability</w:t>
      </w:r>
      <w:r w:rsidR="003E1449">
        <w:rPr>
          <w:rFonts w:ascii="Times New Roman" w:hAnsi="Times New Roman" w:cs="Times New Roman"/>
          <w:sz w:val="24"/>
          <w:szCs w:val="24"/>
        </w:rPr>
        <w:t xml:space="preserve"> when it comes to our wardrobes (</w:t>
      </w:r>
      <w:r w:rsidR="003E1449">
        <w:rPr>
          <w:rFonts w:ascii="Times New Roman" w:hAnsi="Times New Roman" w:cs="Times New Roman"/>
          <w:color w:val="222222"/>
          <w:sz w:val="24"/>
          <w:szCs w:val="24"/>
          <w:shd w:val="clear" w:color="auto" w:fill="FFFFFF"/>
        </w:rPr>
        <w:t>Gjoni, 2020).</w:t>
      </w:r>
    </w:p>
    <w:p w14:paraId="2865BB65" w14:textId="77777777" w:rsidR="00247312" w:rsidRPr="00247312" w:rsidRDefault="00247312" w:rsidP="00247312">
      <w:pPr>
        <w:spacing w:line="480" w:lineRule="auto"/>
        <w:ind w:firstLine="720"/>
        <w:rPr>
          <w:rFonts w:ascii="Times New Roman" w:hAnsi="Times New Roman" w:cs="Times New Roman"/>
          <w:sz w:val="24"/>
          <w:szCs w:val="24"/>
        </w:rPr>
      </w:pPr>
      <w:r w:rsidRPr="00247312">
        <w:rPr>
          <w:rFonts w:ascii="Times New Roman" w:hAnsi="Times New Roman" w:cs="Times New Roman"/>
          <w:sz w:val="24"/>
          <w:szCs w:val="24"/>
        </w:rPr>
        <w:t>Brands usually pay their vendors weeks or even months after shipping, rather than upon request, in the global apparel industry</w:t>
      </w:r>
      <w:r w:rsidR="003E1449">
        <w:rPr>
          <w:rFonts w:ascii="Times New Roman" w:hAnsi="Times New Roman" w:cs="Times New Roman"/>
          <w:sz w:val="24"/>
          <w:szCs w:val="24"/>
        </w:rPr>
        <w:t xml:space="preserve"> (</w:t>
      </w:r>
      <w:r w:rsidR="003E1449" w:rsidRPr="003E1449">
        <w:rPr>
          <w:rFonts w:ascii="Times New Roman" w:hAnsi="Times New Roman" w:cs="Times New Roman"/>
          <w:color w:val="222222"/>
          <w:sz w:val="24"/>
          <w:szCs w:val="24"/>
          <w:shd w:val="clear" w:color="auto" w:fill="FFFFFF"/>
        </w:rPr>
        <w:t>Ch</w:t>
      </w:r>
      <w:r w:rsidR="003E1449">
        <w:rPr>
          <w:rFonts w:ascii="Times New Roman" w:hAnsi="Times New Roman" w:cs="Times New Roman"/>
          <w:color w:val="222222"/>
          <w:sz w:val="24"/>
          <w:szCs w:val="24"/>
          <w:shd w:val="clear" w:color="auto" w:fill="FFFFFF"/>
        </w:rPr>
        <w:t xml:space="preserve">akraborty and Biswas, </w:t>
      </w:r>
      <w:r w:rsidR="003E1449" w:rsidRPr="003E1449">
        <w:rPr>
          <w:rFonts w:ascii="Times New Roman" w:hAnsi="Times New Roman" w:cs="Times New Roman"/>
          <w:color w:val="222222"/>
          <w:sz w:val="24"/>
          <w:szCs w:val="24"/>
          <w:shd w:val="clear" w:color="auto" w:fill="FFFFFF"/>
        </w:rPr>
        <w:t>2020</w:t>
      </w:r>
      <w:r w:rsidR="003E1449">
        <w:rPr>
          <w:rFonts w:ascii="Times New Roman" w:hAnsi="Times New Roman" w:cs="Times New Roman"/>
          <w:color w:val="222222"/>
          <w:sz w:val="24"/>
          <w:szCs w:val="24"/>
          <w:shd w:val="clear" w:color="auto" w:fill="FFFFFF"/>
        </w:rPr>
        <w:t>).</w:t>
      </w:r>
      <w:r w:rsidRPr="00247312">
        <w:rPr>
          <w:rFonts w:ascii="Times New Roman" w:hAnsi="Times New Roman" w:cs="Times New Roman"/>
          <w:sz w:val="24"/>
          <w:szCs w:val="24"/>
        </w:rPr>
        <w:t xml:space="preserve"> This ensures that manufacturers often pay for the ingredients or fibers used to manufacture the goods that brands </w:t>
      </w:r>
      <w:r w:rsidRPr="00247312">
        <w:rPr>
          <w:rFonts w:ascii="Times New Roman" w:hAnsi="Times New Roman" w:cs="Times New Roman"/>
          <w:sz w:val="24"/>
          <w:szCs w:val="24"/>
        </w:rPr>
        <w:lastRenderedPageBreak/>
        <w:t>purchase from them up front. As a result of the pandemic, many large apparel companies and supermarkets are canceling orders and suspending payments for previously ordered orders, even after work has been completed, while absolving themselves of blame for the effects on the people who work in their supply chains. Factories are left with no alternative but to kill or retain unsold products and lay off large numbers of jobs.</w:t>
      </w:r>
    </w:p>
    <w:p w14:paraId="2865BB66" w14:textId="77777777" w:rsidR="00F7396D" w:rsidRPr="00F7396D" w:rsidRDefault="00F7396D">
      <w:pPr>
        <w:rPr>
          <w:rFonts w:ascii="Times New Roman" w:hAnsi="Times New Roman" w:cs="Times New Roman"/>
          <w:sz w:val="24"/>
          <w:szCs w:val="24"/>
        </w:rPr>
      </w:pPr>
    </w:p>
    <w:p w14:paraId="2865BB67" w14:textId="77777777" w:rsidR="001D6163" w:rsidRPr="00F7396D" w:rsidRDefault="00F7396D">
      <w:pPr>
        <w:rPr>
          <w:rFonts w:ascii="Times New Roman" w:hAnsi="Times New Roman" w:cs="Times New Roman"/>
          <w:b/>
          <w:sz w:val="24"/>
          <w:szCs w:val="24"/>
        </w:rPr>
      </w:pPr>
      <w:r w:rsidRPr="00F7396D">
        <w:rPr>
          <w:rFonts w:ascii="Times New Roman" w:hAnsi="Times New Roman" w:cs="Times New Roman"/>
          <w:b/>
          <w:sz w:val="24"/>
          <w:szCs w:val="24"/>
        </w:rPr>
        <w:t>Economic factors</w:t>
      </w:r>
    </w:p>
    <w:p w14:paraId="2865BB68" w14:textId="5A7584A4" w:rsidR="00F7396D" w:rsidRP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 xml:space="preserve">Economic conditions may have an impact on the clothing industry in both positive and negative ways. </w:t>
      </w:r>
      <w:r w:rsidR="00087F21">
        <w:rPr>
          <w:rFonts w:ascii="Times New Roman" w:hAnsi="Times New Roman" w:cs="Times New Roman"/>
          <w:sz w:val="24"/>
          <w:szCs w:val="24"/>
        </w:rPr>
        <w:t>Customers</w:t>
      </w:r>
      <w:r w:rsidRPr="00F7396D">
        <w:rPr>
          <w:rFonts w:ascii="Times New Roman" w:hAnsi="Times New Roman" w:cs="Times New Roman"/>
          <w:sz w:val="24"/>
          <w:szCs w:val="24"/>
        </w:rPr>
        <w:t xml:space="preserve"> have more </w:t>
      </w:r>
      <w:r w:rsidR="007441BF">
        <w:rPr>
          <w:rFonts w:ascii="Times New Roman" w:hAnsi="Times New Roman" w:cs="Times New Roman"/>
          <w:sz w:val="24"/>
          <w:szCs w:val="24"/>
        </w:rPr>
        <w:t>optional</w:t>
      </w:r>
      <w:r w:rsidRPr="00F7396D">
        <w:rPr>
          <w:rFonts w:ascii="Times New Roman" w:hAnsi="Times New Roman" w:cs="Times New Roman"/>
          <w:sz w:val="24"/>
          <w:szCs w:val="24"/>
        </w:rPr>
        <w:t xml:space="preserve"> resources during economic boom times. </w:t>
      </w:r>
      <w:r w:rsidR="007C53CA">
        <w:rPr>
          <w:rFonts w:ascii="Times New Roman" w:hAnsi="Times New Roman" w:cs="Times New Roman"/>
          <w:sz w:val="24"/>
          <w:szCs w:val="24"/>
        </w:rPr>
        <w:t>So, a</w:t>
      </w:r>
      <w:r w:rsidRPr="00F7396D">
        <w:rPr>
          <w:rFonts w:ascii="Times New Roman" w:hAnsi="Times New Roman" w:cs="Times New Roman"/>
          <w:sz w:val="24"/>
          <w:szCs w:val="24"/>
        </w:rPr>
        <w:t xml:space="preserve">s a result, according to Pestle Analysis, they can </w:t>
      </w:r>
      <w:r w:rsidR="003E26E3">
        <w:rPr>
          <w:rFonts w:ascii="Times New Roman" w:hAnsi="Times New Roman" w:cs="Times New Roman"/>
          <w:sz w:val="24"/>
          <w:szCs w:val="24"/>
        </w:rPr>
        <w:t>buy</w:t>
      </w:r>
      <w:r w:rsidRPr="00F7396D">
        <w:rPr>
          <w:rFonts w:ascii="Times New Roman" w:hAnsi="Times New Roman" w:cs="Times New Roman"/>
          <w:sz w:val="24"/>
          <w:szCs w:val="24"/>
        </w:rPr>
        <w:t xml:space="preserve"> more clothes, boosting revenue for clothing suppliers, wholesalers, and retailers. Recessions, on the other </w:t>
      </w:r>
      <w:r w:rsidR="003E1449">
        <w:rPr>
          <w:rFonts w:ascii="Times New Roman" w:hAnsi="Times New Roman" w:cs="Times New Roman"/>
          <w:sz w:val="24"/>
          <w:szCs w:val="24"/>
        </w:rPr>
        <w:t>hand, have the opposite effect (</w:t>
      </w:r>
      <w:r w:rsidR="003E1449" w:rsidRPr="003E1449">
        <w:rPr>
          <w:rFonts w:ascii="Times New Roman" w:hAnsi="Times New Roman" w:cs="Times New Roman"/>
          <w:color w:val="222222"/>
          <w:sz w:val="24"/>
          <w:szCs w:val="24"/>
          <w:shd w:val="clear" w:color="auto" w:fill="FFFFFF"/>
        </w:rPr>
        <w:t xml:space="preserve">McMaster, </w:t>
      </w:r>
      <w:r w:rsidR="003E1449">
        <w:rPr>
          <w:rFonts w:ascii="Times New Roman" w:hAnsi="Times New Roman" w:cs="Times New Roman"/>
          <w:color w:val="222222"/>
          <w:sz w:val="24"/>
          <w:szCs w:val="24"/>
          <w:shd w:val="clear" w:color="auto" w:fill="FFFFFF"/>
        </w:rPr>
        <w:t xml:space="preserve">et al., </w:t>
      </w:r>
      <w:r w:rsidR="003E1449" w:rsidRPr="003E1449">
        <w:rPr>
          <w:rFonts w:ascii="Times New Roman" w:hAnsi="Times New Roman" w:cs="Times New Roman"/>
          <w:color w:val="222222"/>
          <w:sz w:val="24"/>
          <w:szCs w:val="24"/>
          <w:shd w:val="clear" w:color="auto" w:fill="FFFFFF"/>
        </w:rPr>
        <w:t>2020</w:t>
      </w:r>
      <w:r w:rsidR="003E1449">
        <w:rPr>
          <w:rFonts w:ascii="Times New Roman" w:hAnsi="Times New Roman" w:cs="Times New Roman"/>
          <w:color w:val="222222"/>
          <w:sz w:val="24"/>
          <w:szCs w:val="24"/>
          <w:shd w:val="clear" w:color="auto" w:fill="FFFFFF"/>
        </w:rPr>
        <w:t xml:space="preserve">). </w:t>
      </w:r>
      <w:r w:rsidRPr="00F7396D">
        <w:rPr>
          <w:rFonts w:ascii="Times New Roman" w:hAnsi="Times New Roman" w:cs="Times New Roman"/>
          <w:sz w:val="24"/>
          <w:szCs w:val="24"/>
        </w:rPr>
        <w:t xml:space="preserve">There is a possibility that sales for these different apparel companies would be considerably smaller. </w:t>
      </w:r>
      <w:r w:rsidR="0011461A">
        <w:rPr>
          <w:rFonts w:ascii="Times New Roman" w:hAnsi="Times New Roman" w:cs="Times New Roman"/>
          <w:sz w:val="24"/>
          <w:szCs w:val="24"/>
        </w:rPr>
        <w:t>Like</w:t>
      </w:r>
      <w:r w:rsidRPr="00F7396D">
        <w:rPr>
          <w:rFonts w:ascii="Times New Roman" w:hAnsi="Times New Roman" w:cs="Times New Roman"/>
          <w:sz w:val="24"/>
          <w:szCs w:val="24"/>
        </w:rPr>
        <w:t xml:space="preserve"> a result, retailers can find themselves with significant quantities of inventory. Additionally, they could be forced to market the garments at significantly reduced cost. Clothing suppliers and retailers will also be required to sell more affordable clothing products to deal with more generic brands. When consumers have less </w:t>
      </w:r>
      <w:r w:rsidR="00E4179E">
        <w:rPr>
          <w:rFonts w:ascii="Times New Roman" w:hAnsi="Times New Roman" w:cs="Times New Roman"/>
          <w:sz w:val="24"/>
          <w:szCs w:val="24"/>
        </w:rPr>
        <w:t xml:space="preserve">optional </w:t>
      </w:r>
      <w:r w:rsidRPr="00F7396D">
        <w:rPr>
          <w:rFonts w:ascii="Times New Roman" w:hAnsi="Times New Roman" w:cs="Times New Roman"/>
          <w:sz w:val="24"/>
          <w:szCs w:val="24"/>
        </w:rPr>
        <w:t xml:space="preserve"> money, they often shop for less </w:t>
      </w:r>
      <w:r w:rsidR="0011461A">
        <w:rPr>
          <w:rFonts w:ascii="Times New Roman" w:hAnsi="Times New Roman" w:cs="Times New Roman"/>
          <w:sz w:val="24"/>
          <w:szCs w:val="24"/>
        </w:rPr>
        <w:t>expensive</w:t>
      </w:r>
      <w:r w:rsidRPr="00F7396D">
        <w:rPr>
          <w:rFonts w:ascii="Times New Roman" w:hAnsi="Times New Roman" w:cs="Times New Roman"/>
          <w:sz w:val="24"/>
          <w:szCs w:val="24"/>
        </w:rPr>
        <w:t xml:space="preserve"> </w:t>
      </w:r>
      <w:r w:rsidR="0011461A">
        <w:rPr>
          <w:rFonts w:ascii="Times New Roman" w:hAnsi="Times New Roman" w:cs="Times New Roman"/>
          <w:sz w:val="24"/>
          <w:szCs w:val="24"/>
        </w:rPr>
        <w:t>things</w:t>
      </w:r>
      <w:r w:rsidRPr="00F7396D">
        <w:rPr>
          <w:rFonts w:ascii="Times New Roman" w:hAnsi="Times New Roman" w:cs="Times New Roman"/>
          <w:sz w:val="24"/>
          <w:szCs w:val="24"/>
        </w:rPr>
        <w:t>.</w:t>
      </w:r>
    </w:p>
    <w:p w14:paraId="2865BB69" w14:textId="77777777" w:rsidR="00F7396D" w:rsidRPr="00F7396D" w:rsidRDefault="00F7396D" w:rsidP="00F7396D">
      <w:pPr>
        <w:spacing w:line="480" w:lineRule="auto"/>
        <w:rPr>
          <w:rFonts w:ascii="Times New Roman" w:hAnsi="Times New Roman" w:cs="Times New Roman"/>
          <w:b/>
          <w:sz w:val="24"/>
          <w:szCs w:val="24"/>
        </w:rPr>
      </w:pPr>
      <w:r w:rsidRPr="00F7396D">
        <w:rPr>
          <w:rFonts w:ascii="Times New Roman" w:hAnsi="Times New Roman" w:cs="Times New Roman"/>
          <w:b/>
          <w:sz w:val="24"/>
          <w:szCs w:val="24"/>
        </w:rPr>
        <w:t>Technology</w:t>
      </w:r>
    </w:p>
    <w:p w14:paraId="2865BB6A" w14:textId="77777777" w:rsidR="00F7396D" w:rsidRP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Technology has had a significant impact on the way business is conducted in the twenty-first century. Customers' aspirations have shifted due to technological advancements, and each one desires to be served in the best possible way. However, technology has aided branding efforts in other fields as well. From supply chain to manufacturing and marketing, technology has increased versatility and efficiency, t</w:t>
      </w:r>
      <w:r w:rsidR="00087E83">
        <w:rPr>
          <w:rFonts w:ascii="Times New Roman" w:hAnsi="Times New Roman" w:cs="Times New Roman"/>
          <w:sz w:val="24"/>
          <w:szCs w:val="24"/>
        </w:rPr>
        <w:t>hus increasing competitiveness (</w:t>
      </w:r>
      <w:r w:rsidR="00087E83">
        <w:rPr>
          <w:rFonts w:ascii="Times New Roman" w:hAnsi="Times New Roman" w:cs="Times New Roman"/>
          <w:color w:val="222222"/>
          <w:sz w:val="24"/>
          <w:szCs w:val="24"/>
          <w:shd w:val="clear" w:color="auto" w:fill="FFFFFF"/>
        </w:rPr>
        <w:t>Khandual and Pradhan,</w:t>
      </w:r>
      <w:r w:rsidR="00087E83" w:rsidRPr="003E1449">
        <w:rPr>
          <w:rFonts w:ascii="Times New Roman" w:hAnsi="Times New Roman" w:cs="Times New Roman"/>
          <w:color w:val="222222"/>
          <w:sz w:val="24"/>
          <w:szCs w:val="24"/>
          <w:shd w:val="clear" w:color="auto" w:fill="FFFFFF"/>
        </w:rPr>
        <w:t xml:space="preserve"> </w:t>
      </w:r>
      <w:r w:rsidR="00087E83" w:rsidRPr="003E1449">
        <w:rPr>
          <w:rFonts w:ascii="Times New Roman" w:hAnsi="Times New Roman" w:cs="Times New Roman"/>
          <w:color w:val="222222"/>
          <w:sz w:val="24"/>
          <w:szCs w:val="24"/>
          <w:shd w:val="clear" w:color="auto" w:fill="FFFFFF"/>
        </w:rPr>
        <w:lastRenderedPageBreak/>
        <w:t>2019</w:t>
      </w:r>
      <w:r w:rsidR="00087E83">
        <w:rPr>
          <w:rFonts w:ascii="Times New Roman" w:hAnsi="Times New Roman" w:cs="Times New Roman"/>
          <w:color w:val="222222"/>
          <w:sz w:val="24"/>
          <w:szCs w:val="24"/>
          <w:shd w:val="clear" w:color="auto" w:fill="FFFFFF"/>
        </w:rPr>
        <w:t xml:space="preserve">). </w:t>
      </w:r>
      <w:r w:rsidRPr="00F7396D">
        <w:rPr>
          <w:rFonts w:ascii="Times New Roman" w:hAnsi="Times New Roman" w:cs="Times New Roman"/>
          <w:sz w:val="24"/>
          <w:szCs w:val="24"/>
        </w:rPr>
        <w:t>This has, however, accelerated the race as brands compete to have the best in class technologies. To stay competitive, every brand must use cutting-edge technologies. In specific ways, automation has been a must. It is critical to maintaining profitability and consumer retention from blogs to applications and even more advanced development processes. Technological advancements occur at a breakneck pace, and any brand must evolve to remain competitive.</w:t>
      </w:r>
    </w:p>
    <w:p w14:paraId="2865BB6B" w14:textId="77777777" w:rsidR="00F7396D" w:rsidRPr="00F7396D" w:rsidRDefault="00F7396D" w:rsidP="00F7396D">
      <w:pPr>
        <w:spacing w:line="480" w:lineRule="auto"/>
        <w:rPr>
          <w:rFonts w:ascii="Times New Roman" w:hAnsi="Times New Roman" w:cs="Times New Roman"/>
          <w:b/>
          <w:sz w:val="24"/>
          <w:szCs w:val="24"/>
        </w:rPr>
      </w:pPr>
      <w:bookmarkStart w:id="1" w:name="_Hlk70940839"/>
      <w:r w:rsidRPr="00F7396D">
        <w:rPr>
          <w:rFonts w:ascii="Times New Roman" w:hAnsi="Times New Roman" w:cs="Times New Roman"/>
          <w:b/>
          <w:sz w:val="24"/>
          <w:szCs w:val="24"/>
        </w:rPr>
        <w:t>Politico-legal aspect</w:t>
      </w:r>
    </w:p>
    <w:bookmarkEnd w:id="1"/>
    <w:p w14:paraId="2865BB6C" w14:textId="77777777" w:rsidR="00F7396D" w:rsidRP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Politico-legal considerations have also increased in significance in the field of industry in the twenty-first century. Numerous regulations impact apparel companies, ranging from labor laws to environmental laws to country-specific industry laws. Additionally, trade deals have a sizable effect on the industry</w:t>
      </w:r>
      <w:r w:rsidR="00EA7F32">
        <w:rPr>
          <w:rFonts w:ascii="Times New Roman" w:hAnsi="Times New Roman" w:cs="Times New Roman"/>
          <w:sz w:val="24"/>
          <w:szCs w:val="24"/>
        </w:rPr>
        <w:t xml:space="preserve"> of multinational luxury brands (</w:t>
      </w:r>
      <w:r w:rsidR="00EA7F32">
        <w:rPr>
          <w:rFonts w:ascii="Times New Roman" w:hAnsi="Times New Roman" w:cs="Times New Roman"/>
          <w:color w:val="222222"/>
          <w:sz w:val="24"/>
          <w:szCs w:val="24"/>
          <w:shd w:val="clear" w:color="auto" w:fill="FFFFFF"/>
        </w:rPr>
        <w:t>Ceccagno,</w:t>
      </w:r>
      <w:r w:rsidR="00EA7F32" w:rsidRPr="003E1449">
        <w:rPr>
          <w:rFonts w:ascii="Times New Roman" w:hAnsi="Times New Roman" w:cs="Times New Roman"/>
          <w:color w:val="222222"/>
          <w:sz w:val="24"/>
          <w:szCs w:val="24"/>
          <w:shd w:val="clear" w:color="auto" w:fill="FFFFFF"/>
        </w:rPr>
        <w:t xml:space="preserve"> 2017</w:t>
      </w:r>
      <w:r w:rsidR="00EA7F32">
        <w:rPr>
          <w:rFonts w:ascii="Times New Roman" w:hAnsi="Times New Roman" w:cs="Times New Roman"/>
          <w:color w:val="222222"/>
          <w:sz w:val="24"/>
          <w:szCs w:val="24"/>
          <w:shd w:val="clear" w:color="auto" w:fill="FFFFFF"/>
        </w:rPr>
        <w:t>).</w:t>
      </w:r>
      <w:r w:rsidRPr="00F7396D">
        <w:rPr>
          <w:rFonts w:ascii="Times New Roman" w:hAnsi="Times New Roman" w:cs="Times New Roman"/>
          <w:sz w:val="24"/>
          <w:szCs w:val="24"/>
        </w:rPr>
        <w:t xml:space="preserve"> Import and export laws will have a major impact on the development and profitability of apparel brands. Thus, the fashion retail world is characterized by a high degree of competition, and a number of economic factors influence the development and profitability of fashion retail companies. Numerous factors influence the market, from technical to economic and demographic, and brands must respond to this ever-changing world in order to sustain</w:t>
      </w:r>
      <w:r w:rsidR="00087E83">
        <w:rPr>
          <w:rFonts w:ascii="Times New Roman" w:hAnsi="Times New Roman" w:cs="Times New Roman"/>
          <w:sz w:val="24"/>
          <w:szCs w:val="24"/>
        </w:rPr>
        <w:t xml:space="preserve"> the high degree of competition (</w:t>
      </w:r>
      <w:r w:rsidR="00087E83">
        <w:rPr>
          <w:rFonts w:ascii="Times New Roman" w:hAnsi="Times New Roman" w:cs="Times New Roman"/>
          <w:color w:val="222222"/>
          <w:sz w:val="24"/>
          <w:szCs w:val="24"/>
          <w:shd w:val="clear" w:color="auto" w:fill="FFFFFF"/>
        </w:rPr>
        <w:t>Stål and Jansson,</w:t>
      </w:r>
      <w:r w:rsidR="00087E83" w:rsidRPr="003E1449">
        <w:rPr>
          <w:rFonts w:ascii="Times New Roman" w:hAnsi="Times New Roman" w:cs="Times New Roman"/>
          <w:color w:val="222222"/>
          <w:sz w:val="24"/>
          <w:szCs w:val="24"/>
          <w:shd w:val="clear" w:color="auto" w:fill="FFFFFF"/>
        </w:rPr>
        <w:t xml:space="preserve"> 2017</w:t>
      </w:r>
      <w:r w:rsidR="00087E83">
        <w:rPr>
          <w:rFonts w:ascii="Times New Roman" w:hAnsi="Times New Roman" w:cs="Times New Roman"/>
          <w:color w:val="222222"/>
          <w:sz w:val="24"/>
          <w:szCs w:val="24"/>
          <w:shd w:val="clear" w:color="auto" w:fill="FFFFFF"/>
        </w:rPr>
        <w:t>).</w:t>
      </w:r>
    </w:p>
    <w:p w14:paraId="2865BB6D" w14:textId="77777777" w:rsidR="00F7396D" w:rsidRPr="00F7396D" w:rsidRDefault="00F7396D" w:rsidP="00F7396D">
      <w:pPr>
        <w:spacing w:line="480" w:lineRule="auto"/>
        <w:rPr>
          <w:rFonts w:ascii="Times New Roman" w:hAnsi="Times New Roman" w:cs="Times New Roman"/>
          <w:b/>
          <w:sz w:val="24"/>
          <w:szCs w:val="24"/>
        </w:rPr>
      </w:pPr>
      <w:r w:rsidRPr="00F7396D">
        <w:rPr>
          <w:rFonts w:ascii="Times New Roman" w:hAnsi="Times New Roman" w:cs="Times New Roman"/>
          <w:b/>
          <w:sz w:val="24"/>
          <w:szCs w:val="24"/>
        </w:rPr>
        <w:t>Demographic Trends</w:t>
      </w:r>
    </w:p>
    <w:p w14:paraId="2865BB6E" w14:textId="77777777" w:rsid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Demographic trends also have a major impact on luxury labels' sales and profitability. The demographic makeup has shifted somewhat, and millennials now account for a sizable portion of the cons</w:t>
      </w:r>
      <w:r w:rsidR="00EA7F32">
        <w:rPr>
          <w:rFonts w:ascii="Times New Roman" w:hAnsi="Times New Roman" w:cs="Times New Roman"/>
          <w:sz w:val="24"/>
          <w:szCs w:val="24"/>
        </w:rPr>
        <w:t>umer market for apparel labels (</w:t>
      </w:r>
      <w:r w:rsidR="00EA7F32">
        <w:rPr>
          <w:rFonts w:ascii="Times New Roman" w:hAnsi="Times New Roman" w:cs="Times New Roman"/>
          <w:color w:val="222222"/>
          <w:sz w:val="24"/>
          <w:szCs w:val="24"/>
          <w:shd w:val="clear" w:color="auto" w:fill="FFFFFF"/>
        </w:rPr>
        <w:t>Black,</w:t>
      </w:r>
      <w:r w:rsidR="00EA7F32" w:rsidRPr="003E1449">
        <w:rPr>
          <w:rFonts w:ascii="Times New Roman" w:hAnsi="Times New Roman" w:cs="Times New Roman"/>
          <w:color w:val="222222"/>
          <w:sz w:val="24"/>
          <w:szCs w:val="24"/>
          <w:shd w:val="clear" w:color="auto" w:fill="FFFFFF"/>
        </w:rPr>
        <w:t xml:space="preserve"> 2020</w:t>
      </w:r>
      <w:r w:rsidR="00EA7F32">
        <w:rPr>
          <w:rFonts w:ascii="Times New Roman" w:hAnsi="Times New Roman" w:cs="Times New Roman"/>
          <w:color w:val="222222"/>
          <w:sz w:val="24"/>
          <w:szCs w:val="24"/>
          <w:shd w:val="clear" w:color="auto" w:fill="FFFFFF"/>
        </w:rPr>
        <w:t xml:space="preserve">). </w:t>
      </w:r>
      <w:r w:rsidRPr="00F7396D">
        <w:rPr>
          <w:rFonts w:ascii="Times New Roman" w:hAnsi="Times New Roman" w:cs="Times New Roman"/>
          <w:sz w:val="24"/>
          <w:szCs w:val="24"/>
        </w:rPr>
        <w:t xml:space="preserve">Their tastes are markedly different from those of previous generations. They adore fast fashion and do the most of their shopping online. </w:t>
      </w:r>
      <w:r w:rsidRPr="00F7396D">
        <w:rPr>
          <w:rFonts w:ascii="Times New Roman" w:hAnsi="Times New Roman" w:cs="Times New Roman"/>
          <w:sz w:val="24"/>
          <w:szCs w:val="24"/>
        </w:rPr>
        <w:lastRenderedPageBreak/>
        <w:t>They are more technologically advanced than past generations, and each one desires personalized service. A sizable portion of the population is ageing, and the needs and demands of the aging population are distinct from those of the general population. Thus, both of these considerations contribute to the emergence of new demands and stresses. Apart from generational patterns, fashion trends continuously evolve. New fashion trends come and go quickly. Additionally, cultural and social influences influence the fashion b</w:t>
      </w:r>
      <w:r w:rsidR="00EA7F32">
        <w:rPr>
          <w:rFonts w:ascii="Times New Roman" w:hAnsi="Times New Roman" w:cs="Times New Roman"/>
          <w:sz w:val="24"/>
          <w:szCs w:val="24"/>
        </w:rPr>
        <w:t>rands' business (</w:t>
      </w:r>
      <w:r w:rsidR="00EA7F32">
        <w:rPr>
          <w:rFonts w:ascii="Times New Roman" w:hAnsi="Times New Roman" w:cs="Times New Roman"/>
          <w:color w:val="222222"/>
          <w:sz w:val="24"/>
          <w:szCs w:val="24"/>
          <w:shd w:val="clear" w:color="auto" w:fill="FFFFFF"/>
        </w:rPr>
        <w:t>Nayak, Akbari and Far, 2019).</w:t>
      </w:r>
    </w:p>
    <w:p w14:paraId="2865BB6F" w14:textId="77777777" w:rsidR="00F7396D" w:rsidRPr="00F7396D" w:rsidRDefault="00F7396D" w:rsidP="00F7396D">
      <w:pPr>
        <w:spacing w:line="480" w:lineRule="auto"/>
        <w:jc w:val="center"/>
        <w:rPr>
          <w:rFonts w:ascii="Times New Roman" w:hAnsi="Times New Roman" w:cs="Times New Roman"/>
          <w:b/>
          <w:sz w:val="24"/>
          <w:szCs w:val="24"/>
        </w:rPr>
      </w:pPr>
      <w:r w:rsidRPr="00F7396D">
        <w:rPr>
          <w:rFonts w:ascii="Times New Roman" w:hAnsi="Times New Roman" w:cs="Times New Roman"/>
          <w:b/>
          <w:sz w:val="24"/>
          <w:szCs w:val="24"/>
        </w:rPr>
        <w:t>Question B</w:t>
      </w:r>
    </w:p>
    <w:p w14:paraId="2865BB70" w14:textId="77777777" w:rsidR="00F7396D" w:rsidRDefault="00F7396D" w:rsidP="00F7396D">
      <w:pPr>
        <w:spacing w:line="480" w:lineRule="auto"/>
        <w:rPr>
          <w:rFonts w:ascii="Times New Roman" w:hAnsi="Times New Roman" w:cs="Times New Roman"/>
          <w:b/>
          <w:sz w:val="24"/>
          <w:szCs w:val="24"/>
        </w:rPr>
      </w:pPr>
      <w:r w:rsidRPr="00F7396D">
        <w:rPr>
          <w:rFonts w:ascii="Times New Roman" w:hAnsi="Times New Roman" w:cs="Times New Roman"/>
          <w:b/>
          <w:sz w:val="24"/>
          <w:szCs w:val="24"/>
        </w:rPr>
        <w:t>Cost leadership</w:t>
      </w:r>
    </w:p>
    <w:p w14:paraId="2865BB71" w14:textId="77777777" w:rsid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Overall Cost Leadership enables businesses to gain a competitive edge in the industry by maintaining reduced manufacturing costs and hence the opportunity to sell goods or services at a price below t</w:t>
      </w:r>
      <w:r w:rsidR="00631E83">
        <w:rPr>
          <w:rFonts w:ascii="Times New Roman" w:hAnsi="Times New Roman" w:cs="Times New Roman"/>
          <w:sz w:val="24"/>
          <w:szCs w:val="24"/>
        </w:rPr>
        <w:t>he rivals' overall market price (</w:t>
      </w:r>
      <w:r w:rsidR="00631E83" w:rsidRPr="003E1449">
        <w:rPr>
          <w:rFonts w:ascii="Times New Roman" w:hAnsi="Times New Roman" w:cs="Times New Roman"/>
          <w:color w:val="222222"/>
          <w:sz w:val="24"/>
          <w:szCs w:val="24"/>
          <w:shd w:val="clear" w:color="auto" w:fill="FFFFFF"/>
        </w:rPr>
        <w:t xml:space="preserve">Arrieta, </w:t>
      </w:r>
      <w:r w:rsidR="00631E83">
        <w:rPr>
          <w:rFonts w:ascii="Times New Roman" w:hAnsi="Times New Roman" w:cs="Times New Roman"/>
          <w:color w:val="222222"/>
          <w:sz w:val="24"/>
          <w:szCs w:val="24"/>
          <w:shd w:val="clear" w:color="auto" w:fill="FFFFFF"/>
        </w:rPr>
        <w:t>et al.,</w:t>
      </w:r>
      <w:r w:rsidR="00631E83" w:rsidRPr="003E1449">
        <w:rPr>
          <w:rFonts w:ascii="Times New Roman" w:hAnsi="Times New Roman" w:cs="Times New Roman"/>
          <w:color w:val="222222"/>
          <w:sz w:val="24"/>
          <w:szCs w:val="24"/>
          <w:shd w:val="clear" w:color="auto" w:fill="FFFFFF"/>
        </w:rPr>
        <w:t xml:space="preserve"> 2020</w:t>
      </w:r>
      <w:r w:rsidR="00631E83">
        <w:rPr>
          <w:rFonts w:ascii="Times New Roman" w:hAnsi="Times New Roman" w:cs="Times New Roman"/>
          <w:color w:val="222222"/>
          <w:sz w:val="24"/>
          <w:szCs w:val="24"/>
          <w:shd w:val="clear" w:color="auto" w:fill="FFFFFF"/>
        </w:rPr>
        <w:t>).</w:t>
      </w:r>
      <w:r w:rsidRPr="00F7396D">
        <w:rPr>
          <w:rFonts w:ascii="Times New Roman" w:hAnsi="Times New Roman" w:cs="Times New Roman"/>
          <w:sz w:val="24"/>
          <w:szCs w:val="24"/>
        </w:rPr>
        <w:t xml:space="preserve"> This sustainable edge is achieved by a variety of cost-cutting measures, including the development of productive size facilities and the pursuit of cost savings through experience. However, this approach necessitates competitive pricing positions and extreme steps to raise money, which is then used to invest in new technol</w:t>
      </w:r>
      <w:r>
        <w:rPr>
          <w:rFonts w:ascii="Times New Roman" w:hAnsi="Times New Roman" w:cs="Times New Roman"/>
          <w:sz w:val="24"/>
          <w:szCs w:val="24"/>
        </w:rPr>
        <w:t xml:space="preserve">ogies to increase market share. </w:t>
      </w:r>
      <w:r w:rsidRPr="00F7396D">
        <w:rPr>
          <w:rFonts w:ascii="Times New Roman" w:hAnsi="Times New Roman" w:cs="Times New Roman"/>
          <w:sz w:val="24"/>
          <w:szCs w:val="24"/>
        </w:rPr>
        <w:t>If a business effectively applies this approach, it will earn a better profit margin than the typical industry rival while still improving market competitiveness. Additionally, as costs are minimized and efficiency of the enterprise is improved, the competiti</w:t>
      </w:r>
      <w:r w:rsidR="000E2776">
        <w:rPr>
          <w:rFonts w:ascii="Times New Roman" w:hAnsi="Times New Roman" w:cs="Times New Roman"/>
          <w:sz w:val="24"/>
          <w:szCs w:val="24"/>
        </w:rPr>
        <w:t>ve edge is maintained over time (</w:t>
      </w:r>
      <w:r w:rsidR="000E2776">
        <w:rPr>
          <w:rFonts w:ascii="Times New Roman" w:hAnsi="Times New Roman" w:cs="Times New Roman"/>
          <w:color w:val="222222"/>
          <w:sz w:val="24"/>
          <w:szCs w:val="24"/>
          <w:shd w:val="clear" w:color="auto" w:fill="FFFFFF"/>
        </w:rPr>
        <w:t>Joy and Peña,</w:t>
      </w:r>
      <w:r w:rsidR="000E2776" w:rsidRPr="003E1449">
        <w:rPr>
          <w:rFonts w:ascii="Times New Roman" w:hAnsi="Times New Roman" w:cs="Times New Roman"/>
          <w:color w:val="222222"/>
          <w:sz w:val="24"/>
          <w:szCs w:val="24"/>
          <w:shd w:val="clear" w:color="auto" w:fill="FFFFFF"/>
        </w:rPr>
        <w:t xml:space="preserve"> 2017</w:t>
      </w:r>
      <w:r w:rsidR="000E2776">
        <w:rPr>
          <w:rFonts w:ascii="Times New Roman" w:hAnsi="Times New Roman" w:cs="Times New Roman"/>
          <w:color w:val="222222"/>
          <w:sz w:val="24"/>
          <w:szCs w:val="24"/>
          <w:shd w:val="clear" w:color="auto" w:fill="FFFFFF"/>
        </w:rPr>
        <w:t>).</w:t>
      </w:r>
    </w:p>
    <w:p w14:paraId="2865BB72" w14:textId="77777777" w:rsidR="00F7396D" w:rsidRDefault="00F7396D" w:rsidP="00F7396D">
      <w:pPr>
        <w:spacing w:line="480" w:lineRule="auto"/>
        <w:rPr>
          <w:rFonts w:ascii="Times New Roman" w:hAnsi="Times New Roman" w:cs="Times New Roman"/>
          <w:b/>
          <w:sz w:val="24"/>
          <w:szCs w:val="24"/>
        </w:rPr>
      </w:pPr>
      <w:r w:rsidRPr="00F7396D">
        <w:rPr>
          <w:rFonts w:ascii="Times New Roman" w:hAnsi="Times New Roman" w:cs="Times New Roman"/>
          <w:b/>
          <w:sz w:val="24"/>
          <w:szCs w:val="24"/>
        </w:rPr>
        <w:t>Differentiation</w:t>
      </w:r>
    </w:p>
    <w:p w14:paraId="2865BB73" w14:textId="77777777" w:rsidR="00F7396D"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 xml:space="preserve">Differentiation focuses about a company's good or service's individuality. Businesses pursue this tactic in order to differentiate themselves from rivals. This approach can be implemented in a </w:t>
      </w:r>
      <w:r w:rsidRPr="00F7396D">
        <w:rPr>
          <w:rFonts w:ascii="Times New Roman" w:hAnsi="Times New Roman" w:cs="Times New Roman"/>
          <w:sz w:val="24"/>
          <w:szCs w:val="24"/>
        </w:rPr>
        <w:lastRenderedPageBreak/>
        <w:t>variety of ways, including by design, brand awareness, technology, product functionality, customer sup</w:t>
      </w:r>
      <w:r w:rsidR="000E2776">
        <w:rPr>
          <w:rFonts w:ascii="Times New Roman" w:hAnsi="Times New Roman" w:cs="Times New Roman"/>
          <w:sz w:val="24"/>
          <w:szCs w:val="24"/>
        </w:rPr>
        <w:t>port, and a distributor network (</w:t>
      </w:r>
      <w:r w:rsidR="000E2776">
        <w:rPr>
          <w:rFonts w:ascii="Times New Roman" w:hAnsi="Times New Roman" w:cs="Times New Roman"/>
          <w:color w:val="222222"/>
          <w:sz w:val="24"/>
          <w:szCs w:val="24"/>
          <w:shd w:val="clear" w:color="auto" w:fill="FFFFFF"/>
        </w:rPr>
        <w:t>Stål</w:t>
      </w:r>
      <w:r w:rsidR="000E2776" w:rsidRPr="003E1449">
        <w:rPr>
          <w:rFonts w:ascii="Times New Roman" w:hAnsi="Times New Roman" w:cs="Times New Roman"/>
          <w:color w:val="222222"/>
          <w:sz w:val="24"/>
          <w:szCs w:val="24"/>
          <w:shd w:val="clear" w:color="auto" w:fill="FFFFFF"/>
        </w:rPr>
        <w:t xml:space="preserve"> </w:t>
      </w:r>
      <w:r w:rsidR="000E2776">
        <w:rPr>
          <w:rFonts w:ascii="Times New Roman" w:hAnsi="Times New Roman" w:cs="Times New Roman"/>
          <w:color w:val="222222"/>
          <w:sz w:val="24"/>
          <w:szCs w:val="24"/>
          <w:shd w:val="clear" w:color="auto" w:fill="FFFFFF"/>
        </w:rPr>
        <w:t>and Jansson, 2017).</w:t>
      </w:r>
      <w:r w:rsidRPr="00F7396D">
        <w:rPr>
          <w:rFonts w:ascii="Times New Roman" w:hAnsi="Times New Roman" w:cs="Times New Roman"/>
          <w:sz w:val="24"/>
          <w:szCs w:val="24"/>
        </w:rPr>
        <w:t xml:space="preserve"> Thus, the strategy's importance is determined by the market's understanding of the worth and uniqueness of a good or service, rather than by its cost effectiveness. If a business is effective in implementing a differentiation plan in the industry, it increases consumer brand loyalty. As a result, when consumers consider a good or service as distinctive and desirable, they develop a stronger attachment to it and are willing to pay a premium price. Additionally, this results in increased market confidence. Another advantage of a good </w:t>
      </w:r>
      <w:r>
        <w:rPr>
          <w:rFonts w:ascii="Times New Roman" w:hAnsi="Times New Roman" w:cs="Times New Roman"/>
          <w:sz w:val="24"/>
          <w:szCs w:val="24"/>
        </w:rPr>
        <w:t>d</w:t>
      </w:r>
      <w:r w:rsidRPr="00F7396D">
        <w:rPr>
          <w:rFonts w:ascii="Times New Roman" w:hAnsi="Times New Roman" w:cs="Times New Roman"/>
          <w:sz w:val="24"/>
          <w:szCs w:val="24"/>
        </w:rPr>
        <w:t>ifferentiation approach is the increase in margins, which causes businesses to ignore low-cost solutions as the customer's market sensitivity decreases. Additionally, as margins grow, businesses can handle prices more efficiently, resulting in a</w:t>
      </w:r>
      <w:r w:rsidR="00997DFF">
        <w:rPr>
          <w:rFonts w:ascii="Times New Roman" w:hAnsi="Times New Roman" w:cs="Times New Roman"/>
          <w:sz w:val="24"/>
          <w:szCs w:val="24"/>
        </w:rPr>
        <w:t xml:space="preserve"> stronger position with vendors (</w:t>
      </w:r>
      <w:r w:rsidR="00997DFF" w:rsidRPr="003E1449">
        <w:rPr>
          <w:rFonts w:ascii="Times New Roman" w:hAnsi="Times New Roman" w:cs="Times New Roman"/>
          <w:color w:val="222222"/>
          <w:sz w:val="24"/>
          <w:szCs w:val="24"/>
          <w:shd w:val="clear" w:color="auto" w:fill="FFFFFF"/>
        </w:rPr>
        <w:t xml:space="preserve">Chen, </w:t>
      </w:r>
      <w:r w:rsidR="00997DFF">
        <w:rPr>
          <w:rFonts w:ascii="Times New Roman" w:hAnsi="Times New Roman" w:cs="Times New Roman"/>
          <w:color w:val="222222"/>
          <w:sz w:val="24"/>
          <w:szCs w:val="24"/>
          <w:shd w:val="clear" w:color="auto" w:fill="FFFFFF"/>
        </w:rPr>
        <w:t>et al., 2020).</w:t>
      </w:r>
      <w:r w:rsidRPr="00F7396D">
        <w:rPr>
          <w:rFonts w:ascii="Times New Roman" w:hAnsi="Times New Roman" w:cs="Times New Roman"/>
          <w:sz w:val="24"/>
          <w:szCs w:val="24"/>
        </w:rPr>
        <w:t xml:space="preserve"> Additionally, a Differentiation approach reduces consumers' bargaining power since no viable purchase optio</w:t>
      </w:r>
      <w:r>
        <w:rPr>
          <w:rFonts w:ascii="Times New Roman" w:hAnsi="Times New Roman" w:cs="Times New Roman"/>
          <w:sz w:val="24"/>
          <w:szCs w:val="24"/>
        </w:rPr>
        <w:t xml:space="preserve">ns are present in the industry. </w:t>
      </w:r>
      <w:r w:rsidRPr="00F7396D">
        <w:rPr>
          <w:rFonts w:ascii="Times New Roman" w:hAnsi="Times New Roman" w:cs="Times New Roman"/>
          <w:sz w:val="24"/>
          <w:szCs w:val="24"/>
        </w:rPr>
        <w:t>Finally, by enabling a business to differentiate itself from its rivals, a differentiation strategy establishes an exclusive market advantage.</w:t>
      </w:r>
    </w:p>
    <w:p w14:paraId="2865BB74" w14:textId="01394337" w:rsidR="00F7396D" w:rsidRDefault="00067E27" w:rsidP="00F7396D">
      <w:pPr>
        <w:spacing w:line="480" w:lineRule="auto"/>
        <w:rPr>
          <w:rFonts w:ascii="Times New Roman" w:hAnsi="Times New Roman" w:cs="Times New Roman"/>
          <w:b/>
          <w:sz w:val="24"/>
          <w:szCs w:val="24"/>
        </w:rPr>
      </w:pPr>
      <w:r>
        <w:rPr>
          <w:rFonts w:ascii="Times New Roman" w:hAnsi="Times New Roman" w:cs="Times New Roman"/>
          <w:b/>
          <w:sz w:val="24"/>
          <w:szCs w:val="24"/>
        </w:rPr>
        <w:t>Conclusion</w:t>
      </w:r>
    </w:p>
    <w:p w14:paraId="2865BB75" w14:textId="77777777" w:rsidR="003E1449" w:rsidRDefault="00F7396D" w:rsidP="00F7396D">
      <w:pPr>
        <w:spacing w:line="480" w:lineRule="auto"/>
        <w:rPr>
          <w:rFonts w:ascii="Times New Roman" w:hAnsi="Times New Roman" w:cs="Times New Roman"/>
          <w:sz w:val="24"/>
          <w:szCs w:val="24"/>
        </w:rPr>
      </w:pPr>
      <w:r w:rsidRPr="00F7396D">
        <w:rPr>
          <w:rFonts w:ascii="Times New Roman" w:hAnsi="Times New Roman" w:cs="Times New Roman"/>
          <w:sz w:val="24"/>
          <w:szCs w:val="24"/>
        </w:rPr>
        <w:t>This strategy is geared by the business toward a specific audience, which may be consumers who have common preferences, a buyer, a commodity, or a particular regional market. By adopting focal behavior, businesses will enhance their services to this audience in order to properly meet their needs. What businesses would do when adopting a Focus plan is determine if they can pursue a Differentiation or an O</w:t>
      </w:r>
      <w:r w:rsidR="00631E83">
        <w:rPr>
          <w:rFonts w:ascii="Times New Roman" w:hAnsi="Times New Roman" w:cs="Times New Roman"/>
          <w:sz w:val="24"/>
          <w:szCs w:val="24"/>
        </w:rPr>
        <w:t>verall Cost Leadership strategy (</w:t>
      </w:r>
      <w:r w:rsidR="00631E83" w:rsidRPr="003E1449">
        <w:rPr>
          <w:rFonts w:ascii="Times New Roman" w:hAnsi="Times New Roman" w:cs="Times New Roman"/>
          <w:color w:val="222222"/>
          <w:sz w:val="24"/>
          <w:szCs w:val="24"/>
          <w:shd w:val="clear" w:color="auto" w:fill="FFFFFF"/>
        </w:rPr>
        <w:t xml:space="preserve">Varley, </w:t>
      </w:r>
      <w:r w:rsidR="00631E83">
        <w:rPr>
          <w:rFonts w:ascii="Times New Roman" w:hAnsi="Times New Roman" w:cs="Times New Roman"/>
          <w:color w:val="222222"/>
          <w:sz w:val="24"/>
          <w:szCs w:val="24"/>
          <w:shd w:val="clear" w:color="auto" w:fill="FFFFFF"/>
        </w:rPr>
        <w:t xml:space="preserve">et al., </w:t>
      </w:r>
      <w:r w:rsidR="00631E83" w:rsidRPr="003E1449">
        <w:rPr>
          <w:rFonts w:ascii="Times New Roman" w:hAnsi="Times New Roman" w:cs="Times New Roman"/>
          <w:color w:val="222222"/>
          <w:sz w:val="24"/>
          <w:szCs w:val="24"/>
          <w:shd w:val="clear" w:color="auto" w:fill="FFFFFF"/>
        </w:rPr>
        <w:t>2018</w:t>
      </w:r>
      <w:r w:rsidR="00631E83">
        <w:rPr>
          <w:rFonts w:ascii="Times New Roman" w:hAnsi="Times New Roman" w:cs="Times New Roman"/>
          <w:color w:val="222222"/>
          <w:sz w:val="24"/>
          <w:szCs w:val="24"/>
          <w:shd w:val="clear" w:color="auto" w:fill="FFFFFF"/>
        </w:rPr>
        <w:t>).</w:t>
      </w:r>
    </w:p>
    <w:p w14:paraId="2865BB76" w14:textId="77777777" w:rsidR="003E1449" w:rsidRDefault="003E1449">
      <w:pPr>
        <w:rPr>
          <w:rFonts w:ascii="Times New Roman" w:hAnsi="Times New Roman" w:cs="Times New Roman"/>
          <w:sz w:val="24"/>
          <w:szCs w:val="24"/>
        </w:rPr>
      </w:pPr>
      <w:r>
        <w:rPr>
          <w:rFonts w:ascii="Times New Roman" w:hAnsi="Times New Roman" w:cs="Times New Roman"/>
          <w:sz w:val="24"/>
          <w:szCs w:val="24"/>
        </w:rPr>
        <w:br w:type="page"/>
      </w:r>
    </w:p>
    <w:p w14:paraId="2865BB77" w14:textId="77777777" w:rsidR="00F7396D" w:rsidRDefault="003E1449" w:rsidP="003E1449">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2865BB78" w14:textId="77777777" w:rsidR="00315347" w:rsidRPr="00F7396D" w:rsidRDefault="00315347" w:rsidP="00F7396D">
      <w:pPr>
        <w:spacing w:line="480" w:lineRule="auto"/>
        <w:rPr>
          <w:rFonts w:ascii="Times New Roman" w:hAnsi="Times New Roman" w:cs="Times New Roman"/>
          <w:sz w:val="24"/>
          <w:szCs w:val="24"/>
        </w:rPr>
      </w:pPr>
    </w:p>
    <w:p w14:paraId="2865BB79"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Arrieta, A.B., Díaz-Rodríguez, N., Del Ser, J., Bennetot, A., Tabik, S., Barbado, A., García, S., Gil-López, S., Molina, D., Benjamins, R. and Chatila, R., 2020. Explainable Artificial Intelligence (XAI): Concepts, taxonomies, opportunities and challenges toward responsible AI. </w:t>
      </w:r>
      <w:r w:rsidRPr="003E1449">
        <w:rPr>
          <w:rFonts w:ascii="Times New Roman" w:hAnsi="Times New Roman" w:cs="Times New Roman"/>
          <w:i/>
          <w:iCs/>
          <w:color w:val="222222"/>
          <w:sz w:val="24"/>
          <w:szCs w:val="24"/>
          <w:shd w:val="clear" w:color="auto" w:fill="FFFFFF"/>
        </w:rPr>
        <w:t>Information Fusion</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58</w:t>
      </w:r>
      <w:r w:rsidRPr="003E1449">
        <w:rPr>
          <w:rFonts w:ascii="Times New Roman" w:hAnsi="Times New Roman" w:cs="Times New Roman"/>
          <w:color w:val="222222"/>
          <w:sz w:val="24"/>
          <w:szCs w:val="24"/>
          <w:shd w:val="clear" w:color="auto" w:fill="FFFFFF"/>
        </w:rPr>
        <w:t>, pp.82-115.</w:t>
      </w:r>
    </w:p>
    <w:p w14:paraId="2865BB7A"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Black, S., 2020. Fashion in a Time of Crisis.</w:t>
      </w:r>
    </w:p>
    <w:p w14:paraId="2865BB7B"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Brydges, T. and Pugh, R., 2017. An “orphan” creative industry: Exploring the institutional factors constraining the Canadian fashion industry. </w:t>
      </w:r>
      <w:r w:rsidRPr="003E1449">
        <w:rPr>
          <w:rFonts w:ascii="Times New Roman" w:hAnsi="Times New Roman" w:cs="Times New Roman"/>
          <w:i/>
          <w:iCs/>
          <w:color w:val="222222"/>
          <w:sz w:val="24"/>
          <w:szCs w:val="24"/>
          <w:shd w:val="clear" w:color="auto" w:fill="FFFFFF"/>
        </w:rPr>
        <w:t>Growth and Change</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48</w:t>
      </w:r>
      <w:r w:rsidRPr="003E1449">
        <w:rPr>
          <w:rFonts w:ascii="Times New Roman" w:hAnsi="Times New Roman" w:cs="Times New Roman"/>
          <w:color w:val="222222"/>
          <w:sz w:val="24"/>
          <w:szCs w:val="24"/>
          <w:shd w:val="clear" w:color="auto" w:fill="FFFFFF"/>
        </w:rPr>
        <w:t>(4), pp.942-962.</w:t>
      </w:r>
    </w:p>
    <w:p w14:paraId="2865BB7C"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Brydges, T., Retamal, M. and Hanlon, M., 2020. Will COVID-19 support the transition to a more sustainable fashion industry?. </w:t>
      </w:r>
      <w:r w:rsidRPr="003E1449">
        <w:rPr>
          <w:rFonts w:ascii="Times New Roman" w:hAnsi="Times New Roman" w:cs="Times New Roman"/>
          <w:i/>
          <w:iCs/>
          <w:color w:val="222222"/>
          <w:sz w:val="24"/>
          <w:szCs w:val="24"/>
          <w:shd w:val="clear" w:color="auto" w:fill="FFFFFF"/>
        </w:rPr>
        <w:t>Sustainability: Science, Practice and Policy</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16</w:t>
      </w:r>
      <w:r w:rsidRPr="003E1449">
        <w:rPr>
          <w:rFonts w:ascii="Times New Roman" w:hAnsi="Times New Roman" w:cs="Times New Roman"/>
          <w:color w:val="222222"/>
          <w:sz w:val="24"/>
          <w:szCs w:val="24"/>
          <w:shd w:val="clear" w:color="auto" w:fill="FFFFFF"/>
        </w:rPr>
        <w:t>(1), pp.298-308.</w:t>
      </w:r>
    </w:p>
    <w:p w14:paraId="2865BB7D"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Ceccagno, A., 2017. </w:t>
      </w:r>
      <w:r w:rsidRPr="003E1449">
        <w:rPr>
          <w:rFonts w:ascii="Times New Roman" w:hAnsi="Times New Roman" w:cs="Times New Roman"/>
          <w:i/>
          <w:iCs/>
          <w:color w:val="222222"/>
          <w:sz w:val="24"/>
          <w:szCs w:val="24"/>
          <w:shd w:val="clear" w:color="auto" w:fill="FFFFFF"/>
        </w:rPr>
        <w:t>City Making and Global Labor Regimes: Chinese Immigrants and Italy's Fast Fashion Industry</w:t>
      </w:r>
      <w:r w:rsidRPr="003E1449">
        <w:rPr>
          <w:rFonts w:ascii="Times New Roman" w:hAnsi="Times New Roman" w:cs="Times New Roman"/>
          <w:color w:val="222222"/>
          <w:sz w:val="24"/>
          <w:szCs w:val="24"/>
          <w:shd w:val="clear" w:color="auto" w:fill="FFFFFF"/>
        </w:rPr>
        <w:t>. Springer.</w:t>
      </w:r>
    </w:p>
    <w:p w14:paraId="2865BB7E"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Chakraborty, S. and Biswas, M.C., 2020. Impact of COVID-19 on the Textile, Apparel and Fashion Manufacturing Industry Supply Chain: Case Study on a Ready-Made Garment Manufacturing Industry. </w:t>
      </w:r>
      <w:r w:rsidRPr="003E1449">
        <w:rPr>
          <w:rFonts w:ascii="Times New Roman" w:hAnsi="Times New Roman" w:cs="Times New Roman"/>
          <w:i/>
          <w:iCs/>
          <w:color w:val="222222"/>
          <w:sz w:val="24"/>
          <w:szCs w:val="24"/>
          <w:shd w:val="clear" w:color="auto" w:fill="FFFFFF"/>
        </w:rPr>
        <w:t>Apparel and Fashion Manufacturing Industry Supply Chain: Case Study on a Ready-Made Garment Manufacturing Industry (July 15, 2020)</w:t>
      </w:r>
      <w:r w:rsidRPr="003E1449">
        <w:rPr>
          <w:rFonts w:ascii="Times New Roman" w:hAnsi="Times New Roman" w:cs="Times New Roman"/>
          <w:color w:val="222222"/>
          <w:sz w:val="24"/>
          <w:szCs w:val="24"/>
          <w:shd w:val="clear" w:color="auto" w:fill="FFFFFF"/>
        </w:rPr>
        <w:t>.</w:t>
      </w:r>
    </w:p>
    <w:p w14:paraId="2865BB7F"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Chen, G., Shen, Z., Iyer, A., Ghumman, U.F., Tang, S., Bi, J., Chen, W. and Li, Y., 2020. Machine-learning-assisted de novo design of organic molecules and polymers: opportunities and challenges. </w:t>
      </w:r>
      <w:r w:rsidRPr="003E1449">
        <w:rPr>
          <w:rFonts w:ascii="Times New Roman" w:hAnsi="Times New Roman" w:cs="Times New Roman"/>
          <w:i/>
          <w:iCs/>
          <w:color w:val="222222"/>
          <w:sz w:val="24"/>
          <w:szCs w:val="24"/>
          <w:shd w:val="clear" w:color="auto" w:fill="FFFFFF"/>
        </w:rPr>
        <w:t>Polymers</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12</w:t>
      </w:r>
      <w:r w:rsidRPr="003E1449">
        <w:rPr>
          <w:rFonts w:ascii="Times New Roman" w:hAnsi="Times New Roman" w:cs="Times New Roman"/>
          <w:color w:val="222222"/>
          <w:sz w:val="24"/>
          <w:szCs w:val="24"/>
          <w:shd w:val="clear" w:color="auto" w:fill="FFFFFF"/>
        </w:rPr>
        <w:t>(1), p.163.</w:t>
      </w:r>
    </w:p>
    <w:p w14:paraId="2865BB80"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lastRenderedPageBreak/>
        <w:t>DiVito, L. and Bohnsack, R., 2017. Entrepreneurial orientation and its effect on sustainability decision tradeoffs: The case of sustainable fashion firms. </w:t>
      </w:r>
      <w:bookmarkStart w:id="2" w:name="_Hlk70947485"/>
      <w:r w:rsidRPr="003E1449">
        <w:rPr>
          <w:rFonts w:ascii="Times New Roman" w:hAnsi="Times New Roman" w:cs="Times New Roman"/>
          <w:i/>
          <w:iCs/>
          <w:color w:val="222222"/>
          <w:sz w:val="24"/>
          <w:szCs w:val="24"/>
          <w:shd w:val="clear" w:color="auto" w:fill="FFFFFF"/>
        </w:rPr>
        <w:t>Journal of Business Venturing</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32</w:t>
      </w:r>
      <w:r w:rsidRPr="003E1449">
        <w:rPr>
          <w:rFonts w:ascii="Times New Roman" w:hAnsi="Times New Roman" w:cs="Times New Roman"/>
          <w:color w:val="222222"/>
          <w:sz w:val="24"/>
          <w:szCs w:val="24"/>
          <w:shd w:val="clear" w:color="auto" w:fill="FFFFFF"/>
        </w:rPr>
        <w:t>(5), pp.569-587.</w:t>
      </w:r>
    </w:p>
    <w:bookmarkEnd w:id="2"/>
    <w:p w14:paraId="2865BB81"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Dwivedi, Y.K., Hughes, L., Ismagilova, E., Aarts, G., Coombs, C., Crick, T., Duan, Y., Dwivedi, R., Edwards, J., Eirug, A. and Galanos, V., 2019. Artificial Intelligence (AI): Multidisciplinary perspectives on emerging challenges, opportunities, and agenda for research, practice and policy. </w:t>
      </w:r>
      <w:r w:rsidRPr="003E1449">
        <w:rPr>
          <w:rFonts w:ascii="Times New Roman" w:hAnsi="Times New Roman" w:cs="Times New Roman"/>
          <w:i/>
          <w:iCs/>
          <w:color w:val="222222"/>
          <w:sz w:val="24"/>
          <w:szCs w:val="24"/>
          <w:shd w:val="clear" w:color="auto" w:fill="FFFFFF"/>
        </w:rPr>
        <w:t>International Journal of Information Management</w:t>
      </w:r>
      <w:r w:rsidRPr="003E1449">
        <w:rPr>
          <w:rFonts w:ascii="Times New Roman" w:hAnsi="Times New Roman" w:cs="Times New Roman"/>
          <w:color w:val="222222"/>
          <w:sz w:val="24"/>
          <w:szCs w:val="24"/>
          <w:shd w:val="clear" w:color="auto" w:fill="FFFFFF"/>
        </w:rPr>
        <w:t>, p.101994.</w:t>
      </w:r>
    </w:p>
    <w:p w14:paraId="2865BB82"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Gjoni, A., 2020. The Impact of Covid-19 on the Creations of Fashion Designers.</w:t>
      </w:r>
    </w:p>
    <w:p w14:paraId="2865BB83"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Joy, A. and Peña, C., 2017. Sustainability and the fashion industry: conceptualizing nature and traceability. In </w:t>
      </w:r>
      <w:r w:rsidRPr="003E1449">
        <w:rPr>
          <w:rFonts w:ascii="Times New Roman" w:hAnsi="Times New Roman" w:cs="Times New Roman"/>
          <w:i/>
          <w:iCs/>
          <w:color w:val="222222"/>
          <w:sz w:val="24"/>
          <w:szCs w:val="24"/>
          <w:shd w:val="clear" w:color="auto" w:fill="FFFFFF"/>
        </w:rPr>
        <w:t>Sustainability in fashion</w:t>
      </w:r>
      <w:r w:rsidRPr="003E1449">
        <w:rPr>
          <w:rFonts w:ascii="Times New Roman" w:hAnsi="Times New Roman" w:cs="Times New Roman"/>
          <w:color w:val="222222"/>
          <w:sz w:val="24"/>
          <w:szCs w:val="24"/>
          <w:shd w:val="clear" w:color="auto" w:fill="FFFFFF"/>
        </w:rPr>
        <w:t> (pp. 31-54). Palgrave Macmillan, Cham.</w:t>
      </w:r>
    </w:p>
    <w:p w14:paraId="2865BB84"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Khandual, A. and Pradhan, S., 2019. Fashion brands and consumers approach towards sustainable fashion. In </w:t>
      </w:r>
      <w:r w:rsidRPr="003E1449">
        <w:rPr>
          <w:rFonts w:ascii="Times New Roman" w:hAnsi="Times New Roman" w:cs="Times New Roman"/>
          <w:i/>
          <w:iCs/>
          <w:color w:val="222222"/>
          <w:sz w:val="24"/>
          <w:szCs w:val="24"/>
          <w:shd w:val="clear" w:color="auto" w:fill="FFFFFF"/>
        </w:rPr>
        <w:t>Fast fashion, fashion brands and sustainable consumption</w:t>
      </w:r>
      <w:r w:rsidRPr="003E1449">
        <w:rPr>
          <w:rFonts w:ascii="Times New Roman" w:hAnsi="Times New Roman" w:cs="Times New Roman"/>
          <w:color w:val="222222"/>
          <w:sz w:val="24"/>
          <w:szCs w:val="24"/>
          <w:shd w:val="clear" w:color="auto" w:fill="FFFFFF"/>
        </w:rPr>
        <w:t> (pp. 37-54). Springer, Singapore.</w:t>
      </w:r>
    </w:p>
    <w:p w14:paraId="2865BB85"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McMaster, M., Nettleton, C., Tom, C., Xu, B., Cao, C. and Qiao, P., 2020. Risk management: rethinking fashion supply chain management for multinational corporations in light of the COVID-19 outbreak. </w:t>
      </w:r>
      <w:r w:rsidRPr="003E1449">
        <w:rPr>
          <w:rFonts w:ascii="Times New Roman" w:hAnsi="Times New Roman" w:cs="Times New Roman"/>
          <w:i/>
          <w:iCs/>
          <w:color w:val="222222"/>
          <w:sz w:val="24"/>
          <w:szCs w:val="24"/>
          <w:shd w:val="clear" w:color="auto" w:fill="FFFFFF"/>
        </w:rPr>
        <w:t>Journal of Risk and Financial Management</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13</w:t>
      </w:r>
      <w:r w:rsidRPr="003E1449">
        <w:rPr>
          <w:rFonts w:ascii="Times New Roman" w:hAnsi="Times New Roman" w:cs="Times New Roman"/>
          <w:color w:val="222222"/>
          <w:sz w:val="24"/>
          <w:szCs w:val="24"/>
          <w:shd w:val="clear" w:color="auto" w:fill="FFFFFF"/>
        </w:rPr>
        <w:t>(8), p.173.</w:t>
      </w:r>
    </w:p>
    <w:p w14:paraId="2865BB86"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Nayak, R., Akbari, M. and Far, S.M., 2019. Recent sustainable trends in Vietnam's fashion supply chain. </w:t>
      </w:r>
      <w:r w:rsidRPr="003E1449">
        <w:rPr>
          <w:rFonts w:ascii="Times New Roman" w:hAnsi="Times New Roman" w:cs="Times New Roman"/>
          <w:i/>
          <w:iCs/>
          <w:color w:val="222222"/>
          <w:sz w:val="24"/>
          <w:szCs w:val="24"/>
          <w:shd w:val="clear" w:color="auto" w:fill="FFFFFF"/>
        </w:rPr>
        <w:t>Journal of Cleaner Production</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225</w:t>
      </w:r>
      <w:r w:rsidRPr="003E1449">
        <w:rPr>
          <w:rFonts w:ascii="Times New Roman" w:hAnsi="Times New Roman" w:cs="Times New Roman"/>
          <w:color w:val="222222"/>
          <w:sz w:val="24"/>
          <w:szCs w:val="24"/>
          <w:shd w:val="clear" w:color="auto" w:fill="FFFFFF"/>
        </w:rPr>
        <w:t>, pp.291-303.</w:t>
      </w:r>
    </w:p>
    <w:p w14:paraId="2865BB87"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Stål, H.I. and Jansson, J., 2017. Sustainable consumption and value propositions: Exploring product–service system practices among Swedish fashion firms. </w:t>
      </w:r>
      <w:r w:rsidRPr="003E1449">
        <w:rPr>
          <w:rFonts w:ascii="Times New Roman" w:hAnsi="Times New Roman" w:cs="Times New Roman"/>
          <w:i/>
          <w:iCs/>
          <w:color w:val="222222"/>
          <w:sz w:val="24"/>
          <w:szCs w:val="24"/>
          <w:shd w:val="clear" w:color="auto" w:fill="FFFFFF"/>
        </w:rPr>
        <w:t>Sustainable Development</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25</w:t>
      </w:r>
      <w:r w:rsidRPr="003E1449">
        <w:rPr>
          <w:rFonts w:ascii="Times New Roman" w:hAnsi="Times New Roman" w:cs="Times New Roman"/>
          <w:color w:val="222222"/>
          <w:sz w:val="24"/>
          <w:szCs w:val="24"/>
          <w:shd w:val="clear" w:color="auto" w:fill="FFFFFF"/>
        </w:rPr>
        <w:t>(6), pp.546-558.</w:t>
      </w:r>
    </w:p>
    <w:p w14:paraId="2865BB88" w14:textId="77777777" w:rsidR="00315347" w:rsidRPr="003E1449" w:rsidRDefault="00315347" w:rsidP="003E1449">
      <w:pPr>
        <w:spacing w:line="480" w:lineRule="auto"/>
        <w:rPr>
          <w:rFonts w:ascii="Times New Roman" w:hAnsi="Times New Roman" w:cs="Times New Roman"/>
          <w:sz w:val="24"/>
          <w:szCs w:val="24"/>
        </w:rPr>
      </w:pPr>
      <w:r w:rsidRPr="003E1449">
        <w:rPr>
          <w:rFonts w:ascii="Times New Roman" w:hAnsi="Times New Roman" w:cs="Times New Roman"/>
          <w:color w:val="222222"/>
          <w:sz w:val="24"/>
          <w:szCs w:val="24"/>
          <w:shd w:val="clear" w:color="auto" w:fill="FFFFFF"/>
        </w:rPr>
        <w:lastRenderedPageBreak/>
        <w:t>Stål, H.I. and Jansson, J., 2017. Sustainable consumption and value propositions: Exploring product–service system practices among Swedish fashion firms. </w:t>
      </w:r>
      <w:r w:rsidRPr="003E1449">
        <w:rPr>
          <w:rFonts w:ascii="Times New Roman" w:hAnsi="Times New Roman" w:cs="Times New Roman"/>
          <w:i/>
          <w:iCs/>
          <w:color w:val="222222"/>
          <w:sz w:val="24"/>
          <w:szCs w:val="24"/>
          <w:shd w:val="clear" w:color="auto" w:fill="FFFFFF"/>
        </w:rPr>
        <w:t>Sustainable Development</w:t>
      </w:r>
      <w:r w:rsidRPr="003E1449">
        <w:rPr>
          <w:rFonts w:ascii="Times New Roman" w:hAnsi="Times New Roman" w:cs="Times New Roman"/>
          <w:color w:val="222222"/>
          <w:sz w:val="24"/>
          <w:szCs w:val="24"/>
          <w:shd w:val="clear" w:color="auto" w:fill="FFFFFF"/>
        </w:rPr>
        <w:t>, </w:t>
      </w:r>
      <w:r w:rsidRPr="003E1449">
        <w:rPr>
          <w:rFonts w:ascii="Times New Roman" w:hAnsi="Times New Roman" w:cs="Times New Roman"/>
          <w:i/>
          <w:iCs/>
          <w:color w:val="222222"/>
          <w:sz w:val="24"/>
          <w:szCs w:val="24"/>
          <w:shd w:val="clear" w:color="auto" w:fill="FFFFFF"/>
        </w:rPr>
        <w:t>25</w:t>
      </w:r>
      <w:r w:rsidRPr="003E1449">
        <w:rPr>
          <w:rFonts w:ascii="Times New Roman" w:hAnsi="Times New Roman" w:cs="Times New Roman"/>
          <w:color w:val="222222"/>
          <w:sz w:val="24"/>
          <w:szCs w:val="24"/>
          <w:shd w:val="clear" w:color="auto" w:fill="FFFFFF"/>
        </w:rPr>
        <w:t>(6), pp.546-558.</w:t>
      </w:r>
    </w:p>
    <w:p w14:paraId="2865BB89" w14:textId="77777777" w:rsidR="00315347" w:rsidRPr="003E1449" w:rsidRDefault="00315347" w:rsidP="003E1449">
      <w:pPr>
        <w:spacing w:line="480" w:lineRule="auto"/>
        <w:rPr>
          <w:rFonts w:ascii="Times New Roman" w:hAnsi="Times New Roman" w:cs="Times New Roman"/>
          <w:color w:val="222222"/>
          <w:sz w:val="24"/>
          <w:szCs w:val="24"/>
          <w:shd w:val="clear" w:color="auto" w:fill="FFFFFF"/>
        </w:rPr>
      </w:pPr>
      <w:r w:rsidRPr="003E1449">
        <w:rPr>
          <w:rFonts w:ascii="Times New Roman" w:hAnsi="Times New Roman" w:cs="Times New Roman"/>
          <w:color w:val="222222"/>
          <w:sz w:val="24"/>
          <w:szCs w:val="24"/>
          <w:shd w:val="clear" w:color="auto" w:fill="FFFFFF"/>
        </w:rPr>
        <w:t>Varley, R., Varley, R., Roncha, A., Radclyffe-Thomas, N. and Gee, L., 2018. </w:t>
      </w:r>
      <w:r w:rsidRPr="003E1449">
        <w:rPr>
          <w:rFonts w:ascii="Times New Roman" w:hAnsi="Times New Roman" w:cs="Times New Roman"/>
          <w:i/>
          <w:iCs/>
          <w:color w:val="222222"/>
          <w:sz w:val="24"/>
          <w:szCs w:val="24"/>
          <w:shd w:val="clear" w:color="auto" w:fill="FFFFFF"/>
        </w:rPr>
        <w:t>Fashion management: A strategic approach</w:t>
      </w:r>
      <w:r w:rsidRPr="003E1449">
        <w:rPr>
          <w:rFonts w:ascii="Times New Roman" w:hAnsi="Times New Roman" w:cs="Times New Roman"/>
          <w:color w:val="222222"/>
          <w:sz w:val="24"/>
          <w:szCs w:val="24"/>
          <w:shd w:val="clear" w:color="auto" w:fill="FFFFFF"/>
        </w:rPr>
        <w:t>. Macmillan International Higher Education.</w:t>
      </w:r>
    </w:p>
    <w:sectPr w:rsidR="00315347" w:rsidRPr="003E1449" w:rsidSect="006F5C8D">
      <w:footerReference w:type="default" r:id="rId6"/>
      <w:headerReference w:type="first" r:id="rId7"/>
      <w:foot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F4258" w14:textId="77777777" w:rsidR="001945D7" w:rsidRDefault="001945D7" w:rsidP="00F7396D">
      <w:pPr>
        <w:spacing w:after="0" w:line="240" w:lineRule="auto"/>
      </w:pPr>
      <w:r>
        <w:separator/>
      </w:r>
    </w:p>
  </w:endnote>
  <w:endnote w:type="continuationSeparator" w:id="0">
    <w:p w14:paraId="4955D0F5" w14:textId="77777777" w:rsidR="001945D7" w:rsidRDefault="001945D7" w:rsidP="00F7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040175"/>
      <w:docPartObj>
        <w:docPartGallery w:val="Page Numbers (Bottom of Page)"/>
        <w:docPartUnique/>
      </w:docPartObj>
    </w:sdtPr>
    <w:sdtEndPr/>
    <w:sdtContent>
      <w:p w14:paraId="34D76284" w14:textId="692E7146" w:rsidR="00A16C50" w:rsidRDefault="00A16C50">
        <w:pPr>
          <w:pStyle w:val="Pidipagina"/>
          <w:jc w:val="center"/>
        </w:pPr>
        <w:r>
          <w:fldChar w:fldCharType="begin"/>
        </w:r>
        <w:r>
          <w:instrText>PAGE   \* MERGEFORMAT</w:instrText>
        </w:r>
        <w:r>
          <w:fldChar w:fldCharType="separate"/>
        </w:r>
        <w:r>
          <w:rPr>
            <w:lang w:val="it-IT"/>
          </w:rPr>
          <w:t>2</w:t>
        </w:r>
        <w:r>
          <w:fldChar w:fldCharType="end"/>
        </w:r>
      </w:p>
    </w:sdtContent>
  </w:sdt>
  <w:p w14:paraId="6989C2EC" w14:textId="77777777" w:rsidR="00E72327" w:rsidRDefault="00E7232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310F" w14:textId="4B716EFC" w:rsidR="00E72327" w:rsidRDefault="00E72327" w:rsidP="00E3012F">
    <w:pPr>
      <w:pStyle w:val="Pidipagina"/>
    </w:pPr>
  </w:p>
  <w:p w14:paraId="780DEE34" w14:textId="77777777" w:rsidR="00E72327" w:rsidRDefault="00E7232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AF3F8" w14:textId="77777777" w:rsidR="001945D7" w:rsidRDefault="001945D7" w:rsidP="00F7396D">
      <w:pPr>
        <w:spacing w:after="0" w:line="240" w:lineRule="auto"/>
      </w:pPr>
      <w:r>
        <w:separator/>
      </w:r>
    </w:p>
  </w:footnote>
  <w:footnote w:type="continuationSeparator" w:id="0">
    <w:p w14:paraId="6FB66EF9" w14:textId="77777777" w:rsidR="001945D7" w:rsidRDefault="001945D7" w:rsidP="00F73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7B218" w14:textId="5AA5A94C" w:rsidR="00C00556" w:rsidRDefault="00CB53AB">
    <w:pPr>
      <w:pStyle w:val="Intestazione"/>
    </w:pPr>
    <w:r w:rsidRPr="00CB53AB">
      <w:rPr>
        <w:rFonts w:ascii="Times New Roman" w:eastAsia="Calibri" w:hAnsi="Times New Roman" w:cs="Times New Roman"/>
        <w:noProof/>
        <w:sz w:val="24"/>
        <w:lang w:val="en-IN"/>
      </w:rPr>
      <w:drawing>
        <wp:inline distT="0" distB="0" distL="0" distR="0" wp14:anchorId="205CAB4B" wp14:editId="1E241831">
          <wp:extent cx="1114425" cy="464344"/>
          <wp:effectExtent l="0" t="0" r="0" b="0"/>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14425" cy="46434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xszAyN7IwNjQ2MDFQ0lEKTi0uzszPAykwrAUAUfH7jCwAAAA="/>
  </w:docVars>
  <w:rsids>
    <w:rsidRoot w:val="00F7396D"/>
    <w:rsid w:val="00037A7A"/>
    <w:rsid w:val="00054751"/>
    <w:rsid w:val="0006601B"/>
    <w:rsid w:val="00067E27"/>
    <w:rsid w:val="000747FF"/>
    <w:rsid w:val="00087E83"/>
    <w:rsid w:val="00087F21"/>
    <w:rsid w:val="000D4841"/>
    <w:rsid w:val="000D6239"/>
    <w:rsid w:val="000E2776"/>
    <w:rsid w:val="000E5808"/>
    <w:rsid w:val="000E7E30"/>
    <w:rsid w:val="0011461A"/>
    <w:rsid w:val="0012317D"/>
    <w:rsid w:val="0013121C"/>
    <w:rsid w:val="00135B91"/>
    <w:rsid w:val="00141147"/>
    <w:rsid w:val="00185E83"/>
    <w:rsid w:val="001945D7"/>
    <w:rsid w:val="00211DCA"/>
    <w:rsid w:val="00247312"/>
    <w:rsid w:val="00252185"/>
    <w:rsid w:val="002E6009"/>
    <w:rsid w:val="003013A8"/>
    <w:rsid w:val="00303EDD"/>
    <w:rsid w:val="00307B6E"/>
    <w:rsid w:val="00315347"/>
    <w:rsid w:val="0032157A"/>
    <w:rsid w:val="00322568"/>
    <w:rsid w:val="003336D2"/>
    <w:rsid w:val="003432A3"/>
    <w:rsid w:val="00343E21"/>
    <w:rsid w:val="00367A1F"/>
    <w:rsid w:val="003705DB"/>
    <w:rsid w:val="003C768C"/>
    <w:rsid w:val="003E1449"/>
    <w:rsid w:val="003E26E3"/>
    <w:rsid w:val="00407528"/>
    <w:rsid w:val="00425E5D"/>
    <w:rsid w:val="00434F9C"/>
    <w:rsid w:val="0049113A"/>
    <w:rsid w:val="004E2C41"/>
    <w:rsid w:val="00531BD8"/>
    <w:rsid w:val="0057371B"/>
    <w:rsid w:val="005E23D4"/>
    <w:rsid w:val="005F79B4"/>
    <w:rsid w:val="00631E83"/>
    <w:rsid w:val="0064523C"/>
    <w:rsid w:val="006465B3"/>
    <w:rsid w:val="00652F91"/>
    <w:rsid w:val="0065377B"/>
    <w:rsid w:val="006571EC"/>
    <w:rsid w:val="006B008D"/>
    <w:rsid w:val="006C766B"/>
    <w:rsid w:val="006F5C8D"/>
    <w:rsid w:val="007441BF"/>
    <w:rsid w:val="00751179"/>
    <w:rsid w:val="007833B4"/>
    <w:rsid w:val="007C53CA"/>
    <w:rsid w:val="007D1F45"/>
    <w:rsid w:val="007D32C7"/>
    <w:rsid w:val="007D77DD"/>
    <w:rsid w:val="0080790D"/>
    <w:rsid w:val="00833A3C"/>
    <w:rsid w:val="00835986"/>
    <w:rsid w:val="008675AA"/>
    <w:rsid w:val="00880AFB"/>
    <w:rsid w:val="008A1665"/>
    <w:rsid w:val="008B5540"/>
    <w:rsid w:val="00930255"/>
    <w:rsid w:val="0093361E"/>
    <w:rsid w:val="00991327"/>
    <w:rsid w:val="0099575A"/>
    <w:rsid w:val="00997DFF"/>
    <w:rsid w:val="009A6239"/>
    <w:rsid w:val="009B423B"/>
    <w:rsid w:val="009E0344"/>
    <w:rsid w:val="00A04CF3"/>
    <w:rsid w:val="00A06C99"/>
    <w:rsid w:val="00A16C50"/>
    <w:rsid w:val="00AC5180"/>
    <w:rsid w:val="00B52D76"/>
    <w:rsid w:val="00BC3AFC"/>
    <w:rsid w:val="00BF26FC"/>
    <w:rsid w:val="00C00556"/>
    <w:rsid w:val="00C61172"/>
    <w:rsid w:val="00C913A9"/>
    <w:rsid w:val="00CB0381"/>
    <w:rsid w:val="00CB53AB"/>
    <w:rsid w:val="00CC2601"/>
    <w:rsid w:val="00D554D3"/>
    <w:rsid w:val="00D6490D"/>
    <w:rsid w:val="00D83099"/>
    <w:rsid w:val="00DC2451"/>
    <w:rsid w:val="00E0272C"/>
    <w:rsid w:val="00E049D8"/>
    <w:rsid w:val="00E25BEC"/>
    <w:rsid w:val="00E3012F"/>
    <w:rsid w:val="00E30E73"/>
    <w:rsid w:val="00E4179E"/>
    <w:rsid w:val="00E4201F"/>
    <w:rsid w:val="00E62872"/>
    <w:rsid w:val="00E72327"/>
    <w:rsid w:val="00E85249"/>
    <w:rsid w:val="00E95799"/>
    <w:rsid w:val="00EA7F32"/>
    <w:rsid w:val="00EE6B1F"/>
    <w:rsid w:val="00EF0DE3"/>
    <w:rsid w:val="00F7396D"/>
    <w:rsid w:val="00F954E8"/>
    <w:rsid w:val="00FA6524"/>
    <w:rsid w:val="00FE2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5BB50"/>
  <w15:chartTrackingRefBased/>
  <w15:docId w15:val="{3E77A9D3-681A-436A-9FA8-5D54614D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7396D"/>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F7396D"/>
  </w:style>
  <w:style w:type="paragraph" w:styleId="Pidipagina">
    <w:name w:val="footer"/>
    <w:basedOn w:val="Normale"/>
    <w:link w:val="PidipaginaCarattere"/>
    <w:uiPriority w:val="99"/>
    <w:unhideWhenUsed/>
    <w:rsid w:val="00F7396D"/>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F73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2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2134</Words>
  <Characters>12170</Characters>
  <Application>Microsoft Office Word</Application>
  <DocSecurity>0</DocSecurity>
  <Lines>101</Lines>
  <Paragraphs>28</Paragraphs>
  <ScaleCrop>false</ScaleCrop>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Loredana Maria Dinculete</cp:lastModifiedBy>
  <cp:revision>111</cp:revision>
  <dcterms:created xsi:type="dcterms:W3CDTF">2021-05-02T22:31:00Z</dcterms:created>
  <dcterms:modified xsi:type="dcterms:W3CDTF">2021-05-03T14:52:00Z</dcterms:modified>
</cp:coreProperties>
</file>