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DF488" w14:textId="0E200837" w:rsidR="00551CD6" w:rsidRPr="00E2298B" w:rsidRDefault="00551CD6" w:rsidP="00551CD6">
      <w:pPr>
        <w:jc w:val="center"/>
        <w:rPr>
          <w:b/>
          <w:bCs/>
        </w:rPr>
      </w:pPr>
      <w:r w:rsidRPr="00E2298B">
        <w:rPr>
          <w:noProof/>
        </w:rPr>
        <w:drawing>
          <wp:inline distT="0" distB="0" distL="0" distR="0" wp14:anchorId="7DE7EAFC" wp14:editId="452ED0EA">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EB58753" w14:textId="77777777" w:rsidR="00551CD6" w:rsidRPr="00E2298B" w:rsidRDefault="00551CD6" w:rsidP="00551CD6">
      <w:pPr>
        <w:jc w:val="center"/>
        <w:rPr>
          <w:b/>
          <w:bCs/>
        </w:rPr>
      </w:pPr>
    </w:p>
    <w:p w14:paraId="2C4DFE43" w14:textId="77777777" w:rsidR="00551CD6" w:rsidRPr="00E2298B" w:rsidRDefault="00551CD6" w:rsidP="00551CD6">
      <w:pPr>
        <w:jc w:val="center"/>
        <w:rPr>
          <w:b/>
          <w:bCs/>
        </w:rPr>
      </w:pPr>
    </w:p>
    <w:p w14:paraId="334D6E71" w14:textId="77777777" w:rsidR="00551CD6" w:rsidRPr="00E2298B" w:rsidRDefault="00551CD6" w:rsidP="00551CD6">
      <w:pPr>
        <w:jc w:val="center"/>
        <w:rPr>
          <w:b/>
          <w:bCs/>
          <w:sz w:val="32"/>
          <w:szCs w:val="32"/>
        </w:rPr>
      </w:pPr>
    </w:p>
    <w:p w14:paraId="1536C302" w14:textId="77777777" w:rsidR="005064B8" w:rsidRPr="00E2298B" w:rsidRDefault="005064B8" w:rsidP="00551CD6">
      <w:pPr>
        <w:jc w:val="center"/>
        <w:rPr>
          <w:b/>
          <w:bCs/>
          <w:sz w:val="32"/>
          <w:szCs w:val="32"/>
        </w:rPr>
      </w:pPr>
    </w:p>
    <w:p w14:paraId="69C6B30D" w14:textId="77777777" w:rsidR="00551CD6" w:rsidRPr="00E2298B" w:rsidRDefault="00551CD6" w:rsidP="00551CD6">
      <w:pPr>
        <w:jc w:val="center"/>
        <w:rPr>
          <w:b/>
          <w:bCs/>
          <w:sz w:val="32"/>
          <w:szCs w:val="32"/>
        </w:rPr>
      </w:pPr>
      <w:r w:rsidRPr="00E2298B">
        <w:rPr>
          <w:b/>
          <w:bCs/>
          <w:sz w:val="32"/>
          <w:szCs w:val="32"/>
        </w:rPr>
        <w:t>The Use of Artificial Intelligence in Supporting Breast Cancer Diagnosis and Clinical Decision-Making in UK Healthcare Settings: A Scoping Review</w:t>
      </w:r>
    </w:p>
    <w:p w14:paraId="641109BE" w14:textId="77777777" w:rsidR="00551CD6" w:rsidRPr="00E2298B" w:rsidRDefault="00551CD6" w:rsidP="00551CD6">
      <w:pPr>
        <w:jc w:val="center"/>
        <w:rPr>
          <w:b/>
          <w:bCs/>
        </w:rPr>
      </w:pPr>
    </w:p>
    <w:p w14:paraId="5B69C3E5" w14:textId="77777777" w:rsidR="00551CD6" w:rsidRPr="00E2298B" w:rsidRDefault="00551CD6" w:rsidP="00E024A0">
      <w:pPr>
        <w:rPr>
          <w:b/>
          <w:bCs/>
        </w:rPr>
      </w:pPr>
    </w:p>
    <w:p w14:paraId="53F40A48" w14:textId="77777777" w:rsidR="00551CD6" w:rsidRPr="00E2298B" w:rsidRDefault="00551CD6" w:rsidP="00E024A0">
      <w:pPr>
        <w:rPr>
          <w:b/>
          <w:bCs/>
        </w:rPr>
      </w:pPr>
    </w:p>
    <w:p w14:paraId="1A86E377" w14:textId="3D983212" w:rsidR="00551CD6" w:rsidRPr="00E2298B" w:rsidRDefault="00551CD6" w:rsidP="00E024A0">
      <w:pPr>
        <w:rPr>
          <w:b/>
          <w:bCs/>
        </w:rPr>
      </w:pPr>
    </w:p>
    <w:p w14:paraId="44395110" w14:textId="5BF43874" w:rsidR="00551CD6" w:rsidRPr="00E2298B" w:rsidRDefault="00551CD6" w:rsidP="00E024A0">
      <w:pPr>
        <w:rPr>
          <w:b/>
          <w:bCs/>
        </w:rPr>
      </w:pPr>
    </w:p>
    <w:p w14:paraId="04F6C769" w14:textId="507C1FBE" w:rsidR="00551CD6" w:rsidRPr="00E2298B" w:rsidRDefault="00551CD6" w:rsidP="00E024A0">
      <w:pPr>
        <w:rPr>
          <w:b/>
          <w:bCs/>
        </w:rPr>
      </w:pPr>
    </w:p>
    <w:p w14:paraId="3E0A6724" w14:textId="76BAB49E" w:rsidR="00551CD6" w:rsidRPr="00E2298B" w:rsidRDefault="00551CD6" w:rsidP="00E024A0">
      <w:pPr>
        <w:rPr>
          <w:b/>
          <w:bCs/>
        </w:rPr>
      </w:pPr>
    </w:p>
    <w:p w14:paraId="60159241" w14:textId="6A845ABD" w:rsidR="00551CD6" w:rsidRPr="00E2298B" w:rsidRDefault="00551CD6" w:rsidP="00E024A0">
      <w:pPr>
        <w:rPr>
          <w:b/>
          <w:bCs/>
        </w:rPr>
      </w:pPr>
    </w:p>
    <w:p w14:paraId="18D86C6B" w14:textId="7299E3D1" w:rsidR="00551CD6" w:rsidRPr="00E2298B" w:rsidRDefault="002A6D48" w:rsidP="00E024A0">
      <w:pPr>
        <w:rPr>
          <w:b/>
          <w:bCs/>
        </w:rPr>
      </w:pPr>
      <w:r w:rsidRPr="00E2298B">
        <w:rPr>
          <w:rFonts w:ascii="Arial" w:hAnsi="Arial" w:cs="Arial"/>
          <w:noProof/>
          <w:sz w:val="40"/>
          <w:szCs w:val="40"/>
        </w:rPr>
        <mc:AlternateContent>
          <mc:Choice Requires="wps">
            <w:drawing>
              <wp:anchor distT="0" distB="0" distL="114300" distR="114300" simplePos="0" relativeHeight="251659264" behindDoc="0" locked="0" layoutInCell="1" allowOverlap="1" wp14:anchorId="30D6F7EB" wp14:editId="2A9E142F">
                <wp:simplePos x="0" y="0"/>
                <wp:positionH relativeFrom="margin">
                  <wp:posOffset>-213360</wp:posOffset>
                </wp:positionH>
                <wp:positionV relativeFrom="paragraph">
                  <wp:posOffset>76835</wp:posOffset>
                </wp:positionV>
                <wp:extent cx="5882640" cy="2385060"/>
                <wp:effectExtent l="0" t="0" r="0" b="0"/>
                <wp:wrapNone/>
                <wp:docPr id="1838876853" name="Text Box 4"/>
                <wp:cNvGraphicFramePr/>
                <a:graphic xmlns:a="http://schemas.openxmlformats.org/drawingml/2006/main">
                  <a:graphicData uri="http://schemas.microsoft.com/office/word/2010/wordprocessingShape">
                    <wps:wsp>
                      <wps:cNvSpPr txBox="1"/>
                      <wps:spPr>
                        <a:xfrm>
                          <a:off x="0" y="0"/>
                          <a:ext cx="5882640" cy="2385060"/>
                        </a:xfrm>
                        <a:prstGeom prst="rect">
                          <a:avLst/>
                        </a:prstGeom>
                        <a:noFill/>
                        <a:ln w="6350">
                          <a:noFill/>
                        </a:ln>
                      </wps:spPr>
                      <wps:txbx>
                        <w:txbxContent>
                          <w:p w14:paraId="6F2BECE3" w14:textId="77777777" w:rsidR="00551CD6" w:rsidRPr="002A3E94" w:rsidRDefault="00551CD6" w:rsidP="00551CD6">
                            <w:pPr>
                              <w:rPr>
                                <w:rFonts w:ascii="Arial" w:hAnsi="Arial" w:cs="Arial"/>
                                <w:sz w:val="28"/>
                                <w:szCs w:val="28"/>
                              </w:rPr>
                            </w:pPr>
                            <w:r w:rsidRPr="002A3E94">
                              <w:rPr>
                                <w:rFonts w:ascii="Arial" w:hAnsi="Arial" w:cs="Arial"/>
                                <w:b/>
                                <w:bCs/>
                                <w:sz w:val="28"/>
                                <w:szCs w:val="28"/>
                              </w:rPr>
                              <w:t>Name: Abeer Al Qadhi</w:t>
                            </w:r>
                          </w:p>
                          <w:p w14:paraId="032BB1E9" w14:textId="77777777" w:rsidR="00551CD6" w:rsidRPr="002A3E94" w:rsidRDefault="00551CD6" w:rsidP="00551CD6">
                            <w:pPr>
                              <w:rPr>
                                <w:rFonts w:ascii="Arial" w:hAnsi="Arial" w:cs="Arial"/>
                                <w:sz w:val="28"/>
                                <w:szCs w:val="28"/>
                              </w:rPr>
                            </w:pPr>
                            <w:r w:rsidRPr="002A3E94">
                              <w:rPr>
                                <w:rFonts w:ascii="Arial" w:hAnsi="Arial" w:cs="Arial"/>
                                <w:b/>
                                <w:bCs/>
                                <w:sz w:val="28"/>
                                <w:szCs w:val="28"/>
                              </w:rPr>
                              <w:t>Student Number: 2410956</w:t>
                            </w:r>
                          </w:p>
                          <w:p w14:paraId="5BD983B3" w14:textId="77777777" w:rsidR="00551CD6" w:rsidRPr="00D5013D" w:rsidRDefault="00551CD6" w:rsidP="00551CD6">
                            <w:pPr>
                              <w:rPr>
                                <w:rFonts w:ascii="Arial" w:hAnsi="Arial" w:cs="Arial"/>
                                <w:b/>
                                <w:bCs/>
                                <w:sz w:val="28"/>
                                <w:szCs w:val="28"/>
                              </w:rPr>
                            </w:pPr>
                            <w:r w:rsidRPr="002A3E94">
                              <w:rPr>
                                <w:rFonts w:ascii="Arial" w:hAnsi="Arial" w:cs="Arial"/>
                                <w:b/>
                                <w:bCs/>
                                <w:sz w:val="28"/>
                                <w:szCs w:val="28"/>
                              </w:rPr>
                              <w:t xml:space="preserve">Course Name: </w:t>
                            </w:r>
                            <w:r w:rsidRPr="006147F1">
                              <w:rPr>
                                <w:rFonts w:ascii="Arial" w:hAnsi="Arial" w:cs="Arial"/>
                                <w:b/>
                                <w:bCs/>
                                <w:sz w:val="28"/>
                                <w:szCs w:val="28"/>
                              </w:rPr>
                              <w:t>Introduction to Independent Research Skills</w:t>
                            </w:r>
                          </w:p>
                          <w:p w14:paraId="429E47B0" w14:textId="77777777" w:rsidR="00551CD6" w:rsidRPr="002A3E94" w:rsidRDefault="00551CD6" w:rsidP="00551CD6">
                            <w:pPr>
                              <w:rPr>
                                <w:rFonts w:ascii="Arial" w:hAnsi="Arial" w:cs="Arial"/>
                                <w:sz w:val="28"/>
                                <w:szCs w:val="28"/>
                              </w:rPr>
                            </w:pPr>
                            <w:r w:rsidRPr="002A3E94">
                              <w:rPr>
                                <w:rFonts w:ascii="Arial" w:hAnsi="Arial" w:cs="Arial"/>
                                <w:b/>
                                <w:bCs/>
                                <w:sz w:val="28"/>
                                <w:szCs w:val="28"/>
                              </w:rPr>
                              <w:t>Class Group: G2</w:t>
                            </w:r>
                          </w:p>
                          <w:p w14:paraId="4D3106B9" w14:textId="77777777" w:rsidR="00551CD6" w:rsidRPr="00D5013D" w:rsidRDefault="00551CD6" w:rsidP="00551CD6">
                            <w:pPr>
                              <w:rPr>
                                <w:rFonts w:ascii="Arial" w:hAnsi="Arial" w:cs="Arial"/>
                                <w:b/>
                                <w:bCs/>
                                <w:sz w:val="28"/>
                                <w:szCs w:val="28"/>
                              </w:rPr>
                            </w:pPr>
                            <w:r w:rsidRPr="002A3E94">
                              <w:rPr>
                                <w:rFonts w:ascii="Arial" w:hAnsi="Arial" w:cs="Arial"/>
                                <w:b/>
                                <w:bCs/>
                                <w:sz w:val="28"/>
                                <w:szCs w:val="28"/>
                              </w:rPr>
                              <w:t xml:space="preserve">Course Code: </w:t>
                            </w:r>
                            <w:r w:rsidRPr="00D5013D">
                              <w:rPr>
                                <w:rFonts w:ascii="Arial" w:hAnsi="Arial" w:cs="Arial"/>
                                <w:b/>
                                <w:bCs/>
                                <w:sz w:val="28"/>
                                <w:szCs w:val="28"/>
                              </w:rPr>
                              <w:t>(BMHP501</w:t>
                            </w:r>
                            <w:r>
                              <w:rPr>
                                <w:rFonts w:ascii="Arial" w:hAnsi="Arial" w:cs="Arial"/>
                                <w:b/>
                                <w:bCs/>
                                <w:sz w:val="28"/>
                                <w:szCs w:val="28"/>
                              </w:rPr>
                              <w:t>9</w:t>
                            </w:r>
                            <w:r w:rsidRPr="00D5013D">
                              <w:rPr>
                                <w:rFonts w:ascii="Arial" w:hAnsi="Arial" w:cs="Arial"/>
                                <w:b/>
                                <w:bCs/>
                                <w:sz w:val="28"/>
                                <w:szCs w:val="28"/>
                              </w:rPr>
                              <w:t>_BIRM)</w:t>
                            </w:r>
                          </w:p>
                          <w:p w14:paraId="6CDBD49A" w14:textId="77777777" w:rsidR="00551CD6" w:rsidRPr="002A3E94" w:rsidRDefault="00551CD6" w:rsidP="00551CD6">
                            <w:pPr>
                              <w:rPr>
                                <w:rFonts w:ascii="Arial" w:hAnsi="Arial" w:cs="Arial"/>
                                <w:sz w:val="28"/>
                                <w:szCs w:val="28"/>
                              </w:rPr>
                            </w:pPr>
                            <w:r w:rsidRPr="002A3E94">
                              <w:rPr>
                                <w:rFonts w:ascii="Arial" w:hAnsi="Arial" w:cs="Arial"/>
                                <w:b/>
                                <w:bCs/>
                                <w:sz w:val="28"/>
                                <w:szCs w:val="28"/>
                              </w:rPr>
                              <w:t xml:space="preserve">Lecturer Name: </w:t>
                            </w:r>
                            <w:r>
                              <w:rPr>
                                <w:rFonts w:ascii="Arial" w:hAnsi="Arial" w:cs="Arial"/>
                                <w:b/>
                                <w:bCs/>
                                <w:sz w:val="28"/>
                                <w:szCs w:val="28"/>
                              </w:rPr>
                              <w:t xml:space="preserve">Dr </w:t>
                            </w:r>
                            <w:r w:rsidRPr="006147F1">
                              <w:rPr>
                                <w:rFonts w:ascii="Arial" w:hAnsi="Arial" w:cs="Arial"/>
                                <w:b/>
                                <w:bCs/>
                                <w:sz w:val="28"/>
                                <w:szCs w:val="28"/>
                              </w:rPr>
                              <w:t>Raheela Shaikh</w:t>
                            </w:r>
                          </w:p>
                          <w:p w14:paraId="629615EA" w14:textId="77777777" w:rsidR="00551CD6" w:rsidRPr="001837B3" w:rsidRDefault="00551CD6" w:rsidP="00551CD6">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D6F7EB" id="_x0000_t202" coordsize="21600,21600" o:spt="202" path="m,l,21600r21600,l21600,xe">
                <v:stroke joinstyle="miter"/>
                <v:path gradientshapeok="t" o:connecttype="rect"/>
              </v:shapetype>
              <v:shape id="Text Box 4" o:spid="_x0000_s1026" type="#_x0000_t202" style="position:absolute;margin-left:-16.8pt;margin-top:6.05pt;width:463.2pt;height:187.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" filled="f" stroked="f" strokeweight=".5pt">
                <v:textbox>
                  <w:txbxContent>
                    <w:p w14:paraId="6F2BECE3" w14:textId="77777777" w:rsidR="00551CD6" w:rsidRPr="002A3E94" w:rsidRDefault="00551CD6" w:rsidP="00551CD6">
                      <w:pPr>
                        <w:rPr>
                          <w:rFonts w:ascii="Arial" w:hAnsi="Arial" w:cs="Arial"/>
                          <w:sz w:val="28"/>
                          <w:szCs w:val="28"/>
                        </w:rPr>
                      </w:pPr>
                      <w:r w:rsidRPr="002A3E94">
                        <w:rPr>
                          <w:rFonts w:ascii="Arial" w:hAnsi="Arial" w:cs="Arial"/>
                          <w:b/>
                          <w:bCs/>
                          <w:sz w:val="28"/>
                          <w:szCs w:val="28"/>
                        </w:rPr>
                        <w:t>Name: Abeer Al Qadhi</w:t>
                      </w:r>
                    </w:p>
                    <w:p w14:paraId="032BB1E9" w14:textId="77777777" w:rsidR="00551CD6" w:rsidRPr="002A3E94" w:rsidRDefault="00551CD6" w:rsidP="00551CD6">
                      <w:pPr>
                        <w:rPr>
                          <w:rFonts w:ascii="Arial" w:hAnsi="Arial" w:cs="Arial"/>
                          <w:sz w:val="28"/>
                          <w:szCs w:val="28"/>
                        </w:rPr>
                      </w:pPr>
                      <w:r w:rsidRPr="002A3E94">
                        <w:rPr>
                          <w:rFonts w:ascii="Arial" w:hAnsi="Arial" w:cs="Arial"/>
                          <w:b/>
                          <w:bCs/>
                          <w:sz w:val="28"/>
                          <w:szCs w:val="28"/>
                        </w:rPr>
                        <w:t>Student Number: 2410956</w:t>
                      </w:r>
                    </w:p>
                    <w:p w14:paraId="5BD983B3" w14:textId="77777777" w:rsidR="00551CD6" w:rsidRPr="00D5013D" w:rsidRDefault="00551CD6" w:rsidP="00551CD6">
                      <w:pPr>
                        <w:rPr>
                          <w:rFonts w:ascii="Arial" w:hAnsi="Arial" w:cs="Arial"/>
                          <w:b/>
                          <w:bCs/>
                          <w:sz w:val="28"/>
                          <w:szCs w:val="28"/>
                        </w:rPr>
                      </w:pPr>
                      <w:r w:rsidRPr="002A3E94">
                        <w:rPr>
                          <w:rFonts w:ascii="Arial" w:hAnsi="Arial" w:cs="Arial"/>
                          <w:b/>
                          <w:bCs/>
                          <w:sz w:val="28"/>
                          <w:szCs w:val="28"/>
                        </w:rPr>
                        <w:t xml:space="preserve">Course Name: </w:t>
                      </w:r>
                      <w:r w:rsidRPr="006147F1">
                        <w:rPr>
                          <w:rFonts w:ascii="Arial" w:hAnsi="Arial" w:cs="Arial"/>
                          <w:b/>
                          <w:bCs/>
                          <w:sz w:val="28"/>
                          <w:szCs w:val="28"/>
                        </w:rPr>
                        <w:t>Introduction to Independent Research Skills</w:t>
                      </w:r>
                    </w:p>
                    <w:p w14:paraId="429E47B0" w14:textId="77777777" w:rsidR="00551CD6" w:rsidRPr="002A3E94" w:rsidRDefault="00551CD6" w:rsidP="00551CD6">
                      <w:pPr>
                        <w:rPr>
                          <w:rFonts w:ascii="Arial" w:hAnsi="Arial" w:cs="Arial"/>
                          <w:sz w:val="28"/>
                          <w:szCs w:val="28"/>
                        </w:rPr>
                      </w:pPr>
                      <w:r w:rsidRPr="002A3E94">
                        <w:rPr>
                          <w:rFonts w:ascii="Arial" w:hAnsi="Arial" w:cs="Arial"/>
                          <w:b/>
                          <w:bCs/>
                          <w:sz w:val="28"/>
                          <w:szCs w:val="28"/>
                        </w:rPr>
                        <w:t>Class Group: G2</w:t>
                      </w:r>
                    </w:p>
                    <w:p w14:paraId="4D3106B9" w14:textId="77777777" w:rsidR="00551CD6" w:rsidRPr="00D5013D" w:rsidRDefault="00551CD6" w:rsidP="00551CD6">
                      <w:pPr>
                        <w:rPr>
                          <w:rFonts w:ascii="Arial" w:hAnsi="Arial" w:cs="Arial"/>
                          <w:b/>
                          <w:bCs/>
                          <w:sz w:val="28"/>
                          <w:szCs w:val="28"/>
                        </w:rPr>
                      </w:pPr>
                      <w:r w:rsidRPr="002A3E94">
                        <w:rPr>
                          <w:rFonts w:ascii="Arial" w:hAnsi="Arial" w:cs="Arial"/>
                          <w:b/>
                          <w:bCs/>
                          <w:sz w:val="28"/>
                          <w:szCs w:val="28"/>
                        </w:rPr>
                        <w:t xml:space="preserve">Course Code: </w:t>
                      </w:r>
                      <w:r w:rsidRPr="00D5013D">
                        <w:rPr>
                          <w:rFonts w:ascii="Arial" w:hAnsi="Arial" w:cs="Arial"/>
                          <w:b/>
                          <w:bCs/>
                          <w:sz w:val="28"/>
                          <w:szCs w:val="28"/>
                        </w:rPr>
                        <w:t>(BMHP501</w:t>
                      </w:r>
                      <w:r>
                        <w:rPr>
                          <w:rFonts w:ascii="Arial" w:hAnsi="Arial" w:cs="Arial"/>
                          <w:b/>
                          <w:bCs/>
                          <w:sz w:val="28"/>
                          <w:szCs w:val="28"/>
                        </w:rPr>
                        <w:t>9</w:t>
                      </w:r>
                      <w:r w:rsidRPr="00D5013D">
                        <w:rPr>
                          <w:rFonts w:ascii="Arial" w:hAnsi="Arial" w:cs="Arial"/>
                          <w:b/>
                          <w:bCs/>
                          <w:sz w:val="28"/>
                          <w:szCs w:val="28"/>
                        </w:rPr>
                        <w:t>_BIRM)</w:t>
                      </w:r>
                    </w:p>
                    <w:p w14:paraId="6CDBD49A" w14:textId="77777777" w:rsidR="00551CD6" w:rsidRPr="002A3E94" w:rsidRDefault="00551CD6" w:rsidP="00551CD6">
                      <w:pPr>
                        <w:rPr>
                          <w:rFonts w:ascii="Arial" w:hAnsi="Arial" w:cs="Arial"/>
                          <w:sz w:val="28"/>
                          <w:szCs w:val="28"/>
                        </w:rPr>
                      </w:pPr>
                      <w:r w:rsidRPr="002A3E94">
                        <w:rPr>
                          <w:rFonts w:ascii="Arial" w:hAnsi="Arial" w:cs="Arial"/>
                          <w:b/>
                          <w:bCs/>
                          <w:sz w:val="28"/>
                          <w:szCs w:val="28"/>
                        </w:rPr>
                        <w:t xml:space="preserve">Lecturer Name: </w:t>
                      </w:r>
                      <w:r>
                        <w:rPr>
                          <w:rFonts w:ascii="Arial" w:hAnsi="Arial" w:cs="Arial"/>
                          <w:b/>
                          <w:bCs/>
                          <w:sz w:val="28"/>
                          <w:szCs w:val="28"/>
                        </w:rPr>
                        <w:t xml:space="preserve">Dr </w:t>
                      </w:r>
                      <w:r w:rsidRPr="006147F1">
                        <w:rPr>
                          <w:rFonts w:ascii="Arial" w:hAnsi="Arial" w:cs="Arial"/>
                          <w:b/>
                          <w:bCs/>
                          <w:sz w:val="28"/>
                          <w:szCs w:val="28"/>
                        </w:rPr>
                        <w:t>Raheela Shaikh</w:t>
                      </w:r>
                    </w:p>
                    <w:p w14:paraId="629615EA" w14:textId="77777777" w:rsidR="00551CD6" w:rsidRPr="001837B3" w:rsidRDefault="00551CD6" w:rsidP="00551CD6">
                      <w:pPr>
                        <w:rPr>
                          <w:sz w:val="28"/>
                          <w:szCs w:val="28"/>
                        </w:rPr>
                      </w:pPr>
                    </w:p>
                  </w:txbxContent>
                </v:textbox>
                <w10:wrap anchorx="margin"/>
              </v:shape>
            </w:pict>
          </mc:Fallback>
        </mc:AlternateContent>
      </w:r>
    </w:p>
    <w:p w14:paraId="1809A9C3" w14:textId="77777777" w:rsidR="00551CD6" w:rsidRPr="00E2298B" w:rsidRDefault="00551CD6" w:rsidP="00E024A0">
      <w:pPr>
        <w:rPr>
          <w:b/>
          <w:bCs/>
        </w:rPr>
      </w:pPr>
    </w:p>
    <w:p w14:paraId="4DA78037" w14:textId="77777777" w:rsidR="00551CD6" w:rsidRPr="00E2298B" w:rsidRDefault="00551CD6" w:rsidP="00E024A0">
      <w:pPr>
        <w:rPr>
          <w:b/>
          <w:bCs/>
        </w:rPr>
      </w:pPr>
    </w:p>
    <w:p w14:paraId="345D2F4F" w14:textId="77777777" w:rsidR="00551CD6" w:rsidRPr="00E2298B" w:rsidRDefault="00551CD6" w:rsidP="00E024A0">
      <w:pPr>
        <w:rPr>
          <w:b/>
          <w:bCs/>
        </w:rPr>
      </w:pPr>
    </w:p>
    <w:p w14:paraId="14AF327C" w14:textId="77777777" w:rsidR="00551CD6" w:rsidRPr="00E2298B" w:rsidRDefault="00551CD6" w:rsidP="00E024A0">
      <w:pPr>
        <w:rPr>
          <w:b/>
          <w:bCs/>
        </w:rPr>
      </w:pPr>
    </w:p>
    <w:p w14:paraId="7D83D1E6" w14:textId="77777777" w:rsidR="00551CD6" w:rsidRPr="00E2298B" w:rsidRDefault="00551CD6" w:rsidP="00E024A0">
      <w:pPr>
        <w:rPr>
          <w:b/>
          <w:bCs/>
        </w:rPr>
      </w:pPr>
    </w:p>
    <w:p w14:paraId="50267D79" w14:textId="77777777" w:rsidR="000B5DE6" w:rsidRPr="00E2298B" w:rsidRDefault="000B5DE6" w:rsidP="00E024A0">
      <w:pPr>
        <w:rPr>
          <w:b/>
          <w:bCs/>
        </w:rPr>
      </w:pPr>
    </w:p>
    <w:p w14:paraId="28D11E90" w14:textId="77777777" w:rsidR="000B5DE6" w:rsidRPr="00E2298B" w:rsidRDefault="000B5DE6" w:rsidP="00E024A0">
      <w:pPr>
        <w:rPr>
          <w:b/>
          <w:bCs/>
        </w:rPr>
      </w:pPr>
    </w:p>
    <w:p w14:paraId="63703726" w14:textId="77777777" w:rsidR="000B5DE6" w:rsidRPr="00E2298B" w:rsidRDefault="000B5DE6" w:rsidP="00E024A0">
      <w:pPr>
        <w:rPr>
          <w:b/>
          <w:bCs/>
        </w:rPr>
      </w:pPr>
    </w:p>
    <w:p w14:paraId="2A678981" w14:textId="77777777" w:rsidR="000B5DE6" w:rsidRPr="00E2298B" w:rsidRDefault="000B5DE6" w:rsidP="00E024A0">
      <w:pPr>
        <w:rPr>
          <w:b/>
          <w:bCs/>
        </w:rPr>
      </w:pPr>
    </w:p>
    <w:p w14:paraId="2F445041" w14:textId="77777777" w:rsidR="000B5DE6" w:rsidRPr="00E2298B" w:rsidRDefault="000B5DE6" w:rsidP="00E024A0">
      <w:pPr>
        <w:rPr>
          <w:b/>
          <w:bCs/>
        </w:rPr>
      </w:pPr>
    </w:p>
    <w:sdt>
      <w:sdtPr>
        <w:rPr>
          <w:rFonts w:asciiTheme="minorHAnsi" w:eastAsiaTheme="minorHAnsi" w:hAnsiTheme="minorHAnsi" w:cstheme="minorBidi"/>
          <w:color w:val="auto"/>
          <w:kern w:val="2"/>
          <w:sz w:val="22"/>
          <w:szCs w:val="22"/>
          <w:lang w:val="en-GB"/>
          <w14:ligatures w14:val="standardContextual"/>
        </w:rPr>
        <w:id w:val="-1013142635"/>
        <w:docPartObj>
          <w:docPartGallery w:val="Table of Contents"/>
          <w:docPartUnique/>
        </w:docPartObj>
      </w:sdtPr>
      <w:sdtEndPr>
        <w:rPr>
          <w:b/>
          <w:bCs/>
          <w:noProof/>
        </w:rPr>
      </w:sdtEndPr>
      <w:sdtContent>
        <w:p w14:paraId="2205CB6B" w14:textId="381091D3" w:rsidR="000B5DE6" w:rsidRPr="00E2298B" w:rsidRDefault="000B5DE6">
          <w:pPr>
            <w:pStyle w:val="TOCHeading"/>
            <w:rPr>
              <w:color w:val="auto"/>
            </w:rPr>
          </w:pPr>
          <w:r w:rsidRPr="00E2298B">
            <w:rPr>
              <w:color w:val="auto"/>
            </w:rPr>
            <w:t>Contents</w:t>
          </w:r>
        </w:p>
        <w:p w14:paraId="54C6A520" w14:textId="5EBF2CC3" w:rsidR="000D7509" w:rsidRDefault="000B5DE6">
          <w:pPr>
            <w:pStyle w:val="TOC1"/>
            <w:tabs>
              <w:tab w:val="right" w:leader="dot" w:pos="9016"/>
            </w:tabs>
            <w:rPr>
              <w:rFonts w:eastAsiaTheme="minorEastAsia"/>
              <w:noProof/>
              <w:sz w:val="24"/>
              <w:szCs w:val="24"/>
              <w:lang w:eastAsia="en-GB"/>
            </w:rPr>
          </w:pPr>
          <w:r w:rsidRPr="00E2298B">
            <w:fldChar w:fldCharType="begin"/>
          </w:r>
          <w:r w:rsidRPr="00E2298B">
            <w:instrText xml:space="preserve"> TOC \o "1-3" \h \z \u </w:instrText>
          </w:r>
          <w:r w:rsidRPr="00E2298B">
            <w:fldChar w:fldCharType="separate"/>
          </w:r>
          <w:hyperlink w:anchor="_Toc232155488" w:history="1">
            <w:r w:rsidR="000D7509" w:rsidRPr="00E92917">
              <w:rPr>
                <w:rStyle w:val="Hyperlink"/>
                <w:rFonts w:asciiTheme="minorBidi" w:hAnsiTheme="minorBidi"/>
                <w:b/>
                <w:bCs/>
                <w:noProof/>
              </w:rPr>
              <w:t>Introduction</w:t>
            </w:r>
            <w:r w:rsidR="000D7509">
              <w:rPr>
                <w:noProof/>
                <w:webHidden/>
              </w:rPr>
              <w:tab/>
            </w:r>
            <w:r w:rsidR="000D7509">
              <w:rPr>
                <w:noProof/>
                <w:webHidden/>
              </w:rPr>
              <w:fldChar w:fldCharType="begin"/>
            </w:r>
            <w:r w:rsidR="000D7509">
              <w:rPr>
                <w:noProof/>
                <w:webHidden/>
              </w:rPr>
              <w:instrText xml:space="preserve"> PAGEREF _Toc232155488 \h </w:instrText>
            </w:r>
            <w:r w:rsidR="000D7509">
              <w:rPr>
                <w:noProof/>
                <w:webHidden/>
              </w:rPr>
            </w:r>
            <w:r w:rsidR="000D7509">
              <w:rPr>
                <w:noProof/>
                <w:webHidden/>
              </w:rPr>
              <w:fldChar w:fldCharType="separate"/>
            </w:r>
            <w:r w:rsidR="000D7509">
              <w:rPr>
                <w:noProof/>
                <w:webHidden/>
              </w:rPr>
              <w:t>3</w:t>
            </w:r>
            <w:r w:rsidR="000D7509">
              <w:rPr>
                <w:noProof/>
                <w:webHidden/>
              </w:rPr>
              <w:fldChar w:fldCharType="end"/>
            </w:r>
          </w:hyperlink>
        </w:p>
        <w:p w14:paraId="63B99BB5" w14:textId="16C77752" w:rsidR="000D7509" w:rsidRDefault="000D7509">
          <w:pPr>
            <w:pStyle w:val="TOC2"/>
            <w:tabs>
              <w:tab w:val="right" w:leader="dot" w:pos="9016"/>
            </w:tabs>
            <w:rPr>
              <w:rFonts w:eastAsiaTheme="minorEastAsia"/>
              <w:noProof/>
              <w:sz w:val="24"/>
              <w:szCs w:val="24"/>
              <w:lang w:eastAsia="en-GB"/>
            </w:rPr>
          </w:pPr>
          <w:hyperlink w:anchor="_Toc232155489" w:history="1">
            <w:r w:rsidRPr="00E92917">
              <w:rPr>
                <w:rStyle w:val="Hyperlink"/>
                <w:rFonts w:asciiTheme="minorBidi" w:hAnsiTheme="minorBidi"/>
                <w:b/>
                <w:bCs/>
                <w:noProof/>
              </w:rPr>
              <w:t>Review Question</w:t>
            </w:r>
            <w:r>
              <w:rPr>
                <w:noProof/>
                <w:webHidden/>
              </w:rPr>
              <w:tab/>
            </w:r>
            <w:r>
              <w:rPr>
                <w:noProof/>
                <w:webHidden/>
              </w:rPr>
              <w:fldChar w:fldCharType="begin"/>
            </w:r>
            <w:r>
              <w:rPr>
                <w:noProof/>
                <w:webHidden/>
              </w:rPr>
              <w:instrText xml:space="preserve"> PAGEREF _Toc232155489 \h </w:instrText>
            </w:r>
            <w:r>
              <w:rPr>
                <w:noProof/>
                <w:webHidden/>
              </w:rPr>
            </w:r>
            <w:r>
              <w:rPr>
                <w:noProof/>
                <w:webHidden/>
              </w:rPr>
              <w:fldChar w:fldCharType="separate"/>
            </w:r>
            <w:r>
              <w:rPr>
                <w:noProof/>
                <w:webHidden/>
              </w:rPr>
              <w:t>3</w:t>
            </w:r>
            <w:r>
              <w:rPr>
                <w:noProof/>
                <w:webHidden/>
              </w:rPr>
              <w:fldChar w:fldCharType="end"/>
            </w:r>
          </w:hyperlink>
        </w:p>
        <w:p w14:paraId="62975BD9" w14:textId="19C29CC3" w:rsidR="000D7509" w:rsidRDefault="000D7509">
          <w:pPr>
            <w:pStyle w:val="TOC2"/>
            <w:tabs>
              <w:tab w:val="right" w:leader="dot" w:pos="9016"/>
            </w:tabs>
            <w:rPr>
              <w:rFonts w:eastAsiaTheme="minorEastAsia"/>
              <w:noProof/>
              <w:sz w:val="24"/>
              <w:szCs w:val="24"/>
              <w:lang w:eastAsia="en-GB"/>
            </w:rPr>
          </w:pPr>
          <w:hyperlink w:anchor="_Toc232155490" w:history="1">
            <w:r w:rsidRPr="00E92917">
              <w:rPr>
                <w:rStyle w:val="Hyperlink"/>
                <w:rFonts w:asciiTheme="minorBidi" w:hAnsiTheme="minorBidi"/>
                <w:b/>
                <w:bCs/>
                <w:noProof/>
              </w:rPr>
              <w:t>Objectives</w:t>
            </w:r>
            <w:r>
              <w:rPr>
                <w:noProof/>
                <w:webHidden/>
              </w:rPr>
              <w:tab/>
            </w:r>
            <w:r>
              <w:rPr>
                <w:noProof/>
                <w:webHidden/>
              </w:rPr>
              <w:fldChar w:fldCharType="begin"/>
            </w:r>
            <w:r>
              <w:rPr>
                <w:noProof/>
                <w:webHidden/>
              </w:rPr>
              <w:instrText xml:space="preserve"> PAGEREF _Toc232155490 \h </w:instrText>
            </w:r>
            <w:r>
              <w:rPr>
                <w:noProof/>
                <w:webHidden/>
              </w:rPr>
            </w:r>
            <w:r>
              <w:rPr>
                <w:noProof/>
                <w:webHidden/>
              </w:rPr>
              <w:fldChar w:fldCharType="separate"/>
            </w:r>
            <w:r>
              <w:rPr>
                <w:noProof/>
                <w:webHidden/>
              </w:rPr>
              <w:t>3</w:t>
            </w:r>
            <w:r>
              <w:rPr>
                <w:noProof/>
                <w:webHidden/>
              </w:rPr>
              <w:fldChar w:fldCharType="end"/>
            </w:r>
          </w:hyperlink>
        </w:p>
        <w:p w14:paraId="63AB7FA7" w14:textId="7F93133B" w:rsidR="000D7509" w:rsidRDefault="000D7509">
          <w:pPr>
            <w:pStyle w:val="TOC1"/>
            <w:tabs>
              <w:tab w:val="right" w:leader="dot" w:pos="9016"/>
            </w:tabs>
            <w:rPr>
              <w:rFonts w:eastAsiaTheme="minorEastAsia"/>
              <w:noProof/>
              <w:sz w:val="24"/>
              <w:szCs w:val="24"/>
              <w:lang w:eastAsia="en-GB"/>
            </w:rPr>
          </w:pPr>
          <w:hyperlink w:anchor="_Toc232155491" w:history="1">
            <w:r w:rsidRPr="00E92917">
              <w:rPr>
                <w:rStyle w:val="Hyperlink"/>
                <w:rFonts w:asciiTheme="minorBidi" w:hAnsiTheme="minorBidi"/>
                <w:b/>
                <w:bCs/>
                <w:noProof/>
              </w:rPr>
              <w:t>Rationale</w:t>
            </w:r>
            <w:r>
              <w:rPr>
                <w:noProof/>
                <w:webHidden/>
              </w:rPr>
              <w:tab/>
            </w:r>
            <w:r>
              <w:rPr>
                <w:noProof/>
                <w:webHidden/>
              </w:rPr>
              <w:fldChar w:fldCharType="begin"/>
            </w:r>
            <w:r>
              <w:rPr>
                <w:noProof/>
                <w:webHidden/>
              </w:rPr>
              <w:instrText xml:space="preserve"> PAGEREF _Toc232155491 \h </w:instrText>
            </w:r>
            <w:r>
              <w:rPr>
                <w:noProof/>
                <w:webHidden/>
              </w:rPr>
            </w:r>
            <w:r>
              <w:rPr>
                <w:noProof/>
                <w:webHidden/>
              </w:rPr>
              <w:fldChar w:fldCharType="separate"/>
            </w:r>
            <w:r>
              <w:rPr>
                <w:noProof/>
                <w:webHidden/>
              </w:rPr>
              <w:t>3</w:t>
            </w:r>
            <w:r>
              <w:rPr>
                <w:noProof/>
                <w:webHidden/>
              </w:rPr>
              <w:fldChar w:fldCharType="end"/>
            </w:r>
          </w:hyperlink>
        </w:p>
        <w:p w14:paraId="454D121E" w14:textId="19A525D0" w:rsidR="000D7509" w:rsidRDefault="000D7509">
          <w:pPr>
            <w:pStyle w:val="TOC1"/>
            <w:tabs>
              <w:tab w:val="right" w:leader="dot" w:pos="9016"/>
            </w:tabs>
            <w:rPr>
              <w:rFonts w:eastAsiaTheme="minorEastAsia"/>
              <w:noProof/>
              <w:sz w:val="24"/>
              <w:szCs w:val="24"/>
              <w:lang w:eastAsia="en-GB"/>
            </w:rPr>
          </w:pPr>
          <w:hyperlink w:anchor="_Toc232155492" w:history="1">
            <w:r w:rsidRPr="00E92917">
              <w:rPr>
                <w:rStyle w:val="Hyperlink"/>
                <w:rFonts w:asciiTheme="minorBidi" w:hAnsiTheme="minorBidi"/>
                <w:b/>
                <w:bCs/>
                <w:noProof/>
              </w:rPr>
              <w:t>Methods</w:t>
            </w:r>
            <w:r>
              <w:rPr>
                <w:noProof/>
                <w:webHidden/>
              </w:rPr>
              <w:tab/>
            </w:r>
            <w:r>
              <w:rPr>
                <w:noProof/>
                <w:webHidden/>
              </w:rPr>
              <w:fldChar w:fldCharType="begin"/>
            </w:r>
            <w:r>
              <w:rPr>
                <w:noProof/>
                <w:webHidden/>
              </w:rPr>
              <w:instrText xml:space="preserve"> PAGEREF _Toc232155492 \h </w:instrText>
            </w:r>
            <w:r>
              <w:rPr>
                <w:noProof/>
                <w:webHidden/>
              </w:rPr>
            </w:r>
            <w:r>
              <w:rPr>
                <w:noProof/>
                <w:webHidden/>
              </w:rPr>
              <w:fldChar w:fldCharType="separate"/>
            </w:r>
            <w:r>
              <w:rPr>
                <w:noProof/>
                <w:webHidden/>
              </w:rPr>
              <w:t>4</w:t>
            </w:r>
            <w:r>
              <w:rPr>
                <w:noProof/>
                <w:webHidden/>
              </w:rPr>
              <w:fldChar w:fldCharType="end"/>
            </w:r>
          </w:hyperlink>
        </w:p>
        <w:p w14:paraId="38BCEAAE" w14:textId="29B1232C" w:rsidR="000D7509" w:rsidRDefault="000D7509">
          <w:pPr>
            <w:pStyle w:val="TOC2"/>
            <w:tabs>
              <w:tab w:val="right" w:leader="dot" w:pos="9016"/>
            </w:tabs>
            <w:rPr>
              <w:rFonts w:eastAsiaTheme="minorEastAsia"/>
              <w:noProof/>
              <w:sz w:val="24"/>
              <w:szCs w:val="24"/>
              <w:lang w:eastAsia="en-GB"/>
            </w:rPr>
          </w:pPr>
          <w:hyperlink w:anchor="_Toc232155493" w:history="1">
            <w:r w:rsidRPr="00E92917">
              <w:rPr>
                <w:rStyle w:val="Hyperlink"/>
                <w:rFonts w:asciiTheme="minorBidi" w:hAnsiTheme="minorBidi"/>
                <w:b/>
                <w:bCs/>
                <w:noProof/>
              </w:rPr>
              <w:t>Inclusion Criteria</w:t>
            </w:r>
            <w:r>
              <w:rPr>
                <w:noProof/>
                <w:webHidden/>
              </w:rPr>
              <w:tab/>
            </w:r>
            <w:r>
              <w:rPr>
                <w:noProof/>
                <w:webHidden/>
              </w:rPr>
              <w:fldChar w:fldCharType="begin"/>
            </w:r>
            <w:r>
              <w:rPr>
                <w:noProof/>
                <w:webHidden/>
              </w:rPr>
              <w:instrText xml:space="preserve"> PAGEREF _Toc232155493 \h </w:instrText>
            </w:r>
            <w:r>
              <w:rPr>
                <w:noProof/>
                <w:webHidden/>
              </w:rPr>
            </w:r>
            <w:r>
              <w:rPr>
                <w:noProof/>
                <w:webHidden/>
              </w:rPr>
              <w:fldChar w:fldCharType="separate"/>
            </w:r>
            <w:r>
              <w:rPr>
                <w:noProof/>
                <w:webHidden/>
              </w:rPr>
              <w:t>4</w:t>
            </w:r>
            <w:r>
              <w:rPr>
                <w:noProof/>
                <w:webHidden/>
              </w:rPr>
              <w:fldChar w:fldCharType="end"/>
            </w:r>
          </w:hyperlink>
        </w:p>
        <w:p w14:paraId="4283F0A0" w14:textId="73B47AE8" w:rsidR="000D7509" w:rsidRDefault="000D7509">
          <w:pPr>
            <w:pStyle w:val="TOC2"/>
            <w:tabs>
              <w:tab w:val="right" w:leader="dot" w:pos="9016"/>
            </w:tabs>
            <w:rPr>
              <w:rFonts w:eastAsiaTheme="minorEastAsia"/>
              <w:noProof/>
              <w:sz w:val="24"/>
              <w:szCs w:val="24"/>
              <w:lang w:eastAsia="en-GB"/>
            </w:rPr>
          </w:pPr>
          <w:hyperlink w:anchor="_Toc232155494" w:history="1">
            <w:r w:rsidRPr="00E92917">
              <w:rPr>
                <w:rStyle w:val="Hyperlink"/>
                <w:rFonts w:asciiTheme="minorBidi" w:hAnsiTheme="minorBidi"/>
                <w:b/>
                <w:bCs/>
                <w:noProof/>
              </w:rPr>
              <w:t>Exclusion Criteria</w:t>
            </w:r>
            <w:r>
              <w:rPr>
                <w:noProof/>
                <w:webHidden/>
              </w:rPr>
              <w:tab/>
            </w:r>
            <w:r>
              <w:rPr>
                <w:noProof/>
                <w:webHidden/>
              </w:rPr>
              <w:fldChar w:fldCharType="begin"/>
            </w:r>
            <w:r>
              <w:rPr>
                <w:noProof/>
                <w:webHidden/>
              </w:rPr>
              <w:instrText xml:space="preserve"> PAGEREF _Toc232155494 \h </w:instrText>
            </w:r>
            <w:r>
              <w:rPr>
                <w:noProof/>
                <w:webHidden/>
              </w:rPr>
            </w:r>
            <w:r>
              <w:rPr>
                <w:noProof/>
                <w:webHidden/>
              </w:rPr>
              <w:fldChar w:fldCharType="separate"/>
            </w:r>
            <w:r>
              <w:rPr>
                <w:noProof/>
                <w:webHidden/>
              </w:rPr>
              <w:t>4</w:t>
            </w:r>
            <w:r>
              <w:rPr>
                <w:noProof/>
                <w:webHidden/>
              </w:rPr>
              <w:fldChar w:fldCharType="end"/>
            </w:r>
          </w:hyperlink>
        </w:p>
        <w:p w14:paraId="5AB2F4AD" w14:textId="30209BBE" w:rsidR="000D7509" w:rsidRDefault="000D7509">
          <w:pPr>
            <w:pStyle w:val="TOC1"/>
            <w:tabs>
              <w:tab w:val="right" w:leader="dot" w:pos="9016"/>
            </w:tabs>
            <w:rPr>
              <w:rFonts w:eastAsiaTheme="minorEastAsia"/>
              <w:noProof/>
              <w:sz w:val="24"/>
              <w:szCs w:val="24"/>
              <w:lang w:eastAsia="en-GB"/>
            </w:rPr>
          </w:pPr>
          <w:hyperlink w:anchor="_Toc232155495" w:history="1">
            <w:r w:rsidRPr="00E92917">
              <w:rPr>
                <w:rStyle w:val="Hyperlink"/>
                <w:rFonts w:asciiTheme="minorBidi" w:hAnsiTheme="minorBidi"/>
                <w:b/>
                <w:bCs/>
                <w:noProof/>
              </w:rPr>
              <w:t>Ethical Considerations</w:t>
            </w:r>
            <w:r>
              <w:rPr>
                <w:noProof/>
                <w:webHidden/>
              </w:rPr>
              <w:tab/>
            </w:r>
            <w:r>
              <w:rPr>
                <w:noProof/>
                <w:webHidden/>
              </w:rPr>
              <w:fldChar w:fldCharType="begin"/>
            </w:r>
            <w:r>
              <w:rPr>
                <w:noProof/>
                <w:webHidden/>
              </w:rPr>
              <w:instrText xml:space="preserve"> PAGEREF _Toc232155495 \h </w:instrText>
            </w:r>
            <w:r>
              <w:rPr>
                <w:noProof/>
                <w:webHidden/>
              </w:rPr>
            </w:r>
            <w:r>
              <w:rPr>
                <w:noProof/>
                <w:webHidden/>
              </w:rPr>
              <w:fldChar w:fldCharType="separate"/>
            </w:r>
            <w:r>
              <w:rPr>
                <w:noProof/>
                <w:webHidden/>
              </w:rPr>
              <w:t>4</w:t>
            </w:r>
            <w:r>
              <w:rPr>
                <w:noProof/>
                <w:webHidden/>
              </w:rPr>
              <w:fldChar w:fldCharType="end"/>
            </w:r>
          </w:hyperlink>
        </w:p>
        <w:p w14:paraId="1E6186CA" w14:textId="1A65C3FB" w:rsidR="000D7509" w:rsidRDefault="000D7509">
          <w:pPr>
            <w:pStyle w:val="TOC1"/>
            <w:tabs>
              <w:tab w:val="right" w:leader="dot" w:pos="9016"/>
            </w:tabs>
            <w:rPr>
              <w:rFonts w:eastAsiaTheme="minorEastAsia"/>
              <w:noProof/>
              <w:sz w:val="24"/>
              <w:szCs w:val="24"/>
              <w:lang w:eastAsia="en-GB"/>
            </w:rPr>
          </w:pPr>
          <w:hyperlink w:anchor="_Toc232155496" w:history="1">
            <w:r w:rsidRPr="00E92917">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_Toc232155496 \h </w:instrText>
            </w:r>
            <w:r>
              <w:rPr>
                <w:noProof/>
                <w:webHidden/>
              </w:rPr>
            </w:r>
            <w:r>
              <w:rPr>
                <w:noProof/>
                <w:webHidden/>
              </w:rPr>
              <w:fldChar w:fldCharType="separate"/>
            </w:r>
            <w:r>
              <w:rPr>
                <w:noProof/>
                <w:webHidden/>
              </w:rPr>
              <w:t>5</w:t>
            </w:r>
            <w:r>
              <w:rPr>
                <w:noProof/>
                <w:webHidden/>
              </w:rPr>
              <w:fldChar w:fldCharType="end"/>
            </w:r>
          </w:hyperlink>
        </w:p>
        <w:p w14:paraId="53597F9E" w14:textId="1E7CA31D" w:rsidR="000B5DE6" w:rsidRPr="00E2298B" w:rsidRDefault="000B5DE6">
          <w:r w:rsidRPr="00E2298B">
            <w:rPr>
              <w:b/>
              <w:bCs/>
              <w:noProof/>
            </w:rPr>
            <w:fldChar w:fldCharType="end"/>
          </w:r>
        </w:p>
      </w:sdtContent>
    </w:sdt>
    <w:p w14:paraId="057900F5" w14:textId="77777777" w:rsidR="000B5DE6" w:rsidRPr="00E2298B" w:rsidRDefault="000B5DE6" w:rsidP="00E024A0">
      <w:pPr>
        <w:rPr>
          <w:b/>
          <w:bCs/>
        </w:rPr>
      </w:pPr>
    </w:p>
    <w:p w14:paraId="557665DC" w14:textId="77777777" w:rsidR="00551CD6" w:rsidRPr="00E2298B" w:rsidRDefault="00551CD6" w:rsidP="00E024A0">
      <w:pPr>
        <w:rPr>
          <w:b/>
          <w:bCs/>
        </w:rPr>
      </w:pPr>
    </w:p>
    <w:p w14:paraId="24DFAA13" w14:textId="77777777" w:rsidR="00551CD6" w:rsidRPr="00E2298B" w:rsidRDefault="00551CD6" w:rsidP="00E024A0">
      <w:pPr>
        <w:rPr>
          <w:b/>
          <w:bCs/>
        </w:rPr>
      </w:pPr>
    </w:p>
    <w:p w14:paraId="2C25A8B1" w14:textId="77777777" w:rsidR="00551CD6" w:rsidRPr="00E2298B" w:rsidRDefault="00551CD6" w:rsidP="00E024A0">
      <w:pPr>
        <w:rPr>
          <w:b/>
          <w:bCs/>
        </w:rPr>
      </w:pPr>
    </w:p>
    <w:p w14:paraId="1CCEFA8F" w14:textId="77777777" w:rsidR="00551CD6" w:rsidRPr="00E2298B" w:rsidRDefault="00551CD6" w:rsidP="00E024A0">
      <w:pPr>
        <w:rPr>
          <w:b/>
          <w:bCs/>
        </w:rPr>
      </w:pPr>
    </w:p>
    <w:p w14:paraId="7AF908B5" w14:textId="77777777" w:rsidR="00551CD6" w:rsidRPr="00E2298B" w:rsidRDefault="00551CD6" w:rsidP="00E024A0">
      <w:pPr>
        <w:rPr>
          <w:b/>
          <w:bCs/>
        </w:rPr>
      </w:pPr>
    </w:p>
    <w:p w14:paraId="4A2D9D73" w14:textId="77777777" w:rsidR="00551CD6" w:rsidRPr="00E2298B" w:rsidRDefault="00551CD6" w:rsidP="00E024A0">
      <w:pPr>
        <w:rPr>
          <w:b/>
          <w:bCs/>
        </w:rPr>
      </w:pPr>
    </w:p>
    <w:p w14:paraId="2821765E" w14:textId="77777777" w:rsidR="000B5DE6" w:rsidRPr="00E2298B" w:rsidRDefault="000B5DE6" w:rsidP="00E024A0">
      <w:pPr>
        <w:rPr>
          <w:b/>
          <w:bCs/>
        </w:rPr>
      </w:pPr>
    </w:p>
    <w:p w14:paraId="2F166B6B" w14:textId="77777777" w:rsidR="000B5DE6" w:rsidRPr="00E2298B" w:rsidRDefault="000B5DE6" w:rsidP="00E024A0">
      <w:pPr>
        <w:rPr>
          <w:b/>
          <w:bCs/>
        </w:rPr>
      </w:pPr>
    </w:p>
    <w:p w14:paraId="161F1392" w14:textId="77777777" w:rsidR="000B5DE6" w:rsidRPr="00E2298B" w:rsidRDefault="000B5DE6" w:rsidP="00E024A0">
      <w:pPr>
        <w:rPr>
          <w:b/>
          <w:bCs/>
        </w:rPr>
      </w:pPr>
    </w:p>
    <w:p w14:paraId="1845A3E6" w14:textId="77777777" w:rsidR="000B5DE6" w:rsidRPr="00E2298B" w:rsidRDefault="000B5DE6" w:rsidP="00E024A0">
      <w:pPr>
        <w:rPr>
          <w:b/>
          <w:bCs/>
        </w:rPr>
      </w:pPr>
    </w:p>
    <w:p w14:paraId="1359BEC4" w14:textId="77777777" w:rsidR="000B5DE6" w:rsidRPr="00E2298B" w:rsidRDefault="000B5DE6" w:rsidP="00E024A0">
      <w:pPr>
        <w:rPr>
          <w:b/>
          <w:bCs/>
        </w:rPr>
      </w:pPr>
    </w:p>
    <w:p w14:paraId="701377A2" w14:textId="77777777" w:rsidR="000B5DE6" w:rsidRPr="00E2298B" w:rsidRDefault="000B5DE6" w:rsidP="00E024A0">
      <w:pPr>
        <w:rPr>
          <w:b/>
          <w:bCs/>
        </w:rPr>
      </w:pPr>
    </w:p>
    <w:p w14:paraId="2797A137" w14:textId="77777777" w:rsidR="000B5DE6" w:rsidRPr="00E2298B" w:rsidRDefault="000B5DE6" w:rsidP="00E024A0">
      <w:pPr>
        <w:rPr>
          <w:b/>
          <w:bCs/>
        </w:rPr>
      </w:pPr>
    </w:p>
    <w:p w14:paraId="3558E571" w14:textId="77777777" w:rsidR="000B5DE6" w:rsidRPr="00E2298B" w:rsidRDefault="000B5DE6" w:rsidP="00E024A0">
      <w:pPr>
        <w:rPr>
          <w:b/>
          <w:bCs/>
        </w:rPr>
      </w:pPr>
    </w:p>
    <w:p w14:paraId="3FFAAC96" w14:textId="77777777" w:rsidR="000B5DE6" w:rsidRPr="00E2298B" w:rsidRDefault="000B5DE6" w:rsidP="00E024A0">
      <w:pPr>
        <w:rPr>
          <w:b/>
          <w:bCs/>
        </w:rPr>
      </w:pPr>
    </w:p>
    <w:p w14:paraId="55AA24C2" w14:textId="77777777" w:rsidR="000B5DE6" w:rsidRPr="00E2298B" w:rsidRDefault="000B5DE6" w:rsidP="00E024A0">
      <w:pPr>
        <w:rPr>
          <w:b/>
          <w:bCs/>
        </w:rPr>
      </w:pPr>
    </w:p>
    <w:p w14:paraId="6C637BB8" w14:textId="77777777" w:rsidR="00551CD6" w:rsidRPr="00E2298B" w:rsidRDefault="00551CD6" w:rsidP="00E024A0">
      <w:pPr>
        <w:rPr>
          <w:b/>
          <w:bCs/>
        </w:rPr>
      </w:pPr>
    </w:p>
    <w:p w14:paraId="06FA8017" w14:textId="77777777" w:rsidR="0060514E" w:rsidRPr="00E2298B" w:rsidRDefault="0060514E" w:rsidP="00E024A0">
      <w:pPr>
        <w:rPr>
          <w:b/>
          <w:bCs/>
        </w:rPr>
      </w:pPr>
    </w:p>
    <w:p w14:paraId="5C14341C" w14:textId="77777777" w:rsidR="00551CD6" w:rsidRPr="00E2298B" w:rsidRDefault="00551CD6" w:rsidP="00E024A0">
      <w:pPr>
        <w:rPr>
          <w:b/>
          <w:bCs/>
        </w:rPr>
      </w:pPr>
    </w:p>
    <w:p w14:paraId="12C10D29" w14:textId="77777777" w:rsidR="00C27A7B" w:rsidRPr="000D7509" w:rsidRDefault="00C27A7B" w:rsidP="000D7509">
      <w:pPr>
        <w:pStyle w:val="Heading1"/>
        <w:spacing w:line="360" w:lineRule="auto"/>
        <w:jc w:val="both"/>
        <w:rPr>
          <w:rFonts w:ascii="Arial" w:hAnsi="Arial" w:cs="Arial"/>
          <w:b/>
          <w:bCs/>
          <w:color w:val="auto"/>
          <w:sz w:val="22"/>
          <w:szCs w:val="22"/>
        </w:rPr>
      </w:pPr>
      <w:bookmarkStart w:id="0" w:name="_Toc232155488"/>
      <w:r w:rsidRPr="000D7509">
        <w:rPr>
          <w:rFonts w:ascii="Arial" w:hAnsi="Arial" w:cs="Arial"/>
          <w:b/>
          <w:bCs/>
          <w:color w:val="auto"/>
          <w:sz w:val="22"/>
          <w:szCs w:val="22"/>
        </w:rPr>
        <w:lastRenderedPageBreak/>
        <w:t>Introduction</w:t>
      </w:r>
      <w:bookmarkEnd w:id="0"/>
    </w:p>
    <w:p w14:paraId="6542FE0D" w14:textId="66E381B3" w:rsidR="00620A26" w:rsidRPr="000D7509" w:rsidRDefault="00620A26" w:rsidP="000D7509">
      <w:pPr>
        <w:spacing w:line="360" w:lineRule="auto"/>
        <w:jc w:val="both"/>
        <w:rPr>
          <w:rFonts w:ascii="Arial" w:hAnsi="Arial" w:cs="Arial"/>
        </w:rPr>
      </w:pPr>
      <w:r w:rsidRPr="000D7509">
        <w:rPr>
          <w:rFonts w:ascii="Arial" w:hAnsi="Arial" w:cs="Arial"/>
        </w:rPr>
        <w:t>Breast cancer is the most commonly diagnosed cancer among women globally, with approximately 2.3 million new cases reported each year (WHO, 2026). In the United Kingdom, around 59,000 new cases and 11,200 deaths are reported annually (Breast Cancer UK, 2026). Artificial intelligence (AI) presents opportunities to enhance breast cancer diagnosis and support clinical decision-making (Freeman</w:t>
      </w:r>
      <w:r w:rsidRPr="000D7509">
        <w:rPr>
          <w:rFonts w:ascii="Arial" w:hAnsi="Arial" w:cs="Arial"/>
          <w:i/>
          <w:iCs/>
        </w:rPr>
        <w:t xml:space="preserve"> et al.</w:t>
      </w:r>
      <w:r w:rsidRPr="000D7509">
        <w:rPr>
          <w:rFonts w:ascii="Arial" w:hAnsi="Arial" w:cs="Arial"/>
        </w:rPr>
        <w:t>, 2021). This scoping review will explore the role of AI in breast cancer diagnosis and clinical decision-making within UK healthcare settings.</w:t>
      </w:r>
    </w:p>
    <w:p w14:paraId="315D8D9B" w14:textId="77777777" w:rsidR="00C27A7B" w:rsidRPr="00E2298B" w:rsidRDefault="00C27A7B" w:rsidP="000D7509">
      <w:pPr>
        <w:pStyle w:val="Heading2"/>
        <w:spacing w:line="360" w:lineRule="auto"/>
        <w:jc w:val="both"/>
        <w:rPr>
          <w:rFonts w:asciiTheme="minorBidi" w:hAnsiTheme="minorBidi" w:cstheme="minorBidi"/>
          <w:b/>
          <w:bCs/>
          <w:color w:val="auto"/>
          <w:sz w:val="22"/>
          <w:szCs w:val="22"/>
        </w:rPr>
      </w:pPr>
      <w:bookmarkStart w:id="1" w:name="_Toc232155489"/>
      <w:r w:rsidRPr="00E2298B">
        <w:rPr>
          <w:rFonts w:asciiTheme="minorBidi" w:hAnsiTheme="minorBidi" w:cstheme="minorBidi"/>
          <w:b/>
          <w:bCs/>
          <w:color w:val="auto"/>
          <w:sz w:val="22"/>
          <w:szCs w:val="22"/>
        </w:rPr>
        <w:t>Review Question</w:t>
      </w:r>
      <w:bookmarkEnd w:id="1"/>
    </w:p>
    <w:p w14:paraId="7FEFA37F" w14:textId="04FB6B8D" w:rsidR="00762D54" w:rsidRPr="00E2298B" w:rsidRDefault="00762D54" w:rsidP="000D7509">
      <w:pPr>
        <w:spacing w:line="360" w:lineRule="auto"/>
        <w:jc w:val="both"/>
        <w:rPr>
          <w:rFonts w:asciiTheme="minorBidi" w:hAnsiTheme="minorBidi"/>
        </w:rPr>
      </w:pPr>
      <w:r w:rsidRPr="00E2298B">
        <w:rPr>
          <w:rFonts w:asciiTheme="minorBidi" w:hAnsiTheme="minorBidi"/>
        </w:rPr>
        <w:t>How does AI support breast cancer diagnosis and clinical decision-making in UK healthcare settings?</w:t>
      </w:r>
    </w:p>
    <w:p w14:paraId="57062FBF" w14:textId="77777777" w:rsidR="00C27A7B" w:rsidRPr="00E2298B" w:rsidRDefault="00C27A7B" w:rsidP="000655ED">
      <w:pPr>
        <w:pStyle w:val="Heading2"/>
        <w:spacing w:line="360" w:lineRule="auto"/>
        <w:rPr>
          <w:rFonts w:asciiTheme="minorBidi" w:hAnsiTheme="minorBidi" w:cstheme="minorBidi"/>
          <w:b/>
          <w:bCs/>
          <w:color w:val="auto"/>
          <w:sz w:val="22"/>
          <w:szCs w:val="22"/>
        </w:rPr>
      </w:pPr>
      <w:bookmarkStart w:id="2" w:name="_Toc232155490"/>
      <w:r w:rsidRPr="00E2298B">
        <w:rPr>
          <w:rFonts w:asciiTheme="minorBidi" w:hAnsiTheme="minorBidi" w:cstheme="minorBidi"/>
          <w:b/>
          <w:bCs/>
          <w:color w:val="auto"/>
          <w:sz w:val="22"/>
          <w:szCs w:val="22"/>
        </w:rPr>
        <w:t>Objectives</w:t>
      </w:r>
      <w:bookmarkEnd w:id="2"/>
    </w:p>
    <w:p w14:paraId="2996AEED" w14:textId="77777777" w:rsidR="00201C92" w:rsidRDefault="00201C92" w:rsidP="00201C92">
      <w:pPr>
        <w:pStyle w:val="ListParagraph"/>
        <w:numPr>
          <w:ilvl w:val="0"/>
          <w:numId w:val="4"/>
        </w:numPr>
        <w:spacing w:after="0" w:line="360" w:lineRule="auto"/>
        <w:rPr>
          <w:rFonts w:asciiTheme="minorBidi" w:hAnsiTheme="minorBidi"/>
          <w:sz w:val="23"/>
          <w:szCs w:val="23"/>
        </w:rPr>
      </w:pPr>
      <w:r w:rsidRPr="001D204E">
        <w:rPr>
          <w:rFonts w:asciiTheme="minorBidi" w:hAnsiTheme="minorBidi"/>
          <w:sz w:val="23"/>
          <w:szCs w:val="23"/>
        </w:rPr>
        <w:t>To explore the use of AI in breast cancer diagnosis within UK healthcare.</w:t>
      </w:r>
    </w:p>
    <w:p w14:paraId="14C18481" w14:textId="77777777" w:rsidR="00201C92" w:rsidRDefault="00201C92" w:rsidP="00201C92">
      <w:pPr>
        <w:pStyle w:val="ListParagraph"/>
        <w:numPr>
          <w:ilvl w:val="0"/>
          <w:numId w:val="4"/>
        </w:numPr>
        <w:spacing w:after="0" w:line="360" w:lineRule="auto"/>
        <w:rPr>
          <w:rFonts w:asciiTheme="minorBidi" w:hAnsiTheme="minorBidi"/>
          <w:sz w:val="23"/>
          <w:szCs w:val="23"/>
        </w:rPr>
      </w:pPr>
      <w:r w:rsidRPr="001D204E">
        <w:rPr>
          <w:rFonts w:asciiTheme="minorBidi" w:hAnsiTheme="minorBidi"/>
          <w:sz w:val="23"/>
          <w:szCs w:val="23"/>
        </w:rPr>
        <w:t>To examine AI's role in clinical decision-making.</w:t>
      </w:r>
    </w:p>
    <w:p w14:paraId="5F050A80" w14:textId="77777777" w:rsidR="00201C92" w:rsidRDefault="00201C92" w:rsidP="00201C92">
      <w:pPr>
        <w:pStyle w:val="ListParagraph"/>
        <w:numPr>
          <w:ilvl w:val="0"/>
          <w:numId w:val="4"/>
        </w:numPr>
        <w:spacing w:after="0" w:line="360" w:lineRule="auto"/>
        <w:rPr>
          <w:rFonts w:asciiTheme="minorBidi" w:hAnsiTheme="minorBidi"/>
          <w:sz w:val="23"/>
          <w:szCs w:val="23"/>
        </w:rPr>
      </w:pPr>
      <w:r w:rsidRPr="001D204E">
        <w:rPr>
          <w:rFonts w:asciiTheme="minorBidi" w:hAnsiTheme="minorBidi"/>
          <w:sz w:val="23"/>
          <w:szCs w:val="23"/>
        </w:rPr>
        <w:t>To identify the benefits and limitations of AI in breast cancer services.</w:t>
      </w:r>
    </w:p>
    <w:p w14:paraId="5F70AED5" w14:textId="77777777" w:rsidR="00201C92" w:rsidRPr="001D204E" w:rsidRDefault="00201C92" w:rsidP="00201C92">
      <w:pPr>
        <w:pStyle w:val="ListParagraph"/>
        <w:numPr>
          <w:ilvl w:val="0"/>
          <w:numId w:val="4"/>
        </w:numPr>
        <w:spacing w:after="0" w:line="360" w:lineRule="auto"/>
        <w:rPr>
          <w:rFonts w:asciiTheme="minorBidi" w:hAnsiTheme="minorBidi"/>
          <w:sz w:val="23"/>
          <w:szCs w:val="23"/>
        </w:rPr>
      </w:pPr>
      <w:r w:rsidRPr="001D204E">
        <w:rPr>
          <w:rFonts w:asciiTheme="minorBidi" w:hAnsiTheme="minorBidi"/>
          <w:sz w:val="23"/>
          <w:szCs w:val="23"/>
        </w:rPr>
        <w:t>To identify research gaps and recommend future research.</w:t>
      </w:r>
    </w:p>
    <w:p w14:paraId="1F0D881F" w14:textId="5F7C44E8" w:rsidR="00AC5411" w:rsidRPr="000D7509" w:rsidRDefault="00AC5411" w:rsidP="000D7509">
      <w:pPr>
        <w:pStyle w:val="Heading1"/>
        <w:spacing w:line="360" w:lineRule="auto"/>
        <w:jc w:val="both"/>
        <w:rPr>
          <w:rFonts w:asciiTheme="minorBidi" w:hAnsiTheme="minorBidi" w:cstheme="minorBidi"/>
          <w:b/>
          <w:bCs/>
          <w:color w:val="auto"/>
          <w:sz w:val="22"/>
          <w:szCs w:val="22"/>
        </w:rPr>
      </w:pPr>
      <w:bookmarkStart w:id="3" w:name="_Toc232155491"/>
      <w:r w:rsidRPr="000D7509">
        <w:rPr>
          <w:rFonts w:asciiTheme="minorBidi" w:hAnsiTheme="minorBidi" w:cstheme="minorBidi"/>
          <w:b/>
          <w:bCs/>
          <w:color w:val="auto"/>
          <w:sz w:val="22"/>
          <w:szCs w:val="22"/>
        </w:rPr>
        <w:t>Rationale</w:t>
      </w:r>
      <w:bookmarkEnd w:id="3"/>
    </w:p>
    <w:p w14:paraId="2E2B2BBB" w14:textId="77777777" w:rsidR="007D35DA" w:rsidRPr="000D7509" w:rsidRDefault="00AC5411" w:rsidP="000D7509">
      <w:pPr>
        <w:spacing w:line="360" w:lineRule="auto"/>
        <w:jc w:val="both"/>
        <w:rPr>
          <w:rFonts w:asciiTheme="minorBidi" w:hAnsiTheme="minorBidi"/>
        </w:rPr>
      </w:pPr>
      <w:r w:rsidRPr="000D7509">
        <w:rPr>
          <w:rFonts w:asciiTheme="minorBidi" w:hAnsiTheme="minorBidi"/>
        </w:rPr>
        <w:t xml:space="preserve">This topic was chosen due to the increasing significance of AI within NHS cancer services and its potential to </w:t>
      </w:r>
      <w:r w:rsidR="00981EAB" w:rsidRPr="000D7509">
        <w:rPr>
          <w:rFonts w:asciiTheme="minorBidi" w:hAnsiTheme="minorBidi"/>
        </w:rPr>
        <w:t>improve breast cancer</w:t>
      </w:r>
      <w:r w:rsidRPr="000D7509">
        <w:rPr>
          <w:rFonts w:asciiTheme="minorBidi" w:hAnsiTheme="minorBidi"/>
        </w:rPr>
        <w:t xml:space="preserve"> diagnosis</w:t>
      </w:r>
      <w:r w:rsidR="004A773A" w:rsidRPr="000D7509">
        <w:rPr>
          <w:rFonts w:asciiTheme="minorBidi" w:hAnsiTheme="minorBidi"/>
        </w:rPr>
        <w:t xml:space="preserve"> (</w:t>
      </w:r>
      <w:r w:rsidR="002E2B0B" w:rsidRPr="000D7509">
        <w:rPr>
          <w:rFonts w:asciiTheme="minorBidi" w:hAnsiTheme="minorBidi"/>
        </w:rPr>
        <w:t>GOV.UK, 2026</w:t>
      </w:r>
      <w:r w:rsidR="004A773A" w:rsidRPr="000D7509">
        <w:rPr>
          <w:rFonts w:asciiTheme="minorBidi" w:hAnsiTheme="minorBidi"/>
        </w:rPr>
        <w:t>)</w:t>
      </w:r>
      <w:r w:rsidRPr="000D7509">
        <w:rPr>
          <w:rFonts w:asciiTheme="minorBidi" w:hAnsiTheme="minorBidi"/>
        </w:rPr>
        <w:t xml:space="preserve">. </w:t>
      </w:r>
      <w:r w:rsidR="00D97E6A" w:rsidRPr="000D7509">
        <w:rPr>
          <w:rFonts w:asciiTheme="minorBidi" w:hAnsiTheme="minorBidi"/>
        </w:rPr>
        <w:t xml:space="preserve">AI-assisted screening systems have been shown to reduce false-positive diagnoses by 1.2% and false-negative diagnoses by 2.7% in UK breast cancer screening datasets (McKinney </w:t>
      </w:r>
      <w:r w:rsidR="00D97E6A" w:rsidRPr="000D7509">
        <w:rPr>
          <w:rFonts w:asciiTheme="minorBidi" w:hAnsiTheme="minorBidi"/>
          <w:i/>
          <w:iCs/>
        </w:rPr>
        <w:t>et al.</w:t>
      </w:r>
      <w:r w:rsidR="00D97E6A" w:rsidRPr="000D7509">
        <w:rPr>
          <w:rFonts w:asciiTheme="minorBidi" w:hAnsiTheme="minorBidi"/>
        </w:rPr>
        <w:t>, 2020)</w:t>
      </w:r>
      <w:r w:rsidRPr="000D7509">
        <w:rPr>
          <w:rFonts w:asciiTheme="minorBidi" w:hAnsiTheme="minorBidi"/>
        </w:rPr>
        <w:t>.</w:t>
      </w:r>
      <w:r w:rsidR="0060514E" w:rsidRPr="000D7509">
        <w:rPr>
          <w:rFonts w:asciiTheme="minorBidi" w:hAnsiTheme="minorBidi"/>
        </w:rPr>
        <w:t xml:space="preserve"> </w:t>
      </w:r>
    </w:p>
    <w:p w14:paraId="6431ED7A" w14:textId="0A08D9AF" w:rsidR="00D97E6A" w:rsidRPr="000D7509" w:rsidRDefault="005858BE" w:rsidP="000D7509">
      <w:pPr>
        <w:spacing w:line="360" w:lineRule="auto"/>
        <w:jc w:val="both"/>
        <w:rPr>
          <w:rFonts w:asciiTheme="minorBidi" w:hAnsiTheme="minorBidi"/>
        </w:rPr>
      </w:pPr>
      <w:r w:rsidRPr="000D7509">
        <w:rPr>
          <w:rFonts w:asciiTheme="minorBidi" w:hAnsiTheme="minorBidi"/>
        </w:rPr>
        <w:t>As</w:t>
      </w:r>
      <w:r w:rsidR="00AC5411" w:rsidRPr="000D7509">
        <w:rPr>
          <w:rFonts w:asciiTheme="minorBidi" w:hAnsiTheme="minorBidi"/>
        </w:rPr>
        <w:t xml:space="preserve"> increasing demand for diagnostic services and workforce shortages continue to exert pressure on the NHS</w:t>
      </w:r>
      <w:r w:rsidR="0019784C" w:rsidRPr="000D7509">
        <w:rPr>
          <w:rFonts w:asciiTheme="minorBidi" w:hAnsiTheme="minorBidi"/>
        </w:rPr>
        <w:t>,</w:t>
      </w:r>
      <w:r w:rsidR="00AC5411" w:rsidRPr="000D7509">
        <w:rPr>
          <w:rFonts w:asciiTheme="minorBidi" w:hAnsiTheme="minorBidi"/>
        </w:rPr>
        <w:t xml:space="preserve"> </w:t>
      </w:r>
      <w:r w:rsidR="00D97E6A" w:rsidRPr="000D7509">
        <w:rPr>
          <w:rFonts w:asciiTheme="minorBidi" w:hAnsiTheme="minorBidi"/>
        </w:rPr>
        <w:t>AI is being explored to improve diagnostic accuracy and support clinical decision-making (NHS England, 2023)</w:t>
      </w:r>
    </w:p>
    <w:p w14:paraId="44D1A6CE" w14:textId="3F24071E" w:rsidR="00C27A7B" w:rsidRPr="000D7509" w:rsidRDefault="00AC5411" w:rsidP="000D7509">
      <w:pPr>
        <w:spacing w:line="360" w:lineRule="auto"/>
        <w:jc w:val="both"/>
        <w:rPr>
          <w:rFonts w:asciiTheme="minorBidi" w:hAnsiTheme="minorBidi"/>
        </w:rPr>
      </w:pPr>
      <w:r w:rsidRPr="000D7509">
        <w:rPr>
          <w:rFonts w:asciiTheme="minorBidi" w:hAnsiTheme="minorBidi"/>
        </w:rPr>
        <w:t xml:space="preserve">Despite these potential benefits, concerns persist regarding algorithmic bias, transparency, clinician trust, and data governance (Kelly </w:t>
      </w:r>
      <w:r w:rsidRPr="000D7509">
        <w:rPr>
          <w:rFonts w:asciiTheme="minorBidi" w:hAnsiTheme="minorBidi"/>
          <w:i/>
          <w:iCs/>
        </w:rPr>
        <w:t>et al.</w:t>
      </w:r>
      <w:r w:rsidRPr="000D7509">
        <w:rPr>
          <w:rFonts w:asciiTheme="minorBidi" w:hAnsiTheme="minorBidi"/>
        </w:rPr>
        <w:t>, 2019). While previous reviews have examined AI in breast cancer screening, there is limited evidence synthesising its role in supporting clinical decision-making specifically within UK healthcare settings. Therefore, a scoping review is needed to map existing evidence, identify key themes, and highlight current knowledge gaps relevant to healthcare practice and future digital health developments.</w:t>
      </w:r>
    </w:p>
    <w:p w14:paraId="2BB83905" w14:textId="77777777" w:rsidR="00C27A7B" w:rsidRPr="00E2298B" w:rsidRDefault="00C27A7B" w:rsidP="000D7509">
      <w:pPr>
        <w:pStyle w:val="Heading1"/>
        <w:spacing w:line="360" w:lineRule="auto"/>
        <w:jc w:val="both"/>
        <w:rPr>
          <w:rFonts w:asciiTheme="minorBidi" w:hAnsiTheme="minorBidi" w:cstheme="minorBidi"/>
          <w:b/>
          <w:bCs/>
          <w:color w:val="auto"/>
          <w:sz w:val="22"/>
          <w:szCs w:val="22"/>
        </w:rPr>
      </w:pPr>
      <w:bookmarkStart w:id="4" w:name="_Toc232155492"/>
      <w:r w:rsidRPr="00E2298B">
        <w:rPr>
          <w:rFonts w:asciiTheme="minorBidi" w:hAnsiTheme="minorBidi" w:cstheme="minorBidi"/>
          <w:b/>
          <w:bCs/>
          <w:color w:val="auto"/>
          <w:sz w:val="22"/>
          <w:szCs w:val="22"/>
        </w:rPr>
        <w:lastRenderedPageBreak/>
        <w:t>Methods</w:t>
      </w:r>
      <w:bookmarkEnd w:id="4"/>
    </w:p>
    <w:p w14:paraId="688BC489" w14:textId="5F8B0704" w:rsidR="004A773A" w:rsidRPr="00E2298B" w:rsidRDefault="00C27A7B" w:rsidP="000D7509">
      <w:pPr>
        <w:spacing w:line="360" w:lineRule="auto"/>
        <w:jc w:val="both"/>
        <w:rPr>
          <w:rFonts w:asciiTheme="minorBidi" w:hAnsiTheme="minorBidi"/>
        </w:rPr>
      </w:pPr>
      <w:r w:rsidRPr="00E2298B">
        <w:rPr>
          <w:rFonts w:asciiTheme="minorBidi" w:hAnsiTheme="minorBidi"/>
        </w:rPr>
        <w:t>This study will adopt the scoping review framework proposed by Arksey and O'Malley (2005)</w:t>
      </w:r>
      <w:r w:rsidR="00316DA3">
        <w:rPr>
          <w:rFonts w:asciiTheme="minorBidi" w:hAnsiTheme="minorBidi"/>
        </w:rPr>
        <w:t xml:space="preserve"> </w:t>
      </w:r>
      <w:r w:rsidR="00316DA3" w:rsidRPr="00316DA3">
        <w:rPr>
          <w:rFonts w:asciiTheme="minorBidi" w:hAnsiTheme="minorBidi"/>
        </w:rPr>
        <w:t xml:space="preserve">and enhanced by Levac </w:t>
      </w:r>
      <w:r w:rsidR="00316DA3" w:rsidRPr="00316DA3">
        <w:rPr>
          <w:rFonts w:asciiTheme="minorBidi" w:hAnsiTheme="minorBidi"/>
          <w:i/>
          <w:iCs/>
        </w:rPr>
        <w:t>et al.</w:t>
      </w:r>
      <w:r w:rsidR="00316DA3" w:rsidRPr="00316DA3">
        <w:rPr>
          <w:rFonts w:asciiTheme="minorBidi" w:hAnsiTheme="minorBidi"/>
        </w:rPr>
        <w:t xml:space="preserve"> (2010)</w:t>
      </w:r>
      <w:r w:rsidRPr="00E2298B">
        <w:rPr>
          <w:rFonts w:asciiTheme="minorBidi" w:hAnsiTheme="minorBidi"/>
        </w:rPr>
        <w:t xml:space="preserve">. Peer-reviewed studies will be identified through searches of PubMed, CINAHL, ScienceDirect, and Google Scholar. The search terms will encompass "artificial intelligence", "breast cancer", "diagnosis", "clinical decision-making", "machine learning", "NHS", and "UK healthcare". </w:t>
      </w:r>
    </w:p>
    <w:p w14:paraId="7F6B7782" w14:textId="751C580C" w:rsidR="00736FBB" w:rsidRPr="00E2298B" w:rsidRDefault="00736FBB" w:rsidP="000655ED">
      <w:pPr>
        <w:spacing w:line="360" w:lineRule="auto"/>
        <w:rPr>
          <w:rFonts w:asciiTheme="minorBidi" w:hAnsiTheme="minorBidi"/>
        </w:rPr>
      </w:pPr>
      <w:bookmarkStart w:id="5" w:name="_Toc232155493"/>
      <w:r w:rsidRPr="00E2298B">
        <w:rPr>
          <w:rStyle w:val="Heading2Char"/>
          <w:rFonts w:asciiTheme="minorBidi" w:hAnsiTheme="minorBidi" w:cstheme="minorBidi"/>
          <w:b/>
          <w:bCs/>
          <w:color w:val="auto"/>
          <w:sz w:val="22"/>
          <w:szCs w:val="22"/>
        </w:rPr>
        <w:t>Inclusion Criteria</w:t>
      </w:r>
      <w:bookmarkEnd w:id="5"/>
      <w:r w:rsidRPr="00E2298B">
        <w:rPr>
          <w:rFonts w:asciiTheme="minorBidi" w:hAnsiTheme="minorBidi"/>
          <w:b/>
          <w:bCs/>
        </w:rPr>
        <w:br/>
      </w:r>
      <w:r w:rsidRPr="00E2298B">
        <w:rPr>
          <w:rFonts w:asciiTheme="minorBidi" w:hAnsiTheme="minorBidi"/>
        </w:rPr>
        <w:t>• Peer-reviewed articles (2020–2026).</w:t>
      </w:r>
      <w:r w:rsidRPr="00E2298B">
        <w:rPr>
          <w:rFonts w:asciiTheme="minorBidi" w:hAnsiTheme="minorBidi"/>
        </w:rPr>
        <w:br/>
        <w:t>• English-language studies.</w:t>
      </w:r>
      <w:r w:rsidRPr="00E2298B">
        <w:rPr>
          <w:rFonts w:asciiTheme="minorBidi" w:hAnsiTheme="minorBidi"/>
        </w:rPr>
        <w:br/>
        <w:t>• Studies on AI in breast cancer diagnosis or clinical decision-making.</w:t>
      </w:r>
    </w:p>
    <w:p w14:paraId="41CDE966" w14:textId="77777777" w:rsidR="00736FBB" w:rsidRPr="00E2298B" w:rsidRDefault="00736FBB" w:rsidP="000655ED">
      <w:pPr>
        <w:spacing w:line="360" w:lineRule="auto"/>
        <w:rPr>
          <w:rFonts w:asciiTheme="minorBidi" w:hAnsiTheme="minorBidi"/>
        </w:rPr>
      </w:pPr>
      <w:bookmarkStart w:id="6" w:name="_Toc232155494"/>
      <w:r w:rsidRPr="00E2298B">
        <w:rPr>
          <w:rStyle w:val="Heading2Char"/>
          <w:rFonts w:asciiTheme="minorBidi" w:hAnsiTheme="minorBidi" w:cstheme="minorBidi"/>
          <w:b/>
          <w:bCs/>
          <w:color w:val="auto"/>
          <w:sz w:val="22"/>
          <w:szCs w:val="22"/>
        </w:rPr>
        <w:t>Exclusion Criteria</w:t>
      </w:r>
      <w:bookmarkEnd w:id="6"/>
      <w:r w:rsidRPr="00E2298B">
        <w:rPr>
          <w:rFonts w:asciiTheme="minorBidi" w:hAnsiTheme="minorBidi"/>
        </w:rPr>
        <w:br/>
        <w:t>• Non-peer-reviewed studies.</w:t>
      </w:r>
      <w:r w:rsidRPr="00E2298B">
        <w:rPr>
          <w:rFonts w:asciiTheme="minorBidi" w:hAnsiTheme="minorBidi"/>
        </w:rPr>
        <w:br/>
        <w:t>• Non-English studies.</w:t>
      </w:r>
      <w:r w:rsidRPr="00E2298B">
        <w:rPr>
          <w:rFonts w:asciiTheme="minorBidi" w:hAnsiTheme="minorBidi"/>
        </w:rPr>
        <w:br/>
        <w:t>• Studies unrelated to breast cancer.</w:t>
      </w:r>
    </w:p>
    <w:p w14:paraId="046CECB1" w14:textId="4A354A63" w:rsidR="004A773A" w:rsidRPr="00E2298B" w:rsidRDefault="00736FBB" w:rsidP="000D7509">
      <w:pPr>
        <w:spacing w:line="360" w:lineRule="auto"/>
        <w:jc w:val="both"/>
        <w:rPr>
          <w:rFonts w:asciiTheme="minorBidi" w:hAnsiTheme="minorBidi"/>
        </w:rPr>
      </w:pPr>
      <w:r w:rsidRPr="00E2298B">
        <w:rPr>
          <w:rFonts w:asciiTheme="minorBidi" w:hAnsiTheme="minorBidi"/>
        </w:rPr>
        <w:t>Data will be analysed using Aveyard’s (2023) simplified thematic analysis to identify key themes and evidence gaps.</w:t>
      </w:r>
    </w:p>
    <w:p w14:paraId="248EA8C8" w14:textId="77777777" w:rsidR="004D1D5B" w:rsidRPr="00E2298B" w:rsidRDefault="004D1D5B" w:rsidP="000D7509">
      <w:pPr>
        <w:pStyle w:val="Heading1"/>
        <w:spacing w:line="360" w:lineRule="auto"/>
        <w:jc w:val="both"/>
        <w:rPr>
          <w:rFonts w:asciiTheme="minorBidi" w:hAnsiTheme="minorBidi" w:cstheme="minorBidi"/>
          <w:b/>
          <w:bCs/>
          <w:color w:val="auto"/>
          <w:sz w:val="22"/>
          <w:szCs w:val="22"/>
        </w:rPr>
      </w:pPr>
      <w:bookmarkStart w:id="7" w:name="_Toc232155495"/>
      <w:r w:rsidRPr="00E2298B">
        <w:rPr>
          <w:rFonts w:asciiTheme="minorBidi" w:hAnsiTheme="minorBidi" w:cstheme="minorBidi"/>
          <w:b/>
          <w:bCs/>
          <w:color w:val="auto"/>
          <w:sz w:val="22"/>
          <w:szCs w:val="22"/>
        </w:rPr>
        <w:t>Ethical Considerations</w:t>
      </w:r>
      <w:bookmarkEnd w:id="7"/>
    </w:p>
    <w:p w14:paraId="2FD25AD4" w14:textId="384CC0C5" w:rsidR="005051C9" w:rsidRPr="00E2298B" w:rsidRDefault="005051C9" w:rsidP="000D7509">
      <w:pPr>
        <w:spacing w:line="360" w:lineRule="auto"/>
        <w:jc w:val="both"/>
        <w:rPr>
          <w:rFonts w:asciiTheme="minorBidi" w:hAnsiTheme="minorBidi"/>
        </w:rPr>
      </w:pPr>
      <w:r w:rsidRPr="00E2298B">
        <w:rPr>
          <w:rFonts w:asciiTheme="minorBidi" w:hAnsiTheme="minorBidi"/>
        </w:rPr>
        <w:t>As this study involves secondary research using published peer-reviewed literature, ethical approval is not required. Ethical practice will be maintained through accurate reporting,</w:t>
      </w:r>
      <w:r w:rsidR="00BD3BB5">
        <w:rPr>
          <w:rFonts w:asciiTheme="minorBidi" w:hAnsiTheme="minorBidi"/>
        </w:rPr>
        <w:t xml:space="preserve"> </w:t>
      </w:r>
      <w:r w:rsidRPr="00E2298B">
        <w:rPr>
          <w:rFonts w:asciiTheme="minorBidi" w:hAnsiTheme="minorBidi"/>
        </w:rPr>
        <w:t>referencing,</w:t>
      </w:r>
      <w:r w:rsidR="00BD3BB5">
        <w:rPr>
          <w:rFonts w:asciiTheme="minorBidi" w:hAnsiTheme="minorBidi"/>
        </w:rPr>
        <w:t xml:space="preserve"> and </w:t>
      </w:r>
      <w:r w:rsidRPr="00E2298B">
        <w:rPr>
          <w:rFonts w:asciiTheme="minorBidi" w:hAnsiTheme="minorBidi"/>
        </w:rPr>
        <w:t>consideration of patient privacy, data security, transparency, fairness, and algorithmic bias</w:t>
      </w:r>
      <w:r w:rsidR="00A27BA8" w:rsidRPr="00E2298B">
        <w:rPr>
          <w:rFonts w:asciiTheme="minorBidi" w:hAnsiTheme="minorBidi"/>
        </w:rPr>
        <w:t>, in line with</w:t>
      </w:r>
      <w:r w:rsidRPr="00E2298B">
        <w:rPr>
          <w:rFonts w:asciiTheme="minorBidi" w:hAnsiTheme="minorBidi"/>
        </w:rPr>
        <w:t xml:space="preserve"> research integrity (Saunders, Lewis and Thornhill, 2023).</w:t>
      </w:r>
    </w:p>
    <w:p w14:paraId="654DF78D" w14:textId="77777777" w:rsidR="00E77EFE" w:rsidRPr="00E2298B" w:rsidRDefault="00E77EFE" w:rsidP="00753044">
      <w:pPr>
        <w:spacing w:line="360" w:lineRule="auto"/>
        <w:rPr>
          <w:rFonts w:asciiTheme="minorBidi" w:hAnsiTheme="minorBidi"/>
        </w:rPr>
      </w:pPr>
    </w:p>
    <w:p w14:paraId="65F041D3" w14:textId="77777777" w:rsidR="00E77EFE" w:rsidRPr="00E2298B" w:rsidRDefault="00E77EFE" w:rsidP="00753044">
      <w:pPr>
        <w:spacing w:line="360" w:lineRule="auto"/>
        <w:rPr>
          <w:rFonts w:asciiTheme="minorBidi" w:hAnsiTheme="minorBidi"/>
        </w:rPr>
      </w:pPr>
    </w:p>
    <w:p w14:paraId="0088A87B" w14:textId="77777777" w:rsidR="00E77EFE" w:rsidRPr="00E2298B" w:rsidRDefault="00E77EFE" w:rsidP="00753044">
      <w:pPr>
        <w:spacing w:line="360" w:lineRule="auto"/>
        <w:rPr>
          <w:rFonts w:asciiTheme="minorBidi" w:hAnsiTheme="minorBidi"/>
        </w:rPr>
      </w:pPr>
    </w:p>
    <w:p w14:paraId="38AE9C01" w14:textId="77777777" w:rsidR="00E77EFE" w:rsidRPr="00E2298B" w:rsidRDefault="00E77EFE" w:rsidP="00753044">
      <w:pPr>
        <w:spacing w:line="360" w:lineRule="auto"/>
        <w:rPr>
          <w:rFonts w:asciiTheme="minorBidi" w:hAnsiTheme="minorBidi"/>
        </w:rPr>
      </w:pPr>
    </w:p>
    <w:p w14:paraId="29787B08" w14:textId="77777777" w:rsidR="00E77EFE" w:rsidRPr="00E2298B" w:rsidRDefault="00E77EFE" w:rsidP="00753044">
      <w:pPr>
        <w:spacing w:line="360" w:lineRule="auto"/>
        <w:rPr>
          <w:rFonts w:asciiTheme="minorBidi" w:hAnsiTheme="minorBidi"/>
        </w:rPr>
      </w:pPr>
    </w:p>
    <w:p w14:paraId="48ECC8AB" w14:textId="77777777" w:rsidR="00E77EFE" w:rsidRPr="00E2298B" w:rsidRDefault="00E77EFE" w:rsidP="00753044">
      <w:pPr>
        <w:spacing w:line="360" w:lineRule="auto"/>
        <w:rPr>
          <w:rFonts w:asciiTheme="minorBidi" w:hAnsiTheme="minorBidi"/>
        </w:rPr>
      </w:pPr>
    </w:p>
    <w:p w14:paraId="7614BEA9" w14:textId="77777777" w:rsidR="00E77EFE" w:rsidRPr="00E2298B" w:rsidRDefault="00E77EFE" w:rsidP="00753044">
      <w:pPr>
        <w:spacing w:line="360" w:lineRule="auto"/>
        <w:rPr>
          <w:rFonts w:asciiTheme="minorBidi" w:hAnsiTheme="minorBidi"/>
        </w:rPr>
      </w:pPr>
    </w:p>
    <w:p w14:paraId="6DD1F847" w14:textId="77777777" w:rsidR="00E77EFE" w:rsidRPr="00E2298B" w:rsidRDefault="00E77EFE" w:rsidP="00753044">
      <w:pPr>
        <w:spacing w:line="360" w:lineRule="auto"/>
        <w:rPr>
          <w:rFonts w:asciiTheme="minorBidi" w:hAnsiTheme="minorBidi"/>
        </w:rPr>
      </w:pPr>
    </w:p>
    <w:p w14:paraId="5430F77F" w14:textId="77777777" w:rsidR="0060514E" w:rsidRPr="000D7509" w:rsidRDefault="0060514E" w:rsidP="000D7509">
      <w:pPr>
        <w:pStyle w:val="Heading1"/>
        <w:spacing w:line="360" w:lineRule="auto"/>
        <w:rPr>
          <w:rFonts w:asciiTheme="minorBidi" w:hAnsiTheme="minorBidi" w:cstheme="minorBidi"/>
          <w:b/>
          <w:bCs/>
          <w:color w:val="auto"/>
          <w:sz w:val="22"/>
          <w:szCs w:val="22"/>
        </w:rPr>
      </w:pPr>
      <w:bookmarkStart w:id="8" w:name="_Toc232155496"/>
      <w:r w:rsidRPr="000D7509">
        <w:rPr>
          <w:rFonts w:asciiTheme="minorBidi" w:hAnsiTheme="minorBidi" w:cstheme="minorBidi"/>
          <w:b/>
          <w:bCs/>
          <w:color w:val="auto"/>
          <w:sz w:val="22"/>
          <w:szCs w:val="22"/>
        </w:rPr>
        <w:lastRenderedPageBreak/>
        <w:t>References</w:t>
      </w:r>
      <w:bookmarkEnd w:id="8"/>
    </w:p>
    <w:p w14:paraId="759398C7" w14:textId="77777777" w:rsidR="0060514E" w:rsidRPr="000D7509" w:rsidRDefault="0060514E" w:rsidP="000D7509">
      <w:pPr>
        <w:spacing w:line="360" w:lineRule="auto"/>
        <w:rPr>
          <w:rFonts w:asciiTheme="minorBidi" w:hAnsiTheme="minorBidi"/>
        </w:rPr>
      </w:pPr>
      <w:r w:rsidRPr="000D7509">
        <w:rPr>
          <w:rFonts w:asciiTheme="minorBidi" w:hAnsiTheme="minorBidi"/>
        </w:rPr>
        <w:t>Arksey, H. and O’Malley, L. (2005) ‘Scoping studies: towards a methodological framework’ </w:t>
      </w:r>
      <w:r w:rsidRPr="000D7509">
        <w:rPr>
          <w:rFonts w:asciiTheme="minorBidi" w:hAnsiTheme="minorBidi"/>
          <w:i/>
          <w:iCs/>
        </w:rPr>
        <w:t>International journal of social research methodology</w:t>
      </w:r>
      <w:r w:rsidRPr="000D7509">
        <w:rPr>
          <w:rFonts w:asciiTheme="minorBidi" w:hAnsiTheme="minorBidi"/>
        </w:rPr>
        <w:t xml:space="preserve">, 8(1), pp. 19–32. Available at: </w:t>
      </w:r>
      <w:hyperlink r:id="rId9" w:history="1">
        <w:r w:rsidRPr="000D7509">
          <w:rPr>
            <w:rStyle w:val="Hyperlink"/>
            <w:rFonts w:asciiTheme="minorBidi" w:hAnsiTheme="minorBidi"/>
            <w:color w:val="auto"/>
          </w:rPr>
          <w:t>https://doi.org/10.1080/1364557032000119616</w:t>
        </w:r>
      </w:hyperlink>
      <w:r w:rsidRPr="000D7509">
        <w:rPr>
          <w:rFonts w:asciiTheme="minorBidi" w:hAnsiTheme="minorBidi"/>
        </w:rPr>
        <w:t>.</w:t>
      </w:r>
    </w:p>
    <w:p w14:paraId="3A58FBBC" w14:textId="53AFAC45" w:rsidR="0060514E" w:rsidRPr="000D7509" w:rsidRDefault="0060514E" w:rsidP="000D7509">
      <w:pPr>
        <w:spacing w:line="360" w:lineRule="auto"/>
        <w:rPr>
          <w:rFonts w:asciiTheme="minorBidi" w:hAnsiTheme="minorBidi"/>
        </w:rPr>
      </w:pPr>
      <w:r w:rsidRPr="000D7509">
        <w:rPr>
          <w:rFonts w:asciiTheme="minorBidi" w:hAnsiTheme="minorBidi"/>
        </w:rPr>
        <w:t>Aveyard, H. (</w:t>
      </w:r>
      <w:r w:rsidR="007F27A2" w:rsidRPr="000D7509">
        <w:rPr>
          <w:rFonts w:asciiTheme="minorBidi" w:hAnsiTheme="minorBidi"/>
        </w:rPr>
        <w:t>2023</w:t>
      </w:r>
      <w:r w:rsidRPr="000D7509">
        <w:rPr>
          <w:rFonts w:asciiTheme="minorBidi" w:hAnsiTheme="minorBidi"/>
        </w:rPr>
        <w:t>) </w:t>
      </w:r>
      <w:r w:rsidRPr="000D7509">
        <w:rPr>
          <w:rFonts w:asciiTheme="minorBidi" w:hAnsiTheme="minorBidi"/>
          <w:i/>
          <w:iCs/>
        </w:rPr>
        <w:t>Doing a literature review in health and social care : a practical guide</w:t>
      </w:r>
      <w:r w:rsidRPr="000D7509">
        <w:rPr>
          <w:rFonts w:asciiTheme="minorBidi" w:hAnsiTheme="minorBidi"/>
        </w:rPr>
        <w:t xml:space="preserve">. </w:t>
      </w:r>
      <w:r w:rsidR="009955A4" w:rsidRPr="000D7509">
        <w:rPr>
          <w:rFonts w:asciiTheme="minorBidi" w:hAnsiTheme="minorBidi"/>
        </w:rPr>
        <w:t>9</w:t>
      </w:r>
      <w:r w:rsidR="009955A4" w:rsidRPr="000D7509">
        <w:rPr>
          <w:rFonts w:asciiTheme="minorBidi" w:hAnsiTheme="minorBidi"/>
          <w:vertAlign w:val="superscript"/>
        </w:rPr>
        <w:t>th</w:t>
      </w:r>
      <w:r w:rsidR="009955A4" w:rsidRPr="000D7509">
        <w:rPr>
          <w:rFonts w:asciiTheme="minorBidi" w:hAnsiTheme="minorBidi"/>
        </w:rPr>
        <w:t xml:space="preserve"> </w:t>
      </w:r>
      <w:r w:rsidRPr="000D7509">
        <w:rPr>
          <w:rFonts w:asciiTheme="minorBidi" w:hAnsiTheme="minorBidi"/>
        </w:rPr>
        <w:t>edn. Open University Press.</w:t>
      </w:r>
    </w:p>
    <w:p w14:paraId="02BE3571" w14:textId="64249DA6" w:rsidR="0060514E" w:rsidRPr="000D7509" w:rsidRDefault="0060514E" w:rsidP="000D7509">
      <w:pPr>
        <w:spacing w:line="360" w:lineRule="auto"/>
        <w:rPr>
          <w:rFonts w:asciiTheme="minorBidi" w:hAnsiTheme="minorBidi"/>
          <w:lang w:val="en-US"/>
        </w:rPr>
      </w:pPr>
      <w:r w:rsidRPr="000D7509">
        <w:rPr>
          <w:rFonts w:asciiTheme="minorBidi" w:hAnsiTheme="minorBidi"/>
        </w:rPr>
        <w:t xml:space="preserve">Breast Cancer UK (2026) </w:t>
      </w:r>
      <w:r w:rsidRPr="000D7509">
        <w:rPr>
          <w:rFonts w:asciiTheme="minorBidi" w:hAnsiTheme="minorBidi"/>
          <w:i/>
          <w:iCs/>
        </w:rPr>
        <w:t xml:space="preserve">Facts and figures. </w:t>
      </w:r>
      <w:r w:rsidRPr="000D7509">
        <w:rPr>
          <w:rFonts w:asciiTheme="minorBidi" w:hAnsiTheme="minorBidi"/>
        </w:rPr>
        <w:t xml:space="preserve">Available at: </w:t>
      </w:r>
      <w:hyperlink r:id="rId10" w:history="1">
        <w:r w:rsidRPr="000D7509">
          <w:rPr>
            <w:rStyle w:val="Hyperlink"/>
            <w:rFonts w:asciiTheme="minorBidi" w:hAnsiTheme="minorBidi"/>
            <w:color w:val="auto"/>
          </w:rPr>
          <w:t>https://www.breastcanceruk.org.uk/about-breast-cancer/facts-and-figures/</w:t>
        </w:r>
      </w:hyperlink>
      <w:r w:rsidRPr="000D7509">
        <w:rPr>
          <w:rFonts w:asciiTheme="minorBidi" w:hAnsiTheme="minorBidi"/>
        </w:rPr>
        <w:t xml:space="preserve"> </w:t>
      </w:r>
      <w:r w:rsidRPr="000D7509">
        <w:rPr>
          <w:rFonts w:asciiTheme="minorBidi" w:hAnsiTheme="minorBidi"/>
          <w:lang w:val="en-US"/>
        </w:rPr>
        <w:t>(Accessed:</w:t>
      </w:r>
      <w:r w:rsidR="00A92C4F" w:rsidRPr="000D7509">
        <w:rPr>
          <w:rFonts w:asciiTheme="minorBidi" w:hAnsiTheme="minorBidi"/>
          <w:lang w:val="en-US"/>
        </w:rPr>
        <w:t xml:space="preserve"> </w:t>
      </w:r>
      <w:r w:rsidRPr="000D7509">
        <w:rPr>
          <w:rFonts w:asciiTheme="minorBidi" w:hAnsiTheme="minorBidi"/>
          <w:lang w:val="en-US"/>
        </w:rPr>
        <w:t>02 June 2026).</w:t>
      </w:r>
    </w:p>
    <w:p w14:paraId="125DF380" w14:textId="77777777" w:rsidR="00C86E69" w:rsidRPr="000D7509" w:rsidRDefault="00C86E69" w:rsidP="000D7509">
      <w:pPr>
        <w:spacing w:line="360" w:lineRule="auto"/>
        <w:rPr>
          <w:rFonts w:asciiTheme="minorBidi" w:hAnsiTheme="minorBidi"/>
        </w:rPr>
      </w:pPr>
      <w:r w:rsidRPr="000D7509">
        <w:rPr>
          <w:rFonts w:asciiTheme="minorBidi" w:hAnsiTheme="minorBidi"/>
        </w:rPr>
        <w:t>Freeman, K., Geppert, J., Stinton, C., Todkill, D., Johnson, S., Clarke, A., and Taylor-Phillips, S. (2021) ‘Use of artificial intelligence for image analysis in breast cancer screening programmes: systematic review of test accuracy’ </w:t>
      </w:r>
      <w:r w:rsidRPr="000D7509">
        <w:rPr>
          <w:rFonts w:asciiTheme="minorBidi" w:hAnsiTheme="minorBidi"/>
          <w:i/>
          <w:iCs/>
        </w:rPr>
        <w:t>BMJ (Online)</w:t>
      </w:r>
      <w:r w:rsidRPr="000D7509">
        <w:rPr>
          <w:rFonts w:asciiTheme="minorBidi" w:hAnsiTheme="minorBidi"/>
        </w:rPr>
        <w:t xml:space="preserve">, 374, p. n1872. Available at: </w:t>
      </w:r>
      <w:hyperlink r:id="rId11" w:history="1">
        <w:r w:rsidRPr="000D7509">
          <w:rPr>
            <w:rStyle w:val="Hyperlink"/>
            <w:rFonts w:asciiTheme="minorBidi" w:hAnsiTheme="minorBidi"/>
            <w:color w:val="auto"/>
          </w:rPr>
          <w:t>https://doi.org/10.1136/bmj.n1872</w:t>
        </w:r>
      </w:hyperlink>
      <w:r w:rsidRPr="000D7509">
        <w:rPr>
          <w:rFonts w:asciiTheme="minorBidi" w:hAnsiTheme="minorBidi"/>
        </w:rPr>
        <w:t>.</w:t>
      </w:r>
    </w:p>
    <w:p w14:paraId="25CBB14F" w14:textId="2D59ABE8" w:rsidR="00C86E69" w:rsidRPr="000D7509" w:rsidRDefault="002E2B0B" w:rsidP="000D7509">
      <w:pPr>
        <w:spacing w:line="360" w:lineRule="auto"/>
        <w:rPr>
          <w:rFonts w:asciiTheme="minorBidi" w:hAnsiTheme="minorBidi"/>
        </w:rPr>
      </w:pPr>
      <w:r w:rsidRPr="000D7509">
        <w:rPr>
          <w:rFonts w:asciiTheme="minorBidi" w:hAnsiTheme="minorBidi"/>
        </w:rPr>
        <w:t xml:space="preserve">GOV.UK (2026) </w:t>
      </w:r>
      <w:r w:rsidR="00A92C4F" w:rsidRPr="000D7509">
        <w:rPr>
          <w:rFonts w:asciiTheme="minorBidi" w:hAnsiTheme="minorBidi"/>
          <w:i/>
          <w:iCs/>
        </w:rPr>
        <w:t>AI to speed up cancer diagnosis for millions of NHS patients.</w:t>
      </w:r>
      <w:r w:rsidR="00A92C4F" w:rsidRPr="000D7509">
        <w:rPr>
          <w:rFonts w:asciiTheme="minorBidi" w:hAnsiTheme="minorBidi"/>
        </w:rPr>
        <w:t xml:space="preserve"> Available at: </w:t>
      </w:r>
      <w:hyperlink r:id="rId12" w:history="1">
        <w:r w:rsidR="00A92C4F" w:rsidRPr="000D7509">
          <w:rPr>
            <w:rStyle w:val="Hyperlink"/>
            <w:rFonts w:asciiTheme="minorBidi" w:hAnsiTheme="minorBidi"/>
            <w:color w:val="auto"/>
          </w:rPr>
          <w:t>https://www.gov.uk/government/news/ai-to-speed-up-cancer-diagnosis-for-millions-of-nhs-patients</w:t>
        </w:r>
      </w:hyperlink>
      <w:r w:rsidR="00A92C4F" w:rsidRPr="000D7509">
        <w:rPr>
          <w:rFonts w:asciiTheme="minorBidi" w:hAnsiTheme="minorBidi"/>
        </w:rPr>
        <w:t xml:space="preserve"> (Accessed: 11</w:t>
      </w:r>
      <w:r w:rsidR="00A92C4F" w:rsidRPr="000D7509">
        <w:rPr>
          <w:rFonts w:asciiTheme="minorBidi" w:hAnsiTheme="minorBidi"/>
          <w:vertAlign w:val="superscript"/>
        </w:rPr>
        <w:t xml:space="preserve"> </w:t>
      </w:r>
      <w:r w:rsidR="00A92C4F" w:rsidRPr="000D7509">
        <w:rPr>
          <w:rFonts w:asciiTheme="minorBidi" w:hAnsiTheme="minorBidi"/>
        </w:rPr>
        <w:t>June 2026).</w:t>
      </w:r>
    </w:p>
    <w:p w14:paraId="7A71F518" w14:textId="77777777" w:rsidR="0060514E" w:rsidRPr="000D7509" w:rsidRDefault="0060514E" w:rsidP="000D7509">
      <w:pPr>
        <w:spacing w:line="360" w:lineRule="auto"/>
        <w:rPr>
          <w:rFonts w:asciiTheme="minorBidi" w:hAnsiTheme="minorBidi"/>
        </w:rPr>
      </w:pPr>
      <w:r w:rsidRPr="000D7509">
        <w:rPr>
          <w:rFonts w:asciiTheme="minorBidi" w:hAnsiTheme="minorBidi"/>
        </w:rPr>
        <w:t>Kelly, C. J., Karthikesalingam, A., Suleyman, M., Corrado, G., and King, D. (2019) ‘Key challenges for delivering clinical impact with artificial intelligence’ </w:t>
      </w:r>
      <w:r w:rsidRPr="000D7509">
        <w:rPr>
          <w:rFonts w:asciiTheme="minorBidi" w:hAnsiTheme="minorBidi"/>
          <w:i/>
          <w:iCs/>
        </w:rPr>
        <w:t>BMC medicine</w:t>
      </w:r>
      <w:r w:rsidRPr="000D7509">
        <w:rPr>
          <w:rFonts w:asciiTheme="minorBidi" w:hAnsiTheme="minorBidi"/>
        </w:rPr>
        <w:t xml:space="preserve">, 17(1). Available at: </w:t>
      </w:r>
      <w:hyperlink r:id="rId13" w:history="1">
        <w:r w:rsidRPr="000D7509">
          <w:rPr>
            <w:rStyle w:val="Hyperlink"/>
            <w:rFonts w:asciiTheme="minorBidi" w:hAnsiTheme="minorBidi"/>
            <w:color w:val="auto"/>
          </w:rPr>
          <w:t>https://doi.org/10.1186/s12916-019-1426-2</w:t>
        </w:r>
      </w:hyperlink>
      <w:r w:rsidRPr="000D7509">
        <w:rPr>
          <w:rFonts w:asciiTheme="minorBidi" w:hAnsiTheme="minorBidi"/>
        </w:rPr>
        <w:t xml:space="preserve">. </w:t>
      </w:r>
    </w:p>
    <w:p w14:paraId="00D49B20" w14:textId="77777777" w:rsidR="0060514E" w:rsidRPr="000D7509" w:rsidRDefault="0060514E" w:rsidP="000D7509">
      <w:pPr>
        <w:spacing w:line="360" w:lineRule="auto"/>
        <w:rPr>
          <w:rFonts w:asciiTheme="minorBidi" w:hAnsiTheme="minorBidi"/>
        </w:rPr>
      </w:pPr>
      <w:r w:rsidRPr="000D7509">
        <w:rPr>
          <w:rFonts w:asciiTheme="minorBidi" w:hAnsiTheme="minorBidi"/>
        </w:rPr>
        <w:t>Levac, D., Colquhoun, H. and O’Brien, K.K. (2010) ‘Scoping studies: advancing the methodology’ </w:t>
      </w:r>
      <w:r w:rsidRPr="000D7509">
        <w:rPr>
          <w:rFonts w:asciiTheme="minorBidi" w:hAnsiTheme="minorBidi"/>
          <w:i/>
          <w:iCs/>
        </w:rPr>
        <w:t>Implementation science : IS</w:t>
      </w:r>
      <w:r w:rsidRPr="000D7509">
        <w:rPr>
          <w:rFonts w:asciiTheme="minorBidi" w:hAnsiTheme="minorBidi"/>
        </w:rPr>
        <w:t xml:space="preserve">, 5(1). Available at: </w:t>
      </w:r>
      <w:hyperlink r:id="rId14" w:history="1">
        <w:r w:rsidRPr="000D7509">
          <w:rPr>
            <w:rStyle w:val="Hyperlink"/>
            <w:rFonts w:asciiTheme="minorBidi" w:hAnsiTheme="minorBidi"/>
            <w:color w:val="auto"/>
          </w:rPr>
          <w:t>https://doi.org/10.1186/1748-5908-5-69</w:t>
        </w:r>
      </w:hyperlink>
      <w:r w:rsidRPr="000D7509">
        <w:rPr>
          <w:rFonts w:asciiTheme="minorBidi" w:hAnsiTheme="minorBidi"/>
        </w:rPr>
        <w:t xml:space="preserve">. </w:t>
      </w:r>
    </w:p>
    <w:p w14:paraId="65C5D022" w14:textId="0AC64879" w:rsidR="0060514E" w:rsidRPr="000D7509" w:rsidRDefault="009955A4" w:rsidP="000D7509">
      <w:pPr>
        <w:spacing w:line="360" w:lineRule="auto"/>
        <w:rPr>
          <w:rFonts w:asciiTheme="minorBidi" w:hAnsiTheme="minorBidi"/>
        </w:rPr>
      </w:pPr>
      <w:r w:rsidRPr="000D7509">
        <w:rPr>
          <w:rFonts w:asciiTheme="minorBidi" w:hAnsiTheme="minorBidi"/>
        </w:rPr>
        <w:t>McKinney, S.M., Sieniek, M., Godbole, V., Godwin, J., Antropova, N., Ashrafian, H., Back, T., Chesus, M., Corrado, G.C., Darzi, A., Etemadi, M., Garcia-Vicente, F., Gilbert, F.J., Halling-Brown, M., Hassabis, D., Jansen, S., Karthikesalingam, A., Kelly, C.J., King, D., Ledsam, J.R., Melnick, D., Mostofi, H., Peng, L., Reicher, J.J., Romera-Paredes, B., Sidebottom, R., Suleyman, M., Tse, D., Young, K.C., De Fauw, J. and Shetty, S.</w:t>
      </w:r>
      <w:r w:rsidR="0060514E" w:rsidRPr="000D7509">
        <w:rPr>
          <w:rFonts w:asciiTheme="minorBidi" w:hAnsiTheme="minorBidi"/>
        </w:rPr>
        <w:t> (2020) ‘International evaluation of an AI system for breast cancer screening’ </w:t>
      </w:r>
      <w:r w:rsidR="0060514E" w:rsidRPr="000D7509">
        <w:rPr>
          <w:rFonts w:asciiTheme="minorBidi" w:hAnsiTheme="minorBidi"/>
          <w:i/>
          <w:iCs/>
        </w:rPr>
        <w:t>Nature (London)</w:t>
      </w:r>
      <w:r w:rsidR="0060514E" w:rsidRPr="000D7509">
        <w:rPr>
          <w:rFonts w:asciiTheme="minorBidi" w:hAnsiTheme="minorBidi"/>
        </w:rPr>
        <w:t xml:space="preserve">, 577(7788), pp. 89–94. Available at: </w:t>
      </w:r>
      <w:hyperlink r:id="rId15" w:history="1">
        <w:r w:rsidR="0060514E" w:rsidRPr="000D7509">
          <w:rPr>
            <w:rStyle w:val="Hyperlink"/>
            <w:rFonts w:asciiTheme="minorBidi" w:hAnsiTheme="minorBidi"/>
            <w:color w:val="auto"/>
          </w:rPr>
          <w:t>https://doi.org/10.1038/s41586-019-1799-6</w:t>
        </w:r>
      </w:hyperlink>
      <w:r w:rsidR="0060514E" w:rsidRPr="000D7509">
        <w:rPr>
          <w:rFonts w:asciiTheme="minorBidi" w:hAnsiTheme="minorBidi"/>
        </w:rPr>
        <w:t xml:space="preserve">. </w:t>
      </w:r>
    </w:p>
    <w:p w14:paraId="5534CDBE" w14:textId="53FB8BA1" w:rsidR="0060514E" w:rsidRPr="000D7509" w:rsidRDefault="00377477" w:rsidP="000D7509">
      <w:pPr>
        <w:spacing w:line="360" w:lineRule="auto"/>
        <w:rPr>
          <w:rFonts w:asciiTheme="minorBidi" w:hAnsiTheme="minorBidi"/>
        </w:rPr>
      </w:pPr>
      <w:r w:rsidRPr="000D7509">
        <w:rPr>
          <w:rFonts w:asciiTheme="minorBidi" w:hAnsiTheme="minorBidi"/>
        </w:rPr>
        <w:t xml:space="preserve">NHS England (2023) </w:t>
      </w:r>
      <w:r w:rsidR="00756450" w:rsidRPr="000D7509">
        <w:rPr>
          <w:rFonts w:asciiTheme="minorBidi" w:hAnsiTheme="minorBidi"/>
          <w:i/>
          <w:iCs/>
        </w:rPr>
        <w:t>Artificial intelligence (AI) and machine learning</w:t>
      </w:r>
      <w:r w:rsidR="00756450" w:rsidRPr="000D7509">
        <w:rPr>
          <w:rFonts w:asciiTheme="minorBidi" w:hAnsiTheme="minorBidi"/>
        </w:rPr>
        <w:t xml:space="preserve">. Available at: </w:t>
      </w:r>
      <w:hyperlink r:id="rId16" w:history="1">
        <w:r w:rsidR="00756450" w:rsidRPr="000D7509">
          <w:rPr>
            <w:rStyle w:val="Hyperlink"/>
            <w:rFonts w:asciiTheme="minorBidi" w:hAnsiTheme="minorBidi"/>
            <w:color w:val="auto"/>
          </w:rPr>
          <w:t>https://www.england.nhs.uk/long-read/artificial-intelligence-ai-and-machine-learning/</w:t>
        </w:r>
      </w:hyperlink>
      <w:r w:rsidR="00756450" w:rsidRPr="000D7509">
        <w:rPr>
          <w:rFonts w:asciiTheme="minorBidi" w:hAnsiTheme="minorBidi"/>
        </w:rPr>
        <w:t xml:space="preserve"> (Accessed: 04 June 2026)</w:t>
      </w:r>
      <w:r w:rsidR="000D7509">
        <w:rPr>
          <w:rFonts w:asciiTheme="minorBidi" w:hAnsiTheme="minorBidi"/>
        </w:rPr>
        <w:t>.</w:t>
      </w:r>
    </w:p>
    <w:p w14:paraId="1954BDCD" w14:textId="0ABCE1F0" w:rsidR="00BA185A" w:rsidRPr="000D7509" w:rsidRDefault="005051C9" w:rsidP="000D7509">
      <w:pPr>
        <w:spacing w:line="360" w:lineRule="auto"/>
        <w:rPr>
          <w:rFonts w:asciiTheme="minorBidi" w:hAnsiTheme="minorBidi"/>
        </w:rPr>
      </w:pPr>
      <w:r w:rsidRPr="000D7509">
        <w:rPr>
          <w:rFonts w:asciiTheme="minorBidi" w:hAnsiTheme="minorBidi"/>
        </w:rPr>
        <w:lastRenderedPageBreak/>
        <w:t>Saunders, M.N.K., Lewis, P. and Thornhill, A. (2023) </w:t>
      </w:r>
      <w:r w:rsidRPr="000D7509">
        <w:rPr>
          <w:rFonts w:asciiTheme="minorBidi" w:hAnsiTheme="minorBidi"/>
          <w:i/>
          <w:iCs/>
        </w:rPr>
        <w:t>Research methods for business students</w:t>
      </w:r>
      <w:r w:rsidRPr="000D7509">
        <w:rPr>
          <w:rFonts w:asciiTheme="minorBidi" w:hAnsiTheme="minorBidi"/>
        </w:rPr>
        <w:t xml:space="preserve">. </w:t>
      </w:r>
      <w:r w:rsidR="00EA6E31" w:rsidRPr="000D7509">
        <w:rPr>
          <w:rFonts w:asciiTheme="minorBidi" w:hAnsiTheme="minorBidi"/>
        </w:rPr>
        <w:t>9</w:t>
      </w:r>
      <w:r w:rsidR="00EA6E31" w:rsidRPr="000D7509">
        <w:rPr>
          <w:rFonts w:asciiTheme="minorBidi" w:hAnsiTheme="minorBidi"/>
          <w:vertAlign w:val="superscript"/>
        </w:rPr>
        <w:t>th</w:t>
      </w:r>
      <w:r w:rsidR="00EA6E31" w:rsidRPr="000D7509">
        <w:rPr>
          <w:rFonts w:asciiTheme="minorBidi" w:hAnsiTheme="minorBidi"/>
        </w:rPr>
        <w:t xml:space="preserve"> edn</w:t>
      </w:r>
      <w:r w:rsidRPr="000D7509">
        <w:rPr>
          <w:rFonts w:asciiTheme="minorBidi" w:hAnsiTheme="minorBidi"/>
        </w:rPr>
        <w:t>. Pearson.</w:t>
      </w:r>
    </w:p>
    <w:p w14:paraId="55C18ED6" w14:textId="19A7C349" w:rsidR="00AC5411" w:rsidRPr="000D7509" w:rsidRDefault="00620A26" w:rsidP="000D7509">
      <w:pPr>
        <w:spacing w:line="360" w:lineRule="auto"/>
        <w:rPr>
          <w:rFonts w:asciiTheme="minorBidi" w:hAnsiTheme="minorBidi"/>
          <w:b/>
          <w:bCs/>
        </w:rPr>
      </w:pPr>
      <w:r w:rsidRPr="000D7509">
        <w:rPr>
          <w:rFonts w:asciiTheme="minorBidi" w:hAnsiTheme="minorBidi"/>
        </w:rPr>
        <w:t xml:space="preserve">World Health Organization (2026) </w:t>
      </w:r>
      <w:r w:rsidRPr="000D7509">
        <w:rPr>
          <w:rFonts w:asciiTheme="minorBidi" w:hAnsiTheme="minorBidi"/>
          <w:i/>
          <w:iCs/>
        </w:rPr>
        <w:t xml:space="preserve">Breast cancer. </w:t>
      </w:r>
      <w:r w:rsidRPr="000D7509">
        <w:rPr>
          <w:rFonts w:asciiTheme="minorBidi" w:hAnsiTheme="minorBidi"/>
        </w:rPr>
        <w:t xml:space="preserve">Available at: </w:t>
      </w:r>
      <w:hyperlink r:id="rId17" w:history="1">
        <w:r w:rsidRPr="000D7509">
          <w:rPr>
            <w:rStyle w:val="Hyperlink"/>
            <w:rFonts w:asciiTheme="minorBidi" w:hAnsiTheme="minorBidi"/>
            <w:color w:val="auto"/>
          </w:rPr>
          <w:t>https://www.who.int/news-room/fact-sheets/detail/breast-cancer</w:t>
        </w:r>
      </w:hyperlink>
      <w:r w:rsidRPr="000D7509">
        <w:rPr>
          <w:rFonts w:asciiTheme="minorBidi" w:hAnsiTheme="minorBidi"/>
        </w:rPr>
        <w:t xml:space="preserve"> (Accessed: 11 June 2026)</w:t>
      </w:r>
      <w:r w:rsidR="000D7509">
        <w:rPr>
          <w:rFonts w:asciiTheme="minorBidi" w:hAnsiTheme="minorBidi"/>
        </w:rPr>
        <w:t>.</w:t>
      </w:r>
    </w:p>
    <w:sectPr w:rsidR="00AC5411" w:rsidRPr="000D750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A5E70" w14:textId="77777777" w:rsidR="007A5F3E" w:rsidRDefault="007A5F3E" w:rsidP="000B5DE6">
      <w:pPr>
        <w:spacing w:after="0" w:line="240" w:lineRule="auto"/>
      </w:pPr>
      <w:r>
        <w:separator/>
      </w:r>
    </w:p>
  </w:endnote>
  <w:endnote w:type="continuationSeparator" w:id="0">
    <w:p w14:paraId="74CCAC61" w14:textId="77777777" w:rsidR="007A5F3E" w:rsidRDefault="007A5F3E" w:rsidP="000B5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683172"/>
      <w:docPartObj>
        <w:docPartGallery w:val="Page Numbers (Bottom of Page)"/>
        <w:docPartUnique/>
      </w:docPartObj>
    </w:sdtPr>
    <w:sdtEndPr>
      <w:rPr>
        <w:noProof/>
      </w:rPr>
    </w:sdtEndPr>
    <w:sdtContent>
      <w:p w14:paraId="0DF6CB2D" w14:textId="1FC3BB13" w:rsidR="000B5DE6" w:rsidRDefault="000B5D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F1B414" w14:textId="77777777" w:rsidR="000B5DE6" w:rsidRDefault="000B5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BD37F" w14:textId="77777777" w:rsidR="007A5F3E" w:rsidRDefault="007A5F3E" w:rsidP="000B5DE6">
      <w:pPr>
        <w:spacing w:after="0" w:line="240" w:lineRule="auto"/>
      </w:pPr>
      <w:r>
        <w:separator/>
      </w:r>
    </w:p>
  </w:footnote>
  <w:footnote w:type="continuationSeparator" w:id="0">
    <w:p w14:paraId="3ABD5421" w14:textId="77777777" w:rsidR="007A5F3E" w:rsidRDefault="007A5F3E" w:rsidP="000B5D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711A5"/>
    <w:multiLevelType w:val="multilevel"/>
    <w:tmpl w:val="4D9E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BF19A4"/>
    <w:multiLevelType w:val="multilevel"/>
    <w:tmpl w:val="D5AA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8075D"/>
    <w:multiLevelType w:val="hybridMultilevel"/>
    <w:tmpl w:val="5A9A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F5711E"/>
    <w:multiLevelType w:val="multilevel"/>
    <w:tmpl w:val="C068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819411">
    <w:abstractNumId w:val="1"/>
  </w:num>
  <w:num w:numId="2" w16cid:durableId="1008410390">
    <w:abstractNumId w:val="3"/>
  </w:num>
  <w:num w:numId="3" w16cid:durableId="479930174">
    <w:abstractNumId w:val="0"/>
  </w:num>
  <w:num w:numId="4" w16cid:durableId="1519084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DA"/>
    <w:rsid w:val="000165DA"/>
    <w:rsid w:val="000655ED"/>
    <w:rsid w:val="000B5DE6"/>
    <w:rsid w:val="000D7509"/>
    <w:rsid w:val="00103CAD"/>
    <w:rsid w:val="0019784C"/>
    <w:rsid w:val="001B4C47"/>
    <w:rsid w:val="00201C92"/>
    <w:rsid w:val="00243E6E"/>
    <w:rsid w:val="002A6D48"/>
    <w:rsid w:val="002E2B0B"/>
    <w:rsid w:val="00316DA3"/>
    <w:rsid w:val="00377477"/>
    <w:rsid w:val="004167B0"/>
    <w:rsid w:val="00431F8A"/>
    <w:rsid w:val="0046366E"/>
    <w:rsid w:val="004A773A"/>
    <w:rsid w:val="004D1D5B"/>
    <w:rsid w:val="004D28A3"/>
    <w:rsid w:val="005051C9"/>
    <w:rsid w:val="005064B8"/>
    <w:rsid w:val="00512EC5"/>
    <w:rsid w:val="00551CD6"/>
    <w:rsid w:val="005858BE"/>
    <w:rsid w:val="0060514E"/>
    <w:rsid w:val="00620A26"/>
    <w:rsid w:val="00655732"/>
    <w:rsid w:val="00696152"/>
    <w:rsid w:val="006A04DB"/>
    <w:rsid w:val="006D5AD3"/>
    <w:rsid w:val="007031C9"/>
    <w:rsid w:val="00736FBB"/>
    <w:rsid w:val="00753044"/>
    <w:rsid w:val="00756450"/>
    <w:rsid w:val="00762D54"/>
    <w:rsid w:val="007A0DC9"/>
    <w:rsid w:val="007A5F3E"/>
    <w:rsid w:val="007D35DA"/>
    <w:rsid w:val="007F27A2"/>
    <w:rsid w:val="00811670"/>
    <w:rsid w:val="0082270B"/>
    <w:rsid w:val="00842320"/>
    <w:rsid w:val="008C0AA8"/>
    <w:rsid w:val="00981EAB"/>
    <w:rsid w:val="009955A4"/>
    <w:rsid w:val="00A27BA8"/>
    <w:rsid w:val="00A35A50"/>
    <w:rsid w:val="00A92C4F"/>
    <w:rsid w:val="00AC5411"/>
    <w:rsid w:val="00AC6575"/>
    <w:rsid w:val="00AE6E59"/>
    <w:rsid w:val="00B57E09"/>
    <w:rsid w:val="00B6574F"/>
    <w:rsid w:val="00BA185A"/>
    <w:rsid w:val="00BC5794"/>
    <w:rsid w:val="00BD3BB5"/>
    <w:rsid w:val="00BD5403"/>
    <w:rsid w:val="00C27A7B"/>
    <w:rsid w:val="00C86E69"/>
    <w:rsid w:val="00C92323"/>
    <w:rsid w:val="00D519BD"/>
    <w:rsid w:val="00D94795"/>
    <w:rsid w:val="00D96DCC"/>
    <w:rsid w:val="00D97E6A"/>
    <w:rsid w:val="00E024A0"/>
    <w:rsid w:val="00E2298B"/>
    <w:rsid w:val="00E77EFE"/>
    <w:rsid w:val="00EA6E31"/>
    <w:rsid w:val="00EF312B"/>
    <w:rsid w:val="00F77F7F"/>
    <w:rsid w:val="00FA2C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D61F3"/>
  <w15:chartTrackingRefBased/>
  <w15:docId w15:val="{85A7DFFB-6872-4A95-8D20-0B5EE8731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5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5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5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5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5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5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5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5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5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5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5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5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5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5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5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5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5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5DA"/>
    <w:rPr>
      <w:rFonts w:eastAsiaTheme="majorEastAsia" w:cstheme="majorBidi"/>
      <w:color w:val="272727" w:themeColor="text1" w:themeTint="D8"/>
    </w:rPr>
  </w:style>
  <w:style w:type="paragraph" w:styleId="Title">
    <w:name w:val="Title"/>
    <w:basedOn w:val="Normal"/>
    <w:next w:val="Normal"/>
    <w:link w:val="TitleChar"/>
    <w:uiPriority w:val="10"/>
    <w:qFormat/>
    <w:rsid w:val="000165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5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5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5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5DA"/>
    <w:pPr>
      <w:spacing w:before="160"/>
      <w:jc w:val="center"/>
    </w:pPr>
    <w:rPr>
      <w:i/>
      <w:iCs/>
      <w:color w:val="404040" w:themeColor="text1" w:themeTint="BF"/>
    </w:rPr>
  </w:style>
  <w:style w:type="character" w:customStyle="1" w:styleId="QuoteChar">
    <w:name w:val="Quote Char"/>
    <w:basedOn w:val="DefaultParagraphFont"/>
    <w:link w:val="Quote"/>
    <w:uiPriority w:val="29"/>
    <w:rsid w:val="000165DA"/>
    <w:rPr>
      <w:i/>
      <w:iCs/>
      <w:color w:val="404040" w:themeColor="text1" w:themeTint="BF"/>
    </w:rPr>
  </w:style>
  <w:style w:type="paragraph" w:styleId="ListParagraph">
    <w:name w:val="List Paragraph"/>
    <w:basedOn w:val="Normal"/>
    <w:link w:val="ListParagraphChar"/>
    <w:uiPriority w:val="34"/>
    <w:qFormat/>
    <w:rsid w:val="000165DA"/>
    <w:pPr>
      <w:ind w:left="720"/>
      <w:contextualSpacing/>
    </w:pPr>
  </w:style>
  <w:style w:type="character" w:styleId="IntenseEmphasis">
    <w:name w:val="Intense Emphasis"/>
    <w:basedOn w:val="DefaultParagraphFont"/>
    <w:uiPriority w:val="21"/>
    <w:qFormat/>
    <w:rsid w:val="000165DA"/>
    <w:rPr>
      <w:i/>
      <w:iCs/>
      <w:color w:val="0F4761" w:themeColor="accent1" w:themeShade="BF"/>
    </w:rPr>
  </w:style>
  <w:style w:type="paragraph" w:styleId="IntenseQuote">
    <w:name w:val="Intense Quote"/>
    <w:basedOn w:val="Normal"/>
    <w:next w:val="Normal"/>
    <w:link w:val="IntenseQuoteChar"/>
    <w:uiPriority w:val="30"/>
    <w:qFormat/>
    <w:rsid w:val="000165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5DA"/>
    <w:rPr>
      <w:i/>
      <w:iCs/>
      <w:color w:val="0F4761" w:themeColor="accent1" w:themeShade="BF"/>
    </w:rPr>
  </w:style>
  <w:style w:type="character" w:styleId="IntenseReference">
    <w:name w:val="Intense Reference"/>
    <w:basedOn w:val="DefaultParagraphFont"/>
    <w:uiPriority w:val="32"/>
    <w:qFormat/>
    <w:rsid w:val="000165DA"/>
    <w:rPr>
      <w:b/>
      <w:bCs/>
      <w:smallCaps/>
      <w:color w:val="0F4761" w:themeColor="accent1" w:themeShade="BF"/>
      <w:spacing w:val="5"/>
    </w:rPr>
  </w:style>
  <w:style w:type="paragraph" w:styleId="NormalWeb">
    <w:name w:val="Normal (Web)"/>
    <w:basedOn w:val="Normal"/>
    <w:uiPriority w:val="99"/>
    <w:semiHidden/>
    <w:unhideWhenUsed/>
    <w:rsid w:val="00C27A7B"/>
    <w:rPr>
      <w:rFonts w:ascii="Times New Roman" w:hAnsi="Times New Roman" w:cs="Times New Roman"/>
      <w:sz w:val="24"/>
      <w:szCs w:val="24"/>
    </w:rPr>
  </w:style>
  <w:style w:type="character" w:styleId="Hyperlink">
    <w:name w:val="Hyperlink"/>
    <w:basedOn w:val="DefaultParagraphFont"/>
    <w:uiPriority w:val="99"/>
    <w:unhideWhenUsed/>
    <w:rsid w:val="00AC5411"/>
    <w:rPr>
      <w:color w:val="467886" w:themeColor="hyperlink"/>
      <w:u w:val="single"/>
    </w:rPr>
  </w:style>
  <w:style w:type="character" w:styleId="UnresolvedMention">
    <w:name w:val="Unresolved Mention"/>
    <w:basedOn w:val="DefaultParagraphFont"/>
    <w:uiPriority w:val="99"/>
    <w:semiHidden/>
    <w:unhideWhenUsed/>
    <w:rsid w:val="00AC5411"/>
    <w:rPr>
      <w:color w:val="605E5C"/>
      <w:shd w:val="clear" w:color="auto" w:fill="E1DFDD"/>
    </w:rPr>
  </w:style>
  <w:style w:type="paragraph" w:styleId="TOCHeading">
    <w:name w:val="TOC Heading"/>
    <w:basedOn w:val="Heading1"/>
    <w:next w:val="Normal"/>
    <w:uiPriority w:val="39"/>
    <w:unhideWhenUsed/>
    <w:qFormat/>
    <w:rsid w:val="000B5DE6"/>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0B5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DE6"/>
  </w:style>
  <w:style w:type="paragraph" w:styleId="Footer">
    <w:name w:val="footer"/>
    <w:basedOn w:val="Normal"/>
    <w:link w:val="FooterChar"/>
    <w:uiPriority w:val="99"/>
    <w:unhideWhenUsed/>
    <w:rsid w:val="000B5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DE6"/>
  </w:style>
  <w:style w:type="paragraph" w:styleId="TOC1">
    <w:name w:val="toc 1"/>
    <w:basedOn w:val="Normal"/>
    <w:next w:val="Normal"/>
    <w:autoRedefine/>
    <w:uiPriority w:val="39"/>
    <w:unhideWhenUsed/>
    <w:rsid w:val="0060514E"/>
    <w:pPr>
      <w:spacing w:after="100"/>
    </w:pPr>
  </w:style>
  <w:style w:type="paragraph" w:styleId="TOC2">
    <w:name w:val="toc 2"/>
    <w:basedOn w:val="Normal"/>
    <w:next w:val="Normal"/>
    <w:autoRedefine/>
    <w:uiPriority w:val="39"/>
    <w:unhideWhenUsed/>
    <w:rsid w:val="0060514E"/>
    <w:pPr>
      <w:spacing w:after="100"/>
      <w:ind w:left="220"/>
    </w:pPr>
  </w:style>
  <w:style w:type="character" w:styleId="FollowedHyperlink">
    <w:name w:val="FollowedHyperlink"/>
    <w:basedOn w:val="DefaultParagraphFont"/>
    <w:uiPriority w:val="99"/>
    <w:semiHidden/>
    <w:unhideWhenUsed/>
    <w:rsid w:val="0060514E"/>
    <w:rPr>
      <w:color w:val="96607D" w:themeColor="followedHyperlink"/>
      <w:u w:val="single"/>
    </w:rPr>
  </w:style>
  <w:style w:type="character" w:customStyle="1" w:styleId="ListParagraphChar">
    <w:name w:val="List Paragraph Char"/>
    <w:link w:val="ListParagraph"/>
    <w:uiPriority w:val="34"/>
    <w:locked/>
    <w:rsid w:val="00201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916-019-1426-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news/ai-to-speed-up-cancer-diagnosis-for-millions-of-nhs-patients" TargetMode="External"/><Relationship Id="rId17" Type="http://schemas.openxmlformats.org/officeDocument/2006/relationships/hyperlink" Target="https://www.who.int/news-room/fact-sheets/detail/breast-cancer" TargetMode="External"/><Relationship Id="rId2" Type="http://schemas.openxmlformats.org/officeDocument/2006/relationships/numbering" Target="numbering.xml"/><Relationship Id="rId16" Type="http://schemas.openxmlformats.org/officeDocument/2006/relationships/hyperlink" Target="https://www.england.nhs.uk/long-read/artificial-intelligence-ai-and-machine-lear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n1872" TargetMode="External"/><Relationship Id="rId5" Type="http://schemas.openxmlformats.org/officeDocument/2006/relationships/webSettings" Target="webSettings.xml"/><Relationship Id="rId15" Type="http://schemas.openxmlformats.org/officeDocument/2006/relationships/hyperlink" Target="https://doi.org/10.1038/s41586-019-1799-6" TargetMode="External"/><Relationship Id="rId10" Type="http://schemas.openxmlformats.org/officeDocument/2006/relationships/hyperlink" Target="https://www.breastcanceruk.org.uk/about-breast-cancer/facts-and-figur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364557032000119616" TargetMode="External"/><Relationship Id="rId14" Type="http://schemas.openxmlformats.org/officeDocument/2006/relationships/hyperlink" Target="https://doi.org/10.1186/1748-5908-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E00E2-2680-4E47-B2C6-368EB1884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6</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(2410956)</dc:creator>
  <cp:keywords/>
  <dc:description/>
  <cp:lastModifiedBy>Abeer Al Qadhi (2410956)</cp:lastModifiedBy>
  <cp:revision>26</cp:revision>
  <dcterms:created xsi:type="dcterms:W3CDTF">2026-06-05T10:34:00Z</dcterms:created>
  <dcterms:modified xsi:type="dcterms:W3CDTF">2026-06-12T10:27:00Z</dcterms:modified>
</cp:coreProperties>
</file>