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5D0BE" w14:textId="0D789A80" w:rsidR="00B45F08" w:rsidRPr="00911E47" w:rsidRDefault="00B45F08" w:rsidP="00911E47">
      <w:pPr>
        <w:rPr>
          <w:rFonts w:ascii="Arial" w:hAnsi="Arial"/>
        </w:rPr>
      </w:pPr>
    </w:p>
    <w:p w14:paraId="5A9CDE72" w14:textId="77777777" w:rsidR="00B45F08" w:rsidRPr="00911E47" w:rsidRDefault="00B45F08" w:rsidP="00B45F08">
      <w:pPr>
        <w:spacing w:line="240" w:lineRule="auto"/>
        <w:ind w:right="-318"/>
        <w:jc w:val="center"/>
        <w:rPr>
          <w:rFonts w:ascii="Arial" w:hAnsi="Arial"/>
          <w:b/>
          <w:bCs/>
          <w:sz w:val="36"/>
          <w:szCs w:val="36"/>
        </w:rPr>
      </w:pPr>
      <w:r w:rsidRPr="00911E47">
        <w:rPr>
          <w:rFonts w:ascii="Arial" w:hAnsi="Arial"/>
          <w:b/>
          <w:bCs/>
          <w:sz w:val="36"/>
          <w:szCs w:val="36"/>
        </w:rPr>
        <w:t>BA (Hons) International Hotel Management</w:t>
      </w:r>
    </w:p>
    <w:p w14:paraId="4766063B" w14:textId="77777777" w:rsidR="00B45F08" w:rsidRPr="00911E47" w:rsidRDefault="00B45F08" w:rsidP="009E372B">
      <w:pPr>
        <w:rPr>
          <w:rFonts w:ascii="Arial" w:hAnsi="Arial"/>
        </w:rPr>
      </w:pPr>
    </w:p>
    <w:p w14:paraId="5CF41CE0" w14:textId="77777777" w:rsidR="00B45F08" w:rsidRPr="00911E47" w:rsidRDefault="00B45F08" w:rsidP="00B45F08">
      <w:pPr>
        <w:jc w:val="center"/>
        <w:rPr>
          <w:rFonts w:ascii="Arial" w:hAnsi="Arial"/>
          <w:sz w:val="28"/>
        </w:rPr>
      </w:pPr>
    </w:p>
    <w:p w14:paraId="3F0B50F3" w14:textId="02CF3476" w:rsidR="00B45F08" w:rsidRPr="00911E47" w:rsidRDefault="00B45F08" w:rsidP="00B45F08">
      <w:pPr>
        <w:jc w:val="center"/>
        <w:rPr>
          <w:rFonts w:ascii="Arial" w:hAnsi="Arial"/>
          <w:sz w:val="28"/>
        </w:rPr>
      </w:pPr>
      <w:r w:rsidRPr="00911E47">
        <w:rPr>
          <w:rFonts w:ascii="Arial" w:hAnsi="Arial"/>
          <w:sz w:val="28"/>
        </w:rPr>
        <w:t>Student Name:</w:t>
      </w:r>
      <w:r w:rsidR="00911E47" w:rsidRPr="00911E47">
        <w:rPr>
          <w:rFonts w:ascii="Arial" w:hAnsi="Arial"/>
          <w:sz w:val="28"/>
        </w:rPr>
        <w:t xml:space="preserve"> Rekha Begum </w:t>
      </w:r>
    </w:p>
    <w:p w14:paraId="302D5458" w14:textId="6971A50D" w:rsidR="00B45F08" w:rsidRPr="00911E47" w:rsidRDefault="00B45F08" w:rsidP="00B45F08">
      <w:pPr>
        <w:jc w:val="center"/>
        <w:rPr>
          <w:rFonts w:ascii="Arial" w:hAnsi="Arial"/>
          <w:sz w:val="28"/>
        </w:rPr>
      </w:pPr>
      <w:r w:rsidRPr="00911E47">
        <w:rPr>
          <w:rFonts w:ascii="Arial" w:hAnsi="Arial"/>
          <w:sz w:val="28"/>
        </w:rPr>
        <w:t>Student ID:</w:t>
      </w:r>
      <w:r w:rsidR="00911E47" w:rsidRPr="00911E47">
        <w:rPr>
          <w:rFonts w:ascii="Arial" w:hAnsi="Arial"/>
          <w:sz w:val="28"/>
        </w:rPr>
        <w:t>2125644</w:t>
      </w:r>
    </w:p>
    <w:p w14:paraId="3F435AF8" w14:textId="77777777" w:rsidR="00B45F08" w:rsidRPr="00911E47" w:rsidRDefault="00B45F08" w:rsidP="00B45F08">
      <w:pPr>
        <w:jc w:val="center"/>
        <w:rPr>
          <w:rFonts w:ascii="Arial" w:hAnsi="Arial"/>
          <w:sz w:val="28"/>
        </w:rPr>
      </w:pPr>
    </w:p>
    <w:p w14:paraId="5609742E" w14:textId="6DB120C7" w:rsidR="00B45F08" w:rsidRPr="00911E47" w:rsidRDefault="00B45F08" w:rsidP="00B45F08">
      <w:pPr>
        <w:jc w:val="center"/>
        <w:rPr>
          <w:rFonts w:ascii="Arial" w:hAnsi="Arial"/>
          <w:b/>
          <w:sz w:val="28"/>
        </w:rPr>
      </w:pPr>
      <w:r w:rsidRPr="00911E47">
        <w:rPr>
          <w:rFonts w:ascii="Arial" w:hAnsi="Arial"/>
          <w:b/>
          <w:sz w:val="28"/>
        </w:rPr>
        <w:t>Module Title: Sustainable Hospitality &amp; Tourism Management</w:t>
      </w:r>
    </w:p>
    <w:p w14:paraId="43BAFC1A" w14:textId="6D941748" w:rsidR="00B45F08" w:rsidRPr="00911E47" w:rsidRDefault="00B45F08" w:rsidP="00B45F08">
      <w:pPr>
        <w:jc w:val="center"/>
        <w:rPr>
          <w:rFonts w:ascii="Arial" w:hAnsi="Arial"/>
          <w:b/>
          <w:sz w:val="28"/>
        </w:rPr>
      </w:pPr>
      <w:r w:rsidRPr="00911E47">
        <w:rPr>
          <w:rFonts w:ascii="Arial" w:hAnsi="Arial"/>
          <w:b/>
          <w:sz w:val="28"/>
        </w:rPr>
        <w:t>Module Code: BMIH5006</w:t>
      </w:r>
    </w:p>
    <w:p w14:paraId="654E16AC" w14:textId="4071F2B0" w:rsidR="00B45F08" w:rsidRPr="00911E47" w:rsidRDefault="00B45F08" w:rsidP="00B45F08">
      <w:pPr>
        <w:jc w:val="center"/>
        <w:rPr>
          <w:rFonts w:ascii="Arial" w:hAnsi="Arial"/>
          <w:b/>
          <w:sz w:val="28"/>
        </w:rPr>
      </w:pPr>
      <w:r w:rsidRPr="00911E47">
        <w:rPr>
          <w:rFonts w:ascii="Arial" w:hAnsi="Arial"/>
          <w:b/>
          <w:sz w:val="28"/>
        </w:rPr>
        <w:t>Assignment 2 – Report</w:t>
      </w:r>
    </w:p>
    <w:p w14:paraId="47982B2A" w14:textId="41FD943E" w:rsidR="00B45F08" w:rsidRPr="00911E47" w:rsidRDefault="00B45F08" w:rsidP="00256805">
      <w:pPr>
        <w:jc w:val="center"/>
        <w:rPr>
          <w:rFonts w:ascii="Arial" w:hAnsi="Arial"/>
          <w:b/>
          <w:sz w:val="28"/>
        </w:rPr>
      </w:pPr>
      <w:r w:rsidRPr="00911E47">
        <w:rPr>
          <w:rFonts w:ascii="Arial" w:hAnsi="Arial"/>
          <w:b/>
          <w:sz w:val="28"/>
        </w:rPr>
        <w:t>Lecturer: Kathryn Roberts</w:t>
      </w:r>
    </w:p>
    <w:p w14:paraId="7CCDC835" w14:textId="77777777" w:rsidR="00B45F08" w:rsidRPr="00911E47" w:rsidRDefault="00B45F08" w:rsidP="00B45F08">
      <w:pPr>
        <w:jc w:val="center"/>
        <w:rPr>
          <w:rFonts w:ascii="Arial" w:hAnsi="Arial"/>
          <w:sz w:val="28"/>
        </w:rPr>
      </w:pPr>
    </w:p>
    <w:p w14:paraId="28D0934C" w14:textId="77777777" w:rsidR="00B45F08" w:rsidRPr="00911E47" w:rsidRDefault="00B45F08" w:rsidP="00B45F08">
      <w:pPr>
        <w:jc w:val="center"/>
        <w:rPr>
          <w:rFonts w:ascii="Arial" w:hAnsi="Arial"/>
          <w:sz w:val="28"/>
        </w:rPr>
      </w:pPr>
      <w:r w:rsidRPr="00911E47">
        <w:rPr>
          <w:rFonts w:ascii="Arial" w:hAnsi="Arial"/>
          <w:sz w:val="28"/>
        </w:rPr>
        <w:t>Submission Date: 12 June 2025</w:t>
      </w:r>
    </w:p>
    <w:p w14:paraId="71804A44" w14:textId="52EE16EC" w:rsidR="00B45F08" w:rsidRPr="00911E47" w:rsidRDefault="00B45F08" w:rsidP="00B45F08">
      <w:pPr>
        <w:jc w:val="center"/>
        <w:rPr>
          <w:rFonts w:ascii="Arial" w:hAnsi="Arial"/>
          <w:sz w:val="28"/>
        </w:rPr>
      </w:pPr>
      <w:r w:rsidRPr="00911E47">
        <w:rPr>
          <w:rFonts w:ascii="Arial" w:hAnsi="Arial"/>
          <w:sz w:val="28"/>
        </w:rPr>
        <w:t>Word Count: 2000</w:t>
      </w:r>
    </w:p>
    <w:p w14:paraId="12F24C6E" w14:textId="77777777" w:rsidR="006E4892" w:rsidRPr="00911E47" w:rsidRDefault="006E4892" w:rsidP="00B45F08">
      <w:pPr>
        <w:jc w:val="center"/>
        <w:rPr>
          <w:rFonts w:ascii="Arial" w:hAnsi="Arial"/>
          <w:sz w:val="28"/>
        </w:rPr>
      </w:pPr>
    </w:p>
    <w:p w14:paraId="33B3A81E" w14:textId="62C466E3" w:rsidR="00B45F08" w:rsidRPr="00911E47" w:rsidRDefault="00B45F08" w:rsidP="00256805">
      <w:pPr>
        <w:rPr>
          <w:rFonts w:ascii="Arial" w:hAnsi="Arial"/>
        </w:rPr>
      </w:pPr>
    </w:p>
    <w:p w14:paraId="23ABF7EB" w14:textId="77777777" w:rsidR="006E4892" w:rsidRPr="00911E47" w:rsidRDefault="006E4892" w:rsidP="00256805">
      <w:pPr>
        <w:rPr>
          <w:rFonts w:ascii="Arial" w:hAnsi="Arial"/>
        </w:rPr>
      </w:pPr>
    </w:p>
    <w:p w14:paraId="18728F5C" w14:textId="77777777" w:rsidR="00256805" w:rsidRPr="00911E47" w:rsidRDefault="00256805" w:rsidP="00256805">
      <w:pPr>
        <w:spacing w:after="160" w:line="259" w:lineRule="auto"/>
        <w:rPr>
          <w:rFonts w:ascii="Arial" w:hAnsi="Arial"/>
          <w:b/>
          <w:bCs/>
        </w:rPr>
      </w:pPr>
      <w:r w:rsidRPr="00911E47">
        <w:rPr>
          <w:rFonts w:ascii="Arial" w:hAnsi="Arial"/>
          <w:b/>
          <w:bCs/>
        </w:rPr>
        <w:t>AI Declaration</w:t>
      </w:r>
    </w:p>
    <w:p w14:paraId="7DF268C7" w14:textId="77777777" w:rsidR="00256805" w:rsidRPr="00911E47" w:rsidRDefault="00256805" w:rsidP="00256805">
      <w:pPr>
        <w:spacing w:after="160" w:line="259" w:lineRule="auto"/>
        <w:rPr>
          <w:rFonts w:ascii="Arial" w:hAnsi="Arial"/>
        </w:rPr>
      </w:pPr>
      <w:r w:rsidRPr="00911E47">
        <w:rPr>
          <w:rFonts w:ascii="Arial" w:hAnsi="Arial"/>
        </w:rPr>
        <w:t xml:space="preserve">I acknowledge that I have used Generative AI tools to assist with structuring, research </w:t>
      </w:r>
      <w:proofErr w:type="spellStart"/>
      <w:r w:rsidRPr="00911E47">
        <w:rPr>
          <w:rFonts w:ascii="Arial" w:hAnsi="Arial"/>
        </w:rPr>
        <w:t>summarisation</w:t>
      </w:r>
      <w:proofErr w:type="spellEnd"/>
      <w:r w:rsidRPr="00911E47">
        <w:rPr>
          <w:rFonts w:ascii="Arial" w:hAnsi="Arial"/>
        </w:rPr>
        <w:t>, and proofreading during the preparation of this report, in accordance with university guidelines. All content is my own, supported by properly cited references.</w:t>
      </w:r>
    </w:p>
    <w:p w14:paraId="10BEFD9E" w14:textId="77777777" w:rsidR="00256805" w:rsidRPr="00911E47" w:rsidRDefault="00256805">
      <w:pPr>
        <w:spacing w:after="160" w:line="259" w:lineRule="auto"/>
        <w:jc w:val="left"/>
        <w:rPr>
          <w:rFonts w:ascii="Arial" w:hAnsi="Arial"/>
        </w:rPr>
      </w:pPr>
      <w:r w:rsidRPr="00911E47">
        <w:rPr>
          <w:rFonts w:ascii="Arial" w:hAnsi="Arial"/>
        </w:rPr>
        <w:br w:type="page"/>
      </w:r>
    </w:p>
    <w:p w14:paraId="59F7EEFF" w14:textId="77777777" w:rsidR="008A066A" w:rsidRPr="00911E47" w:rsidRDefault="008A066A" w:rsidP="008A066A">
      <w:pPr>
        <w:rPr>
          <w:rFonts w:ascii="Arial" w:hAnsi="Arial"/>
          <w:b/>
          <w:bCs/>
          <w:sz w:val="28"/>
        </w:rPr>
      </w:pPr>
      <w:r w:rsidRPr="00911E47">
        <w:rPr>
          <w:rFonts w:ascii="Arial" w:hAnsi="Arial"/>
          <w:b/>
          <w:bCs/>
          <w:sz w:val="28"/>
        </w:rPr>
        <w:lastRenderedPageBreak/>
        <w:t>Executive Summary</w:t>
      </w:r>
    </w:p>
    <w:p w14:paraId="6B3012D1" w14:textId="5A787B42" w:rsidR="008A066A" w:rsidRPr="00911E47" w:rsidRDefault="004761B1" w:rsidP="008A066A">
      <w:pPr>
        <w:rPr>
          <w:rFonts w:ascii="Arial" w:hAnsi="Arial"/>
        </w:rPr>
      </w:pPr>
      <w:r w:rsidRPr="00911E47">
        <w:rPr>
          <w:rFonts w:ascii="Arial" w:hAnsi="Arial"/>
        </w:rPr>
        <w:t>The report explores the reasons why hotels must focus on sustainability and circular business models as a result of rising environmental challenges, evolving consumer preferences and new regulations. It relies on key theories such as the Triple Bottom Line, the Circular Economy and Corporate Social Responsibility, to look at how running hotels sustainably is being planned into daily procedures. Marriott’s Serve360, Hilton’s Travel with Purpose and The Scarlet Cornwall provide examples of both large, statistics-based plans and natural, value-driven approaches to sustainability. It appears that sustainability is a positive branding asset and good business practise for large groups, but boutique hotels take it to heart as an essential part of how they operate. It points out reasons in favour, for example, cutting costs, gaining acceptance among stakeholders and caring for the environment, but it also notes the problem of greenwashing, barriers to money and limited ways to expand. Its solutions include special advice for hotels of every size, focusing on the roles of leaders, team members, honesty and long-term goals. For the hospitality sector to strongly influence sustainable progress, sustainability needs to become a key focus in strategic decision-making</w:t>
      </w:r>
      <w:r w:rsidR="008A066A" w:rsidRPr="00911E47">
        <w:rPr>
          <w:rFonts w:ascii="Arial" w:hAnsi="Arial"/>
        </w:rPr>
        <w:t>.</w:t>
      </w:r>
    </w:p>
    <w:p w14:paraId="3D49983E" w14:textId="45F4C35F" w:rsidR="00256805" w:rsidRPr="00911E47" w:rsidRDefault="00256805" w:rsidP="008A066A">
      <w:pPr>
        <w:rPr>
          <w:rFonts w:ascii="Arial" w:hAnsi="Arial"/>
        </w:rPr>
      </w:pPr>
      <w:r w:rsidRPr="00911E47">
        <w:rPr>
          <w:rFonts w:ascii="Arial" w:hAnsi="Arial"/>
        </w:rPr>
        <w:t>.</w:t>
      </w:r>
    </w:p>
    <w:p w14:paraId="3A5A1FD8" w14:textId="491048A0" w:rsidR="00180971" w:rsidRPr="00911E47" w:rsidRDefault="00180971" w:rsidP="009E372B">
      <w:pPr>
        <w:rPr>
          <w:rFonts w:ascii="Arial" w:hAnsi="Arial"/>
        </w:rPr>
      </w:pPr>
      <w:r w:rsidRPr="00911E47">
        <w:rPr>
          <w:rFonts w:ascii="Arial" w:hAnsi="Arial"/>
        </w:rPr>
        <w:br w:type="page"/>
      </w:r>
    </w:p>
    <w:sdt>
      <w:sdtPr>
        <w:rPr>
          <w:rFonts w:ascii="Arial" w:eastAsiaTheme="minorHAnsi" w:hAnsi="Arial" w:cs="Arial"/>
          <w:color w:val="auto"/>
          <w:sz w:val="24"/>
          <w:szCs w:val="22"/>
        </w:rPr>
        <w:id w:val="316993825"/>
        <w:docPartObj>
          <w:docPartGallery w:val="Table of Contents"/>
          <w:docPartUnique/>
        </w:docPartObj>
      </w:sdtPr>
      <w:sdtEndPr>
        <w:rPr>
          <w:b/>
          <w:bCs/>
          <w:noProof/>
        </w:rPr>
      </w:sdtEndPr>
      <w:sdtContent>
        <w:p w14:paraId="308CB6B3" w14:textId="4C1AC15B" w:rsidR="00180971" w:rsidRPr="00911E47" w:rsidRDefault="00180971" w:rsidP="009E372B">
          <w:pPr>
            <w:pStyle w:val="TOCHeading"/>
            <w:spacing w:line="360" w:lineRule="auto"/>
            <w:jc w:val="both"/>
            <w:rPr>
              <w:rFonts w:ascii="Arial" w:hAnsi="Arial" w:cs="Arial"/>
              <w:b/>
            </w:rPr>
          </w:pPr>
          <w:r w:rsidRPr="00911E47">
            <w:rPr>
              <w:rFonts w:ascii="Arial" w:hAnsi="Arial" w:cs="Arial"/>
              <w:b/>
            </w:rPr>
            <w:t>Contents</w:t>
          </w:r>
        </w:p>
        <w:p w14:paraId="7F4B6654" w14:textId="28E14629" w:rsidR="00911E47" w:rsidRDefault="00180971">
          <w:pPr>
            <w:pStyle w:val="TOC1"/>
            <w:tabs>
              <w:tab w:val="right" w:leader="dot" w:pos="9350"/>
            </w:tabs>
            <w:rPr>
              <w:rFonts w:asciiTheme="minorHAnsi" w:eastAsiaTheme="minorEastAsia" w:hAnsiTheme="minorHAnsi" w:cstheme="minorBidi"/>
              <w:noProof/>
              <w:kern w:val="2"/>
              <w:szCs w:val="24"/>
              <w:lang w:val="en-GB" w:eastAsia="en-GB"/>
              <w14:ligatures w14:val="standardContextual"/>
            </w:rPr>
          </w:pPr>
          <w:r w:rsidRPr="00911E47">
            <w:rPr>
              <w:rFonts w:ascii="Arial" w:hAnsi="Arial"/>
            </w:rPr>
            <w:fldChar w:fldCharType="begin"/>
          </w:r>
          <w:r w:rsidRPr="00911E47">
            <w:rPr>
              <w:rFonts w:ascii="Arial" w:hAnsi="Arial"/>
            </w:rPr>
            <w:instrText xml:space="preserve"> TOC \o "1-3" \h \z \u </w:instrText>
          </w:r>
          <w:r w:rsidRPr="00911E47">
            <w:rPr>
              <w:rFonts w:ascii="Arial" w:hAnsi="Arial"/>
            </w:rPr>
            <w:fldChar w:fldCharType="separate"/>
          </w:r>
          <w:hyperlink w:anchor="_Toc200403153" w:history="1">
            <w:r w:rsidR="00911E47" w:rsidRPr="006B50DB">
              <w:rPr>
                <w:rStyle w:val="Hyperlink"/>
                <w:rFonts w:ascii="Arial" w:hAnsi="Arial"/>
                <w:noProof/>
              </w:rPr>
              <w:t>1. Introduction</w:t>
            </w:r>
            <w:r w:rsidR="00911E47">
              <w:rPr>
                <w:noProof/>
                <w:webHidden/>
              </w:rPr>
              <w:tab/>
            </w:r>
            <w:r w:rsidR="00911E47">
              <w:rPr>
                <w:noProof/>
                <w:webHidden/>
              </w:rPr>
              <w:fldChar w:fldCharType="begin"/>
            </w:r>
            <w:r w:rsidR="00911E47">
              <w:rPr>
                <w:noProof/>
                <w:webHidden/>
              </w:rPr>
              <w:instrText xml:space="preserve"> PAGEREF _Toc200403153 \h </w:instrText>
            </w:r>
            <w:r w:rsidR="00911E47">
              <w:rPr>
                <w:noProof/>
                <w:webHidden/>
              </w:rPr>
            </w:r>
            <w:r w:rsidR="00911E47">
              <w:rPr>
                <w:noProof/>
                <w:webHidden/>
              </w:rPr>
              <w:fldChar w:fldCharType="separate"/>
            </w:r>
            <w:r w:rsidR="00911E47">
              <w:rPr>
                <w:noProof/>
                <w:webHidden/>
              </w:rPr>
              <w:t>4</w:t>
            </w:r>
            <w:r w:rsidR="00911E47">
              <w:rPr>
                <w:noProof/>
                <w:webHidden/>
              </w:rPr>
              <w:fldChar w:fldCharType="end"/>
            </w:r>
          </w:hyperlink>
        </w:p>
        <w:p w14:paraId="0AA1A180" w14:textId="64D8AAE9" w:rsidR="00911E47" w:rsidRDefault="00911E47">
          <w:pPr>
            <w:pStyle w:val="TOC1"/>
            <w:tabs>
              <w:tab w:val="right" w:leader="dot" w:pos="9350"/>
            </w:tabs>
            <w:rPr>
              <w:rFonts w:asciiTheme="minorHAnsi" w:eastAsiaTheme="minorEastAsia" w:hAnsiTheme="minorHAnsi" w:cstheme="minorBidi"/>
              <w:noProof/>
              <w:kern w:val="2"/>
              <w:szCs w:val="24"/>
              <w:lang w:val="en-GB" w:eastAsia="en-GB"/>
              <w14:ligatures w14:val="standardContextual"/>
            </w:rPr>
          </w:pPr>
          <w:hyperlink w:anchor="_Toc200403154" w:history="1">
            <w:r w:rsidRPr="006B50DB">
              <w:rPr>
                <w:rStyle w:val="Hyperlink"/>
                <w:rFonts w:ascii="Arial" w:hAnsi="Arial"/>
                <w:noProof/>
              </w:rPr>
              <w:t>2. Theoretical Frameworks</w:t>
            </w:r>
            <w:r>
              <w:rPr>
                <w:noProof/>
                <w:webHidden/>
              </w:rPr>
              <w:tab/>
            </w:r>
            <w:r>
              <w:rPr>
                <w:noProof/>
                <w:webHidden/>
              </w:rPr>
              <w:fldChar w:fldCharType="begin"/>
            </w:r>
            <w:r>
              <w:rPr>
                <w:noProof/>
                <w:webHidden/>
              </w:rPr>
              <w:instrText xml:space="preserve"> PAGEREF _Toc200403154 \h </w:instrText>
            </w:r>
            <w:r>
              <w:rPr>
                <w:noProof/>
                <w:webHidden/>
              </w:rPr>
            </w:r>
            <w:r>
              <w:rPr>
                <w:noProof/>
                <w:webHidden/>
              </w:rPr>
              <w:fldChar w:fldCharType="separate"/>
            </w:r>
            <w:r>
              <w:rPr>
                <w:noProof/>
                <w:webHidden/>
              </w:rPr>
              <w:t>5</w:t>
            </w:r>
            <w:r>
              <w:rPr>
                <w:noProof/>
                <w:webHidden/>
              </w:rPr>
              <w:fldChar w:fldCharType="end"/>
            </w:r>
          </w:hyperlink>
        </w:p>
        <w:p w14:paraId="75BD5E13" w14:textId="0C8A30B7" w:rsidR="00911E47" w:rsidRDefault="00911E47">
          <w:pPr>
            <w:pStyle w:val="TOC1"/>
            <w:tabs>
              <w:tab w:val="right" w:leader="dot" w:pos="9350"/>
            </w:tabs>
            <w:rPr>
              <w:rFonts w:asciiTheme="minorHAnsi" w:eastAsiaTheme="minorEastAsia" w:hAnsiTheme="minorHAnsi" w:cstheme="minorBidi"/>
              <w:noProof/>
              <w:kern w:val="2"/>
              <w:szCs w:val="24"/>
              <w:lang w:val="en-GB" w:eastAsia="en-GB"/>
              <w14:ligatures w14:val="standardContextual"/>
            </w:rPr>
          </w:pPr>
          <w:hyperlink w:anchor="_Toc200403155" w:history="1">
            <w:r w:rsidRPr="006B50DB">
              <w:rPr>
                <w:rStyle w:val="Hyperlink"/>
                <w:rFonts w:ascii="Arial" w:hAnsi="Arial"/>
                <w:noProof/>
              </w:rPr>
              <w:t>3. Industry Examples and Application</w:t>
            </w:r>
            <w:r>
              <w:rPr>
                <w:noProof/>
                <w:webHidden/>
              </w:rPr>
              <w:tab/>
            </w:r>
            <w:r>
              <w:rPr>
                <w:noProof/>
                <w:webHidden/>
              </w:rPr>
              <w:fldChar w:fldCharType="begin"/>
            </w:r>
            <w:r>
              <w:rPr>
                <w:noProof/>
                <w:webHidden/>
              </w:rPr>
              <w:instrText xml:space="preserve"> PAGEREF _Toc200403155 \h </w:instrText>
            </w:r>
            <w:r>
              <w:rPr>
                <w:noProof/>
                <w:webHidden/>
              </w:rPr>
            </w:r>
            <w:r>
              <w:rPr>
                <w:noProof/>
                <w:webHidden/>
              </w:rPr>
              <w:fldChar w:fldCharType="separate"/>
            </w:r>
            <w:r>
              <w:rPr>
                <w:noProof/>
                <w:webHidden/>
              </w:rPr>
              <w:t>6</w:t>
            </w:r>
            <w:r>
              <w:rPr>
                <w:noProof/>
                <w:webHidden/>
              </w:rPr>
              <w:fldChar w:fldCharType="end"/>
            </w:r>
          </w:hyperlink>
        </w:p>
        <w:p w14:paraId="7CCEF00A" w14:textId="1957724F" w:rsidR="00911E47" w:rsidRDefault="00911E47">
          <w:pPr>
            <w:pStyle w:val="TOC1"/>
            <w:tabs>
              <w:tab w:val="right" w:leader="dot" w:pos="9350"/>
            </w:tabs>
            <w:rPr>
              <w:rFonts w:asciiTheme="minorHAnsi" w:eastAsiaTheme="minorEastAsia" w:hAnsiTheme="minorHAnsi" w:cstheme="minorBidi"/>
              <w:noProof/>
              <w:kern w:val="2"/>
              <w:szCs w:val="24"/>
              <w:lang w:val="en-GB" w:eastAsia="en-GB"/>
              <w14:ligatures w14:val="standardContextual"/>
            </w:rPr>
          </w:pPr>
          <w:hyperlink w:anchor="_Toc200403156" w:history="1">
            <w:r w:rsidRPr="006B50DB">
              <w:rPr>
                <w:rStyle w:val="Hyperlink"/>
                <w:rFonts w:ascii="Arial" w:hAnsi="Arial"/>
                <w:noProof/>
              </w:rPr>
              <w:t>4. Benefits &amp; Challenges of Adopting Circular/Sustainable Models</w:t>
            </w:r>
            <w:r>
              <w:rPr>
                <w:noProof/>
                <w:webHidden/>
              </w:rPr>
              <w:tab/>
            </w:r>
            <w:r>
              <w:rPr>
                <w:noProof/>
                <w:webHidden/>
              </w:rPr>
              <w:fldChar w:fldCharType="begin"/>
            </w:r>
            <w:r>
              <w:rPr>
                <w:noProof/>
                <w:webHidden/>
              </w:rPr>
              <w:instrText xml:space="preserve"> PAGEREF _Toc200403156 \h </w:instrText>
            </w:r>
            <w:r>
              <w:rPr>
                <w:noProof/>
                <w:webHidden/>
              </w:rPr>
            </w:r>
            <w:r>
              <w:rPr>
                <w:noProof/>
                <w:webHidden/>
              </w:rPr>
              <w:fldChar w:fldCharType="separate"/>
            </w:r>
            <w:r>
              <w:rPr>
                <w:noProof/>
                <w:webHidden/>
              </w:rPr>
              <w:t>8</w:t>
            </w:r>
            <w:r>
              <w:rPr>
                <w:noProof/>
                <w:webHidden/>
              </w:rPr>
              <w:fldChar w:fldCharType="end"/>
            </w:r>
          </w:hyperlink>
        </w:p>
        <w:p w14:paraId="29DBBAA0" w14:textId="1ED29FE7" w:rsidR="00911E47" w:rsidRDefault="00911E47">
          <w:pPr>
            <w:pStyle w:val="TOC1"/>
            <w:tabs>
              <w:tab w:val="right" w:leader="dot" w:pos="9350"/>
            </w:tabs>
            <w:rPr>
              <w:rFonts w:asciiTheme="minorHAnsi" w:eastAsiaTheme="minorEastAsia" w:hAnsiTheme="minorHAnsi" w:cstheme="minorBidi"/>
              <w:noProof/>
              <w:kern w:val="2"/>
              <w:szCs w:val="24"/>
              <w:lang w:val="en-GB" w:eastAsia="en-GB"/>
              <w14:ligatures w14:val="standardContextual"/>
            </w:rPr>
          </w:pPr>
          <w:hyperlink w:anchor="_Toc200403157" w:history="1">
            <w:r w:rsidRPr="006B50DB">
              <w:rPr>
                <w:rStyle w:val="Hyperlink"/>
                <w:rFonts w:ascii="Arial" w:hAnsi="Arial"/>
                <w:noProof/>
              </w:rPr>
              <w:t>5. Recommendations for Future Strategic Development</w:t>
            </w:r>
            <w:r>
              <w:rPr>
                <w:noProof/>
                <w:webHidden/>
              </w:rPr>
              <w:tab/>
            </w:r>
            <w:r>
              <w:rPr>
                <w:noProof/>
                <w:webHidden/>
              </w:rPr>
              <w:fldChar w:fldCharType="begin"/>
            </w:r>
            <w:r>
              <w:rPr>
                <w:noProof/>
                <w:webHidden/>
              </w:rPr>
              <w:instrText xml:space="preserve"> PAGEREF _Toc200403157 \h </w:instrText>
            </w:r>
            <w:r>
              <w:rPr>
                <w:noProof/>
                <w:webHidden/>
              </w:rPr>
            </w:r>
            <w:r>
              <w:rPr>
                <w:noProof/>
                <w:webHidden/>
              </w:rPr>
              <w:fldChar w:fldCharType="separate"/>
            </w:r>
            <w:r>
              <w:rPr>
                <w:noProof/>
                <w:webHidden/>
              </w:rPr>
              <w:t>10</w:t>
            </w:r>
            <w:r>
              <w:rPr>
                <w:noProof/>
                <w:webHidden/>
              </w:rPr>
              <w:fldChar w:fldCharType="end"/>
            </w:r>
          </w:hyperlink>
        </w:p>
        <w:p w14:paraId="6D9363DD" w14:textId="59166A31" w:rsidR="00911E47" w:rsidRDefault="00911E47">
          <w:pPr>
            <w:pStyle w:val="TOC1"/>
            <w:tabs>
              <w:tab w:val="right" w:leader="dot" w:pos="9350"/>
            </w:tabs>
            <w:rPr>
              <w:rFonts w:asciiTheme="minorHAnsi" w:eastAsiaTheme="minorEastAsia" w:hAnsiTheme="minorHAnsi" w:cstheme="minorBidi"/>
              <w:noProof/>
              <w:kern w:val="2"/>
              <w:szCs w:val="24"/>
              <w:lang w:val="en-GB" w:eastAsia="en-GB"/>
              <w14:ligatures w14:val="standardContextual"/>
            </w:rPr>
          </w:pPr>
          <w:hyperlink w:anchor="_Toc200403158" w:history="1">
            <w:r w:rsidRPr="006B50DB">
              <w:rPr>
                <w:rStyle w:val="Hyperlink"/>
                <w:rFonts w:ascii="Arial" w:hAnsi="Arial"/>
                <w:noProof/>
              </w:rPr>
              <w:t>6. Conclusion</w:t>
            </w:r>
            <w:r>
              <w:rPr>
                <w:noProof/>
                <w:webHidden/>
              </w:rPr>
              <w:tab/>
            </w:r>
            <w:r>
              <w:rPr>
                <w:noProof/>
                <w:webHidden/>
              </w:rPr>
              <w:fldChar w:fldCharType="begin"/>
            </w:r>
            <w:r>
              <w:rPr>
                <w:noProof/>
                <w:webHidden/>
              </w:rPr>
              <w:instrText xml:space="preserve"> PAGEREF _Toc200403158 \h </w:instrText>
            </w:r>
            <w:r>
              <w:rPr>
                <w:noProof/>
                <w:webHidden/>
              </w:rPr>
            </w:r>
            <w:r>
              <w:rPr>
                <w:noProof/>
                <w:webHidden/>
              </w:rPr>
              <w:fldChar w:fldCharType="separate"/>
            </w:r>
            <w:r>
              <w:rPr>
                <w:noProof/>
                <w:webHidden/>
              </w:rPr>
              <w:t>11</w:t>
            </w:r>
            <w:r>
              <w:rPr>
                <w:noProof/>
                <w:webHidden/>
              </w:rPr>
              <w:fldChar w:fldCharType="end"/>
            </w:r>
          </w:hyperlink>
        </w:p>
        <w:p w14:paraId="4A6B0A06" w14:textId="094861F7" w:rsidR="00911E47" w:rsidRDefault="00911E47">
          <w:pPr>
            <w:pStyle w:val="TOC1"/>
            <w:tabs>
              <w:tab w:val="right" w:leader="dot" w:pos="9350"/>
            </w:tabs>
            <w:rPr>
              <w:rFonts w:asciiTheme="minorHAnsi" w:eastAsiaTheme="minorEastAsia" w:hAnsiTheme="minorHAnsi" w:cstheme="minorBidi"/>
              <w:noProof/>
              <w:kern w:val="2"/>
              <w:szCs w:val="24"/>
              <w:lang w:val="en-GB" w:eastAsia="en-GB"/>
              <w14:ligatures w14:val="standardContextual"/>
            </w:rPr>
          </w:pPr>
          <w:hyperlink w:anchor="_Toc200403159" w:history="1">
            <w:r w:rsidRPr="006B50DB">
              <w:rPr>
                <w:rStyle w:val="Hyperlink"/>
                <w:rFonts w:ascii="Arial" w:hAnsi="Arial"/>
                <w:noProof/>
              </w:rPr>
              <w:t>Reference List</w:t>
            </w:r>
            <w:r>
              <w:rPr>
                <w:noProof/>
                <w:webHidden/>
              </w:rPr>
              <w:tab/>
            </w:r>
            <w:r>
              <w:rPr>
                <w:noProof/>
                <w:webHidden/>
              </w:rPr>
              <w:fldChar w:fldCharType="begin"/>
            </w:r>
            <w:r>
              <w:rPr>
                <w:noProof/>
                <w:webHidden/>
              </w:rPr>
              <w:instrText xml:space="preserve"> PAGEREF _Toc200403159 \h </w:instrText>
            </w:r>
            <w:r>
              <w:rPr>
                <w:noProof/>
                <w:webHidden/>
              </w:rPr>
            </w:r>
            <w:r>
              <w:rPr>
                <w:noProof/>
                <w:webHidden/>
              </w:rPr>
              <w:fldChar w:fldCharType="separate"/>
            </w:r>
            <w:r>
              <w:rPr>
                <w:noProof/>
                <w:webHidden/>
              </w:rPr>
              <w:t>12</w:t>
            </w:r>
            <w:r>
              <w:rPr>
                <w:noProof/>
                <w:webHidden/>
              </w:rPr>
              <w:fldChar w:fldCharType="end"/>
            </w:r>
          </w:hyperlink>
        </w:p>
        <w:p w14:paraId="076C6206" w14:textId="74F3501B" w:rsidR="00911E47" w:rsidRDefault="00911E47">
          <w:pPr>
            <w:pStyle w:val="TOC1"/>
            <w:tabs>
              <w:tab w:val="right" w:leader="dot" w:pos="9350"/>
            </w:tabs>
            <w:rPr>
              <w:rFonts w:asciiTheme="minorHAnsi" w:eastAsiaTheme="minorEastAsia" w:hAnsiTheme="minorHAnsi" w:cstheme="minorBidi"/>
              <w:noProof/>
              <w:kern w:val="2"/>
              <w:szCs w:val="24"/>
              <w:lang w:val="en-GB" w:eastAsia="en-GB"/>
              <w14:ligatures w14:val="standardContextual"/>
            </w:rPr>
          </w:pPr>
          <w:hyperlink w:anchor="_Toc200403160" w:history="1">
            <w:r w:rsidRPr="006B50DB">
              <w:rPr>
                <w:rStyle w:val="Hyperlink"/>
                <w:noProof/>
              </w:rPr>
              <w:t>Appendices</w:t>
            </w:r>
            <w:r>
              <w:rPr>
                <w:noProof/>
                <w:webHidden/>
              </w:rPr>
              <w:tab/>
            </w:r>
            <w:r>
              <w:rPr>
                <w:noProof/>
                <w:webHidden/>
              </w:rPr>
              <w:fldChar w:fldCharType="begin"/>
            </w:r>
            <w:r>
              <w:rPr>
                <w:noProof/>
                <w:webHidden/>
              </w:rPr>
              <w:instrText xml:space="preserve"> PAGEREF _Toc200403160 \h </w:instrText>
            </w:r>
            <w:r>
              <w:rPr>
                <w:noProof/>
                <w:webHidden/>
              </w:rPr>
            </w:r>
            <w:r>
              <w:rPr>
                <w:noProof/>
                <w:webHidden/>
              </w:rPr>
              <w:fldChar w:fldCharType="separate"/>
            </w:r>
            <w:r>
              <w:rPr>
                <w:noProof/>
                <w:webHidden/>
              </w:rPr>
              <w:t>14</w:t>
            </w:r>
            <w:r>
              <w:rPr>
                <w:noProof/>
                <w:webHidden/>
              </w:rPr>
              <w:fldChar w:fldCharType="end"/>
            </w:r>
          </w:hyperlink>
        </w:p>
        <w:p w14:paraId="2149B3CA" w14:textId="63F92B7D" w:rsidR="00180971" w:rsidRPr="00911E47" w:rsidRDefault="00180971" w:rsidP="009E372B">
          <w:pPr>
            <w:rPr>
              <w:rFonts w:ascii="Arial" w:hAnsi="Arial"/>
            </w:rPr>
          </w:pPr>
          <w:r w:rsidRPr="00911E47">
            <w:rPr>
              <w:rFonts w:ascii="Arial" w:hAnsi="Arial"/>
              <w:b/>
              <w:bCs/>
              <w:noProof/>
            </w:rPr>
            <w:fldChar w:fldCharType="end"/>
          </w:r>
        </w:p>
      </w:sdtContent>
    </w:sdt>
    <w:p w14:paraId="2121F104" w14:textId="77777777" w:rsidR="007A6B16" w:rsidRPr="00911E47" w:rsidRDefault="007A6B16">
      <w:pPr>
        <w:spacing w:after="160" w:line="259" w:lineRule="auto"/>
        <w:jc w:val="left"/>
        <w:rPr>
          <w:rFonts w:ascii="Arial" w:hAnsi="Arial"/>
        </w:rPr>
      </w:pPr>
      <w:r w:rsidRPr="00911E47">
        <w:rPr>
          <w:rFonts w:ascii="Arial" w:hAnsi="Arial"/>
        </w:rPr>
        <w:br w:type="page"/>
      </w:r>
    </w:p>
    <w:p w14:paraId="3489902C" w14:textId="77777777" w:rsidR="006F79A1" w:rsidRPr="00911E47" w:rsidRDefault="006F79A1" w:rsidP="006F79A1">
      <w:pPr>
        <w:pStyle w:val="Heading1"/>
        <w:rPr>
          <w:rFonts w:ascii="Arial" w:hAnsi="Arial"/>
        </w:rPr>
      </w:pPr>
      <w:bookmarkStart w:id="0" w:name="_Toc200403153"/>
      <w:r w:rsidRPr="00911E47">
        <w:rPr>
          <w:rFonts w:ascii="Arial" w:hAnsi="Arial"/>
        </w:rPr>
        <w:lastRenderedPageBreak/>
        <w:t>1. Introduction</w:t>
      </w:r>
      <w:bookmarkEnd w:id="0"/>
    </w:p>
    <w:p w14:paraId="678E75C7" w14:textId="43821F4B" w:rsidR="006F79A1" w:rsidRPr="00911E47" w:rsidRDefault="004A735E" w:rsidP="006F79A1">
      <w:pPr>
        <w:rPr>
          <w:rFonts w:ascii="Arial" w:hAnsi="Arial"/>
        </w:rPr>
      </w:pPr>
      <w:r w:rsidRPr="00911E47">
        <w:rPr>
          <w:rFonts w:ascii="Arial" w:hAnsi="Arial"/>
        </w:rPr>
        <w:t>In hospitality, sustainability involves including care for the environment, society and the economy into business routines to save resources for future generations and meet today’s needs. Another important concept is the circular economy which works to reduce waste and increase how effectively resources are used, making production and consumption more sustainable (</w:t>
      </w:r>
      <w:proofErr w:type="spellStart"/>
      <w:r w:rsidRPr="00911E47">
        <w:rPr>
          <w:rFonts w:ascii="Arial" w:hAnsi="Arial"/>
        </w:rPr>
        <w:t>Contipelli</w:t>
      </w:r>
      <w:proofErr w:type="spellEnd"/>
      <w:r w:rsidRPr="00911E47">
        <w:rPr>
          <w:rFonts w:ascii="Arial" w:hAnsi="Arial"/>
        </w:rPr>
        <w:t xml:space="preserve">, 2023). Given that climate change, resource shortages and caring consumers play a larger role, these frameworks are now more important than ever. There is great pressure on hotel companies from stakeholders, authorities and eco-friendly </w:t>
      </w:r>
      <w:proofErr w:type="spellStart"/>
      <w:r w:rsidRPr="00911E47">
        <w:rPr>
          <w:rFonts w:ascii="Arial" w:hAnsi="Arial"/>
        </w:rPr>
        <w:t>travellers</w:t>
      </w:r>
      <w:proofErr w:type="spellEnd"/>
      <w:r w:rsidRPr="00911E47">
        <w:rPr>
          <w:rFonts w:ascii="Arial" w:hAnsi="Arial"/>
        </w:rPr>
        <w:t xml:space="preserve"> to prove they are truly concerned about sustainability. Individuals and organisations are motivated by both their values and a desire to compete over much longer periods, thanks to benefits of sustainable practises like good routine, an enhanced reputation and loyal consumers. Because global tourism is expanding, how hotels function should be reassessed more urgently. This report analyses what makes it essential for hotels to adopt sustainable and circular business practises. It discusses leading theories, examines actual cases and delivers strategy advice. The aim is to see if companies are really dedicated to sustainability or just using it as a way to grow their business</w:t>
      </w:r>
      <w:r w:rsidR="006F79A1" w:rsidRPr="00911E47">
        <w:rPr>
          <w:rFonts w:ascii="Arial" w:hAnsi="Arial"/>
        </w:rPr>
        <w:t>.</w:t>
      </w:r>
    </w:p>
    <w:p w14:paraId="16E94AC2" w14:textId="77777777" w:rsidR="00D710A6" w:rsidRPr="00911E47" w:rsidRDefault="00D710A6">
      <w:pPr>
        <w:spacing w:after="160" w:line="259" w:lineRule="auto"/>
        <w:jc w:val="left"/>
        <w:rPr>
          <w:rFonts w:ascii="Arial" w:hAnsi="Arial"/>
        </w:rPr>
      </w:pPr>
      <w:r w:rsidRPr="00911E47">
        <w:rPr>
          <w:rFonts w:ascii="Arial" w:hAnsi="Arial"/>
        </w:rPr>
        <w:br w:type="page"/>
      </w:r>
    </w:p>
    <w:p w14:paraId="7484E524" w14:textId="77777777" w:rsidR="00D710A6" w:rsidRPr="00911E47" w:rsidRDefault="00D710A6" w:rsidP="00D710A6">
      <w:pPr>
        <w:pStyle w:val="Heading1"/>
        <w:rPr>
          <w:rFonts w:ascii="Arial" w:hAnsi="Arial"/>
        </w:rPr>
      </w:pPr>
      <w:bookmarkStart w:id="1" w:name="_Toc200403154"/>
      <w:r w:rsidRPr="00911E47">
        <w:rPr>
          <w:rFonts w:ascii="Arial" w:hAnsi="Arial"/>
        </w:rPr>
        <w:lastRenderedPageBreak/>
        <w:t>2. Theoretical Frameworks</w:t>
      </w:r>
      <w:bookmarkEnd w:id="1"/>
    </w:p>
    <w:p w14:paraId="29578B31" w14:textId="77777777" w:rsidR="00D710A6" w:rsidRPr="00911E47" w:rsidRDefault="00D710A6" w:rsidP="00D710A6">
      <w:pPr>
        <w:rPr>
          <w:rFonts w:ascii="Arial" w:hAnsi="Arial"/>
          <w:b/>
          <w:bCs/>
        </w:rPr>
      </w:pPr>
      <w:r w:rsidRPr="00911E47">
        <w:rPr>
          <w:rFonts w:ascii="Arial" w:hAnsi="Arial"/>
          <w:b/>
          <w:bCs/>
        </w:rPr>
        <w:t>2.1 Triple Bottom Line (TBL)</w:t>
      </w:r>
    </w:p>
    <w:p w14:paraId="1E83AD0C" w14:textId="5B95EE4D" w:rsidR="00D710A6" w:rsidRPr="00911E47" w:rsidRDefault="004A735E" w:rsidP="00D710A6">
      <w:pPr>
        <w:rPr>
          <w:rFonts w:ascii="Arial" w:hAnsi="Arial"/>
        </w:rPr>
      </w:pPr>
      <w:r w:rsidRPr="00911E47">
        <w:rPr>
          <w:rFonts w:ascii="Arial" w:hAnsi="Arial"/>
        </w:rPr>
        <w:t>The Triple Bottom Line (TBL) approach measures a company’s success by looking at people, the environment and profit (Marco, 2024). In addition to financial performance, this model encourages businesses to evaluate how they influence society and the environment (Sloan, Legrand and Chen, 2017). This meets the hotel industry’s needs by providing secure jobs, using energy more efficiently and taking part in community development. International hotel brands have often adopted this model to meet the needs of both stakeholders and the government</w:t>
      </w:r>
      <w:r w:rsidR="00D710A6" w:rsidRPr="00911E47">
        <w:rPr>
          <w:rFonts w:ascii="Arial" w:hAnsi="Arial"/>
        </w:rPr>
        <w:t>.</w:t>
      </w:r>
    </w:p>
    <w:p w14:paraId="3C925B75" w14:textId="77777777" w:rsidR="00D710A6" w:rsidRPr="00911E47" w:rsidRDefault="00D710A6" w:rsidP="00D710A6">
      <w:pPr>
        <w:rPr>
          <w:rFonts w:ascii="Arial" w:hAnsi="Arial"/>
          <w:b/>
          <w:bCs/>
        </w:rPr>
      </w:pPr>
      <w:r w:rsidRPr="00911E47">
        <w:rPr>
          <w:rFonts w:ascii="Arial" w:hAnsi="Arial"/>
          <w:b/>
          <w:bCs/>
        </w:rPr>
        <w:t>2.2 Circular Economy (CE)</w:t>
      </w:r>
    </w:p>
    <w:p w14:paraId="55CB76E3" w14:textId="0F1269E8" w:rsidR="00D710A6" w:rsidRPr="00911E47" w:rsidRDefault="004A735E" w:rsidP="00D710A6">
      <w:pPr>
        <w:rPr>
          <w:rFonts w:ascii="Arial" w:hAnsi="Arial"/>
        </w:rPr>
      </w:pPr>
      <w:r w:rsidRPr="00911E47">
        <w:rPr>
          <w:rFonts w:ascii="Arial" w:hAnsi="Arial"/>
        </w:rPr>
        <w:t xml:space="preserve">The Circular Economy (CE) chooses a way that breaks with the traditional system of making, using and then throwing products away. Rather, it concentrates on reusing, recycling and regenerating materials to minimise what goes to waste and increase how efficiently the system runs (Veloz, Olea and </w:t>
      </w:r>
      <w:proofErr w:type="spellStart"/>
      <w:r w:rsidRPr="00911E47">
        <w:rPr>
          <w:rFonts w:ascii="Arial" w:hAnsi="Arial"/>
        </w:rPr>
        <w:t>Novilo</w:t>
      </w:r>
      <w:proofErr w:type="spellEnd"/>
      <w:r w:rsidRPr="00911E47">
        <w:rPr>
          <w:rFonts w:ascii="Arial" w:hAnsi="Arial"/>
        </w:rPr>
        <w:t xml:space="preserve">, 2025). Ways to use circular methods in hospitality include repairing furniture, recycling food and using modular structures to keep assets intact for longer (Puig-Denia, Fernández-Yáñez and </w:t>
      </w:r>
      <w:proofErr w:type="spellStart"/>
      <w:r w:rsidRPr="00911E47">
        <w:rPr>
          <w:rFonts w:ascii="Arial" w:hAnsi="Arial"/>
        </w:rPr>
        <w:t>Forés</w:t>
      </w:r>
      <w:proofErr w:type="spellEnd"/>
      <w:r w:rsidRPr="00911E47">
        <w:rPr>
          <w:rFonts w:ascii="Arial" w:hAnsi="Arial"/>
        </w:rPr>
        <w:t xml:space="preserve"> Julián, 2025). Circle business models are most important for hotel carbon emissions, as they help limit waste in the supply chain and better plan logistics (Serio et al. 2025)</w:t>
      </w:r>
      <w:r w:rsidR="00D710A6" w:rsidRPr="00911E47">
        <w:rPr>
          <w:rFonts w:ascii="Arial" w:hAnsi="Arial"/>
        </w:rPr>
        <w:t>.</w:t>
      </w:r>
    </w:p>
    <w:p w14:paraId="799CC511" w14:textId="77777777" w:rsidR="00D710A6" w:rsidRPr="00911E47" w:rsidRDefault="00D710A6" w:rsidP="00D710A6">
      <w:pPr>
        <w:rPr>
          <w:rFonts w:ascii="Arial" w:hAnsi="Arial"/>
          <w:b/>
          <w:bCs/>
        </w:rPr>
      </w:pPr>
      <w:r w:rsidRPr="00911E47">
        <w:rPr>
          <w:rFonts w:ascii="Arial" w:hAnsi="Arial"/>
          <w:b/>
          <w:bCs/>
        </w:rPr>
        <w:t>2.3 Corporate Social Responsibility (CSR)</w:t>
      </w:r>
    </w:p>
    <w:p w14:paraId="734A6165" w14:textId="4A0DD465" w:rsidR="00D710A6" w:rsidRDefault="004A735E" w:rsidP="00D710A6">
      <w:pPr>
        <w:rPr>
          <w:rFonts w:ascii="Arial" w:hAnsi="Arial"/>
        </w:rPr>
      </w:pPr>
      <w:r w:rsidRPr="00911E47">
        <w:rPr>
          <w:rFonts w:ascii="Arial" w:hAnsi="Arial"/>
          <w:bCs/>
        </w:rPr>
        <w:t xml:space="preserve">CSR is when a company tries to act ethically, promote economic growth and improve the lives of employees, their local communities and everyone in society (Management Association, 2018). In the hospitality industry, CSR covers working with nearby suppliers, building local infrastructure and helping youth employment and conservation </w:t>
      </w:r>
      <w:proofErr w:type="spellStart"/>
      <w:r w:rsidRPr="00911E47">
        <w:rPr>
          <w:rFonts w:ascii="Arial" w:hAnsi="Arial"/>
          <w:bCs/>
        </w:rPr>
        <w:t>programmes</w:t>
      </w:r>
      <w:proofErr w:type="spellEnd"/>
      <w:r w:rsidR="00D710A6" w:rsidRPr="00911E47">
        <w:rPr>
          <w:rFonts w:ascii="Arial" w:hAnsi="Arial"/>
        </w:rPr>
        <w:t>.</w:t>
      </w:r>
    </w:p>
    <w:p w14:paraId="0CE191A5" w14:textId="77777777" w:rsidR="00911E47" w:rsidRDefault="00911E47" w:rsidP="00D710A6">
      <w:pPr>
        <w:rPr>
          <w:rFonts w:ascii="Arial" w:hAnsi="Arial"/>
        </w:rPr>
      </w:pPr>
    </w:p>
    <w:p w14:paraId="038709B1" w14:textId="77777777" w:rsidR="00911E47" w:rsidRDefault="00911E47" w:rsidP="00D710A6">
      <w:pPr>
        <w:rPr>
          <w:rFonts w:ascii="Arial" w:hAnsi="Arial"/>
        </w:rPr>
      </w:pPr>
    </w:p>
    <w:p w14:paraId="7ABED09D" w14:textId="77777777" w:rsidR="00911E47" w:rsidRDefault="00911E47" w:rsidP="00D710A6">
      <w:pPr>
        <w:rPr>
          <w:rFonts w:ascii="Arial" w:hAnsi="Arial"/>
        </w:rPr>
      </w:pPr>
    </w:p>
    <w:p w14:paraId="526A550B" w14:textId="77777777" w:rsidR="00911E47" w:rsidRDefault="00911E47" w:rsidP="00D710A6">
      <w:pPr>
        <w:rPr>
          <w:rFonts w:ascii="Arial" w:hAnsi="Arial"/>
        </w:rPr>
      </w:pPr>
    </w:p>
    <w:p w14:paraId="3B06BB32" w14:textId="77777777" w:rsidR="00911E47" w:rsidRDefault="00911E47" w:rsidP="00D710A6">
      <w:pPr>
        <w:rPr>
          <w:rFonts w:ascii="Arial" w:hAnsi="Arial"/>
        </w:rPr>
      </w:pPr>
    </w:p>
    <w:p w14:paraId="496EBED7" w14:textId="77777777" w:rsidR="00911E47" w:rsidRDefault="00911E47" w:rsidP="00D710A6">
      <w:pPr>
        <w:rPr>
          <w:rFonts w:ascii="Arial" w:hAnsi="Arial"/>
        </w:rPr>
      </w:pPr>
    </w:p>
    <w:p w14:paraId="57CB0B06" w14:textId="77777777" w:rsidR="00911E47" w:rsidRPr="00911E47" w:rsidRDefault="00911E47" w:rsidP="00D710A6">
      <w:pPr>
        <w:rPr>
          <w:rFonts w:ascii="Arial" w:hAnsi="Arial"/>
        </w:rPr>
      </w:pPr>
    </w:p>
    <w:p w14:paraId="078760B9" w14:textId="77777777" w:rsidR="00D710A6" w:rsidRPr="00911E47" w:rsidRDefault="00D710A6" w:rsidP="00D710A6">
      <w:pPr>
        <w:rPr>
          <w:rFonts w:ascii="Arial" w:hAnsi="Arial"/>
          <w:b/>
          <w:bCs/>
        </w:rPr>
      </w:pPr>
      <w:r w:rsidRPr="00911E47">
        <w:rPr>
          <w:rFonts w:ascii="Arial" w:hAnsi="Arial"/>
          <w:b/>
          <w:bCs/>
        </w:rPr>
        <w:lastRenderedPageBreak/>
        <w:t>Table 1: Summary of Key Sustainability Frameworks in Hospitality</w:t>
      </w:r>
    </w:p>
    <w:tbl>
      <w:tblPr>
        <w:tblStyle w:val="GridTable3-Accent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7"/>
        <w:gridCol w:w="3057"/>
        <w:gridCol w:w="3946"/>
      </w:tblGrid>
      <w:tr w:rsidR="00D710A6" w:rsidRPr="00911E47" w14:paraId="74165CEF" w14:textId="77777777" w:rsidTr="00D710A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6F964497" w14:textId="77777777" w:rsidR="00D710A6" w:rsidRPr="00911E47" w:rsidRDefault="00D710A6" w:rsidP="00D710A6">
            <w:pPr>
              <w:rPr>
                <w:rFonts w:ascii="Arial" w:hAnsi="Arial"/>
              </w:rPr>
            </w:pPr>
            <w:r w:rsidRPr="00911E47">
              <w:rPr>
                <w:rFonts w:ascii="Arial" w:hAnsi="Arial"/>
              </w:rPr>
              <w:t>Framework</w:t>
            </w:r>
          </w:p>
        </w:tc>
        <w:tc>
          <w:tcPr>
            <w:tcW w:w="0" w:type="auto"/>
            <w:tcBorders>
              <w:top w:val="none" w:sz="0" w:space="0" w:color="auto"/>
              <w:left w:val="none" w:sz="0" w:space="0" w:color="auto"/>
              <w:right w:val="none" w:sz="0" w:space="0" w:color="auto"/>
            </w:tcBorders>
            <w:hideMark/>
          </w:tcPr>
          <w:p w14:paraId="72D23536" w14:textId="77777777" w:rsidR="00D710A6" w:rsidRPr="00911E47" w:rsidRDefault="00D710A6" w:rsidP="00D710A6">
            <w:pPr>
              <w:cnfStyle w:val="100000000000" w:firstRow="1" w:lastRow="0" w:firstColumn="0" w:lastColumn="0" w:oddVBand="0" w:evenVBand="0" w:oddHBand="0" w:evenHBand="0" w:firstRowFirstColumn="0" w:firstRowLastColumn="0" w:lastRowFirstColumn="0" w:lastRowLastColumn="0"/>
              <w:rPr>
                <w:rFonts w:ascii="Arial" w:hAnsi="Arial"/>
              </w:rPr>
            </w:pPr>
            <w:r w:rsidRPr="00911E47">
              <w:rPr>
                <w:rFonts w:ascii="Arial" w:hAnsi="Arial"/>
              </w:rPr>
              <w:t>Key Focus Areas</w:t>
            </w:r>
          </w:p>
        </w:tc>
        <w:tc>
          <w:tcPr>
            <w:tcW w:w="0" w:type="auto"/>
            <w:tcBorders>
              <w:top w:val="none" w:sz="0" w:space="0" w:color="auto"/>
              <w:left w:val="none" w:sz="0" w:space="0" w:color="auto"/>
              <w:right w:val="none" w:sz="0" w:space="0" w:color="auto"/>
            </w:tcBorders>
            <w:hideMark/>
          </w:tcPr>
          <w:p w14:paraId="0550493D" w14:textId="77777777" w:rsidR="00D710A6" w:rsidRPr="00911E47" w:rsidRDefault="00D710A6" w:rsidP="00D710A6">
            <w:pPr>
              <w:cnfStyle w:val="100000000000" w:firstRow="1" w:lastRow="0" w:firstColumn="0" w:lastColumn="0" w:oddVBand="0" w:evenVBand="0" w:oddHBand="0" w:evenHBand="0" w:firstRowFirstColumn="0" w:firstRowLastColumn="0" w:lastRowFirstColumn="0" w:lastRowLastColumn="0"/>
              <w:rPr>
                <w:rFonts w:ascii="Arial" w:hAnsi="Arial"/>
              </w:rPr>
            </w:pPr>
            <w:r w:rsidRPr="00911E47">
              <w:rPr>
                <w:rFonts w:ascii="Arial" w:hAnsi="Arial"/>
              </w:rPr>
              <w:t>Hotel Industry Applications</w:t>
            </w:r>
          </w:p>
        </w:tc>
      </w:tr>
      <w:tr w:rsidR="00D710A6" w:rsidRPr="00911E47" w14:paraId="0ACBB608" w14:textId="77777777" w:rsidTr="00D71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18F82A5F" w14:textId="77777777" w:rsidR="00D710A6" w:rsidRPr="00911E47" w:rsidRDefault="00D710A6" w:rsidP="00D710A6">
            <w:pPr>
              <w:rPr>
                <w:rFonts w:ascii="Arial" w:hAnsi="Arial"/>
              </w:rPr>
            </w:pPr>
            <w:r w:rsidRPr="00911E47">
              <w:rPr>
                <w:rFonts w:ascii="Arial" w:hAnsi="Arial"/>
              </w:rPr>
              <w:t>Triple Bottom Line</w:t>
            </w:r>
          </w:p>
        </w:tc>
        <w:tc>
          <w:tcPr>
            <w:tcW w:w="0" w:type="auto"/>
            <w:hideMark/>
          </w:tcPr>
          <w:p w14:paraId="037E4792" w14:textId="77777777" w:rsidR="00D710A6" w:rsidRPr="00911E47" w:rsidRDefault="00D710A6" w:rsidP="00D710A6">
            <w:pPr>
              <w:cnfStyle w:val="000000100000" w:firstRow="0" w:lastRow="0" w:firstColumn="0" w:lastColumn="0" w:oddVBand="0" w:evenVBand="0" w:oddHBand="1" w:evenHBand="0" w:firstRowFirstColumn="0" w:firstRowLastColumn="0" w:lastRowFirstColumn="0" w:lastRowLastColumn="0"/>
              <w:rPr>
                <w:rFonts w:ascii="Arial" w:hAnsi="Arial"/>
              </w:rPr>
            </w:pPr>
            <w:r w:rsidRPr="00911E47">
              <w:rPr>
                <w:rFonts w:ascii="Arial" w:hAnsi="Arial"/>
              </w:rPr>
              <w:t>Social, Environmental, Economic balance</w:t>
            </w:r>
          </w:p>
        </w:tc>
        <w:tc>
          <w:tcPr>
            <w:tcW w:w="0" w:type="auto"/>
            <w:hideMark/>
          </w:tcPr>
          <w:p w14:paraId="1E8C6357" w14:textId="77777777" w:rsidR="00D710A6" w:rsidRPr="00911E47" w:rsidRDefault="00D710A6" w:rsidP="00D710A6">
            <w:pPr>
              <w:cnfStyle w:val="000000100000" w:firstRow="0" w:lastRow="0" w:firstColumn="0" w:lastColumn="0" w:oddVBand="0" w:evenVBand="0" w:oddHBand="1" w:evenHBand="0" w:firstRowFirstColumn="0" w:firstRowLastColumn="0" w:lastRowFirstColumn="0" w:lastRowLastColumn="0"/>
              <w:rPr>
                <w:rFonts w:ascii="Arial" w:hAnsi="Arial"/>
              </w:rPr>
            </w:pPr>
            <w:r w:rsidRPr="00911E47">
              <w:rPr>
                <w:rFonts w:ascii="Arial" w:hAnsi="Arial"/>
              </w:rPr>
              <w:t>Staff welfare, energy use, profit reinvestment</w:t>
            </w:r>
          </w:p>
        </w:tc>
      </w:tr>
      <w:tr w:rsidR="00D710A6" w:rsidRPr="00911E47" w14:paraId="178CA670" w14:textId="77777777" w:rsidTr="00D710A6">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441317F0" w14:textId="77777777" w:rsidR="00D710A6" w:rsidRPr="00911E47" w:rsidRDefault="00D710A6" w:rsidP="00D710A6">
            <w:pPr>
              <w:rPr>
                <w:rFonts w:ascii="Arial" w:hAnsi="Arial"/>
              </w:rPr>
            </w:pPr>
            <w:r w:rsidRPr="00911E47">
              <w:rPr>
                <w:rFonts w:ascii="Arial" w:hAnsi="Arial"/>
              </w:rPr>
              <w:t>Circular Economy</w:t>
            </w:r>
          </w:p>
        </w:tc>
        <w:tc>
          <w:tcPr>
            <w:tcW w:w="0" w:type="auto"/>
            <w:hideMark/>
          </w:tcPr>
          <w:p w14:paraId="2B8A3385" w14:textId="77777777" w:rsidR="00D710A6" w:rsidRPr="00911E47" w:rsidRDefault="00D710A6" w:rsidP="00D710A6">
            <w:pPr>
              <w:cnfStyle w:val="000000000000" w:firstRow="0" w:lastRow="0" w:firstColumn="0" w:lastColumn="0" w:oddVBand="0" w:evenVBand="0" w:oddHBand="0" w:evenHBand="0" w:firstRowFirstColumn="0" w:firstRowLastColumn="0" w:lastRowFirstColumn="0" w:lastRowLastColumn="0"/>
              <w:rPr>
                <w:rFonts w:ascii="Arial" w:hAnsi="Arial"/>
              </w:rPr>
            </w:pPr>
            <w:r w:rsidRPr="00911E47">
              <w:rPr>
                <w:rFonts w:ascii="Arial" w:hAnsi="Arial"/>
              </w:rPr>
              <w:t xml:space="preserve">Resource efficiency, waste </w:t>
            </w:r>
            <w:proofErr w:type="spellStart"/>
            <w:r w:rsidRPr="00911E47">
              <w:rPr>
                <w:rFonts w:ascii="Arial" w:hAnsi="Arial"/>
              </w:rPr>
              <w:t>minimisation</w:t>
            </w:r>
            <w:proofErr w:type="spellEnd"/>
          </w:p>
        </w:tc>
        <w:tc>
          <w:tcPr>
            <w:tcW w:w="0" w:type="auto"/>
            <w:hideMark/>
          </w:tcPr>
          <w:p w14:paraId="6FE74D48" w14:textId="1D7C7E2F" w:rsidR="00D710A6" w:rsidRPr="00911E47" w:rsidRDefault="00D710A6" w:rsidP="00D710A6">
            <w:pPr>
              <w:cnfStyle w:val="000000000000" w:firstRow="0" w:lastRow="0" w:firstColumn="0" w:lastColumn="0" w:oddVBand="0" w:evenVBand="0" w:oddHBand="0" w:evenHBand="0" w:firstRowFirstColumn="0" w:firstRowLastColumn="0" w:lastRowFirstColumn="0" w:lastRowLastColumn="0"/>
              <w:rPr>
                <w:rFonts w:ascii="Arial" w:hAnsi="Arial"/>
              </w:rPr>
            </w:pPr>
            <w:r w:rsidRPr="00911E47">
              <w:rPr>
                <w:rFonts w:ascii="Arial" w:hAnsi="Arial"/>
              </w:rPr>
              <w:t>Linen reuse, upcycled furniture, local sourcing</w:t>
            </w:r>
            <w:r w:rsidR="008B29C0" w:rsidRPr="00911E47">
              <w:rPr>
                <w:rFonts w:ascii="Arial" w:hAnsi="Arial"/>
              </w:rPr>
              <w:t xml:space="preserve"> (Sustainable Tourism, 2019)</w:t>
            </w:r>
          </w:p>
        </w:tc>
      </w:tr>
      <w:tr w:rsidR="00D710A6" w:rsidRPr="00911E47" w14:paraId="3B216494" w14:textId="77777777" w:rsidTr="00D71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09D9E418" w14:textId="77777777" w:rsidR="00D710A6" w:rsidRPr="00911E47" w:rsidRDefault="00D710A6" w:rsidP="00D710A6">
            <w:pPr>
              <w:rPr>
                <w:rFonts w:ascii="Arial" w:hAnsi="Arial"/>
              </w:rPr>
            </w:pPr>
            <w:r w:rsidRPr="00911E47">
              <w:rPr>
                <w:rFonts w:ascii="Arial" w:hAnsi="Arial"/>
              </w:rPr>
              <w:t>Corporate Social Responsibility</w:t>
            </w:r>
          </w:p>
        </w:tc>
        <w:tc>
          <w:tcPr>
            <w:tcW w:w="0" w:type="auto"/>
            <w:hideMark/>
          </w:tcPr>
          <w:p w14:paraId="07101230" w14:textId="77777777" w:rsidR="00D710A6" w:rsidRPr="00911E47" w:rsidRDefault="00D710A6" w:rsidP="00D710A6">
            <w:pPr>
              <w:cnfStyle w:val="000000100000" w:firstRow="0" w:lastRow="0" w:firstColumn="0" w:lastColumn="0" w:oddVBand="0" w:evenVBand="0" w:oddHBand="1" w:evenHBand="0" w:firstRowFirstColumn="0" w:firstRowLastColumn="0" w:lastRowFirstColumn="0" w:lastRowLastColumn="0"/>
              <w:rPr>
                <w:rFonts w:ascii="Arial" w:hAnsi="Arial"/>
              </w:rPr>
            </w:pPr>
            <w:r w:rsidRPr="00911E47">
              <w:rPr>
                <w:rFonts w:ascii="Arial" w:hAnsi="Arial"/>
              </w:rPr>
              <w:t>Ethics, community engagement, long-term value</w:t>
            </w:r>
          </w:p>
        </w:tc>
        <w:tc>
          <w:tcPr>
            <w:tcW w:w="0" w:type="auto"/>
            <w:hideMark/>
          </w:tcPr>
          <w:p w14:paraId="0E966806" w14:textId="77777777" w:rsidR="00D710A6" w:rsidRPr="00911E47" w:rsidRDefault="00D710A6" w:rsidP="00D710A6">
            <w:pPr>
              <w:cnfStyle w:val="000000100000" w:firstRow="0" w:lastRow="0" w:firstColumn="0" w:lastColumn="0" w:oddVBand="0" w:evenVBand="0" w:oddHBand="1" w:evenHBand="0" w:firstRowFirstColumn="0" w:firstRowLastColumn="0" w:lastRowFirstColumn="0" w:lastRowLastColumn="0"/>
              <w:rPr>
                <w:rFonts w:ascii="Arial" w:hAnsi="Arial"/>
              </w:rPr>
            </w:pPr>
            <w:r w:rsidRPr="00911E47">
              <w:rPr>
                <w:rFonts w:ascii="Arial" w:hAnsi="Arial"/>
              </w:rPr>
              <w:t>Community projects, diversity initiatives, ethical supply chains</w:t>
            </w:r>
          </w:p>
        </w:tc>
      </w:tr>
    </w:tbl>
    <w:p w14:paraId="59356384" w14:textId="5A8070A2" w:rsidR="00D710A6" w:rsidRPr="00911E47" w:rsidRDefault="00D710A6" w:rsidP="00D710A6">
      <w:pPr>
        <w:rPr>
          <w:rFonts w:ascii="Arial" w:hAnsi="Arial"/>
        </w:rPr>
      </w:pPr>
    </w:p>
    <w:p w14:paraId="70379BC9" w14:textId="74644A4B" w:rsidR="00D710A6" w:rsidRPr="00911E47" w:rsidRDefault="00DD0CCA" w:rsidP="00D710A6">
      <w:pPr>
        <w:rPr>
          <w:rFonts w:ascii="Arial" w:hAnsi="Arial"/>
        </w:rPr>
      </w:pPr>
      <w:r w:rsidRPr="00911E47">
        <w:rPr>
          <w:rFonts w:ascii="Arial" w:hAnsi="Arial"/>
        </w:rPr>
        <w:t>Besides being theories, these frameworks are now routinely used to shape the business strategies of hotels worldwide (Su et al., 2025). To understand if hotels are trying to be sustainable from the heart or for business reasons, we must understand how their factors are related</w:t>
      </w:r>
      <w:r w:rsidR="00D710A6" w:rsidRPr="00911E47">
        <w:rPr>
          <w:rFonts w:ascii="Arial" w:hAnsi="Arial"/>
        </w:rPr>
        <w:t>.</w:t>
      </w:r>
    </w:p>
    <w:p w14:paraId="147030C9" w14:textId="77777777" w:rsidR="00FE5B19" w:rsidRPr="00911E47" w:rsidRDefault="00FE5B19" w:rsidP="00FE5B19">
      <w:pPr>
        <w:pStyle w:val="Heading1"/>
        <w:rPr>
          <w:rFonts w:ascii="Arial" w:hAnsi="Arial"/>
        </w:rPr>
      </w:pPr>
      <w:bookmarkStart w:id="2" w:name="_Toc200403155"/>
      <w:r w:rsidRPr="00911E47">
        <w:rPr>
          <w:rFonts w:ascii="Arial" w:hAnsi="Arial"/>
        </w:rPr>
        <w:t>3. Industry Examples and Application</w:t>
      </w:r>
      <w:bookmarkEnd w:id="2"/>
    </w:p>
    <w:p w14:paraId="2F0C5B00" w14:textId="0C69A458" w:rsidR="00FE5B19" w:rsidRPr="00911E47" w:rsidRDefault="00174627" w:rsidP="00FE5B19">
      <w:pPr>
        <w:rPr>
          <w:rFonts w:ascii="Arial" w:hAnsi="Arial"/>
        </w:rPr>
      </w:pPr>
      <w:r w:rsidRPr="00911E47">
        <w:rPr>
          <w:rFonts w:ascii="Arial" w:hAnsi="Arial"/>
        </w:rPr>
        <w:t>The section shows how leading hotel brands and small, exclusive properties put sustainability and circularity into practise. The report examines whether Marriott’s Serve360, Hilton’s Travel with Purpose and The Scarlet Cornwall are true strategies aimed at preserving the environment or if they serve primarily to boost the companies’ image and sales</w:t>
      </w:r>
      <w:r w:rsidR="00FE5B19" w:rsidRPr="00911E47">
        <w:rPr>
          <w:rFonts w:ascii="Arial" w:hAnsi="Arial"/>
        </w:rPr>
        <w:t>.</w:t>
      </w:r>
    </w:p>
    <w:p w14:paraId="080BC986" w14:textId="77777777" w:rsidR="00FE5B19" w:rsidRPr="00911E47" w:rsidRDefault="00FE5B19" w:rsidP="00FE5B19">
      <w:pPr>
        <w:rPr>
          <w:rFonts w:ascii="Arial" w:hAnsi="Arial"/>
          <w:b/>
          <w:bCs/>
        </w:rPr>
      </w:pPr>
      <w:r w:rsidRPr="00911E47">
        <w:rPr>
          <w:rFonts w:ascii="Arial" w:hAnsi="Arial"/>
          <w:b/>
          <w:bCs/>
        </w:rPr>
        <w:t>3.1 Marriott – Serve360: "Doing Good in Every Direction"</w:t>
      </w:r>
    </w:p>
    <w:p w14:paraId="473EC7D6" w14:textId="0DCE2C92" w:rsidR="00FE5B19" w:rsidRPr="00911E47" w:rsidRDefault="00284A16" w:rsidP="00FE5B19">
      <w:pPr>
        <w:rPr>
          <w:rFonts w:ascii="Arial" w:hAnsi="Arial"/>
        </w:rPr>
      </w:pPr>
      <w:r w:rsidRPr="00911E47">
        <w:rPr>
          <w:rFonts w:ascii="Arial" w:hAnsi="Arial"/>
        </w:rPr>
        <w:t xml:space="preserve">To be sustainable, Marriott uses a structured plan called Serve360, setting targets to cut carbon emissions by 30% and send just half of its waste to landfills by the year 2025. The company’s actions match the UN SDGs which shows Marriott is acting as a responsible global firm (Costa and Costa, 2022). </w:t>
      </w:r>
      <w:proofErr w:type="spellStart"/>
      <w:r w:rsidRPr="00911E47">
        <w:rPr>
          <w:rFonts w:ascii="Arial" w:hAnsi="Arial"/>
        </w:rPr>
        <w:t>Rualis</w:t>
      </w:r>
      <w:proofErr w:type="spellEnd"/>
      <w:r w:rsidRPr="00911E47">
        <w:rPr>
          <w:rFonts w:ascii="Arial" w:hAnsi="Arial"/>
        </w:rPr>
        <w:t xml:space="preserve"> reports strong annual improvements which suggests the company wants to be responsible and to provide investors with confidence. Making sure employees train in sustainability and partnering with NGOs indicates a way that Marriott considers CSR</w:t>
      </w:r>
      <w:r w:rsidR="00FE5B19" w:rsidRPr="00911E47">
        <w:rPr>
          <w:rFonts w:ascii="Arial" w:hAnsi="Arial"/>
        </w:rPr>
        <w:t>.</w:t>
      </w:r>
    </w:p>
    <w:p w14:paraId="4E853262" w14:textId="77777777" w:rsidR="00FE5B19" w:rsidRPr="00911E47" w:rsidRDefault="00FE5B19" w:rsidP="00FE5B19">
      <w:pPr>
        <w:rPr>
          <w:rFonts w:ascii="Arial" w:hAnsi="Arial"/>
          <w:b/>
          <w:bCs/>
        </w:rPr>
      </w:pPr>
      <w:r w:rsidRPr="00911E47">
        <w:rPr>
          <w:rFonts w:ascii="Arial" w:hAnsi="Arial"/>
          <w:b/>
          <w:bCs/>
        </w:rPr>
        <w:lastRenderedPageBreak/>
        <w:t>3.2 Hilton – Travel with Purpose: Scaling Sustainability</w:t>
      </w:r>
    </w:p>
    <w:p w14:paraId="66EACB0A" w14:textId="5D781E21" w:rsidR="00FE5B19" w:rsidRPr="00911E47" w:rsidRDefault="00493F1A" w:rsidP="00FE5B19">
      <w:pPr>
        <w:rPr>
          <w:rFonts w:ascii="Arial" w:hAnsi="Arial"/>
        </w:rPr>
      </w:pPr>
      <w:r w:rsidRPr="00911E47">
        <w:rPr>
          <w:rFonts w:ascii="Arial" w:hAnsi="Arial"/>
        </w:rPr>
        <w:t>The goal of Hilton’s “Travel with Purpose” initiative is to reduce its impact on the environment while increasing its social impact by 2030. These programmes consist of using managerial approaches for energy, water-saving tools and buying environmentally friendly supplies in all its buildings (Marco, 2024). Increased LEED certifications for the company prove that it can bring sustainable practises to all parts of the globe (</w:t>
      </w:r>
      <w:proofErr w:type="spellStart"/>
      <w:r w:rsidRPr="00911E47">
        <w:rPr>
          <w:rFonts w:ascii="Arial" w:hAnsi="Arial"/>
        </w:rPr>
        <w:t>Haski</w:t>
      </w:r>
      <w:proofErr w:type="spellEnd"/>
      <w:r w:rsidRPr="00911E47">
        <w:rPr>
          <w:rFonts w:ascii="Arial" w:hAnsi="Arial"/>
        </w:rPr>
        <w:t>-Leventhal, 2018). However, some argue that these targets focus more on marketing and complying with environmental rules, rather than truly protecting the environment (Cooper, 2021). Yet, by participating in things like disaster response and youth programmes, Hilton has genuinely helped society</w:t>
      </w:r>
      <w:r w:rsidR="008B29C0" w:rsidRPr="00911E47">
        <w:rPr>
          <w:rFonts w:ascii="Arial" w:hAnsi="Arial"/>
        </w:rPr>
        <w:t>.</w:t>
      </w:r>
    </w:p>
    <w:p w14:paraId="587C3EFC" w14:textId="77777777" w:rsidR="00FE5B19" w:rsidRPr="00911E47" w:rsidRDefault="00FE5B19" w:rsidP="00FE5B19">
      <w:pPr>
        <w:rPr>
          <w:rFonts w:ascii="Arial" w:hAnsi="Arial"/>
          <w:b/>
          <w:bCs/>
        </w:rPr>
      </w:pPr>
      <w:r w:rsidRPr="00911E47">
        <w:rPr>
          <w:rFonts w:ascii="Arial" w:hAnsi="Arial"/>
          <w:b/>
          <w:bCs/>
        </w:rPr>
        <w:t>3.3 The Scarlet Cornwall: Boutique, Regenerative Model</w:t>
      </w:r>
    </w:p>
    <w:p w14:paraId="75FCB4AD" w14:textId="33AEABEC" w:rsidR="00FE5B19" w:rsidRPr="00911E47" w:rsidRDefault="00FE72DF" w:rsidP="00FE5B19">
      <w:pPr>
        <w:rPr>
          <w:rFonts w:ascii="Arial" w:hAnsi="Arial"/>
        </w:rPr>
      </w:pPr>
      <w:r w:rsidRPr="00911E47">
        <w:rPr>
          <w:rFonts w:ascii="Arial" w:hAnsi="Arial"/>
        </w:rPr>
        <w:t>Sustainability forms the foundation of how The Scarlet is designed and run. All construction materials in the hotel are from the area, the hotel uses renewable energy and the company seeks to reduce wastes, encourage biodiversity and hire locally (Hansen, 2025). While major chains emphasise sustainability to grow their businesses, The Scarlet values sustainability from the beginning. While the model is admired for its authenticity, not being able to scale widely may limit how much it affects larger systems (</w:t>
      </w:r>
      <w:proofErr w:type="spellStart"/>
      <w:r w:rsidRPr="00911E47">
        <w:rPr>
          <w:rFonts w:ascii="Arial" w:hAnsi="Arial"/>
        </w:rPr>
        <w:t>Contipelli</w:t>
      </w:r>
      <w:proofErr w:type="spellEnd"/>
      <w:r w:rsidRPr="00911E47">
        <w:rPr>
          <w:rFonts w:ascii="Arial" w:hAnsi="Arial"/>
        </w:rPr>
        <w:t>, 2023). Even so, it provides a standard for new sustainable and experiential tourism</w:t>
      </w:r>
      <w:r w:rsidR="00FE5B19" w:rsidRPr="00911E47">
        <w:rPr>
          <w:rFonts w:ascii="Arial" w:hAnsi="Arial"/>
        </w:rPr>
        <w:t>.</w:t>
      </w:r>
    </w:p>
    <w:p w14:paraId="7AAC462F" w14:textId="77777777" w:rsidR="00FE5B19" w:rsidRPr="00911E47" w:rsidRDefault="00FE5B19" w:rsidP="00FE5B19">
      <w:pPr>
        <w:rPr>
          <w:rFonts w:ascii="Arial" w:hAnsi="Arial"/>
          <w:b/>
          <w:bCs/>
        </w:rPr>
      </w:pPr>
      <w:r w:rsidRPr="00911E47">
        <w:rPr>
          <w:rFonts w:ascii="Arial" w:hAnsi="Arial"/>
          <w:b/>
          <w:bCs/>
        </w:rPr>
        <w:t>Motivation vs. Impact: A Critical Perspective</w:t>
      </w:r>
    </w:p>
    <w:p w14:paraId="3E0D644C" w14:textId="02C086CE" w:rsidR="00FE5B19" w:rsidRPr="00911E47" w:rsidRDefault="003B6F65" w:rsidP="00FE5B19">
      <w:pPr>
        <w:rPr>
          <w:rFonts w:ascii="Arial" w:hAnsi="Arial"/>
        </w:rPr>
      </w:pPr>
      <w:r w:rsidRPr="00911E47">
        <w:rPr>
          <w:rFonts w:ascii="Arial" w:hAnsi="Arial"/>
        </w:rPr>
        <w:t>Every case focuses on unique reasons behind sustainability. Both companies, Marriott and Hilton, have models that connect sustainability with their brand strength and stability (Jauhari, 2021). By contrast, The Scarlet gives more importance to ecological values than to increasing sales which attracts some ethical buyers. The researchers Su et al., stated in 2025 that achieving real sustainability requires a leader motivated by purpose and decisions that benefit the local community</w:t>
      </w:r>
      <w:r w:rsidR="00FE5B19" w:rsidRPr="00911E47">
        <w:rPr>
          <w:rFonts w:ascii="Arial" w:hAnsi="Arial"/>
        </w:rPr>
        <w:t>.</w:t>
      </w:r>
    </w:p>
    <w:p w14:paraId="42EA3F1B" w14:textId="1FD4D30C" w:rsidR="00FE5B19" w:rsidRPr="00911E47" w:rsidRDefault="00DD0CCA" w:rsidP="00FE5B19">
      <w:pPr>
        <w:rPr>
          <w:rFonts w:ascii="Arial" w:hAnsi="Arial"/>
        </w:rPr>
      </w:pPr>
      <w:r w:rsidRPr="00911E47">
        <w:rPr>
          <w:rFonts w:ascii="Arial" w:hAnsi="Arial"/>
        </w:rPr>
        <w:t>Boutique operators are often more creative than large resorts—they use sourcing nearby, reuse products and choose green energy which are principles typical in circular systems (</w:t>
      </w:r>
      <w:proofErr w:type="spellStart"/>
      <w:r w:rsidRPr="00911E47">
        <w:rPr>
          <w:rFonts w:ascii="Arial" w:hAnsi="Arial"/>
        </w:rPr>
        <w:t>Inkson</w:t>
      </w:r>
      <w:proofErr w:type="spellEnd"/>
      <w:r w:rsidRPr="00911E47">
        <w:rPr>
          <w:rFonts w:ascii="Arial" w:hAnsi="Arial"/>
        </w:rPr>
        <w:t xml:space="preserve"> and Minnaert, 2018; New Governance and Management in Touristic Destinations, 2022)</w:t>
      </w:r>
      <w:r w:rsidR="00FE5B19" w:rsidRPr="00911E47">
        <w:rPr>
          <w:rFonts w:ascii="Arial" w:hAnsi="Arial"/>
        </w:rPr>
        <w:t>.</w:t>
      </w:r>
    </w:p>
    <w:p w14:paraId="2F83C31B" w14:textId="77777777" w:rsidR="00FE5B19" w:rsidRPr="00911E47" w:rsidRDefault="00FE5B19" w:rsidP="00FE5B19">
      <w:pPr>
        <w:rPr>
          <w:rFonts w:ascii="Arial" w:hAnsi="Arial"/>
          <w:b/>
          <w:bCs/>
        </w:rPr>
      </w:pPr>
      <w:r w:rsidRPr="00911E47">
        <w:rPr>
          <w:rFonts w:ascii="Arial" w:hAnsi="Arial"/>
          <w:b/>
          <w:bCs/>
        </w:rPr>
        <w:t>Table 1: Hotel Sustainability Strategy Comparison</w:t>
      </w:r>
    </w:p>
    <w:tbl>
      <w:tblPr>
        <w:tblStyle w:val="GridTable3-Accent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2052"/>
        <w:gridCol w:w="2057"/>
        <w:gridCol w:w="1814"/>
        <w:gridCol w:w="1902"/>
      </w:tblGrid>
      <w:tr w:rsidR="00FE5B19" w:rsidRPr="00911E47" w14:paraId="59FDF163" w14:textId="77777777" w:rsidTr="008B29C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6CE0A38B" w14:textId="77777777" w:rsidR="00FE5B19" w:rsidRPr="00911E47" w:rsidRDefault="00FE5B19" w:rsidP="00FE5B19">
            <w:pPr>
              <w:rPr>
                <w:rFonts w:ascii="Arial" w:hAnsi="Arial"/>
              </w:rPr>
            </w:pPr>
            <w:r w:rsidRPr="00911E47">
              <w:rPr>
                <w:rFonts w:ascii="Arial" w:hAnsi="Arial"/>
              </w:rPr>
              <w:lastRenderedPageBreak/>
              <w:t>Hotel Brand</w:t>
            </w:r>
          </w:p>
        </w:tc>
        <w:tc>
          <w:tcPr>
            <w:tcW w:w="0" w:type="auto"/>
            <w:tcBorders>
              <w:top w:val="none" w:sz="0" w:space="0" w:color="auto"/>
              <w:left w:val="none" w:sz="0" w:space="0" w:color="auto"/>
              <w:right w:val="none" w:sz="0" w:space="0" w:color="auto"/>
            </w:tcBorders>
            <w:hideMark/>
          </w:tcPr>
          <w:p w14:paraId="00EF094E" w14:textId="77777777" w:rsidR="00FE5B19" w:rsidRPr="00911E47" w:rsidRDefault="00FE5B19" w:rsidP="00FE5B19">
            <w:pPr>
              <w:cnfStyle w:val="100000000000" w:firstRow="1" w:lastRow="0" w:firstColumn="0" w:lastColumn="0" w:oddVBand="0" w:evenVBand="0" w:oddHBand="0" w:evenHBand="0" w:firstRowFirstColumn="0" w:firstRowLastColumn="0" w:lastRowFirstColumn="0" w:lastRowLastColumn="0"/>
              <w:rPr>
                <w:rFonts w:ascii="Arial" w:hAnsi="Arial"/>
              </w:rPr>
            </w:pPr>
            <w:r w:rsidRPr="00911E47">
              <w:rPr>
                <w:rFonts w:ascii="Arial" w:hAnsi="Arial"/>
              </w:rPr>
              <w:t>Sustainability Goals</w:t>
            </w:r>
          </w:p>
        </w:tc>
        <w:tc>
          <w:tcPr>
            <w:tcW w:w="0" w:type="auto"/>
            <w:tcBorders>
              <w:top w:val="none" w:sz="0" w:space="0" w:color="auto"/>
              <w:left w:val="none" w:sz="0" w:space="0" w:color="auto"/>
              <w:right w:val="none" w:sz="0" w:space="0" w:color="auto"/>
            </w:tcBorders>
            <w:hideMark/>
          </w:tcPr>
          <w:p w14:paraId="6D44A7E9" w14:textId="77777777" w:rsidR="00FE5B19" w:rsidRPr="00911E47" w:rsidRDefault="00FE5B19" w:rsidP="00FE5B19">
            <w:pPr>
              <w:cnfStyle w:val="100000000000" w:firstRow="1" w:lastRow="0" w:firstColumn="0" w:lastColumn="0" w:oddVBand="0" w:evenVBand="0" w:oddHBand="0" w:evenHBand="0" w:firstRowFirstColumn="0" w:firstRowLastColumn="0" w:lastRowFirstColumn="0" w:lastRowLastColumn="0"/>
              <w:rPr>
                <w:rFonts w:ascii="Arial" w:hAnsi="Arial"/>
              </w:rPr>
            </w:pPr>
            <w:r w:rsidRPr="00911E47">
              <w:rPr>
                <w:rFonts w:ascii="Arial" w:hAnsi="Arial"/>
              </w:rPr>
              <w:t>Key Actions</w:t>
            </w:r>
          </w:p>
        </w:tc>
        <w:tc>
          <w:tcPr>
            <w:tcW w:w="0" w:type="auto"/>
            <w:tcBorders>
              <w:top w:val="none" w:sz="0" w:space="0" w:color="auto"/>
              <w:left w:val="none" w:sz="0" w:space="0" w:color="auto"/>
              <w:right w:val="none" w:sz="0" w:space="0" w:color="auto"/>
            </w:tcBorders>
            <w:hideMark/>
          </w:tcPr>
          <w:p w14:paraId="7DEA86C9" w14:textId="77777777" w:rsidR="00FE5B19" w:rsidRPr="00911E47" w:rsidRDefault="00FE5B19" w:rsidP="00FE5B19">
            <w:pPr>
              <w:cnfStyle w:val="100000000000" w:firstRow="1" w:lastRow="0" w:firstColumn="0" w:lastColumn="0" w:oddVBand="0" w:evenVBand="0" w:oddHBand="0" w:evenHBand="0" w:firstRowFirstColumn="0" w:firstRowLastColumn="0" w:lastRowFirstColumn="0" w:lastRowLastColumn="0"/>
              <w:rPr>
                <w:rFonts w:ascii="Arial" w:hAnsi="Arial"/>
              </w:rPr>
            </w:pPr>
            <w:r w:rsidRPr="00911E47">
              <w:rPr>
                <w:rFonts w:ascii="Arial" w:hAnsi="Arial"/>
              </w:rPr>
              <w:t>Outcomes</w:t>
            </w:r>
          </w:p>
        </w:tc>
        <w:tc>
          <w:tcPr>
            <w:tcW w:w="0" w:type="auto"/>
            <w:tcBorders>
              <w:top w:val="none" w:sz="0" w:space="0" w:color="auto"/>
              <w:left w:val="none" w:sz="0" w:space="0" w:color="auto"/>
              <w:right w:val="none" w:sz="0" w:space="0" w:color="auto"/>
            </w:tcBorders>
            <w:hideMark/>
          </w:tcPr>
          <w:p w14:paraId="2941BD0A" w14:textId="77777777" w:rsidR="00FE5B19" w:rsidRPr="00911E47" w:rsidRDefault="00FE5B19" w:rsidP="00FE5B19">
            <w:pPr>
              <w:cnfStyle w:val="100000000000" w:firstRow="1" w:lastRow="0" w:firstColumn="0" w:lastColumn="0" w:oddVBand="0" w:evenVBand="0" w:oddHBand="0" w:evenHBand="0" w:firstRowFirstColumn="0" w:firstRowLastColumn="0" w:lastRowFirstColumn="0" w:lastRowLastColumn="0"/>
              <w:rPr>
                <w:rFonts w:ascii="Arial" w:hAnsi="Arial"/>
              </w:rPr>
            </w:pPr>
            <w:r w:rsidRPr="00911E47">
              <w:rPr>
                <w:rFonts w:ascii="Arial" w:hAnsi="Arial"/>
              </w:rPr>
              <w:t>Motivation Analysis</w:t>
            </w:r>
          </w:p>
        </w:tc>
      </w:tr>
      <w:tr w:rsidR="00FE5B19" w:rsidRPr="00911E47" w14:paraId="7151C30C" w14:textId="77777777" w:rsidTr="008B29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7E224B1D" w14:textId="77777777" w:rsidR="00FE5B19" w:rsidRPr="00911E47" w:rsidRDefault="00FE5B19" w:rsidP="00FE5B19">
            <w:pPr>
              <w:rPr>
                <w:rFonts w:ascii="Arial" w:hAnsi="Arial"/>
              </w:rPr>
            </w:pPr>
            <w:r w:rsidRPr="00911E47">
              <w:rPr>
                <w:rFonts w:ascii="Arial" w:hAnsi="Arial"/>
                <w:b/>
                <w:bCs/>
              </w:rPr>
              <w:t>Marriott (Serve360)</w:t>
            </w:r>
          </w:p>
        </w:tc>
        <w:tc>
          <w:tcPr>
            <w:tcW w:w="0" w:type="auto"/>
            <w:hideMark/>
          </w:tcPr>
          <w:p w14:paraId="04A883CF" w14:textId="77777777" w:rsidR="00FE5B19" w:rsidRPr="00911E47" w:rsidRDefault="00FE5B19" w:rsidP="00FE5B19">
            <w:pPr>
              <w:cnfStyle w:val="000000100000" w:firstRow="0" w:lastRow="0" w:firstColumn="0" w:lastColumn="0" w:oddVBand="0" w:evenVBand="0" w:oddHBand="1" w:evenHBand="0" w:firstRowFirstColumn="0" w:firstRowLastColumn="0" w:lastRowFirstColumn="0" w:lastRowLastColumn="0"/>
              <w:rPr>
                <w:rFonts w:ascii="Arial" w:hAnsi="Arial"/>
              </w:rPr>
            </w:pPr>
            <w:r w:rsidRPr="00911E47">
              <w:rPr>
                <w:rFonts w:ascii="Arial" w:hAnsi="Arial"/>
              </w:rPr>
              <w:t>Cut carbon intensity by 30%, 50% reduction in landfill waste by 2025</w:t>
            </w:r>
          </w:p>
        </w:tc>
        <w:tc>
          <w:tcPr>
            <w:tcW w:w="0" w:type="auto"/>
            <w:hideMark/>
          </w:tcPr>
          <w:p w14:paraId="4FD561CF" w14:textId="77777777" w:rsidR="00FE5B19" w:rsidRPr="00911E47" w:rsidRDefault="00FE5B19" w:rsidP="00FE5B19">
            <w:pPr>
              <w:cnfStyle w:val="000000100000" w:firstRow="0" w:lastRow="0" w:firstColumn="0" w:lastColumn="0" w:oddVBand="0" w:evenVBand="0" w:oddHBand="1" w:evenHBand="0" w:firstRowFirstColumn="0" w:firstRowLastColumn="0" w:lastRowFirstColumn="0" w:lastRowLastColumn="0"/>
              <w:rPr>
                <w:rFonts w:ascii="Arial" w:hAnsi="Arial"/>
              </w:rPr>
            </w:pPr>
            <w:r w:rsidRPr="00911E47">
              <w:rPr>
                <w:rFonts w:ascii="Arial" w:hAnsi="Arial"/>
              </w:rPr>
              <w:t>Water/energy conservation, ethical sourcing, female empowerment initiatives</w:t>
            </w:r>
          </w:p>
        </w:tc>
        <w:tc>
          <w:tcPr>
            <w:tcW w:w="0" w:type="auto"/>
            <w:hideMark/>
          </w:tcPr>
          <w:p w14:paraId="48161239" w14:textId="77777777" w:rsidR="00FE5B19" w:rsidRPr="00911E47" w:rsidRDefault="00FE5B19" w:rsidP="00FE5B19">
            <w:pPr>
              <w:cnfStyle w:val="000000100000" w:firstRow="0" w:lastRow="0" w:firstColumn="0" w:lastColumn="0" w:oddVBand="0" w:evenVBand="0" w:oddHBand="1" w:evenHBand="0" w:firstRowFirstColumn="0" w:firstRowLastColumn="0" w:lastRowFirstColumn="0" w:lastRowLastColumn="0"/>
              <w:rPr>
                <w:rFonts w:ascii="Arial" w:hAnsi="Arial"/>
              </w:rPr>
            </w:pPr>
            <w:r w:rsidRPr="00911E47">
              <w:rPr>
                <w:rFonts w:ascii="Arial" w:hAnsi="Arial"/>
              </w:rPr>
              <w:t>Strong ESG ratings, SDG alignment, positive media and investor attention</w:t>
            </w:r>
          </w:p>
        </w:tc>
        <w:tc>
          <w:tcPr>
            <w:tcW w:w="0" w:type="auto"/>
            <w:hideMark/>
          </w:tcPr>
          <w:p w14:paraId="11C5EE40" w14:textId="77777777" w:rsidR="00FE5B19" w:rsidRPr="00911E47" w:rsidRDefault="00FE5B19" w:rsidP="00FE5B19">
            <w:pPr>
              <w:cnfStyle w:val="000000100000" w:firstRow="0" w:lastRow="0" w:firstColumn="0" w:lastColumn="0" w:oddVBand="0" w:evenVBand="0" w:oddHBand="1" w:evenHBand="0" w:firstRowFirstColumn="0" w:firstRowLastColumn="0" w:lastRowFirstColumn="0" w:lastRowLastColumn="0"/>
              <w:rPr>
                <w:rFonts w:ascii="Arial" w:hAnsi="Arial"/>
              </w:rPr>
            </w:pPr>
            <w:r w:rsidRPr="00911E47">
              <w:rPr>
                <w:rFonts w:ascii="Arial" w:hAnsi="Arial"/>
              </w:rPr>
              <w:t>Balanced: CSR-driven, with strong commercial and reputational aims</w:t>
            </w:r>
          </w:p>
        </w:tc>
      </w:tr>
      <w:tr w:rsidR="00FE5B19" w:rsidRPr="00911E47" w14:paraId="702C1690" w14:textId="77777777" w:rsidTr="008B29C0">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68B48D3B" w14:textId="77777777" w:rsidR="00FE5B19" w:rsidRPr="00911E47" w:rsidRDefault="00FE5B19" w:rsidP="00FE5B19">
            <w:pPr>
              <w:rPr>
                <w:rFonts w:ascii="Arial" w:hAnsi="Arial"/>
              </w:rPr>
            </w:pPr>
            <w:r w:rsidRPr="00911E47">
              <w:rPr>
                <w:rFonts w:ascii="Arial" w:hAnsi="Arial"/>
                <w:b/>
                <w:bCs/>
              </w:rPr>
              <w:t>Hilton (Travel with Purpose)</w:t>
            </w:r>
          </w:p>
        </w:tc>
        <w:tc>
          <w:tcPr>
            <w:tcW w:w="0" w:type="auto"/>
            <w:hideMark/>
          </w:tcPr>
          <w:p w14:paraId="719B0398" w14:textId="77777777" w:rsidR="00FE5B19" w:rsidRPr="00911E47" w:rsidRDefault="00FE5B19" w:rsidP="00FE5B19">
            <w:pPr>
              <w:cnfStyle w:val="000000000000" w:firstRow="0" w:lastRow="0" w:firstColumn="0" w:lastColumn="0" w:oddVBand="0" w:evenVBand="0" w:oddHBand="0" w:evenHBand="0" w:firstRowFirstColumn="0" w:firstRowLastColumn="0" w:lastRowFirstColumn="0" w:lastRowLastColumn="0"/>
              <w:rPr>
                <w:rFonts w:ascii="Arial" w:hAnsi="Arial"/>
              </w:rPr>
            </w:pPr>
            <w:r w:rsidRPr="00911E47">
              <w:rPr>
                <w:rFonts w:ascii="Arial" w:hAnsi="Arial"/>
              </w:rPr>
              <w:t>Halve environmental footprint, double social investment by 2030</w:t>
            </w:r>
          </w:p>
        </w:tc>
        <w:tc>
          <w:tcPr>
            <w:tcW w:w="0" w:type="auto"/>
            <w:hideMark/>
          </w:tcPr>
          <w:p w14:paraId="62E5E563" w14:textId="77777777" w:rsidR="00FE5B19" w:rsidRPr="00911E47" w:rsidRDefault="00FE5B19" w:rsidP="00FE5B19">
            <w:pPr>
              <w:cnfStyle w:val="000000000000" w:firstRow="0" w:lastRow="0" w:firstColumn="0" w:lastColumn="0" w:oddVBand="0" w:evenVBand="0" w:oddHBand="0" w:evenHBand="0" w:firstRowFirstColumn="0" w:firstRowLastColumn="0" w:lastRowFirstColumn="0" w:lastRowLastColumn="0"/>
              <w:rPr>
                <w:rFonts w:ascii="Arial" w:hAnsi="Arial"/>
              </w:rPr>
            </w:pPr>
            <w:r w:rsidRPr="00911E47">
              <w:rPr>
                <w:rFonts w:ascii="Arial" w:hAnsi="Arial"/>
              </w:rPr>
              <w:t>LEED certifications, youth training, disaster relief</w:t>
            </w:r>
          </w:p>
        </w:tc>
        <w:tc>
          <w:tcPr>
            <w:tcW w:w="0" w:type="auto"/>
            <w:hideMark/>
          </w:tcPr>
          <w:p w14:paraId="289DFAE1" w14:textId="77777777" w:rsidR="00FE5B19" w:rsidRPr="00911E47" w:rsidRDefault="00FE5B19" w:rsidP="00FE5B19">
            <w:pPr>
              <w:cnfStyle w:val="000000000000" w:firstRow="0" w:lastRow="0" w:firstColumn="0" w:lastColumn="0" w:oddVBand="0" w:evenVBand="0" w:oddHBand="0" w:evenHBand="0" w:firstRowFirstColumn="0" w:firstRowLastColumn="0" w:lastRowFirstColumn="0" w:lastRowLastColumn="0"/>
              <w:rPr>
                <w:rFonts w:ascii="Arial" w:hAnsi="Arial"/>
              </w:rPr>
            </w:pPr>
            <w:r w:rsidRPr="00911E47">
              <w:rPr>
                <w:rFonts w:ascii="Arial" w:hAnsi="Arial"/>
              </w:rPr>
              <w:t>Certified properties, stakeholder trust, compliance with global standards</w:t>
            </w:r>
          </w:p>
        </w:tc>
        <w:tc>
          <w:tcPr>
            <w:tcW w:w="0" w:type="auto"/>
            <w:hideMark/>
          </w:tcPr>
          <w:p w14:paraId="4FAE6380" w14:textId="77777777" w:rsidR="00FE5B19" w:rsidRPr="00911E47" w:rsidRDefault="00FE5B19" w:rsidP="00FE5B19">
            <w:pPr>
              <w:cnfStyle w:val="000000000000" w:firstRow="0" w:lastRow="0" w:firstColumn="0" w:lastColumn="0" w:oddVBand="0" w:evenVBand="0" w:oddHBand="0" w:evenHBand="0" w:firstRowFirstColumn="0" w:firstRowLastColumn="0" w:lastRowFirstColumn="0" w:lastRowLastColumn="0"/>
              <w:rPr>
                <w:rFonts w:ascii="Arial" w:hAnsi="Arial"/>
              </w:rPr>
            </w:pPr>
            <w:r w:rsidRPr="00911E47">
              <w:rPr>
                <w:rFonts w:ascii="Arial" w:hAnsi="Arial"/>
              </w:rPr>
              <w:t>Strategic branding with genuine community outreach</w:t>
            </w:r>
          </w:p>
        </w:tc>
      </w:tr>
      <w:tr w:rsidR="00FE5B19" w:rsidRPr="00911E47" w14:paraId="66EC377E" w14:textId="77777777" w:rsidTr="008B29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666A962F" w14:textId="77777777" w:rsidR="00FE5B19" w:rsidRPr="00911E47" w:rsidRDefault="00FE5B19" w:rsidP="00FE5B19">
            <w:pPr>
              <w:rPr>
                <w:rFonts w:ascii="Arial" w:hAnsi="Arial"/>
              </w:rPr>
            </w:pPr>
            <w:r w:rsidRPr="00911E47">
              <w:rPr>
                <w:rFonts w:ascii="Arial" w:hAnsi="Arial"/>
                <w:b/>
                <w:bCs/>
              </w:rPr>
              <w:t>The Scarlet Cornwall</w:t>
            </w:r>
          </w:p>
        </w:tc>
        <w:tc>
          <w:tcPr>
            <w:tcW w:w="0" w:type="auto"/>
            <w:hideMark/>
          </w:tcPr>
          <w:p w14:paraId="22107D4A" w14:textId="77777777" w:rsidR="00FE5B19" w:rsidRPr="00911E47" w:rsidRDefault="00FE5B19" w:rsidP="00FE5B19">
            <w:pPr>
              <w:cnfStyle w:val="000000100000" w:firstRow="0" w:lastRow="0" w:firstColumn="0" w:lastColumn="0" w:oddVBand="0" w:evenVBand="0" w:oddHBand="1" w:evenHBand="0" w:firstRowFirstColumn="0" w:firstRowLastColumn="0" w:lastRowFirstColumn="0" w:lastRowLastColumn="0"/>
              <w:rPr>
                <w:rFonts w:ascii="Arial" w:hAnsi="Arial"/>
              </w:rPr>
            </w:pPr>
            <w:r w:rsidRPr="00911E47">
              <w:rPr>
                <w:rFonts w:ascii="Arial" w:hAnsi="Arial"/>
              </w:rPr>
              <w:t>Minimal environmental footprint; regenerative tourism principles</w:t>
            </w:r>
          </w:p>
        </w:tc>
        <w:tc>
          <w:tcPr>
            <w:tcW w:w="0" w:type="auto"/>
            <w:hideMark/>
          </w:tcPr>
          <w:p w14:paraId="6DA34F28" w14:textId="77777777" w:rsidR="00FE5B19" w:rsidRPr="00911E47" w:rsidRDefault="00FE5B19" w:rsidP="00FE5B19">
            <w:pPr>
              <w:cnfStyle w:val="000000100000" w:firstRow="0" w:lastRow="0" w:firstColumn="0" w:lastColumn="0" w:oddVBand="0" w:evenVBand="0" w:oddHBand="1" w:evenHBand="0" w:firstRowFirstColumn="0" w:firstRowLastColumn="0" w:lastRowFirstColumn="0" w:lastRowLastColumn="0"/>
              <w:rPr>
                <w:rFonts w:ascii="Arial" w:hAnsi="Arial"/>
              </w:rPr>
            </w:pPr>
            <w:r w:rsidRPr="00911E47">
              <w:rPr>
                <w:rFonts w:ascii="Arial" w:hAnsi="Arial"/>
              </w:rPr>
              <w:t>Zero-waste kitchens, solar energy, local partnerships</w:t>
            </w:r>
          </w:p>
        </w:tc>
        <w:tc>
          <w:tcPr>
            <w:tcW w:w="0" w:type="auto"/>
            <w:hideMark/>
          </w:tcPr>
          <w:p w14:paraId="2D20921E" w14:textId="77777777" w:rsidR="00FE5B19" w:rsidRPr="00911E47" w:rsidRDefault="00FE5B19" w:rsidP="00FE5B19">
            <w:pPr>
              <w:cnfStyle w:val="000000100000" w:firstRow="0" w:lastRow="0" w:firstColumn="0" w:lastColumn="0" w:oddVBand="0" w:evenVBand="0" w:oddHBand="1" w:evenHBand="0" w:firstRowFirstColumn="0" w:firstRowLastColumn="0" w:lastRowFirstColumn="0" w:lastRowLastColumn="0"/>
              <w:rPr>
                <w:rFonts w:ascii="Arial" w:hAnsi="Arial"/>
              </w:rPr>
            </w:pPr>
            <w:r w:rsidRPr="00911E47">
              <w:rPr>
                <w:rFonts w:ascii="Arial" w:hAnsi="Arial"/>
              </w:rPr>
              <w:t>Acclaimed for authenticity, model for eco-luxury, limited scalability</w:t>
            </w:r>
          </w:p>
        </w:tc>
        <w:tc>
          <w:tcPr>
            <w:tcW w:w="0" w:type="auto"/>
            <w:hideMark/>
          </w:tcPr>
          <w:p w14:paraId="5592419E" w14:textId="77777777" w:rsidR="00FE5B19" w:rsidRPr="00911E47" w:rsidRDefault="00FE5B19" w:rsidP="00FE5B19">
            <w:pPr>
              <w:cnfStyle w:val="000000100000" w:firstRow="0" w:lastRow="0" w:firstColumn="0" w:lastColumn="0" w:oddVBand="0" w:evenVBand="0" w:oddHBand="1" w:evenHBand="0" w:firstRowFirstColumn="0" w:firstRowLastColumn="0" w:lastRowFirstColumn="0" w:lastRowLastColumn="0"/>
              <w:rPr>
                <w:rFonts w:ascii="Arial" w:hAnsi="Arial"/>
              </w:rPr>
            </w:pPr>
            <w:r w:rsidRPr="00911E47">
              <w:rPr>
                <w:rFonts w:ascii="Arial" w:hAnsi="Arial"/>
              </w:rPr>
              <w:t>Purpose-led, non-commercially driven sustainability ethos</w:t>
            </w:r>
          </w:p>
        </w:tc>
      </w:tr>
    </w:tbl>
    <w:p w14:paraId="5B9F0976" w14:textId="77777777" w:rsidR="008B29C0" w:rsidRPr="00911E47" w:rsidRDefault="008B29C0" w:rsidP="008B29C0">
      <w:pPr>
        <w:pStyle w:val="Heading1"/>
        <w:rPr>
          <w:rFonts w:ascii="Arial" w:hAnsi="Arial"/>
        </w:rPr>
      </w:pPr>
      <w:bookmarkStart w:id="3" w:name="_Toc200403156"/>
      <w:r w:rsidRPr="00911E47">
        <w:rPr>
          <w:rFonts w:ascii="Arial" w:hAnsi="Arial"/>
        </w:rPr>
        <w:t>4. Benefits &amp; Challenges of Adopting Circular/Sustainable Models</w:t>
      </w:r>
      <w:bookmarkEnd w:id="3"/>
    </w:p>
    <w:p w14:paraId="7AE8AADD" w14:textId="77777777" w:rsidR="0019243E" w:rsidRDefault="0019243E" w:rsidP="0019243E">
      <w:pPr>
        <w:rPr>
          <w:rFonts w:ascii="Arial" w:hAnsi="Arial"/>
        </w:rPr>
      </w:pPr>
      <w:r w:rsidRPr="00911E47">
        <w:rPr>
          <w:rFonts w:ascii="Arial" w:hAnsi="Arial"/>
        </w:rPr>
        <w:t>Introducing sustainable and circular models in the hotel and tourism industry leads to many economic, environmental and social improvements. However, there are still major obstacles to overcome such as cost factors and fake green marketing which often decide how genuine these strategies are.</w:t>
      </w:r>
    </w:p>
    <w:p w14:paraId="78FA3BC9" w14:textId="77777777" w:rsidR="00911E47" w:rsidRDefault="00911E47" w:rsidP="0019243E">
      <w:pPr>
        <w:rPr>
          <w:rFonts w:ascii="Arial" w:hAnsi="Arial"/>
        </w:rPr>
      </w:pPr>
    </w:p>
    <w:p w14:paraId="1DE2A3BB" w14:textId="77777777" w:rsidR="00911E47" w:rsidRPr="00911E47" w:rsidRDefault="00911E47" w:rsidP="0019243E">
      <w:pPr>
        <w:rPr>
          <w:rFonts w:ascii="Arial" w:hAnsi="Arial"/>
        </w:rPr>
      </w:pPr>
    </w:p>
    <w:p w14:paraId="4AEFE6B5" w14:textId="77777777" w:rsidR="0019243E" w:rsidRPr="00911E47" w:rsidRDefault="0019243E" w:rsidP="0019243E">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b/>
        </w:rPr>
      </w:pPr>
      <w:r w:rsidRPr="00911E47">
        <w:rPr>
          <w:rFonts w:ascii="Arial" w:hAnsi="Arial"/>
          <w:b/>
        </w:rPr>
        <w:lastRenderedPageBreak/>
        <w:t>Benefits</w:t>
      </w:r>
    </w:p>
    <w:p w14:paraId="7072827F" w14:textId="77777777" w:rsidR="0019243E" w:rsidRPr="00911E47" w:rsidRDefault="0019243E" w:rsidP="0019243E">
      <w:pPr>
        <w:rPr>
          <w:rFonts w:ascii="Arial" w:hAnsi="Arial"/>
        </w:rPr>
      </w:pPr>
      <w:r w:rsidRPr="00911E47">
        <w:rPr>
          <w:rFonts w:ascii="Arial" w:hAnsi="Arial"/>
        </w:rPr>
        <w:t xml:space="preserve">Following sustainable practises allows businesses to reduce their running costs as time goes on. For example, improving energy efficiency or working to decrease waste usually reduces expenses over time (Sloan, Legrand and Chen, 2017). The circular approach encourages hotels to lessen their carbon, water and waste output by switching from the old take-then-discard system to using materials more than once (Puig-Denia, Fernández-Yáñez and </w:t>
      </w:r>
      <w:proofErr w:type="spellStart"/>
      <w:r w:rsidRPr="00911E47">
        <w:rPr>
          <w:rFonts w:ascii="Arial" w:hAnsi="Arial"/>
        </w:rPr>
        <w:t>Forés</w:t>
      </w:r>
      <w:proofErr w:type="spellEnd"/>
      <w:r w:rsidRPr="00911E47">
        <w:rPr>
          <w:rFonts w:ascii="Arial" w:hAnsi="Arial"/>
        </w:rPr>
        <w:t xml:space="preserve"> Julián, 2025). Good environmental practises in the travel industry benefit the brand’s reputation and attract more ethically minded guests. Taking steps to hire locally, ensure diversity and sponsor projects that benefit the community help a hotel keep its social approval (Wickham, Donnelly and French, 2021). Strategic actions that meet UN SDGs set a standard and give investors and stakeholders greater trust in the industry.</w:t>
      </w:r>
    </w:p>
    <w:p w14:paraId="74052CAF" w14:textId="77777777" w:rsidR="0019243E" w:rsidRPr="00911E47" w:rsidRDefault="0019243E" w:rsidP="0019243E">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b/>
        </w:rPr>
      </w:pPr>
      <w:r w:rsidRPr="00911E47">
        <w:rPr>
          <w:rFonts w:ascii="Arial" w:hAnsi="Arial"/>
          <w:b/>
        </w:rPr>
        <w:t>Challenges</w:t>
      </w:r>
    </w:p>
    <w:p w14:paraId="2889E8E9" w14:textId="05901ACE" w:rsidR="008B29C0" w:rsidRDefault="0019243E" w:rsidP="0019243E">
      <w:pPr>
        <w:rPr>
          <w:rFonts w:ascii="Arial" w:hAnsi="Arial"/>
        </w:rPr>
      </w:pPr>
      <w:r w:rsidRPr="00911E47">
        <w:rPr>
          <w:rFonts w:ascii="Arial" w:hAnsi="Arial"/>
        </w:rPr>
        <w:t xml:space="preserve">Still, there are some issues that keep blockchain from being used more widely. Small and medium-sized enterprises are mainly bothered by cost (Sustainable Tourism, 2019). Investing in retrofitting, green installations or sustainable supplies may be too difficult for most, as the return is not immediate (Serio et al., 2025). Greenwashing which means acting as if a company cares about the environment when it doesn’t, is a significant concern. Because eco-tourism is growing in popularity, a number of hotels just focus on looking sustainable, while actually making less significant changes and harming trust (Su et al., 2025). With scalability, there are additional challenges. While boutique hotels like The Scarlet do well when focusing on sustainability in their own regions, it is difficult to copy their model in different parts of the world because of cultural, legal and infrastructure differences (Veloz, Olea and </w:t>
      </w:r>
      <w:proofErr w:type="spellStart"/>
      <w:r w:rsidRPr="00911E47">
        <w:rPr>
          <w:rFonts w:ascii="Arial" w:hAnsi="Arial"/>
        </w:rPr>
        <w:t>Novilo</w:t>
      </w:r>
      <w:proofErr w:type="spellEnd"/>
      <w:r w:rsidRPr="00911E47">
        <w:rPr>
          <w:rFonts w:ascii="Arial" w:hAnsi="Arial"/>
        </w:rPr>
        <w:t>, 2025).</w:t>
      </w:r>
    </w:p>
    <w:p w14:paraId="6E52B386" w14:textId="77777777" w:rsidR="00911E47" w:rsidRDefault="00911E47" w:rsidP="0019243E">
      <w:pPr>
        <w:rPr>
          <w:rFonts w:ascii="Arial" w:hAnsi="Arial"/>
        </w:rPr>
      </w:pPr>
    </w:p>
    <w:p w14:paraId="187467F5" w14:textId="77777777" w:rsidR="00911E47" w:rsidRDefault="00911E47" w:rsidP="0019243E">
      <w:pPr>
        <w:rPr>
          <w:rFonts w:ascii="Arial" w:hAnsi="Arial"/>
        </w:rPr>
      </w:pPr>
    </w:p>
    <w:p w14:paraId="51CAF87D" w14:textId="77777777" w:rsidR="00911E47" w:rsidRDefault="00911E47" w:rsidP="0019243E">
      <w:pPr>
        <w:rPr>
          <w:rFonts w:ascii="Arial" w:hAnsi="Arial"/>
        </w:rPr>
      </w:pPr>
    </w:p>
    <w:p w14:paraId="3F617F14" w14:textId="77777777" w:rsidR="00911E47" w:rsidRDefault="00911E47" w:rsidP="0019243E">
      <w:pPr>
        <w:rPr>
          <w:rFonts w:ascii="Arial" w:hAnsi="Arial"/>
        </w:rPr>
      </w:pPr>
    </w:p>
    <w:p w14:paraId="47308250" w14:textId="77777777" w:rsidR="00911E47" w:rsidRDefault="00911E47" w:rsidP="0019243E">
      <w:pPr>
        <w:rPr>
          <w:rFonts w:ascii="Arial" w:hAnsi="Arial"/>
        </w:rPr>
      </w:pPr>
    </w:p>
    <w:p w14:paraId="53D01932" w14:textId="77777777" w:rsidR="00911E47" w:rsidRPr="00911E47" w:rsidRDefault="00911E47" w:rsidP="0019243E">
      <w:pPr>
        <w:rPr>
          <w:rFonts w:ascii="Arial" w:hAnsi="Arial"/>
        </w:rPr>
      </w:pPr>
    </w:p>
    <w:p w14:paraId="4DB8F46E" w14:textId="0AD725C9" w:rsidR="008B29C0" w:rsidRPr="00911E47" w:rsidRDefault="008B29C0" w:rsidP="008B29C0">
      <w:pPr>
        <w:rPr>
          <w:rFonts w:ascii="Arial" w:hAnsi="Arial"/>
        </w:rPr>
      </w:pPr>
    </w:p>
    <w:p w14:paraId="4B860C3B" w14:textId="77777777" w:rsidR="008B29C0" w:rsidRPr="00911E47" w:rsidRDefault="008B29C0" w:rsidP="008B29C0">
      <w:pPr>
        <w:rPr>
          <w:rFonts w:ascii="Arial" w:hAnsi="Arial"/>
          <w:b/>
          <w:bCs/>
        </w:rPr>
      </w:pPr>
      <w:r w:rsidRPr="00911E47">
        <w:rPr>
          <w:rFonts w:ascii="Arial" w:hAnsi="Arial"/>
          <w:b/>
          <w:bCs/>
        </w:rPr>
        <w:lastRenderedPageBreak/>
        <w:t>Chart 1: Summary of Key Benefits vs. Challenges</w:t>
      </w:r>
    </w:p>
    <w:tbl>
      <w:tblPr>
        <w:tblStyle w:val="GridTable3-Accent4"/>
        <w:tblW w:w="9335" w:type="dxa"/>
        <w:tblInd w:w="5" w:type="dxa"/>
        <w:tblLook w:val="04A0" w:firstRow="1" w:lastRow="0" w:firstColumn="1" w:lastColumn="0" w:noHBand="0" w:noVBand="1"/>
      </w:tblPr>
      <w:tblGrid>
        <w:gridCol w:w="4616"/>
        <w:gridCol w:w="4719"/>
      </w:tblGrid>
      <w:tr w:rsidR="008B29C0" w:rsidRPr="00911E47" w14:paraId="263F5690" w14:textId="77777777" w:rsidTr="008B29C0">
        <w:trPr>
          <w:cnfStyle w:val="100000000000" w:firstRow="1" w:lastRow="0" w:firstColumn="0" w:lastColumn="0" w:oddVBand="0" w:evenVBand="0" w:oddHBand="0" w:evenHBand="0" w:firstRowFirstColumn="0" w:firstRowLastColumn="0" w:lastRowFirstColumn="0" w:lastRowLastColumn="0"/>
          <w:trHeight w:val="450"/>
        </w:trPr>
        <w:tc>
          <w:tcPr>
            <w:cnfStyle w:val="001000000100" w:firstRow="0" w:lastRow="0" w:firstColumn="1" w:lastColumn="0" w:oddVBand="0" w:evenVBand="0" w:oddHBand="0" w:evenHBand="0" w:firstRowFirstColumn="1" w:firstRowLastColumn="0" w:lastRowFirstColumn="0" w:lastRowLastColumn="0"/>
            <w:tcW w:w="0" w:type="auto"/>
            <w:hideMark/>
          </w:tcPr>
          <w:p w14:paraId="70901F54" w14:textId="77777777" w:rsidR="008B29C0" w:rsidRPr="00911E47" w:rsidRDefault="008B29C0" w:rsidP="008B29C0">
            <w:pPr>
              <w:rPr>
                <w:rFonts w:ascii="Arial" w:hAnsi="Arial"/>
              </w:rPr>
            </w:pPr>
            <w:r w:rsidRPr="00911E47">
              <w:rPr>
                <w:rFonts w:ascii="Arial" w:hAnsi="Arial"/>
              </w:rPr>
              <w:t>Benefits</w:t>
            </w:r>
          </w:p>
        </w:tc>
        <w:tc>
          <w:tcPr>
            <w:tcW w:w="0" w:type="auto"/>
            <w:hideMark/>
          </w:tcPr>
          <w:p w14:paraId="640EC8EF" w14:textId="77777777" w:rsidR="008B29C0" w:rsidRPr="00911E47" w:rsidRDefault="008B29C0" w:rsidP="008B29C0">
            <w:pPr>
              <w:cnfStyle w:val="100000000000" w:firstRow="1" w:lastRow="0" w:firstColumn="0" w:lastColumn="0" w:oddVBand="0" w:evenVBand="0" w:oddHBand="0" w:evenHBand="0" w:firstRowFirstColumn="0" w:firstRowLastColumn="0" w:lastRowFirstColumn="0" w:lastRowLastColumn="0"/>
              <w:rPr>
                <w:rFonts w:ascii="Arial" w:hAnsi="Arial"/>
              </w:rPr>
            </w:pPr>
            <w:r w:rsidRPr="00911E47">
              <w:rPr>
                <w:rFonts w:ascii="Arial" w:hAnsi="Arial"/>
              </w:rPr>
              <w:t>Challenges</w:t>
            </w:r>
          </w:p>
        </w:tc>
      </w:tr>
      <w:tr w:rsidR="008B29C0" w:rsidRPr="00911E47" w14:paraId="539CF377" w14:textId="77777777" w:rsidTr="008B29C0">
        <w:trPr>
          <w:cnfStyle w:val="000000100000" w:firstRow="0" w:lastRow="0" w:firstColumn="0" w:lastColumn="0" w:oddVBand="0" w:evenVBand="0" w:oddHBand="1"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0" w:type="auto"/>
            <w:hideMark/>
          </w:tcPr>
          <w:p w14:paraId="66E88EB4" w14:textId="77777777" w:rsidR="008B29C0" w:rsidRPr="00911E47" w:rsidRDefault="008B29C0" w:rsidP="008B29C0">
            <w:pPr>
              <w:rPr>
                <w:rFonts w:ascii="Arial" w:hAnsi="Arial"/>
              </w:rPr>
            </w:pPr>
            <w:r w:rsidRPr="00911E47">
              <w:rPr>
                <w:rFonts w:ascii="Arial" w:hAnsi="Arial"/>
              </w:rPr>
              <w:t>Reduced long-term operating costs</w:t>
            </w:r>
          </w:p>
        </w:tc>
        <w:tc>
          <w:tcPr>
            <w:tcW w:w="0" w:type="auto"/>
            <w:hideMark/>
          </w:tcPr>
          <w:p w14:paraId="02B778AB" w14:textId="77777777" w:rsidR="008B29C0" w:rsidRPr="00911E47" w:rsidRDefault="008B29C0" w:rsidP="008B29C0">
            <w:pPr>
              <w:cnfStyle w:val="000000100000" w:firstRow="0" w:lastRow="0" w:firstColumn="0" w:lastColumn="0" w:oddVBand="0" w:evenVBand="0" w:oddHBand="1" w:evenHBand="0" w:firstRowFirstColumn="0" w:firstRowLastColumn="0" w:lastRowFirstColumn="0" w:lastRowLastColumn="0"/>
              <w:rPr>
                <w:rFonts w:ascii="Arial" w:hAnsi="Arial"/>
              </w:rPr>
            </w:pPr>
            <w:r w:rsidRPr="00911E47">
              <w:rPr>
                <w:rFonts w:ascii="Arial" w:hAnsi="Arial"/>
              </w:rPr>
              <w:t>High upfront investment costs</w:t>
            </w:r>
          </w:p>
        </w:tc>
      </w:tr>
      <w:tr w:rsidR="008B29C0" w:rsidRPr="00911E47" w14:paraId="4927BB2D" w14:textId="77777777" w:rsidTr="008B29C0">
        <w:trPr>
          <w:trHeight w:val="450"/>
        </w:trPr>
        <w:tc>
          <w:tcPr>
            <w:cnfStyle w:val="001000000000" w:firstRow="0" w:lastRow="0" w:firstColumn="1" w:lastColumn="0" w:oddVBand="0" w:evenVBand="0" w:oddHBand="0" w:evenHBand="0" w:firstRowFirstColumn="0" w:firstRowLastColumn="0" w:lastRowFirstColumn="0" w:lastRowLastColumn="0"/>
            <w:tcW w:w="0" w:type="auto"/>
            <w:hideMark/>
          </w:tcPr>
          <w:p w14:paraId="4734F0AD" w14:textId="77777777" w:rsidR="008B29C0" w:rsidRPr="00911E47" w:rsidRDefault="008B29C0" w:rsidP="008B29C0">
            <w:pPr>
              <w:rPr>
                <w:rFonts w:ascii="Arial" w:hAnsi="Arial"/>
              </w:rPr>
            </w:pPr>
            <w:r w:rsidRPr="00911E47">
              <w:rPr>
                <w:rFonts w:ascii="Arial" w:hAnsi="Arial"/>
              </w:rPr>
              <w:t>Lower environmental footprint</w:t>
            </w:r>
          </w:p>
        </w:tc>
        <w:tc>
          <w:tcPr>
            <w:tcW w:w="0" w:type="auto"/>
            <w:hideMark/>
          </w:tcPr>
          <w:p w14:paraId="55020286" w14:textId="77777777" w:rsidR="008B29C0" w:rsidRPr="00911E47" w:rsidRDefault="008B29C0" w:rsidP="008B29C0">
            <w:pPr>
              <w:cnfStyle w:val="000000000000" w:firstRow="0" w:lastRow="0" w:firstColumn="0" w:lastColumn="0" w:oddVBand="0" w:evenVBand="0" w:oddHBand="0" w:evenHBand="0" w:firstRowFirstColumn="0" w:firstRowLastColumn="0" w:lastRowFirstColumn="0" w:lastRowLastColumn="0"/>
              <w:rPr>
                <w:rFonts w:ascii="Arial" w:hAnsi="Arial"/>
              </w:rPr>
            </w:pPr>
            <w:r w:rsidRPr="00911E47">
              <w:rPr>
                <w:rFonts w:ascii="Arial" w:hAnsi="Arial"/>
              </w:rPr>
              <w:t>Risk of greenwashing</w:t>
            </w:r>
          </w:p>
        </w:tc>
      </w:tr>
      <w:tr w:rsidR="008B29C0" w:rsidRPr="00911E47" w14:paraId="167470B1" w14:textId="77777777" w:rsidTr="008B29C0">
        <w:trPr>
          <w:cnfStyle w:val="000000100000" w:firstRow="0" w:lastRow="0" w:firstColumn="0" w:lastColumn="0" w:oddVBand="0" w:evenVBand="0" w:oddHBand="1"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0" w:type="auto"/>
            <w:hideMark/>
          </w:tcPr>
          <w:p w14:paraId="144487CA" w14:textId="77777777" w:rsidR="008B29C0" w:rsidRPr="00911E47" w:rsidRDefault="008B29C0" w:rsidP="008B29C0">
            <w:pPr>
              <w:rPr>
                <w:rFonts w:ascii="Arial" w:hAnsi="Arial"/>
              </w:rPr>
            </w:pPr>
            <w:r w:rsidRPr="00911E47">
              <w:rPr>
                <w:rFonts w:ascii="Arial" w:hAnsi="Arial"/>
              </w:rPr>
              <w:t>Enhanced guest loyalty and branding</w:t>
            </w:r>
          </w:p>
        </w:tc>
        <w:tc>
          <w:tcPr>
            <w:tcW w:w="0" w:type="auto"/>
            <w:hideMark/>
          </w:tcPr>
          <w:p w14:paraId="241A0D14" w14:textId="77777777" w:rsidR="008B29C0" w:rsidRPr="00911E47" w:rsidRDefault="008B29C0" w:rsidP="008B29C0">
            <w:pPr>
              <w:cnfStyle w:val="000000100000" w:firstRow="0" w:lastRow="0" w:firstColumn="0" w:lastColumn="0" w:oddVBand="0" w:evenVBand="0" w:oddHBand="1" w:evenHBand="0" w:firstRowFirstColumn="0" w:firstRowLastColumn="0" w:lastRowFirstColumn="0" w:lastRowLastColumn="0"/>
              <w:rPr>
                <w:rFonts w:ascii="Arial" w:hAnsi="Arial"/>
              </w:rPr>
            </w:pPr>
            <w:r w:rsidRPr="00911E47">
              <w:rPr>
                <w:rFonts w:ascii="Arial" w:hAnsi="Arial"/>
              </w:rPr>
              <w:t>Difficulty scaling across markets</w:t>
            </w:r>
          </w:p>
        </w:tc>
      </w:tr>
      <w:tr w:rsidR="008B29C0" w:rsidRPr="00911E47" w14:paraId="49E673B2" w14:textId="77777777" w:rsidTr="008B29C0">
        <w:trPr>
          <w:trHeight w:val="450"/>
        </w:trPr>
        <w:tc>
          <w:tcPr>
            <w:cnfStyle w:val="001000000000" w:firstRow="0" w:lastRow="0" w:firstColumn="1" w:lastColumn="0" w:oddVBand="0" w:evenVBand="0" w:oddHBand="0" w:evenHBand="0" w:firstRowFirstColumn="0" w:firstRowLastColumn="0" w:lastRowFirstColumn="0" w:lastRowLastColumn="0"/>
            <w:tcW w:w="0" w:type="auto"/>
            <w:hideMark/>
          </w:tcPr>
          <w:p w14:paraId="0C13E12A" w14:textId="77777777" w:rsidR="008B29C0" w:rsidRPr="00911E47" w:rsidRDefault="008B29C0" w:rsidP="008B29C0">
            <w:pPr>
              <w:rPr>
                <w:rFonts w:ascii="Arial" w:hAnsi="Arial"/>
              </w:rPr>
            </w:pPr>
            <w:r w:rsidRPr="00911E47">
              <w:rPr>
                <w:rFonts w:ascii="Arial" w:hAnsi="Arial"/>
              </w:rPr>
              <w:t>Improved community relations</w:t>
            </w:r>
          </w:p>
        </w:tc>
        <w:tc>
          <w:tcPr>
            <w:tcW w:w="0" w:type="auto"/>
            <w:hideMark/>
          </w:tcPr>
          <w:p w14:paraId="71B1B7D6" w14:textId="77777777" w:rsidR="008B29C0" w:rsidRPr="00911E47" w:rsidRDefault="008B29C0" w:rsidP="008B29C0">
            <w:pPr>
              <w:cnfStyle w:val="000000000000" w:firstRow="0" w:lastRow="0" w:firstColumn="0" w:lastColumn="0" w:oddVBand="0" w:evenVBand="0" w:oddHBand="0" w:evenHBand="0" w:firstRowFirstColumn="0" w:firstRowLastColumn="0" w:lastRowFirstColumn="0" w:lastRowLastColumn="0"/>
              <w:rPr>
                <w:rFonts w:ascii="Arial" w:hAnsi="Arial"/>
              </w:rPr>
            </w:pPr>
            <w:r w:rsidRPr="00911E47">
              <w:rPr>
                <w:rFonts w:ascii="Arial" w:hAnsi="Arial"/>
              </w:rPr>
              <w:t>Limited technical knowledge/capacity</w:t>
            </w:r>
          </w:p>
        </w:tc>
      </w:tr>
      <w:tr w:rsidR="008B29C0" w:rsidRPr="00911E47" w14:paraId="6E584BC6" w14:textId="77777777" w:rsidTr="008B29C0">
        <w:trPr>
          <w:cnfStyle w:val="000000100000" w:firstRow="0" w:lastRow="0" w:firstColumn="0" w:lastColumn="0" w:oddVBand="0" w:evenVBand="0" w:oddHBand="1"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0" w:type="auto"/>
            <w:hideMark/>
          </w:tcPr>
          <w:p w14:paraId="28F13D52" w14:textId="77777777" w:rsidR="008B29C0" w:rsidRPr="00911E47" w:rsidRDefault="008B29C0" w:rsidP="008B29C0">
            <w:pPr>
              <w:rPr>
                <w:rFonts w:ascii="Arial" w:hAnsi="Arial"/>
              </w:rPr>
            </w:pPr>
            <w:r w:rsidRPr="00911E47">
              <w:rPr>
                <w:rFonts w:ascii="Arial" w:hAnsi="Arial"/>
              </w:rPr>
              <w:t>Investor and stakeholder appeal</w:t>
            </w:r>
          </w:p>
        </w:tc>
        <w:tc>
          <w:tcPr>
            <w:tcW w:w="0" w:type="auto"/>
            <w:hideMark/>
          </w:tcPr>
          <w:p w14:paraId="49CA3B78" w14:textId="77777777" w:rsidR="008B29C0" w:rsidRPr="00911E47" w:rsidRDefault="008B29C0" w:rsidP="008B29C0">
            <w:pPr>
              <w:cnfStyle w:val="000000100000" w:firstRow="0" w:lastRow="0" w:firstColumn="0" w:lastColumn="0" w:oddVBand="0" w:evenVBand="0" w:oddHBand="1" w:evenHBand="0" w:firstRowFirstColumn="0" w:firstRowLastColumn="0" w:lastRowFirstColumn="0" w:lastRowLastColumn="0"/>
              <w:rPr>
                <w:rFonts w:ascii="Arial" w:hAnsi="Arial"/>
              </w:rPr>
            </w:pPr>
            <w:r w:rsidRPr="00911E47">
              <w:rPr>
                <w:rFonts w:ascii="Arial" w:hAnsi="Arial"/>
              </w:rPr>
              <w:t>Varied global regulatory environments</w:t>
            </w:r>
          </w:p>
        </w:tc>
      </w:tr>
    </w:tbl>
    <w:p w14:paraId="298B725D" w14:textId="620FBE48" w:rsidR="008A066A" w:rsidRPr="00911E47" w:rsidRDefault="008A066A" w:rsidP="008A066A">
      <w:pPr>
        <w:pStyle w:val="Heading1"/>
        <w:rPr>
          <w:rFonts w:ascii="Arial" w:hAnsi="Arial"/>
          <w:color w:val="000000" w:themeColor="text1"/>
        </w:rPr>
      </w:pPr>
      <w:bookmarkStart w:id="4" w:name="_Toc200403157"/>
      <w:r w:rsidRPr="00911E47">
        <w:rPr>
          <w:rFonts w:ascii="Arial" w:hAnsi="Arial"/>
          <w:color w:val="000000" w:themeColor="text1"/>
        </w:rPr>
        <w:t>5. Recommendations for Future Strategic Development</w:t>
      </w:r>
      <w:bookmarkEnd w:id="4"/>
    </w:p>
    <w:p w14:paraId="1A81E294" w14:textId="77777777" w:rsidR="007E525F" w:rsidRPr="00911E47" w:rsidRDefault="007E525F" w:rsidP="007E525F">
      <w:pPr>
        <w:rPr>
          <w:rFonts w:ascii="Arial" w:hAnsi="Arial"/>
          <w:color w:val="000000" w:themeColor="text1"/>
        </w:rPr>
      </w:pPr>
      <w:r w:rsidRPr="00911E47">
        <w:rPr>
          <w:rFonts w:ascii="Arial" w:hAnsi="Arial"/>
          <w:color w:val="000000" w:themeColor="text1"/>
        </w:rPr>
        <w:t>Hotel companies should create their own strategies that are suited to their organisation, competitive landscape and business environment to help sustainability last.</w:t>
      </w:r>
    </w:p>
    <w:p w14:paraId="03DE1578" w14:textId="77777777" w:rsidR="007E525F" w:rsidRPr="00911E47" w:rsidRDefault="007E525F" w:rsidP="007E525F">
      <w:pPr>
        <w:pStyle w:val="ListParagraph"/>
        <w:numPr>
          <w:ilvl w:val="0"/>
          <w:numId w:val="6"/>
        </w:numPr>
        <w:rPr>
          <w:rFonts w:ascii="Arial" w:hAnsi="Arial"/>
          <w:color w:val="000000" w:themeColor="text1"/>
        </w:rPr>
      </w:pPr>
      <w:r w:rsidRPr="00911E47">
        <w:rPr>
          <w:rFonts w:ascii="Arial" w:hAnsi="Arial"/>
          <w:color w:val="000000" w:themeColor="text1"/>
        </w:rPr>
        <w:t>It is necessary for larger hotel groups to make circular thinking a key part of their overall strategy. As described by Sloan, Legrand and Chen (2017), introducing energy-efficient design, responsible sourcing and reuse of resources into long-term strategies improves a company’s ability to perform well and its brand reputation. Common and standard global programmes, followed by information shared with investors, is required to demonstrate real dedication.</w:t>
      </w:r>
    </w:p>
    <w:p w14:paraId="79EA5DEE" w14:textId="77777777" w:rsidR="007E525F" w:rsidRPr="00911E47" w:rsidRDefault="007E525F" w:rsidP="007E525F">
      <w:pPr>
        <w:pStyle w:val="ListParagraph"/>
        <w:numPr>
          <w:ilvl w:val="0"/>
          <w:numId w:val="6"/>
        </w:numPr>
        <w:rPr>
          <w:rFonts w:ascii="Arial" w:hAnsi="Arial"/>
          <w:color w:val="000000" w:themeColor="text1"/>
        </w:rPr>
      </w:pPr>
      <w:r w:rsidRPr="00911E47">
        <w:rPr>
          <w:rFonts w:ascii="Arial" w:hAnsi="Arial"/>
          <w:color w:val="000000" w:themeColor="text1"/>
        </w:rPr>
        <w:t>Meanwhile, boutique hotels benefit from being able to move quickly and support the local community more closely. They should, instead, use area-specific options like solar power and circular food approaches. In their 2021 study, Wickham, Donnelly and French found that smaller companies can earn greater trust from the community and deliver a stronger social impact by innovating and really involving people.</w:t>
      </w:r>
    </w:p>
    <w:p w14:paraId="2F225C49" w14:textId="77777777" w:rsidR="007E525F" w:rsidRDefault="007E525F" w:rsidP="007E525F">
      <w:pPr>
        <w:pStyle w:val="ListParagraph"/>
        <w:numPr>
          <w:ilvl w:val="0"/>
          <w:numId w:val="6"/>
        </w:numPr>
        <w:rPr>
          <w:rFonts w:ascii="Arial" w:hAnsi="Arial"/>
          <w:color w:val="000000" w:themeColor="text1"/>
        </w:rPr>
      </w:pPr>
      <w:r w:rsidRPr="00911E47">
        <w:rPr>
          <w:rFonts w:ascii="Arial" w:hAnsi="Arial"/>
          <w:color w:val="000000" w:themeColor="text1"/>
        </w:rPr>
        <w:t>In both segments, keeping staff engaged is very important. When sustainability training and feedback are built into HR activities, hotels help their staff learn and practise these values on their own. Their study points out that involving local people is essential for incorporating a circular approach into businesses.</w:t>
      </w:r>
    </w:p>
    <w:p w14:paraId="0FD4FFF8" w14:textId="77777777" w:rsidR="00911E47" w:rsidRDefault="00911E47" w:rsidP="00911E47">
      <w:pPr>
        <w:rPr>
          <w:rFonts w:ascii="Arial" w:hAnsi="Arial"/>
          <w:color w:val="000000" w:themeColor="text1"/>
        </w:rPr>
      </w:pPr>
    </w:p>
    <w:p w14:paraId="0BD823F7" w14:textId="77777777" w:rsidR="00911E47" w:rsidRPr="00911E47" w:rsidRDefault="00911E47" w:rsidP="00911E47">
      <w:pPr>
        <w:rPr>
          <w:rFonts w:ascii="Arial" w:hAnsi="Arial"/>
          <w:color w:val="000000" w:themeColor="text1"/>
        </w:rPr>
      </w:pPr>
    </w:p>
    <w:p w14:paraId="543B3ADA" w14:textId="77777777" w:rsidR="007E525F" w:rsidRPr="00911E47" w:rsidRDefault="007E525F" w:rsidP="007E525F">
      <w:pPr>
        <w:pStyle w:val="ListParagraph"/>
        <w:numPr>
          <w:ilvl w:val="0"/>
          <w:numId w:val="6"/>
        </w:numPr>
        <w:rPr>
          <w:rFonts w:ascii="Arial" w:hAnsi="Arial"/>
          <w:color w:val="000000" w:themeColor="text1"/>
        </w:rPr>
      </w:pPr>
      <w:r w:rsidRPr="00911E47">
        <w:rPr>
          <w:rFonts w:ascii="Arial" w:hAnsi="Arial"/>
          <w:color w:val="000000" w:themeColor="text1"/>
        </w:rPr>
        <w:lastRenderedPageBreak/>
        <w:t>When it comes to fighting greenwashing, organisations must ensure they are transparent. Having outside organisations certify your progress and posting these reports also improves your reputation and opens your actions up to review by others, just as Serio et al. (2025) suggest. Also, Su et al. (2025) advise that both numerical aims and community welfare and staff representation should be taken into account.</w:t>
      </w:r>
    </w:p>
    <w:p w14:paraId="1C8E63B6" w14:textId="0A68E623" w:rsidR="008A066A" w:rsidRPr="00911E47" w:rsidRDefault="007E525F" w:rsidP="007E525F">
      <w:pPr>
        <w:rPr>
          <w:rFonts w:ascii="Arial" w:hAnsi="Arial"/>
          <w:color w:val="000000" w:themeColor="text1"/>
        </w:rPr>
      </w:pPr>
      <w:r w:rsidRPr="00911E47">
        <w:rPr>
          <w:rFonts w:ascii="Arial" w:hAnsi="Arial"/>
          <w:color w:val="000000" w:themeColor="text1"/>
        </w:rPr>
        <w:t>For hospitality to truly benefit the environment, economies and humans, it needs to become an essential business value, not just a requirement companies have to meet</w:t>
      </w:r>
      <w:r w:rsidR="008A066A" w:rsidRPr="00911E47">
        <w:rPr>
          <w:rFonts w:ascii="Arial" w:hAnsi="Arial"/>
          <w:color w:val="000000" w:themeColor="text1"/>
        </w:rPr>
        <w:t>.</w:t>
      </w:r>
    </w:p>
    <w:p w14:paraId="0BAD7F77" w14:textId="77777777" w:rsidR="008A066A" w:rsidRPr="00911E47" w:rsidRDefault="008A066A" w:rsidP="008A066A">
      <w:pPr>
        <w:pStyle w:val="Heading1"/>
        <w:rPr>
          <w:rFonts w:ascii="Arial" w:hAnsi="Arial"/>
          <w:color w:val="000000" w:themeColor="text1"/>
        </w:rPr>
      </w:pPr>
      <w:bookmarkStart w:id="5" w:name="_Toc200403158"/>
      <w:r w:rsidRPr="00911E47">
        <w:rPr>
          <w:rFonts w:ascii="Arial" w:hAnsi="Arial"/>
          <w:color w:val="000000" w:themeColor="text1"/>
        </w:rPr>
        <w:t>6. Conclusion</w:t>
      </w:r>
      <w:bookmarkEnd w:id="5"/>
    </w:p>
    <w:p w14:paraId="6CD47AEE" w14:textId="6C605ADF" w:rsidR="008A066A" w:rsidRPr="00911E47" w:rsidRDefault="00C70037" w:rsidP="008A066A">
      <w:pPr>
        <w:rPr>
          <w:rFonts w:ascii="Arial" w:hAnsi="Arial"/>
          <w:color w:val="000000" w:themeColor="text1"/>
        </w:rPr>
      </w:pPr>
      <w:r w:rsidRPr="00911E47">
        <w:rPr>
          <w:rFonts w:ascii="Arial" w:hAnsi="Arial"/>
          <w:color w:val="000000" w:themeColor="text1"/>
        </w:rPr>
        <w:t>The evidence presented here suggests that sustainable and circular approaches are vital to the hospitality industry’s long-term success. I have discovered through the theoretical analysis of the Triple Bottom Line, Corporate Social Responsibility and Circular Economy that sustainability is now being applied within the sector. The analysis of Marriott, Hilton and The Scarlet Cornwall showed that hotels can operate with large strategies or base their work on deeply held values. All these firms have made meaningful improvements, although how deeply they care often depends on their company model and size. The analysis pointed out that being sustainable helps organisations save money, improve their brand and build stronger ties with local communities. At the same time, it noted that challenges exist such as the need for a big investment, the problem of companies claiming to be green but not actually being so and difficulties expanding initiatives to many regional markets. To be truly effective, sustainability cannot be limited to small programmes or just met with compliance. Practising sustainability should be central to how hotels run their business for all team members. The hospitality sector can meet both its present and future obligations with strong and future-oriented sustainability plans</w:t>
      </w:r>
      <w:r w:rsidR="008A066A" w:rsidRPr="00911E47">
        <w:rPr>
          <w:rFonts w:ascii="Arial" w:hAnsi="Arial"/>
          <w:color w:val="000000" w:themeColor="text1"/>
        </w:rPr>
        <w:t>.</w:t>
      </w:r>
    </w:p>
    <w:p w14:paraId="2C5B0905" w14:textId="5132C54F" w:rsidR="00180971" w:rsidRPr="00911E47" w:rsidRDefault="00180971" w:rsidP="007A6B16">
      <w:pPr>
        <w:rPr>
          <w:rFonts w:ascii="Arial" w:hAnsi="Arial"/>
        </w:rPr>
      </w:pPr>
      <w:r w:rsidRPr="00911E47">
        <w:rPr>
          <w:rFonts w:ascii="Arial" w:hAnsi="Arial"/>
        </w:rPr>
        <w:br w:type="page"/>
      </w:r>
    </w:p>
    <w:p w14:paraId="6A22CD38" w14:textId="7552231B" w:rsidR="00B00513" w:rsidRPr="00911E47" w:rsidRDefault="00180971" w:rsidP="009E372B">
      <w:pPr>
        <w:pStyle w:val="Heading1"/>
        <w:jc w:val="both"/>
        <w:rPr>
          <w:rFonts w:ascii="Arial" w:hAnsi="Arial"/>
        </w:rPr>
      </w:pPr>
      <w:bookmarkStart w:id="6" w:name="_Toc200403159"/>
      <w:r w:rsidRPr="00911E47">
        <w:rPr>
          <w:rFonts w:ascii="Arial" w:hAnsi="Arial"/>
        </w:rPr>
        <w:lastRenderedPageBreak/>
        <w:t>Reference List</w:t>
      </w:r>
      <w:bookmarkEnd w:id="6"/>
    </w:p>
    <w:p w14:paraId="46D7D8CB" w14:textId="77777777" w:rsidR="007A6B16" w:rsidRPr="00911E47" w:rsidRDefault="007A6B16" w:rsidP="00E96C60">
      <w:pPr>
        <w:rPr>
          <w:rFonts w:ascii="Arial" w:hAnsi="Arial"/>
        </w:rPr>
      </w:pPr>
      <w:proofErr w:type="spellStart"/>
      <w:r w:rsidRPr="00911E47">
        <w:rPr>
          <w:rFonts w:ascii="Arial" w:hAnsi="Arial"/>
        </w:rPr>
        <w:t>Batabyal</w:t>
      </w:r>
      <w:proofErr w:type="spellEnd"/>
      <w:r w:rsidRPr="00911E47">
        <w:rPr>
          <w:rFonts w:ascii="Arial" w:hAnsi="Arial"/>
        </w:rPr>
        <w:t xml:space="preserve">, A.A. (2018). </w:t>
      </w:r>
      <w:r w:rsidRPr="00911E47">
        <w:rPr>
          <w:rFonts w:ascii="Arial" w:hAnsi="Arial"/>
          <w:i/>
          <w:iCs/>
        </w:rPr>
        <w:t>Managing Sustainable Tourism Resources</w:t>
      </w:r>
      <w:r w:rsidRPr="00911E47">
        <w:rPr>
          <w:rFonts w:ascii="Arial" w:hAnsi="Arial"/>
        </w:rPr>
        <w:t>. IGI Global.</w:t>
      </w:r>
    </w:p>
    <w:p w14:paraId="61A4B56B" w14:textId="77777777" w:rsidR="007A6B16" w:rsidRPr="00911E47" w:rsidRDefault="007A6B16" w:rsidP="007A6B16">
      <w:pPr>
        <w:rPr>
          <w:rFonts w:ascii="Arial" w:hAnsi="Arial"/>
        </w:rPr>
      </w:pPr>
      <w:proofErr w:type="spellStart"/>
      <w:r w:rsidRPr="00911E47">
        <w:rPr>
          <w:rStyle w:val="Strong"/>
          <w:rFonts w:ascii="Arial" w:hAnsi="Arial"/>
          <w:b w:val="0"/>
        </w:rPr>
        <w:t>Contipelli</w:t>
      </w:r>
      <w:proofErr w:type="spellEnd"/>
      <w:r w:rsidRPr="00911E47">
        <w:rPr>
          <w:rStyle w:val="Strong"/>
          <w:rFonts w:ascii="Arial" w:hAnsi="Arial"/>
          <w:b w:val="0"/>
        </w:rPr>
        <w:t>, E. (2023).</w:t>
      </w:r>
      <w:r w:rsidRPr="00911E47">
        <w:rPr>
          <w:rFonts w:ascii="Arial" w:hAnsi="Arial"/>
        </w:rPr>
        <w:t xml:space="preserve"> </w:t>
      </w:r>
      <w:r w:rsidRPr="00911E47">
        <w:rPr>
          <w:rStyle w:val="Emphasis"/>
          <w:rFonts w:ascii="Arial" w:hAnsi="Arial"/>
        </w:rPr>
        <w:t xml:space="preserve">Introduction to Circular Economy, </w:t>
      </w:r>
      <w:r w:rsidRPr="00911E47">
        <w:rPr>
          <w:rFonts w:ascii="Arial" w:hAnsi="Arial"/>
        </w:rPr>
        <w:t>London: SAGE.</w:t>
      </w:r>
    </w:p>
    <w:p w14:paraId="06D0A344" w14:textId="77777777" w:rsidR="007A6B16" w:rsidRPr="00911E47" w:rsidRDefault="007A6B16" w:rsidP="00E96C60">
      <w:pPr>
        <w:rPr>
          <w:rFonts w:ascii="Arial" w:hAnsi="Arial"/>
        </w:rPr>
      </w:pPr>
      <w:r w:rsidRPr="00911E47">
        <w:rPr>
          <w:rFonts w:ascii="Arial" w:hAnsi="Arial"/>
        </w:rPr>
        <w:t xml:space="preserve">Cooper, C. (2021). </w:t>
      </w:r>
      <w:r w:rsidRPr="00911E47">
        <w:rPr>
          <w:rFonts w:ascii="Arial" w:hAnsi="Arial"/>
          <w:i/>
          <w:iCs/>
        </w:rPr>
        <w:t>Essentials of Tourism</w:t>
      </w:r>
      <w:r w:rsidRPr="00911E47">
        <w:rPr>
          <w:rFonts w:ascii="Arial" w:hAnsi="Arial"/>
        </w:rPr>
        <w:t xml:space="preserve">. 3rd </w:t>
      </w:r>
      <w:proofErr w:type="spellStart"/>
      <w:r w:rsidRPr="00911E47">
        <w:rPr>
          <w:rFonts w:ascii="Arial" w:hAnsi="Arial"/>
        </w:rPr>
        <w:t>edn</w:t>
      </w:r>
      <w:proofErr w:type="spellEnd"/>
      <w:r w:rsidRPr="00911E47">
        <w:rPr>
          <w:rFonts w:ascii="Arial" w:hAnsi="Arial"/>
        </w:rPr>
        <w:t>. London: SAGE.</w:t>
      </w:r>
    </w:p>
    <w:p w14:paraId="0D140F92" w14:textId="77777777" w:rsidR="007A6B16" w:rsidRPr="00911E47" w:rsidRDefault="007A6B16" w:rsidP="00E96C60">
      <w:pPr>
        <w:rPr>
          <w:rFonts w:ascii="Arial" w:hAnsi="Arial"/>
        </w:rPr>
      </w:pPr>
      <w:r w:rsidRPr="00911E47">
        <w:rPr>
          <w:rFonts w:ascii="Arial" w:hAnsi="Arial"/>
        </w:rPr>
        <w:t xml:space="preserve">Costa, C. and Costa, C. (eds.) (2022). </w:t>
      </w:r>
      <w:r w:rsidRPr="00911E47">
        <w:rPr>
          <w:rFonts w:ascii="Arial" w:hAnsi="Arial"/>
          <w:i/>
          <w:iCs/>
        </w:rPr>
        <w:t>Sustainability and Competitiveness in the Hospitality Industry</w:t>
      </w:r>
      <w:r w:rsidRPr="00911E47">
        <w:rPr>
          <w:rFonts w:ascii="Arial" w:hAnsi="Arial"/>
        </w:rPr>
        <w:t>. Business Science Reference.</w:t>
      </w:r>
    </w:p>
    <w:p w14:paraId="55A5F96D" w14:textId="77777777" w:rsidR="007A6B16" w:rsidRPr="00911E47" w:rsidRDefault="007A6B16" w:rsidP="00E96C60">
      <w:pPr>
        <w:rPr>
          <w:rFonts w:ascii="Arial" w:hAnsi="Arial"/>
        </w:rPr>
      </w:pPr>
      <w:r w:rsidRPr="00911E47">
        <w:rPr>
          <w:rFonts w:ascii="Arial" w:hAnsi="Arial"/>
        </w:rPr>
        <w:t xml:space="preserve">Edgell, D.L. (2020). </w:t>
      </w:r>
      <w:r w:rsidRPr="00911E47">
        <w:rPr>
          <w:rFonts w:ascii="Arial" w:hAnsi="Arial"/>
          <w:i/>
          <w:iCs/>
        </w:rPr>
        <w:t>Managing Sustainable Tourism: A Legacy for the Future</w:t>
      </w:r>
      <w:r w:rsidRPr="00911E47">
        <w:rPr>
          <w:rFonts w:ascii="Arial" w:hAnsi="Arial"/>
        </w:rPr>
        <w:t xml:space="preserve">. 3rd </w:t>
      </w:r>
      <w:proofErr w:type="spellStart"/>
      <w:r w:rsidRPr="00911E47">
        <w:rPr>
          <w:rFonts w:ascii="Arial" w:hAnsi="Arial"/>
        </w:rPr>
        <w:t>edn</w:t>
      </w:r>
      <w:proofErr w:type="spellEnd"/>
      <w:r w:rsidRPr="00911E47">
        <w:rPr>
          <w:rFonts w:ascii="Arial" w:hAnsi="Arial"/>
        </w:rPr>
        <w:t>. London: Routledge.</w:t>
      </w:r>
    </w:p>
    <w:p w14:paraId="5B5EBCF0" w14:textId="77777777" w:rsidR="007A6B16" w:rsidRPr="00911E47" w:rsidRDefault="007A6B16" w:rsidP="00E96C60">
      <w:pPr>
        <w:rPr>
          <w:rFonts w:ascii="Arial" w:hAnsi="Arial"/>
        </w:rPr>
      </w:pPr>
      <w:r w:rsidRPr="00911E47">
        <w:rPr>
          <w:rFonts w:ascii="Arial" w:hAnsi="Arial"/>
          <w:bCs/>
        </w:rPr>
        <w:t>Hansen, B. (2025).</w:t>
      </w:r>
      <w:r w:rsidRPr="00911E47">
        <w:rPr>
          <w:rFonts w:ascii="Arial" w:hAnsi="Arial"/>
        </w:rPr>
        <w:t xml:space="preserve"> </w:t>
      </w:r>
      <w:r w:rsidRPr="00911E47">
        <w:rPr>
          <w:rFonts w:ascii="Arial" w:hAnsi="Arial"/>
          <w:i/>
          <w:iCs/>
        </w:rPr>
        <w:t>Sustainable Tourism and Hospitality Management: Business Practices, Global Platforms and Reporting</w:t>
      </w:r>
      <w:r w:rsidRPr="00911E47">
        <w:rPr>
          <w:rFonts w:ascii="Arial" w:hAnsi="Arial"/>
        </w:rPr>
        <w:t>. Kogan Page</w:t>
      </w:r>
    </w:p>
    <w:p w14:paraId="5C832412" w14:textId="77777777" w:rsidR="007A6B16" w:rsidRPr="00911E47" w:rsidRDefault="007A6B16" w:rsidP="00E96C60">
      <w:pPr>
        <w:rPr>
          <w:rFonts w:ascii="Arial" w:hAnsi="Arial"/>
        </w:rPr>
      </w:pPr>
      <w:proofErr w:type="spellStart"/>
      <w:r w:rsidRPr="00911E47">
        <w:rPr>
          <w:rFonts w:ascii="Arial" w:hAnsi="Arial"/>
        </w:rPr>
        <w:t>Haski</w:t>
      </w:r>
      <w:proofErr w:type="spellEnd"/>
      <w:r w:rsidRPr="00911E47">
        <w:rPr>
          <w:rFonts w:ascii="Arial" w:hAnsi="Arial"/>
        </w:rPr>
        <w:t xml:space="preserve">-Leventhal, D. (2018). </w:t>
      </w:r>
      <w:r w:rsidRPr="00911E47">
        <w:rPr>
          <w:rFonts w:ascii="Arial" w:hAnsi="Arial"/>
          <w:i/>
          <w:iCs/>
        </w:rPr>
        <w:t>Strategic Corporate Social Responsibility: Tools and Theories for Responsible Management</w:t>
      </w:r>
      <w:r w:rsidRPr="00911E47">
        <w:rPr>
          <w:rFonts w:ascii="Arial" w:hAnsi="Arial"/>
        </w:rPr>
        <w:t>. London: SAGE.</w:t>
      </w:r>
    </w:p>
    <w:p w14:paraId="2E0B9B0F" w14:textId="77777777" w:rsidR="007A6B16" w:rsidRPr="00911E47" w:rsidRDefault="007A6B16" w:rsidP="00E96C60">
      <w:pPr>
        <w:rPr>
          <w:rFonts w:ascii="Arial" w:hAnsi="Arial"/>
        </w:rPr>
      </w:pPr>
      <w:proofErr w:type="spellStart"/>
      <w:r w:rsidRPr="00911E47">
        <w:rPr>
          <w:rFonts w:ascii="Arial" w:hAnsi="Arial"/>
        </w:rPr>
        <w:t>Inkson</w:t>
      </w:r>
      <w:proofErr w:type="spellEnd"/>
      <w:r w:rsidRPr="00911E47">
        <w:rPr>
          <w:rFonts w:ascii="Arial" w:hAnsi="Arial"/>
        </w:rPr>
        <w:t xml:space="preserve">, C. and Minnaert, L. (2018). </w:t>
      </w:r>
      <w:r w:rsidRPr="00911E47">
        <w:rPr>
          <w:rFonts w:ascii="Arial" w:hAnsi="Arial"/>
          <w:i/>
          <w:iCs/>
        </w:rPr>
        <w:t>Tourism Management: An Introduction</w:t>
      </w:r>
      <w:r w:rsidRPr="00911E47">
        <w:rPr>
          <w:rFonts w:ascii="Arial" w:hAnsi="Arial"/>
        </w:rPr>
        <w:t xml:space="preserve">. 2nd </w:t>
      </w:r>
      <w:proofErr w:type="spellStart"/>
      <w:r w:rsidRPr="00911E47">
        <w:rPr>
          <w:rFonts w:ascii="Arial" w:hAnsi="Arial"/>
        </w:rPr>
        <w:t>edn</w:t>
      </w:r>
      <w:proofErr w:type="spellEnd"/>
      <w:r w:rsidRPr="00911E47">
        <w:rPr>
          <w:rFonts w:ascii="Arial" w:hAnsi="Arial"/>
        </w:rPr>
        <w:t>. London: SAGE.</w:t>
      </w:r>
    </w:p>
    <w:p w14:paraId="0E486418" w14:textId="77777777" w:rsidR="007A6B16" w:rsidRPr="00911E47" w:rsidRDefault="007A6B16" w:rsidP="00E96C60">
      <w:pPr>
        <w:rPr>
          <w:rFonts w:ascii="Arial" w:hAnsi="Arial"/>
        </w:rPr>
      </w:pPr>
      <w:r w:rsidRPr="00911E47">
        <w:rPr>
          <w:rFonts w:ascii="Arial" w:hAnsi="Arial"/>
        </w:rPr>
        <w:t xml:space="preserve">Jauhari, V. (2021). </w:t>
      </w:r>
      <w:r w:rsidRPr="00911E47">
        <w:rPr>
          <w:rFonts w:ascii="Arial" w:hAnsi="Arial"/>
          <w:i/>
          <w:iCs/>
        </w:rPr>
        <w:t>Managing Sustainability in the Hospitality and Tourism Industry: Paradigms and Directions for the Future</w:t>
      </w:r>
      <w:r w:rsidRPr="00911E47">
        <w:rPr>
          <w:rFonts w:ascii="Arial" w:hAnsi="Arial"/>
        </w:rPr>
        <w:t xml:space="preserve">. 9th </w:t>
      </w:r>
      <w:proofErr w:type="spellStart"/>
      <w:r w:rsidRPr="00911E47">
        <w:rPr>
          <w:rFonts w:ascii="Arial" w:hAnsi="Arial"/>
        </w:rPr>
        <w:t>edn</w:t>
      </w:r>
      <w:proofErr w:type="spellEnd"/>
      <w:r w:rsidRPr="00911E47">
        <w:rPr>
          <w:rFonts w:ascii="Arial" w:hAnsi="Arial"/>
        </w:rPr>
        <w:t>. Oakville: Apple Academic Press, Inc.</w:t>
      </w:r>
    </w:p>
    <w:p w14:paraId="0A34B7CD" w14:textId="77777777" w:rsidR="007A6B16" w:rsidRPr="00911E47" w:rsidRDefault="007A6B16" w:rsidP="00E96C60">
      <w:pPr>
        <w:rPr>
          <w:rFonts w:ascii="Arial" w:hAnsi="Arial"/>
        </w:rPr>
      </w:pPr>
      <w:proofErr w:type="spellStart"/>
      <w:r w:rsidRPr="00911E47">
        <w:rPr>
          <w:rFonts w:ascii="Arial" w:hAnsi="Arial"/>
        </w:rPr>
        <w:t>Korstanje</w:t>
      </w:r>
      <w:proofErr w:type="spellEnd"/>
      <w:r w:rsidRPr="00911E47">
        <w:rPr>
          <w:rFonts w:ascii="Arial" w:hAnsi="Arial"/>
        </w:rPr>
        <w:t xml:space="preserve">, G.B. and Nedelea, A. (2020). </w:t>
      </w:r>
      <w:r w:rsidRPr="00911E47">
        <w:rPr>
          <w:rFonts w:ascii="Arial" w:hAnsi="Arial"/>
          <w:i/>
          <w:iCs/>
        </w:rPr>
        <w:t>Strategies for Promoting Sustainable Hospitality and Tourism Services</w:t>
      </w:r>
      <w:r w:rsidRPr="00911E47">
        <w:rPr>
          <w:rFonts w:ascii="Arial" w:hAnsi="Arial"/>
        </w:rPr>
        <w:t>. IGI Global.</w:t>
      </w:r>
    </w:p>
    <w:p w14:paraId="237BE71A" w14:textId="77777777" w:rsidR="007A6B16" w:rsidRPr="00911E47" w:rsidRDefault="007A6B16" w:rsidP="00E96C60">
      <w:pPr>
        <w:rPr>
          <w:rFonts w:ascii="Arial" w:hAnsi="Arial"/>
        </w:rPr>
      </w:pPr>
      <w:r w:rsidRPr="00911E47">
        <w:rPr>
          <w:rFonts w:ascii="Arial" w:hAnsi="Arial"/>
        </w:rPr>
        <w:t xml:space="preserve">Management Association. (2018). </w:t>
      </w:r>
      <w:r w:rsidRPr="00911E47">
        <w:rPr>
          <w:rFonts w:ascii="Arial" w:hAnsi="Arial"/>
          <w:i/>
          <w:iCs/>
        </w:rPr>
        <w:t>Sustainable Tourism</w:t>
      </w:r>
      <w:r w:rsidRPr="00911E47">
        <w:rPr>
          <w:rFonts w:ascii="Arial" w:hAnsi="Arial"/>
        </w:rPr>
        <w:t>. IGI Global.</w:t>
      </w:r>
    </w:p>
    <w:p w14:paraId="635D89B0" w14:textId="77777777" w:rsidR="007A6B16" w:rsidRPr="00911E47" w:rsidRDefault="007A6B16" w:rsidP="00E96C60">
      <w:pPr>
        <w:rPr>
          <w:rFonts w:ascii="Arial" w:hAnsi="Arial"/>
        </w:rPr>
      </w:pPr>
      <w:r w:rsidRPr="00911E47">
        <w:rPr>
          <w:rFonts w:ascii="Arial" w:hAnsi="Arial"/>
          <w:bCs/>
        </w:rPr>
        <w:t>Marco, B. (2024).</w:t>
      </w:r>
      <w:r w:rsidRPr="00911E47">
        <w:rPr>
          <w:rFonts w:ascii="Arial" w:hAnsi="Arial"/>
        </w:rPr>
        <w:t xml:space="preserve"> Sustainable Sourcing and Waste Management in Hospitality: Strategies for a Greener Future. </w:t>
      </w:r>
      <w:r w:rsidRPr="00911E47">
        <w:rPr>
          <w:rFonts w:ascii="Arial" w:hAnsi="Arial"/>
          <w:i/>
          <w:iCs/>
        </w:rPr>
        <w:t>Journal of Tourism Research &amp; Hospitality</w:t>
      </w:r>
      <w:r w:rsidRPr="00911E47">
        <w:rPr>
          <w:rFonts w:ascii="Arial" w:hAnsi="Arial"/>
        </w:rPr>
        <w:t>, 13(4). https://www.scitechnol.com/peer-review/sustainable-sourcing-and-waste-management-in-hospitality-strategies-for-a-greener-future-04td.php?article_id=26540</w:t>
      </w:r>
    </w:p>
    <w:p w14:paraId="16781C73" w14:textId="77777777" w:rsidR="007A6B16" w:rsidRPr="00911E47" w:rsidRDefault="007A6B16" w:rsidP="00E96C60">
      <w:pPr>
        <w:rPr>
          <w:rFonts w:ascii="Arial" w:hAnsi="Arial"/>
        </w:rPr>
      </w:pPr>
      <w:r w:rsidRPr="00911E47">
        <w:rPr>
          <w:rFonts w:ascii="Arial" w:hAnsi="Arial"/>
        </w:rPr>
        <w:t>New Governance and Management in Touristic Destinations. (2022). IGI Global.</w:t>
      </w:r>
    </w:p>
    <w:p w14:paraId="18E836C1" w14:textId="77777777" w:rsidR="007A6B16" w:rsidRPr="00911E47" w:rsidRDefault="007A6B16" w:rsidP="00E96C60">
      <w:pPr>
        <w:rPr>
          <w:rFonts w:ascii="Arial" w:hAnsi="Arial"/>
        </w:rPr>
      </w:pPr>
      <w:r w:rsidRPr="00911E47">
        <w:rPr>
          <w:rFonts w:ascii="Arial" w:hAnsi="Arial"/>
          <w:bCs/>
        </w:rPr>
        <w:t xml:space="preserve">Puig-Denia, A., Fernández-Yáñez, J. M., &amp; </w:t>
      </w:r>
      <w:proofErr w:type="spellStart"/>
      <w:r w:rsidRPr="00911E47">
        <w:rPr>
          <w:rFonts w:ascii="Arial" w:hAnsi="Arial"/>
          <w:bCs/>
        </w:rPr>
        <w:t>Forés</w:t>
      </w:r>
      <w:proofErr w:type="spellEnd"/>
      <w:r w:rsidRPr="00911E47">
        <w:rPr>
          <w:rFonts w:ascii="Arial" w:hAnsi="Arial"/>
          <w:bCs/>
        </w:rPr>
        <w:t xml:space="preserve"> Julián, B. (2025).</w:t>
      </w:r>
      <w:r w:rsidRPr="00911E47">
        <w:rPr>
          <w:rFonts w:ascii="Arial" w:hAnsi="Arial"/>
        </w:rPr>
        <w:t xml:space="preserve"> Circular Economy in the Tourism Sector from a Family Business Perspective: The Case of Iberostar. </w:t>
      </w:r>
      <w:r w:rsidRPr="00911E47">
        <w:rPr>
          <w:rFonts w:ascii="Arial" w:hAnsi="Arial"/>
          <w:i/>
          <w:iCs/>
        </w:rPr>
        <w:t>Sustainable Futures</w:t>
      </w:r>
      <w:r w:rsidRPr="00911E47">
        <w:rPr>
          <w:rFonts w:ascii="Arial" w:hAnsi="Arial"/>
        </w:rPr>
        <w:t>, 7, 100123. https://doi.org/10.1016/j.sftr.2025.100617</w:t>
      </w:r>
    </w:p>
    <w:p w14:paraId="1F894ED3" w14:textId="77777777" w:rsidR="007A6B16" w:rsidRPr="00911E47" w:rsidRDefault="007A6B16" w:rsidP="009E372B">
      <w:pPr>
        <w:rPr>
          <w:rFonts w:ascii="Arial" w:hAnsi="Arial"/>
        </w:rPr>
      </w:pPr>
      <w:r w:rsidRPr="00911E47">
        <w:rPr>
          <w:rFonts w:ascii="Arial" w:hAnsi="Arial"/>
        </w:rPr>
        <w:t xml:space="preserve">Serio, R.G., Giuliani, D., Dickson, M.M. and </w:t>
      </w:r>
      <w:proofErr w:type="spellStart"/>
      <w:r w:rsidRPr="00911E47">
        <w:rPr>
          <w:rFonts w:ascii="Arial" w:hAnsi="Arial"/>
        </w:rPr>
        <w:t>Espa</w:t>
      </w:r>
      <w:proofErr w:type="spellEnd"/>
      <w:r w:rsidRPr="00911E47">
        <w:rPr>
          <w:rFonts w:ascii="Arial" w:hAnsi="Arial"/>
        </w:rPr>
        <w:t xml:space="preserve">, G. (2025). </w:t>
      </w:r>
      <w:r w:rsidRPr="00911E47">
        <w:rPr>
          <w:rStyle w:val="Emphasis"/>
          <w:rFonts w:ascii="Arial" w:hAnsi="Arial"/>
        </w:rPr>
        <w:t>Going green across boundaries: Spatial effects of environmental policies on tourism flows</w:t>
      </w:r>
      <w:r w:rsidRPr="00911E47">
        <w:rPr>
          <w:rFonts w:ascii="Arial" w:hAnsi="Arial"/>
        </w:rPr>
        <w:t>. Preprint. Available at: https://doi.org/10.48550/arXiv.2504.03608</w:t>
      </w:r>
    </w:p>
    <w:p w14:paraId="71A1BDC8" w14:textId="77777777" w:rsidR="007A6B16" w:rsidRPr="00911E47" w:rsidRDefault="007A6B16" w:rsidP="00E96C60">
      <w:pPr>
        <w:rPr>
          <w:rFonts w:ascii="Arial" w:hAnsi="Arial"/>
        </w:rPr>
      </w:pPr>
      <w:r w:rsidRPr="00911E47">
        <w:rPr>
          <w:rFonts w:ascii="Arial" w:hAnsi="Arial"/>
        </w:rPr>
        <w:lastRenderedPageBreak/>
        <w:t xml:space="preserve">Sloan, P., Legrand, W. and Chen, J.S. (2017). </w:t>
      </w:r>
      <w:r w:rsidRPr="00911E47">
        <w:rPr>
          <w:rFonts w:ascii="Arial" w:hAnsi="Arial"/>
          <w:i/>
          <w:iCs/>
        </w:rPr>
        <w:t>Sustainability in the Hospitality Industry: Principles of Sustainable Operations</w:t>
      </w:r>
      <w:r w:rsidRPr="00911E47">
        <w:rPr>
          <w:rFonts w:ascii="Arial" w:hAnsi="Arial"/>
        </w:rPr>
        <w:t xml:space="preserve">. 3rd </w:t>
      </w:r>
      <w:proofErr w:type="spellStart"/>
      <w:r w:rsidRPr="00911E47">
        <w:rPr>
          <w:rFonts w:ascii="Arial" w:hAnsi="Arial"/>
        </w:rPr>
        <w:t>edn</w:t>
      </w:r>
      <w:proofErr w:type="spellEnd"/>
      <w:r w:rsidRPr="00911E47">
        <w:rPr>
          <w:rFonts w:ascii="Arial" w:hAnsi="Arial"/>
        </w:rPr>
        <w:t>. London: Butterworth-Heinemann.</w:t>
      </w:r>
    </w:p>
    <w:p w14:paraId="64FA8648" w14:textId="77777777" w:rsidR="007A6B16" w:rsidRPr="00911E47" w:rsidRDefault="007A6B16" w:rsidP="009E372B">
      <w:pPr>
        <w:rPr>
          <w:rFonts w:ascii="Arial" w:hAnsi="Arial"/>
        </w:rPr>
      </w:pPr>
      <w:r w:rsidRPr="00911E47">
        <w:rPr>
          <w:rFonts w:ascii="Arial" w:hAnsi="Arial"/>
        </w:rPr>
        <w:t xml:space="preserve">Su, L., Li, M., Wen, J. and He, X. (2025). </w:t>
      </w:r>
      <w:r w:rsidRPr="00911E47">
        <w:rPr>
          <w:rFonts w:ascii="Arial" w:hAnsi="Arial"/>
          <w:i/>
          <w:iCs/>
        </w:rPr>
        <w:t>How do tourism activities and induced awe affect tourists’ pro-environmental behavior?</w:t>
      </w:r>
      <w:r w:rsidRPr="00911E47">
        <w:rPr>
          <w:rFonts w:ascii="Arial" w:hAnsi="Arial"/>
        </w:rPr>
        <w:t xml:space="preserve"> </w:t>
      </w:r>
      <w:r w:rsidRPr="00911E47">
        <w:rPr>
          <w:rFonts w:ascii="Arial" w:hAnsi="Arial"/>
          <w:i/>
          <w:iCs/>
        </w:rPr>
        <w:t>Tourism Management</w:t>
      </w:r>
      <w:r w:rsidRPr="00911E47">
        <w:rPr>
          <w:rFonts w:ascii="Arial" w:hAnsi="Arial"/>
        </w:rPr>
        <w:t>, 106, 105002. https://doi.org/10.1016/j.tourman.2024.105002</w:t>
      </w:r>
    </w:p>
    <w:p w14:paraId="79FE7642" w14:textId="77777777" w:rsidR="007A6B16" w:rsidRPr="00911E47" w:rsidRDefault="007A6B16" w:rsidP="00E96C60">
      <w:pPr>
        <w:rPr>
          <w:rFonts w:ascii="Arial" w:hAnsi="Arial"/>
        </w:rPr>
      </w:pPr>
      <w:r w:rsidRPr="00911E47">
        <w:rPr>
          <w:rFonts w:ascii="Arial" w:hAnsi="Arial"/>
        </w:rPr>
        <w:t>Sustainable Tourism: Breakthroughs in Research and Practice. (2019). IGI Global.</w:t>
      </w:r>
    </w:p>
    <w:p w14:paraId="320BB6B7" w14:textId="77777777" w:rsidR="007A6B16" w:rsidRPr="00911E47" w:rsidRDefault="007A6B16" w:rsidP="00E96C60">
      <w:pPr>
        <w:rPr>
          <w:rFonts w:ascii="Arial" w:hAnsi="Arial"/>
        </w:rPr>
      </w:pPr>
      <w:r w:rsidRPr="00911E47">
        <w:rPr>
          <w:rFonts w:ascii="Arial" w:hAnsi="Arial"/>
          <w:bCs/>
        </w:rPr>
        <w:t xml:space="preserve">Veloz, H. L. P., Olea, F. E. P., &amp; </w:t>
      </w:r>
      <w:proofErr w:type="spellStart"/>
      <w:r w:rsidRPr="00911E47">
        <w:rPr>
          <w:rFonts w:ascii="Arial" w:hAnsi="Arial"/>
          <w:bCs/>
        </w:rPr>
        <w:t>Novilo</w:t>
      </w:r>
      <w:proofErr w:type="spellEnd"/>
      <w:r w:rsidRPr="00911E47">
        <w:rPr>
          <w:rFonts w:ascii="Arial" w:hAnsi="Arial"/>
          <w:bCs/>
        </w:rPr>
        <w:t>, O. E. L. (2025).</w:t>
      </w:r>
      <w:r w:rsidRPr="00911E47">
        <w:rPr>
          <w:rFonts w:ascii="Arial" w:hAnsi="Arial"/>
        </w:rPr>
        <w:t xml:space="preserve"> Circular Economy in the Hotel Industry: A General Mapping through Bibliometric Analysis. </w:t>
      </w:r>
      <w:r w:rsidRPr="00911E47">
        <w:rPr>
          <w:rFonts w:ascii="Arial" w:hAnsi="Arial"/>
          <w:i/>
          <w:iCs/>
        </w:rPr>
        <w:t>Journal of Posthumanism</w:t>
      </w:r>
      <w:r w:rsidRPr="00911E47">
        <w:rPr>
          <w:rFonts w:ascii="Arial" w:hAnsi="Arial"/>
        </w:rPr>
        <w:t>, 5(5), 750–769. DOI:10.63332/</w:t>
      </w:r>
      <w:proofErr w:type="gramStart"/>
      <w:r w:rsidRPr="00911E47">
        <w:rPr>
          <w:rFonts w:ascii="Arial" w:hAnsi="Arial"/>
        </w:rPr>
        <w:t>joph.v</w:t>
      </w:r>
      <w:proofErr w:type="gramEnd"/>
      <w:r w:rsidRPr="00911E47">
        <w:rPr>
          <w:rFonts w:ascii="Arial" w:hAnsi="Arial"/>
        </w:rPr>
        <w:t>5i5.1403</w:t>
      </w:r>
    </w:p>
    <w:p w14:paraId="066D6453" w14:textId="77777777" w:rsidR="007A6B16" w:rsidRPr="00911E47" w:rsidRDefault="007A6B16" w:rsidP="00E96C60">
      <w:pPr>
        <w:rPr>
          <w:rFonts w:ascii="Arial" w:hAnsi="Arial"/>
        </w:rPr>
      </w:pPr>
      <w:r w:rsidRPr="00911E47">
        <w:rPr>
          <w:rFonts w:ascii="Arial" w:hAnsi="Arial"/>
        </w:rPr>
        <w:t xml:space="preserve">Wickham, T., Donnelly, T. and French, L. (2021). ‘Strategic Sustainability Management in the Event Sector’, </w:t>
      </w:r>
      <w:r w:rsidRPr="00911E47">
        <w:rPr>
          <w:rFonts w:ascii="Arial" w:hAnsi="Arial"/>
          <w:i/>
          <w:iCs/>
        </w:rPr>
        <w:t>Event Management</w:t>
      </w:r>
      <w:r w:rsidRPr="00911E47">
        <w:rPr>
          <w:rFonts w:ascii="Arial" w:hAnsi="Arial"/>
        </w:rPr>
        <w:t>, 25(3), pp. 279–296.</w:t>
      </w:r>
    </w:p>
    <w:p w14:paraId="2DAE6F76" w14:textId="2CEAF106" w:rsidR="007A6B16" w:rsidRPr="00911E47" w:rsidRDefault="007A6B16" w:rsidP="00E96C60">
      <w:pPr>
        <w:rPr>
          <w:rFonts w:ascii="Arial" w:hAnsi="Arial"/>
        </w:rPr>
      </w:pPr>
      <w:proofErr w:type="spellStart"/>
      <w:r w:rsidRPr="00911E47">
        <w:rPr>
          <w:rFonts w:ascii="Arial" w:hAnsi="Arial"/>
          <w:bCs/>
        </w:rPr>
        <w:t>Wisnawa</w:t>
      </w:r>
      <w:proofErr w:type="spellEnd"/>
      <w:r w:rsidRPr="00911E47">
        <w:rPr>
          <w:rFonts w:ascii="Arial" w:hAnsi="Arial"/>
          <w:bCs/>
        </w:rPr>
        <w:t>, I. M. B. (2024).</w:t>
      </w:r>
      <w:r w:rsidRPr="00911E47">
        <w:rPr>
          <w:rFonts w:ascii="Arial" w:hAnsi="Arial"/>
        </w:rPr>
        <w:t xml:space="preserve"> Integrating Sustainability Practices in Hospitality Management and Operations: An Analysis of Leadership Approaches, Green Certification, and Hotel Classification. </w:t>
      </w:r>
      <w:proofErr w:type="spellStart"/>
      <w:r w:rsidRPr="00911E47">
        <w:rPr>
          <w:rFonts w:ascii="Arial" w:hAnsi="Arial"/>
          <w:i/>
          <w:iCs/>
        </w:rPr>
        <w:t>Jurnal</w:t>
      </w:r>
      <w:proofErr w:type="spellEnd"/>
      <w:r w:rsidRPr="00911E47">
        <w:rPr>
          <w:rFonts w:ascii="Arial" w:hAnsi="Arial"/>
          <w:i/>
          <w:iCs/>
        </w:rPr>
        <w:t xml:space="preserve"> </w:t>
      </w:r>
      <w:proofErr w:type="spellStart"/>
      <w:r w:rsidRPr="00911E47">
        <w:rPr>
          <w:rFonts w:ascii="Arial" w:hAnsi="Arial"/>
          <w:i/>
          <w:iCs/>
        </w:rPr>
        <w:t>Manajemen</w:t>
      </w:r>
      <w:proofErr w:type="spellEnd"/>
      <w:r w:rsidRPr="00911E47">
        <w:rPr>
          <w:rFonts w:ascii="Arial" w:hAnsi="Arial"/>
          <w:i/>
          <w:iCs/>
        </w:rPr>
        <w:t xml:space="preserve"> </w:t>
      </w:r>
      <w:proofErr w:type="spellStart"/>
      <w:r w:rsidRPr="00911E47">
        <w:rPr>
          <w:rFonts w:ascii="Arial" w:hAnsi="Arial"/>
          <w:i/>
          <w:iCs/>
        </w:rPr>
        <w:t>Pelayanan</w:t>
      </w:r>
      <w:proofErr w:type="spellEnd"/>
      <w:r w:rsidRPr="00911E47">
        <w:rPr>
          <w:rFonts w:ascii="Arial" w:hAnsi="Arial"/>
          <w:i/>
          <w:iCs/>
        </w:rPr>
        <w:t xml:space="preserve"> Hotel</w:t>
      </w:r>
      <w:r w:rsidRPr="00911E47">
        <w:rPr>
          <w:rFonts w:ascii="Arial" w:hAnsi="Arial"/>
        </w:rPr>
        <w:t xml:space="preserve">, 8(2), 38–50. </w:t>
      </w:r>
      <w:hyperlink r:id="rId8" w:history="1">
        <w:r w:rsidR="00E13273" w:rsidRPr="00911E47">
          <w:rPr>
            <w:rStyle w:val="Hyperlink"/>
            <w:rFonts w:ascii="Arial" w:hAnsi="Arial"/>
          </w:rPr>
          <w:t>https://mapindo.ejurnal.info/index.php/manajemen_pelayanan_hotel/article/view/303</w:t>
        </w:r>
      </w:hyperlink>
    </w:p>
    <w:p w14:paraId="53C36AA3" w14:textId="7D0831D9" w:rsidR="00E13273" w:rsidRPr="00911E47" w:rsidRDefault="00E13273">
      <w:pPr>
        <w:spacing w:after="160" w:line="259" w:lineRule="auto"/>
        <w:jc w:val="left"/>
        <w:rPr>
          <w:rFonts w:ascii="Arial" w:hAnsi="Arial"/>
        </w:rPr>
      </w:pPr>
      <w:r w:rsidRPr="00911E47">
        <w:rPr>
          <w:rFonts w:ascii="Arial" w:hAnsi="Arial"/>
        </w:rPr>
        <w:br w:type="page"/>
      </w:r>
    </w:p>
    <w:p w14:paraId="3B67FE2E" w14:textId="77777777" w:rsidR="00441557" w:rsidRDefault="00E13273" w:rsidP="00441557">
      <w:pPr>
        <w:pStyle w:val="Heading1"/>
      </w:pPr>
      <w:bookmarkStart w:id="7" w:name="_Toc200403160"/>
      <w:r>
        <w:lastRenderedPageBreak/>
        <w:t>Appendices</w:t>
      </w:r>
      <w:bookmarkEnd w:id="7"/>
    </w:p>
    <w:p w14:paraId="3E6D5BA0" w14:textId="47618275" w:rsidR="00E13273" w:rsidRPr="00441557" w:rsidRDefault="00441557" w:rsidP="00441557">
      <w:pPr>
        <w:rPr>
          <w:b/>
        </w:rPr>
      </w:pPr>
      <w:r w:rsidRPr="00441557">
        <w:rPr>
          <w:b/>
        </w:rPr>
        <w:t>Marriott Serve360 – Sustainability and Climate Action Snapshot</w:t>
      </w:r>
    </w:p>
    <w:p w14:paraId="230581C1" w14:textId="7FDD78AC" w:rsidR="00E13273" w:rsidRDefault="00E13273" w:rsidP="00E96C60">
      <w:pPr>
        <w:rPr>
          <w:rFonts w:cs="Times New Roman"/>
        </w:rPr>
      </w:pPr>
      <w:r>
        <w:rPr>
          <w:noProof/>
          <w14:ligatures w14:val="standardContextual"/>
        </w:rPr>
        <w:drawing>
          <wp:inline distT="0" distB="0" distL="0" distR="0" wp14:anchorId="35C56C8A" wp14:editId="28188F77">
            <wp:extent cx="5943600" cy="34531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453130"/>
                    </a:xfrm>
                    <a:prstGeom prst="rect">
                      <a:avLst/>
                    </a:prstGeom>
                  </pic:spPr>
                </pic:pic>
              </a:graphicData>
            </a:graphic>
          </wp:inline>
        </w:drawing>
      </w:r>
    </w:p>
    <w:p w14:paraId="6E6B6B6C" w14:textId="4ABC9AF3" w:rsidR="00E13273" w:rsidRDefault="00E13273" w:rsidP="00E96C60">
      <w:pPr>
        <w:rPr>
          <w:rFonts w:cs="Times New Roman"/>
        </w:rPr>
      </w:pPr>
      <w:r>
        <w:rPr>
          <w:noProof/>
          <w14:ligatures w14:val="standardContextual"/>
        </w:rPr>
        <w:drawing>
          <wp:inline distT="0" distB="0" distL="0" distR="0" wp14:anchorId="40914028" wp14:editId="5E984AC9">
            <wp:extent cx="5943600" cy="33159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15970"/>
                    </a:xfrm>
                    <a:prstGeom prst="rect">
                      <a:avLst/>
                    </a:prstGeom>
                  </pic:spPr>
                </pic:pic>
              </a:graphicData>
            </a:graphic>
          </wp:inline>
        </w:drawing>
      </w:r>
    </w:p>
    <w:p w14:paraId="61B06F56" w14:textId="2B0B9967" w:rsidR="00E13273" w:rsidRDefault="00E13273" w:rsidP="00E96C60">
      <w:pPr>
        <w:rPr>
          <w:rFonts w:cs="Times New Roman"/>
        </w:rPr>
      </w:pPr>
    </w:p>
    <w:p w14:paraId="7708C740" w14:textId="71B7DC19" w:rsidR="00E13273" w:rsidRPr="00E96C60" w:rsidRDefault="00E13273" w:rsidP="00E96C60">
      <w:pPr>
        <w:rPr>
          <w:rFonts w:cs="Times New Roman"/>
        </w:rPr>
      </w:pPr>
      <w:r>
        <w:rPr>
          <w:rFonts w:cs="Times New Roman"/>
        </w:rPr>
        <w:t xml:space="preserve">Source: </w:t>
      </w:r>
      <w:r w:rsidRPr="00E13273">
        <w:rPr>
          <w:rFonts w:cs="Times New Roman"/>
        </w:rPr>
        <w:t>https://serve360.marriott.com/wp-content/uploads/2024/07/2024ESGProgress.pdf</w:t>
      </w:r>
    </w:p>
    <w:sectPr w:rsidR="00E13273" w:rsidRPr="00E96C60" w:rsidSect="005E6C56">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A035B" w14:textId="77777777" w:rsidR="00506A58" w:rsidRDefault="00506A58" w:rsidP="005E6C56">
      <w:pPr>
        <w:spacing w:line="240" w:lineRule="auto"/>
      </w:pPr>
      <w:r>
        <w:separator/>
      </w:r>
    </w:p>
  </w:endnote>
  <w:endnote w:type="continuationSeparator" w:id="0">
    <w:p w14:paraId="2AB5254F" w14:textId="77777777" w:rsidR="00506A58" w:rsidRDefault="00506A58" w:rsidP="005E6C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5667100"/>
      <w:docPartObj>
        <w:docPartGallery w:val="Page Numbers (Bottom of Page)"/>
        <w:docPartUnique/>
      </w:docPartObj>
    </w:sdtPr>
    <w:sdtEndPr>
      <w:rPr>
        <w:noProof/>
      </w:rPr>
    </w:sdtEndPr>
    <w:sdtContent>
      <w:p w14:paraId="129FD033" w14:textId="0CBA571A" w:rsidR="005E6C56" w:rsidRDefault="005E6C56">
        <w:pPr>
          <w:pStyle w:val="Footer"/>
          <w:jc w:val="right"/>
        </w:pPr>
        <w:r>
          <w:fldChar w:fldCharType="begin"/>
        </w:r>
        <w:r>
          <w:instrText xml:space="preserve"> PAGE   \* MERGEFORMAT </w:instrText>
        </w:r>
        <w:r>
          <w:fldChar w:fldCharType="separate"/>
        </w:r>
        <w:r w:rsidR="004761B1">
          <w:rPr>
            <w:noProof/>
          </w:rPr>
          <w:t>2</w:t>
        </w:r>
        <w:r>
          <w:rPr>
            <w:noProof/>
          </w:rPr>
          <w:fldChar w:fldCharType="end"/>
        </w:r>
      </w:p>
    </w:sdtContent>
  </w:sdt>
  <w:p w14:paraId="39014C1E" w14:textId="77777777" w:rsidR="005E6C56" w:rsidRDefault="005E6C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FFEC6" w14:textId="77777777" w:rsidR="00506A58" w:rsidRDefault="00506A58" w:rsidP="005E6C56">
      <w:pPr>
        <w:spacing w:line="240" w:lineRule="auto"/>
      </w:pPr>
      <w:r>
        <w:separator/>
      </w:r>
    </w:p>
  </w:footnote>
  <w:footnote w:type="continuationSeparator" w:id="0">
    <w:p w14:paraId="3C1FF871" w14:textId="77777777" w:rsidR="00506A58" w:rsidRDefault="00506A58" w:rsidP="005E6C5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06374"/>
    <w:multiLevelType w:val="hybridMultilevel"/>
    <w:tmpl w:val="6C8C981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964159"/>
    <w:multiLevelType w:val="hybridMultilevel"/>
    <w:tmpl w:val="4C2476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24A0D12"/>
    <w:multiLevelType w:val="multilevel"/>
    <w:tmpl w:val="493E4FC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9F216E"/>
    <w:multiLevelType w:val="multilevel"/>
    <w:tmpl w:val="73C6E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FE5833"/>
    <w:multiLevelType w:val="multilevel"/>
    <w:tmpl w:val="CF3CC0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5643F35"/>
    <w:multiLevelType w:val="multilevel"/>
    <w:tmpl w:val="15909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8659852">
    <w:abstractNumId w:val="4"/>
  </w:num>
  <w:num w:numId="2" w16cid:durableId="1473984296">
    <w:abstractNumId w:val="3"/>
  </w:num>
  <w:num w:numId="3" w16cid:durableId="511997193">
    <w:abstractNumId w:val="2"/>
  </w:num>
  <w:num w:numId="4" w16cid:durableId="1814056570">
    <w:abstractNumId w:val="5"/>
  </w:num>
  <w:num w:numId="5" w16cid:durableId="1839736224">
    <w:abstractNumId w:val="1"/>
  </w:num>
  <w:num w:numId="6" w16cid:durableId="1913925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7E0NjExszA0NbcwMTdS0lEKTi0uzszPAykwqgUATP3dAywAAAA="/>
  </w:docVars>
  <w:rsids>
    <w:rsidRoot w:val="008B3CB1"/>
    <w:rsid w:val="0004227F"/>
    <w:rsid w:val="0008508F"/>
    <w:rsid w:val="00085547"/>
    <w:rsid w:val="0009093B"/>
    <w:rsid w:val="000F26A3"/>
    <w:rsid w:val="000F6084"/>
    <w:rsid w:val="00141082"/>
    <w:rsid w:val="00146909"/>
    <w:rsid w:val="001538B4"/>
    <w:rsid w:val="00174627"/>
    <w:rsid w:val="00180971"/>
    <w:rsid w:val="0019243E"/>
    <w:rsid w:val="001A3114"/>
    <w:rsid w:val="001D7AC6"/>
    <w:rsid w:val="00256805"/>
    <w:rsid w:val="00267D09"/>
    <w:rsid w:val="00284A16"/>
    <w:rsid w:val="00301799"/>
    <w:rsid w:val="00361246"/>
    <w:rsid w:val="003B6F65"/>
    <w:rsid w:val="003F217F"/>
    <w:rsid w:val="003F329E"/>
    <w:rsid w:val="00441557"/>
    <w:rsid w:val="004761B1"/>
    <w:rsid w:val="00493F1A"/>
    <w:rsid w:val="004A735E"/>
    <w:rsid w:val="00506A58"/>
    <w:rsid w:val="00531D59"/>
    <w:rsid w:val="005546B4"/>
    <w:rsid w:val="005A124C"/>
    <w:rsid w:val="005E6C56"/>
    <w:rsid w:val="00665146"/>
    <w:rsid w:val="00681506"/>
    <w:rsid w:val="006E4892"/>
    <w:rsid w:val="006F79A1"/>
    <w:rsid w:val="00703FD7"/>
    <w:rsid w:val="007A6B16"/>
    <w:rsid w:val="007E525F"/>
    <w:rsid w:val="00813373"/>
    <w:rsid w:val="008A066A"/>
    <w:rsid w:val="008B29C0"/>
    <w:rsid w:val="008B3CB1"/>
    <w:rsid w:val="008C4739"/>
    <w:rsid w:val="00911E47"/>
    <w:rsid w:val="009B59CB"/>
    <w:rsid w:val="009E372B"/>
    <w:rsid w:val="009F57DD"/>
    <w:rsid w:val="00A24253"/>
    <w:rsid w:val="00AA6318"/>
    <w:rsid w:val="00AD0002"/>
    <w:rsid w:val="00B00513"/>
    <w:rsid w:val="00B215B3"/>
    <w:rsid w:val="00B45F08"/>
    <w:rsid w:val="00C05B0F"/>
    <w:rsid w:val="00C3720C"/>
    <w:rsid w:val="00C42306"/>
    <w:rsid w:val="00C558BA"/>
    <w:rsid w:val="00C67D86"/>
    <w:rsid w:val="00C70037"/>
    <w:rsid w:val="00CC00FD"/>
    <w:rsid w:val="00D4559D"/>
    <w:rsid w:val="00D710A6"/>
    <w:rsid w:val="00D81E38"/>
    <w:rsid w:val="00DA3DA2"/>
    <w:rsid w:val="00DC628C"/>
    <w:rsid w:val="00DD0CCA"/>
    <w:rsid w:val="00E13273"/>
    <w:rsid w:val="00E629D4"/>
    <w:rsid w:val="00E96C60"/>
    <w:rsid w:val="00ED228D"/>
    <w:rsid w:val="00F03A14"/>
    <w:rsid w:val="00FB7FB9"/>
    <w:rsid w:val="00FE5B19"/>
    <w:rsid w:val="00FE72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6DC26"/>
  <w15:chartTrackingRefBased/>
  <w15:docId w15:val="{0A50D53E-7237-4177-AF10-19A344DBA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114"/>
    <w:pPr>
      <w:spacing w:after="0" w:line="360" w:lineRule="auto"/>
      <w:jc w:val="both"/>
    </w:pPr>
    <w:rPr>
      <w:rFonts w:ascii="Times New Roman" w:hAnsi="Times New Roman" w:cs="Arial"/>
      <w:sz w:val="24"/>
      <w:lang w:val="en-US"/>
      <w14:ligatures w14:val="none"/>
    </w:rPr>
  </w:style>
  <w:style w:type="paragraph" w:styleId="Heading1">
    <w:name w:val="heading 1"/>
    <w:basedOn w:val="Normal"/>
    <w:next w:val="Normal"/>
    <w:link w:val="Heading1Char"/>
    <w:uiPriority w:val="9"/>
    <w:qFormat/>
    <w:rsid w:val="001A3114"/>
    <w:pPr>
      <w:keepNext/>
      <w:keepLines/>
      <w:spacing w:before="400" w:after="120"/>
      <w:jc w:val="left"/>
      <w:outlineLvl w:val="0"/>
    </w:pPr>
    <w:rPr>
      <w:b/>
      <w:color w:val="0E2841" w:themeColor="text2"/>
      <w:sz w:val="32"/>
      <w:szCs w:val="40"/>
    </w:rPr>
  </w:style>
  <w:style w:type="paragraph" w:styleId="Heading2">
    <w:name w:val="heading 2"/>
    <w:basedOn w:val="Normal"/>
    <w:next w:val="Normal"/>
    <w:link w:val="Heading2Char"/>
    <w:uiPriority w:val="9"/>
    <w:unhideWhenUsed/>
    <w:qFormat/>
    <w:rsid w:val="00B215B3"/>
    <w:pPr>
      <w:keepNext/>
      <w:keepLines/>
      <w:spacing w:before="360" w:after="120"/>
      <w:jc w:val="left"/>
      <w:outlineLvl w:val="1"/>
    </w:pPr>
    <w:rPr>
      <w:b/>
      <w:sz w:val="28"/>
      <w:szCs w:val="32"/>
    </w:rPr>
  </w:style>
  <w:style w:type="paragraph" w:styleId="Heading3">
    <w:name w:val="heading 3"/>
    <w:basedOn w:val="Normal"/>
    <w:next w:val="Normal"/>
    <w:link w:val="Heading3Char"/>
    <w:uiPriority w:val="9"/>
    <w:unhideWhenUsed/>
    <w:qFormat/>
    <w:rsid w:val="00FB7FB9"/>
    <w:pPr>
      <w:keepNext/>
      <w:keepLines/>
      <w:spacing w:before="40"/>
      <w:jc w:val="left"/>
      <w:outlineLvl w:val="2"/>
    </w:pPr>
    <w:rPr>
      <w:rFonts w:eastAsiaTheme="majorEastAsia" w:cstheme="majorBidi"/>
      <w:b/>
      <w:color w:val="0A2F40" w:themeColor="accent1" w:themeShade="7F"/>
      <w:szCs w:val="24"/>
    </w:rPr>
  </w:style>
  <w:style w:type="paragraph" w:styleId="Heading4">
    <w:name w:val="heading 4"/>
    <w:basedOn w:val="Normal"/>
    <w:next w:val="Normal"/>
    <w:link w:val="Heading4Char"/>
    <w:uiPriority w:val="9"/>
    <w:semiHidden/>
    <w:unhideWhenUsed/>
    <w:qFormat/>
    <w:rsid w:val="008B3CB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B3CB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B3CB1"/>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B3CB1"/>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B3CB1"/>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B3CB1"/>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215B3"/>
    <w:rPr>
      <w:rFonts w:ascii="Times New Roman" w:hAnsi="Times New Roman" w:cs="Arial"/>
      <w:b/>
      <w:kern w:val="0"/>
      <w:sz w:val="28"/>
      <w:szCs w:val="32"/>
      <w:lang w:val="en"/>
      <w14:ligatures w14:val="none"/>
    </w:rPr>
  </w:style>
  <w:style w:type="character" w:customStyle="1" w:styleId="Heading1Char">
    <w:name w:val="Heading 1 Char"/>
    <w:basedOn w:val="DefaultParagraphFont"/>
    <w:link w:val="Heading1"/>
    <w:uiPriority w:val="9"/>
    <w:rsid w:val="001A3114"/>
    <w:rPr>
      <w:rFonts w:ascii="Times New Roman" w:eastAsia="Arial" w:hAnsi="Times New Roman" w:cs="Arial"/>
      <w:b/>
      <w:color w:val="0E2841" w:themeColor="text2"/>
      <w:kern w:val="0"/>
      <w:sz w:val="32"/>
      <w:szCs w:val="40"/>
      <w:lang w:val="en"/>
      <w14:ligatures w14:val="none"/>
    </w:rPr>
  </w:style>
  <w:style w:type="character" w:customStyle="1" w:styleId="Heading3Char">
    <w:name w:val="Heading 3 Char"/>
    <w:basedOn w:val="DefaultParagraphFont"/>
    <w:link w:val="Heading3"/>
    <w:uiPriority w:val="9"/>
    <w:rsid w:val="00FB7FB9"/>
    <w:rPr>
      <w:rFonts w:ascii="Times New Roman" w:eastAsiaTheme="majorEastAsia" w:hAnsi="Times New Roman" w:cstheme="majorBidi"/>
      <w:b/>
      <w:color w:val="0A2F40" w:themeColor="accent1" w:themeShade="7F"/>
      <w:kern w:val="0"/>
      <w:sz w:val="24"/>
      <w:szCs w:val="24"/>
      <w:lang w:val="en-GB"/>
      <w14:ligatures w14:val="none"/>
    </w:rPr>
  </w:style>
  <w:style w:type="paragraph" w:styleId="Title">
    <w:name w:val="Title"/>
    <w:basedOn w:val="Normal"/>
    <w:next w:val="Normal"/>
    <w:link w:val="TitleChar"/>
    <w:uiPriority w:val="10"/>
    <w:qFormat/>
    <w:rsid w:val="00085547"/>
    <w:pPr>
      <w:contextualSpacing/>
      <w:jc w:val="center"/>
    </w:pPr>
    <w:rPr>
      <w:rFonts w:eastAsiaTheme="majorEastAsia" w:cstheme="majorBidi"/>
      <w:b/>
      <w:i/>
      <w:spacing w:val="-10"/>
      <w:kern w:val="28"/>
      <w:sz w:val="40"/>
      <w:szCs w:val="56"/>
    </w:rPr>
  </w:style>
  <w:style w:type="character" w:customStyle="1" w:styleId="TitleChar">
    <w:name w:val="Title Char"/>
    <w:basedOn w:val="DefaultParagraphFont"/>
    <w:link w:val="Title"/>
    <w:uiPriority w:val="10"/>
    <w:rsid w:val="00085547"/>
    <w:rPr>
      <w:rFonts w:ascii="Times New Roman" w:eastAsiaTheme="majorEastAsia" w:hAnsi="Times New Roman" w:cstheme="majorBidi"/>
      <w:b/>
      <w:i/>
      <w:spacing w:val="-10"/>
      <w:kern w:val="28"/>
      <w:sz w:val="40"/>
      <w:szCs w:val="56"/>
      <w:lang w:val="en-US"/>
      <w14:ligatures w14:val="none"/>
    </w:rPr>
  </w:style>
  <w:style w:type="character" w:customStyle="1" w:styleId="Heading4Char">
    <w:name w:val="Heading 4 Char"/>
    <w:basedOn w:val="DefaultParagraphFont"/>
    <w:link w:val="Heading4"/>
    <w:uiPriority w:val="9"/>
    <w:semiHidden/>
    <w:rsid w:val="008B3CB1"/>
    <w:rPr>
      <w:rFonts w:eastAsiaTheme="majorEastAsia" w:cstheme="majorBidi"/>
      <w:i/>
      <w:iCs/>
      <w:color w:val="0F4761" w:themeColor="accent1" w:themeShade="BF"/>
      <w:sz w:val="24"/>
      <w:lang w:val="en-US"/>
      <w14:ligatures w14:val="none"/>
    </w:rPr>
  </w:style>
  <w:style w:type="character" w:customStyle="1" w:styleId="Heading5Char">
    <w:name w:val="Heading 5 Char"/>
    <w:basedOn w:val="DefaultParagraphFont"/>
    <w:link w:val="Heading5"/>
    <w:uiPriority w:val="9"/>
    <w:semiHidden/>
    <w:rsid w:val="008B3CB1"/>
    <w:rPr>
      <w:rFonts w:eastAsiaTheme="majorEastAsia" w:cstheme="majorBidi"/>
      <w:color w:val="0F4761" w:themeColor="accent1" w:themeShade="BF"/>
      <w:sz w:val="24"/>
      <w:lang w:val="en-US"/>
      <w14:ligatures w14:val="none"/>
    </w:rPr>
  </w:style>
  <w:style w:type="character" w:customStyle="1" w:styleId="Heading6Char">
    <w:name w:val="Heading 6 Char"/>
    <w:basedOn w:val="DefaultParagraphFont"/>
    <w:link w:val="Heading6"/>
    <w:uiPriority w:val="9"/>
    <w:semiHidden/>
    <w:rsid w:val="008B3CB1"/>
    <w:rPr>
      <w:rFonts w:eastAsiaTheme="majorEastAsia" w:cstheme="majorBidi"/>
      <w:i/>
      <w:iCs/>
      <w:color w:val="595959" w:themeColor="text1" w:themeTint="A6"/>
      <w:sz w:val="24"/>
      <w:lang w:val="en-US"/>
      <w14:ligatures w14:val="none"/>
    </w:rPr>
  </w:style>
  <w:style w:type="character" w:customStyle="1" w:styleId="Heading7Char">
    <w:name w:val="Heading 7 Char"/>
    <w:basedOn w:val="DefaultParagraphFont"/>
    <w:link w:val="Heading7"/>
    <w:uiPriority w:val="9"/>
    <w:semiHidden/>
    <w:rsid w:val="008B3CB1"/>
    <w:rPr>
      <w:rFonts w:eastAsiaTheme="majorEastAsia" w:cstheme="majorBidi"/>
      <w:color w:val="595959" w:themeColor="text1" w:themeTint="A6"/>
      <w:sz w:val="24"/>
      <w:lang w:val="en-US"/>
      <w14:ligatures w14:val="none"/>
    </w:rPr>
  </w:style>
  <w:style w:type="character" w:customStyle="1" w:styleId="Heading8Char">
    <w:name w:val="Heading 8 Char"/>
    <w:basedOn w:val="DefaultParagraphFont"/>
    <w:link w:val="Heading8"/>
    <w:uiPriority w:val="9"/>
    <w:semiHidden/>
    <w:rsid w:val="008B3CB1"/>
    <w:rPr>
      <w:rFonts w:eastAsiaTheme="majorEastAsia" w:cstheme="majorBidi"/>
      <w:i/>
      <w:iCs/>
      <w:color w:val="272727" w:themeColor="text1" w:themeTint="D8"/>
      <w:sz w:val="24"/>
      <w:lang w:val="en-US"/>
      <w14:ligatures w14:val="none"/>
    </w:rPr>
  </w:style>
  <w:style w:type="character" w:customStyle="1" w:styleId="Heading9Char">
    <w:name w:val="Heading 9 Char"/>
    <w:basedOn w:val="DefaultParagraphFont"/>
    <w:link w:val="Heading9"/>
    <w:uiPriority w:val="9"/>
    <w:semiHidden/>
    <w:rsid w:val="008B3CB1"/>
    <w:rPr>
      <w:rFonts w:eastAsiaTheme="majorEastAsia" w:cstheme="majorBidi"/>
      <w:color w:val="272727" w:themeColor="text1" w:themeTint="D8"/>
      <w:sz w:val="24"/>
      <w:lang w:val="en-US"/>
      <w14:ligatures w14:val="none"/>
    </w:rPr>
  </w:style>
  <w:style w:type="paragraph" w:styleId="Subtitle">
    <w:name w:val="Subtitle"/>
    <w:basedOn w:val="Normal"/>
    <w:next w:val="Normal"/>
    <w:link w:val="SubtitleChar"/>
    <w:uiPriority w:val="11"/>
    <w:qFormat/>
    <w:rsid w:val="008B3CB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3CB1"/>
    <w:rPr>
      <w:rFonts w:eastAsiaTheme="majorEastAsia" w:cstheme="majorBidi"/>
      <w:color w:val="595959" w:themeColor="text1" w:themeTint="A6"/>
      <w:spacing w:val="15"/>
      <w:sz w:val="28"/>
      <w:szCs w:val="28"/>
      <w:lang w:val="en-US"/>
      <w14:ligatures w14:val="none"/>
    </w:rPr>
  </w:style>
  <w:style w:type="paragraph" w:styleId="Quote">
    <w:name w:val="Quote"/>
    <w:basedOn w:val="Normal"/>
    <w:next w:val="Normal"/>
    <w:link w:val="QuoteChar"/>
    <w:uiPriority w:val="29"/>
    <w:qFormat/>
    <w:rsid w:val="008B3CB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B3CB1"/>
    <w:rPr>
      <w:rFonts w:ascii="Times New Roman" w:hAnsi="Times New Roman" w:cs="Arial"/>
      <w:i/>
      <w:iCs/>
      <w:color w:val="404040" w:themeColor="text1" w:themeTint="BF"/>
      <w:sz w:val="24"/>
      <w:lang w:val="en-US"/>
      <w14:ligatures w14:val="none"/>
    </w:rPr>
  </w:style>
  <w:style w:type="paragraph" w:styleId="ListParagraph">
    <w:name w:val="List Paragraph"/>
    <w:basedOn w:val="Normal"/>
    <w:uiPriority w:val="34"/>
    <w:qFormat/>
    <w:rsid w:val="008B3CB1"/>
    <w:pPr>
      <w:ind w:left="720"/>
      <w:contextualSpacing/>
    </w:pPr>
  </w:style>
  <w:style w:type="character" w:styleId="IntenseEmphasis">
    <w:name w:val="Intense Emphasis"/>
    <w:basedOn w:val="DefaultParagraphFont"/>
    <w:uiPriority w:val="21"/>
    <w:qFormat/>
    <w:rsid w:val="008B3CB1"/>
    <w:rPr>
      <w:i/>
      <w:iCs/>
      <w:color w:val="0F4761" w:themeColor="accent1" w:themeShade="BF"/>
    </w:rPr>
  </w:style>
  <w:style w:type="paragraph" w:styleId="IntenseQuote">
    <w:name w:val="Intense Quote"/>
    <w:basedOn w:val="Normal"/>
    <w:next w:val="Normal"/>
    <w:link w:val="IntenseQuoteChar"/>
    <w:uiPriority w:val="30"/>
    <w:qFormat/>
    <w:rsid w:val="008B3C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3CB1"/>
    <w:rPr>
      <w:rFonts w:ascii="Times New Roman" w:hAnsi="Times New Roman" w:cs="Arial"/>
      <w:i/>
      <w:iCs/>
      <w:color w:val="0F4761" w:themeColor="accent1" w:themeShade="BF"/>
      <w:sz w:val="24"/>
      <w:lang w:val="en-US"/>
      <w14:ligatures w14:val="none"/>
    </w:rPr>
  </w:style>
  <w:style w:type="character" w:styleId="IntenseReference">
    <w:name w:val="Intense Reference"/>
    <w:basedOn w:val="DefaultParagraphFont"/>
    <w:uiPriority w:val="32"/>
    <w:qFormat/>
    <w:rsid w:val="008B3CB1"/>
    <w:rPr>
      <w:b/>
      <w:bCs/>
      <w:smallCaps/>
      <w:color w:val="0F4761" w:themeColor="accent1" w:themeShade="BF"/>
      <w:spacing w:val="5"/>
    </w:rPr>
  </w:style>
  <w:style w:type="paragraph" w:styleId="NormalWeb">
    <w:name w:val="Normal (Web)"/>
    <w:basedOn w:val="Normal"/>
    <w:uiPriority w:val="99"/>
    <w:semiHidden/>
    <w:unhideWhenUsed/>
    <w:rsid w:val="005A124C"/>
    <w:pPr>
      <w:spacing w:before="100" w:beforeAutospacing="1" w:after="100" w:afterAutospacing="1" w:line="240" w:lineRule="auto"/>
      <w:jc w:val="left"/>
    </w:pPr>
    <w:rPr>
      <w:rFonts w:eastAsia="Times New Roman" w:cs="Times New Roman"/>
      <w:szCs w:val="24"/>
      <w:lang w:val="en-GB" w:eastAsia="en-GB"/>
    </w:rPr>
  </w:style>
  <w:style w:type="character" w:styleId="Strong">
    <w:name w:val="Strong"/>
    <w:basedOn w:val="DefaultParagraphFont"/>
    <w:uiPriority w:val="22"/>
    <w:qFormat/>
    <w:rsid w:val="005A124C"/>
    <w:rPr>
      <w:b/>
      <w:bCs/>
    </w:rPr>
  </w:style>
  <w:style w:type="paragraph" w:styleId="TOCHeading">
    <w:name w:val="TOC Heading"/>
    <w:basedOn w:val="Heading1"/>
    <w:next w:val="Normal"/>
    <w:uiPriority w:val="39"/>
    <w:unhideWhenUsed/>
    <w:qFormat/>
    <w:rsid w:val="005E6C56"/>
    <w:pPr>
      <w:spacing w:before="240" w:after="0" w:line="259" w:lineRule="auto"/>
      <w:outlineLvl w:val="9"/>
    </w:pPr>
    <w:rPr>
      <w:rFonts w:asciiTheme="majorHAnsi" w:eastAsiaTheme="majorEastAsia" w:hAnsiTheme="majorHAnsi" w:cstheme="majorBidi"/>
      <w:b w:val="0"/>
      <w:color w:val="0F4761" w:themeColor="accent1" w:themeShade="BF"/>
      <w:szCs w:val="32"/>
    </w:rPr>
  </w:style>
  <w:style w:type="paragraph" w:styleId="TOC1">
    <w:name w:val="toc 1"/>
    <w:basedOn w:val="Normal"/>
    <w:next w:val="Normal"/>
    <w:autoRedefine/>
    <w:uiPriority w:val="39"/>
    <w:unhideWhenUsed/>
    <w:rsid w:val="005E6C56"/>
    <w:pPr>
      <w:spacing w:after="100"/>
    </w:pPr>
  </w:style>
  <w:style w:type="paragraph" w:styleId="TOC2">
    <w:name w:val="toc 2"/>
    <w:basedOn w:val="Normal"/>
    <w:next w:val="Normal"/>
    <w:autoRedefine/>
    <w:uiPriority w:val="39"/>
    <w:unhideWhenUsed/>
    <w:rsid w:val="005E6C56"/>
    <w:pPr>
      <w:spacing w:after="100"/>
      <w:ind w:left="240"/>
    </w:pPr>
  </w:style>
  <w:style w:type="character" w:styleId="Hyperlink">
    <w:name w:val="Hyperlink"/>
    <w:basedOn w:val="DefaultParagraphFont"/>
    <w:uiPriority w:val="99"/>
    <w:unhideWhenUsed/>
    <w:rsid w:val="005E6C56"/>
    <w:rPr>
      <w:color w:val="467886" w:themeColor="hyperlink"/>
      <w:u w:val="single"/>
    </w:rPr>
  </w:style>
  <w:style w:type="paragraph" w:styleId="Header">
    <w:name w:val="header"/>
    <w:basedOn w:val="Normal"/>
    <w:link w:val="HeaderChar"/>
    <w:uiPriority w:val="99"/>
    <w:unhideWhenUsed/>
    <w:rsid w:val="005E6C56"/>
    <w:pPr>
      <w:tabs>
        <w:tab w:val="center" w:pos="4513"/>
        <w:tab w:val="right" w:pos="9026"/>
      </w:tabs>
      <w:spacing w:line="240" w:lineRule="auto"/>
    </w:pPr>
  </w:style>
  <w:style w:type="character" w:customStyle="1" w:styleId="HeaderChar">
    <w:name w:val="Header Char"/>
    <w:basedOn w:val="DefaultParagraphFont"/>
    <w:link w:val="Header"/>
    <w:uiPriority w:val="99"/>
    <w:rsid w:val="005E6C56"/>
    <w:rPr>
      <w:rFonts w:ascii="Times New Roman" w:hAnsi="Times New Roman" w:cs="Arial"/>
      <w:sz w:val="24"/>
      <w:lang w:val="en-US"/>
      <w14:ligatures w14:val="none"/>
    </w:rPr>
  </w:style>
  <w:style w:type="paragraph" w:styleId="Footer">
    <w:name w:val="footer"/>
    <w:basedOn w:val="Normal"/>
    <w:link w:val="FooterChar"/>
    <w:uiPriority w:val="99"/>
    <w:unhideWhenUsed/>
    <w:rsid w:val="005E6C56"/>
    <w:pPr>
      <w:tabs>
        <w:tab w:val="center" w:pos="4513"/>
        <w:tab w:val="right" w:pos="9026"/>
      </w:tabs>
      <w:spacing w:line="240" w:lineRule="auto"/>
    </w:pPr>
  </w:style>
  <w:style w:type="character" w:customStyle="1" w:styleId="FooterChar">
    <w:name w:val="Footer Char"/>
    <w:basedOn w:val="DefaultParagraphFont"/>
    <w:link w:val="Footer"/>
    <w:uiPriority w:val="99"/>
    <w:rsid w:val="005E6C56"/>
    <w:rPr>
      <w:rFonts w:ascii="Times New Roman" w:hAnsi="Times New Roman" w:cs="Arial"/>
      <w:sz w:val="24"/>
      <w:lang w:val="en-US"/>
      <w14:ligatures w14:val="none"/>
    </w:rPr>
  </w:style>
  <w:style w:type="character" w:styleId="Emphasis">
    <w:name w:val="Emphasis"/>
    <w:basedOn w:val="DefaultParagraphFont"/>
    <w:uiPriority w:val="20"/>
    <w:qFormat/>
    <w:rsid w:val="00E96C60"/>
    <w:rPr>
      <w:i/>
      <w:iCs/>
    </w:rPr>
  </w:style>
  <w:style w:type="table" w:styleId="GridTable3-Accent4">
    <w:name w:val="Grid Table 3 Accent 4"/>
    <w:basedOn w:val="TableNormal"/>
    <w:uiPriority w:val="48"/>
    <w:rsid w:val="00D710A6"/>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3-Accent3">
    <w:name w:val="Grid Table 3 Accent 3"/>
    <w:basedOn w:val="TableNormal"/>
    <w:uiPriority w:val="48"/>
    <w:rsid w:val="008B29C0"/>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275884">
      <w:bodyDiv w:val="1"/>
      <w:marLeft w:val="0"/>
      <w:marRight w:val="0"/>
      <w:marTop w:val="0"/>
      <w:marBottom w:val="0"/>
      <w:divBdr>
        <w:top w:val="none" w:sz="0" w:space="0" w:color="auto"/>
        <w:left w:val="none" w:sz="0" w:space="0" w:color="auto"/>
        <w:bottom w:val="none" w:sz="0" w:space="0" w:color="auto"/>
        <w:right w:val="none" w:sz="0" w:space="0" w:color="auto"/>
      </w:divBdr>
      <w:divsChild>
        <w:div w:id="1495753982">
          <w:marLeft w:val="0"/>
          <w:marRight w:val="0"/>
          <w:marTop w:val="0"/>
          <w:marBottom w:val="0"/>
          <w:divBdr>
            <w:top w:val="none" w:sz="0" w:space="0" w:color="auto"/>
            <w:left w:val="none" w:sz="0" w:space="0" w:color="auto"/>
            <w:bottom w:val="none" w:sz="0" w:space="0" w:color="auto"/>
            <w:right w:val="none" w:sz="0" w:space="0" w:color="auto"/>
          </w:divBdr>
        </w:div>
      </w:divsChild>
    </w:div>
    <w:div w:id="93064443">
      <w:bodyDiv w:val="1"/>
      <w:marLeft w:val="0"/>
      <w:marRight w:val="0"/>
      <w:marTop w:val="0"/>
      <w:marBottom w:val="0"/>
      <w:divBdr>
        <w:top w:val="none" w:sz="0" w:space="0" w:color="auto"/>
        <w:left w:val="none" w:sz="0" w:space="0" w:color="auto"/>
        <w:bottom w:val="none" w:sz="0" w:space="0" w:color="auto"/>
        <w:right w:val="none" w:sz="0" w:space="0" w:color="auto"/>
      </w:divBdr>
    </w:div>
    <w:div w:id="157232126">
      <w:bodyDiv w:val="1"/>
      <w:marLeft w:val="0"/>
      <w:marRight w:val="0"/>
      <w:marTop w:val="0"/>
      <w:marBottom w:val="0"/>
      <w:divBdr>
        <w:top w:val="none" w:sz="0" w:space="0" w:color="auto"/>
        <w:left w:val="none" w:sz="0" w:space="0" w:color="auto"/>
        <w:bottom w:val="none" w:sz="0" w:space="0" w:color="auto"/>
        <w:right w:val="none" w:sz="0" w:space="0" w:color="auto"/>
      </w:divBdr>
    </w:div>
    <w:div w:id="188295211">
      <w:bodyDiv w:val="1"/>
      <w:marLeft w:val="0"/>
      <w:marRight w:val="0"/>
      <w:marTop w:val="0"/>
      <w:marBottom w:val="0"/>
      <w:divBdr>
        <w:top w:val="none" w:sz="0" w:space="0" w:color="auto"/>
        <w:left w:val="none" w:sz="0" w:space="0" w:color="auto"/>
        <w:bottom w:val="none" w:sz="0" w:space="0" w:color="auto"/>
        <w:right w:val="none" w:sz="0" w:space="0" w:color="auto"/>
      </w:divBdr>
    </w:div>
    <w:div w:id="260139894">
      <w:bodyDiv w:val="1"/>
      <w:marLeft w:val="0"/>
      <w:marRight w:val="0"/>
      <w:marTop w:val="0"/>
      <w:marBottom w:val="0"/>
      <w:divBdr>
        <w:top w:val="none" w:sz="0" w:space="0" w:color="auto"/>
        <w:left w:val="none" w:sz="0" w:space="0" w:color="auto"/>
        <w:bottom w:val="none" w:sz="0" w:space="0" w:color="auto"/>
        <w:right w:val="none" w:sz="0" w:space="0" w:color="auto"/>
      </w:divBdr>
    </w:div>
    <w:div w:id="273026912">
      <w:bodyDiv w:val="1"/>
      <w:marLeft w:val="0"/>
      <w:marRight w:val="0"/>
      <w:marTop w:val="0"/>
      <w:marBottom w:val="0"/>
      <w:divBdr>
        <w:top w:val="none" w:sz="0" w:space="0" w:color="auto"/>
        <w:left w:val="none" w:sz="0" w:space="0" w:color="auto"/>
        <w:bottom w:val="none" w:sz="0" w:space="0" w:color="auto"/>
        <w:right w:val="none" w:sz="0" w:space="0" w:color="auto"/>
      </w:divBdr>
      <w:divsChild>
        <w:div w:id="1956329746">
          <w:marLeft w:val="0"/>
          <w:marRight w:val="0"/>
          <w:marTop w:val="0"/>
          <w:marBottom w:val="0"/>
          <w:divBdr>
            <w:top w:val="none" w:sz="0" w:space="0" w:color="auto"/>
            <w:left w:val="none" w:sz="0" w:space="0" w:color="auto"/>
            <w:bottom w:val="none" w:sz="0" w:space="0" w:color="auto"/>
            <w:right w:val="none" w:sz="0" w:space="0" w:color="auto"/>
          </w:divBdr>
          <w:divsChild>
            <w:div w:id="21839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388235">
      <w:bodyDiv w:val="1"/>
      <w:marLeft w:val="0"/>
      <w:marRight w:val="0"/>
      <w:marTop w:val="0"/>
      <w:marBottom w:val="0"/>
      <w:divBdr>
        <w:top w:val="none" w:sz="0" w:space="0" w:color="auto"/>
        <w:left w:val="none" w:sz="0" w:space="0" w:color="auto"/>
        <w:bottom w:val="none" w:sz="0" w:space="0" w:color="auto"/>
        <w:right w:val="none" w:sz="0" w:space="0" w:color="auto"/>
      </w:divBdr>
    </w:div>
    <w:div w:id="482620863">
      <w:bodyDiv w:val="1"/>
      <w:marLeft w:val="0"/>
      <w:marRight w:val="0"/>
      <w:marTop w:val="0"/>
      <w:marBottom w:val="0"/>
      <w:divBdr>
        <w:top w:val="none" w:sz="0" w:space="0" w:color="auto"/>
        <w:left w:val="none" w:sz="0" w:space="0" w:color="auto"/>
        <w:bottom w:val="none" w:sz="0" w:space="0" w:color="auto"/>
        <w:right w:val="none" w:sz="0" w:space="0" w:color="auto"/>
      </w:divBdr>
    </w:div>
    <w:div w:id="508495627">
      <w:bodyDiv w:val="1"/>
      <w:marLeft w:val="0"/>
      <w:marRight w:val="0"/>
      <w:marTop w:val="0"/>
      <w:marBottom w:val="0"/>
      <w:divBdr>
        <w:top w:val="none" w:sz="0" w:space="0" w:color="auto"/>
        <w:left w:val="none" w:sz="0" w:space="0" w:color="auto"/>
        <w:bottom w:val="none" w:sz="0" w:space="0" w:color="auto"/>
        <w:right w:val="none" w:sz="0" w:space="0" w:color="auto"/>
      </w:divBdr>
    </w:div>
    <w:div w:id="526648615">
      <w:bodyDiv w:val="1"/>
      <w:marLeft w:val="0"/>
      <w:marRight w:val="0"/>
      <w:marTop w:val="0"/>
      <w:marBottom w:val="0"/>
      <w:divBdr>
        <w:top w:val="none" w:sz="0" w:space="0" w:color="auto"/>
        <w:left w:val="none" w:sz="0" w:space="0" w:color="auto"/>
        <w:bottom w:val="none" w:sz="0" w:space="0" w:color="auto"/>
        <w:right w:val="none" w:sz="0" w:space="0" w:color="auto"/>
      </w:divBdr>
      <w:divsChild>
        <w:div w:id="5351682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8645864">
      <w:bodyDiv w:val="1"/>
      <w:marLeft w:val="0"/>
      <w:marRight w:val="0"/>
      <w:marTop w:val="0"/>
      <w:marBottom w:val="0"/>
      <w:divBdr>
        <w:top w:val="none" w:sz="0" w:space="0" w:color="auto"/>
        <w:left w:val="none" w:sz="0" w:space="0" w:color="auto"/>
        <w:bottom w:val="none" w:sz="0" w:space="0" w:color="auto"/>
        <w:right w:val="none" w:sz="0" w:space="0" w:color="auto"/>
      </w:divBdr>
    </w:div>
    <w:div w:id="827289554">
      <w:bodyDiv w:val="1"/>
      <w:marLeft w:val="0"/>
      <w:marRight w:val="0"/>
      <w:marTop w:val="0"/>
      <w:marBottom w:val="0"/>
      <w:divBdr>
        <w:top w:val="none" w:sz="0" w:space="0" w:color="auto"/>
        <w:left w:val="none" w:sz="0" w:space="0" w:color="auto"/>
        <w:bottom w:val="none" w:sz="0" w:space="0" w:color="auto"/>
        <w:right w:val="none" w:sz="0" w:space="0" w:color="auto"/>
      </w:divBdr>
    </w:div>
    <w:div w:id="1003895759">
      <w:bodyDiv w:val="1"/>
      <w:marLeft w:val="0"/>
      <w:marRight w:val="0"/>
      <w:marTop w:val="0"/>
      <w:marBottom w:val="0"/>
      <w:divBdr>
        <w:top w:val="none" w:sz="0" w:space="0" w:color="auto"/>
        <w:left w:val="none" w:sz="0" w:space="0" w:color="auto"/>
        <w:bottom w:val="none" w:sz="0" w:space="0" w:color="auto"/>
        <w:right w:val="none" w:sz="0" w:space="0" w:color="auto"/>
      </w:divBdr>
      <w:divsChild>
        <w:div w:id="525796804">
          <w:marLeft w:val="0"/>
          <w:marRight w:val="0"/>
          <w:marTop w:val="0"/>
          <w:marBottom w:val="0"/>
          <w:divBdr>
            <w:top w:val="none" w:sz="0" w:space="0" w:color="auto"/>
            <w:left w:val="none" w:sz="0" w:space="0" w:color="auto"/>
            <w:bottom w:val="none" w:sz="0" w:space="0" w:color="auto"/>
            <w:right w:val="none" w:sz="0" w:space="0" w:color="auto"/>
          </w:divBdr>
          <w:divsChild>
            <w:div w:id="158256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252252">
      <w:bodyDiv w:val="1"/>
      <w:marLeft w:val="0"/>
      <w:marRight w:val="0"/>
      <w:marTop w:val="0"/>
      <w:marBottom w:val="0"/>
      <w:divBdr>
        <w:top w:val="none" w:sz="0" w:space="0" w:color="auto"/>
        <w:left w:val="none" w:sz="0" w:space="0" w:color="auto"/>
        <w:bottom w:val="none" w:sz="0" w:space="0" w:color="auto"/>
        <w:right w:val="none" w:sz="0" w:space="0" w:color="auto"/>
      </w:divBdr>
    </w:div>
    <w:div w:id="1460416567">
      <w:bodyDiv w:val="1"/>
      <w:marLeft w:val="0"/>
      <w:marRight w:val="0"/>
      <w:marTop w:val="0"/>
      <w:marBottom w:val="0"/>
      <w:divBdr>
        <w:top w:val="none" w:sz="0" w:space="0" w:color="auto"/>
        <w:left w:val="none" w:sz="0" w:space="0" w:color="auto"/>
        <w:bottom w:val="none" w:sz="0" w:space="0" w:color="auto"/>
        <w:right w:val="none" w:sz="0" w:space="0" w:color="auto"/>
      </w:divBdr>
      <w:divsChild>
        <w:div w:id="1141458924">
          <w:marLeft w:val="0"/>
          <w:marRight w:val="0"/>
          <w:marTop w:val="0"/>
          <w:marBottom w:val="0"/>
          <w:divBdr>
            <w:top w:val="none" w:sz="0" w:space="0" w:color="auto"/>
            <w:left w:val="none" w:sz="0" w:space="0" w:color="auto"/>
            <w:bottom w:val="none" w:sz="0" w:space="0" w:color="auto"/>
            <w:right w:val="none" w:sz="0" w:space="0" w:color="auto"/>
          </w:divBdr>
          <w:divsChild>
            <w:div w:id="593898624">
              <w:marLeft w:val="0"/>
              <w:marRight w:val="0"/>
              <w:marTop w:val="0"/>
              <w:marBottom w:val="0"/>
              <w:divBdr>
                <w:top w:val="none" w:sz="0" w:space="0" w:color="auto"/>
                <w:left w:val="none" w:sz="0" w:space="0" w:color="auto"/>
                <w:bottom w:val="none" w:sz="0" w:space="0" w:color="auto"/>
                <w:right w:val="none" w:sz="0" w:space="0" w:color="auto"/>
              </w:divBdr>
              <w:divsChild>
                <w:div w:id="827553701">
                  <w:marLeft w:val="0"/>
                  <w:marRight w:val="0"/>
                  <w:marTop w:val="0"/>
                  <w:marBottom w:val="0"/>
                  <w:divBdr>
                    <w:top w:val="none" w:sz="0" w:space="0" w:color="auto"/>
                    <w:left w:val="none" w:sz="0" w:space="0" w:color="auto"/>
                    <w:bottom w:val="none" w:sz="0" w:space="0" w:color="auto"/>
                    <w:right w:val="none" w:sz="0" w:space="0" w:color="auto"/>
                  </w:divBdr>
                  <w:divsChild>
                    <w:div w:id="1169716083">
                      <w:marLeft w:val="0"/>
                      <w:marRight w:val="0"/>
                      <w:marTop w:val="0"/>
                      <w:marBottom w:val="0"/>
                      <w:divBdr>
                        <w:top w:val="none" w:sz="0" w:space="0" w:color="auto"/>
                        <w:left w:val="none" w:sz="0" w:space="0" w:color="auto"/>
                        <w:bottom w:val="none" w:sz="0" w:space="0" w:color="auto"/>
                        <w:right w:val="none" w:sz="0" w:space="0" w:color="auto"/>
                      </w:divBdr>
                      <w:divsChild>
                        <w:div w:id="1121919033">
                          <w:marLeft w:val="0"/>
                          <w:marRight w:val="0"/>
                          <w:marTop w:val="0"/>
                          <w:marBottom w:val="0"/>
                          <w:divBdr>
                            <w:top w:val="none" w:sz="0" w:space="0" w:color="auto"/>
                            <w:left w:val="none" w:sz="0" w:space="0" w:color="auto"/>
                            <w:bottom w:val="none" w:sz="0" w:space="0" w:color="auto"/>
                            <w:right w:val="none" w:sz="0" w:space="0" w:color="auto"/>
                          </w:divBdr>
                          <w:divsChild>
                            <w:div w:id="35901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7682768">
      <w:bodyDiv w:val="1"/>
      <w:marLeft w:val="0"/>
      <w:marRight w:val="0"/>
      <w:marTop w:val="0"/>
      <w:marBottom w:val="0"/>
      <w:divBdr>
        <w:top w:val="none" w:sz="0" w:space="0" w:color="auto"/>
        <w:left w:val="none" w:sz="0" w:space="0" w:color="auto"/>
        <w:bottom w:val="none" w:sz="0" w:space="0" w:color="auto"/>
        <w:right w:val="none" w:sz="0" w:space="0" w:color="auto"/>
      </w:divBdr>
      <w:divsChild>
        <w:div w:id="107894846">
          <w:marLeft w:val="0"/>
          <w:marRight w:val="0"/>
          <w:marTop w:val="0"/>
          <w:marBottom w:val="0"/>
          <w:divBdr>
            <w:top w:val="none" w:sz="0" w:space="0" w:color="auto"/>
            <w:left w:val="none" w:sz="0" w:space="0" w:color="auto"/>
            <w:bottom w:val="none" w:sz="0" w:space="0" w:color="auto"/>
            <w:right w:val="none" w:sz="0" w:space="0" w:color="auto"/>
          </w:divBdr>
          <w:divsChild>
            <w:div w:id="114963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034297">
      <w:bodyDiv w:val="1"/>
      <w:marLeft w:val="0"/>
      <w:marRight w:val="0"/>
      <w:marTop w:val="0"/>
      <w:marBottom w:val="0"/>
      <w:divBdr>
        <w:top w:val="none" w:sz="0" w:space="0" w:color="auto"/>
        <w:left w:val="none" w:sz="0" w:space="0" w:color="auto"/>
        <w:bottom w:val="none" w:sz="0" w:space="0" w:color="auto"/>
        <w:right w:val="none" w:sz="0" w:space="0" w:color="auto"/>
      </w:divBdr>
      <w:divsChild>
        <w:div w:id="1345979164">
          <w:marLeft w:val="0"/>
          <w:marRight w:val="0"/>
          <w:marTop w:val="0"/>
          <w:marBottom w:val="0"/>
          <w:divBdr>
            <w:top w:val="none" w:sz="0" w:space="0" w:color="auto"/>
            <w:left w:val="none" w:sz="0" w:space="0" w:color="auto"/>
            <w:bottom w:val="none" w:sz="0" w:space="0" w:color="auto"/>
            <w:right w:val="none" w:sz="0" w:space="0" w:color="auto"/>
          </w:divBdr>
          <w:divsChild>
            <w:div w:id="44063032">
              <w:marLeft w:val="0"/>
              <w:marRight w:val="0"/>
              <w:marTop w:val="0"/>
              <w:marBottom w:val="0"/>
              <w:divBdr>
                <w:top w:val="none" w:sz="0" w:space="0" w:color="auto"/>
                <w:left w:val="none" w:sz="0" w:space="0" w:color="auto"/>
                <w:bottom w:val="none" w:sz="0" w:space="0" w:color="auto"/>
                <w:right w:val="none" w:sz="0" w:space="0" w:color="auto"/>
              </w:divBdr>
              <w:divsChild>
                <w:div w:id="783116535">
                  <w:marLeft w:val="0"/>
                  <w:marRight w:val="0"/>
                  <w:marTop w:val="0"/>
                  <w:marBottom w:val="0"/>
                  <w:divBdr>
                    <w:top w:val="none" w:sz="0" w:space="0" w:color="auto"/>
                    <w:left w:val="none" w:sz="0" w:space="0" w:color="auto"/>
                    <w:bottom w:val="none" w:sz="0" w:space="0" w:color="auto"/>
                    <w:right w:val="none" w:sz="0" w:space="0" w:color="auto"/>
                  </w:divBdr>
                  <w:divsChild>
                    <w:div w:id="358044269">
                      <w:marLeft w:val="0"/>
                      <w:marRight w:val="0"/>
                      <w:marTop w:val="0"/>
                      <w:marBottom w:val="0"/>
                      <w:divBdr>
                        <w:top w:val="none" w:sz="0" w:space="0" w:color="auto"/>
                        <w:left w:val="none" w:sz="0" w:space="0" w:color="auto"/>
                        <w:bottom w:val="none" w:sz="0" w:space="0" w:color="auto"/>
                        <w:right w:val="none" w:sz="0" w:space="0" w:color="auto"/>
                      </w:divBdr>
                      <w:divsChild>
                        <w:div w:id="1375960560">
                          <w:marLeft w:val="0"/>
                          <w:marRight w:val="0"/>
                          <w:marTop w:val="0"/>
                          <w:marBottom w:val="0"/>
                          <w:divBdr>
                            <w:top w:val="none" w:sz="0" w:space="0" w:color="auto"/>
                            <w:left w:val="none" w:sz="0" w:space="0" w:color="auto"/>
                            <w:bottom w:val="none" w:sz="0" w:space="0" w:color="auto"/>
                            <w:right w:val="none" w:sz="0" w:space="0" w:color="auto"/>
                          </w:divBdr>
                          <w:divsChild>
                            <w:div w:id="133595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3558851">
      <w:bodyDiv w:val="1"/>
      <w:marLeft w:val="0"/>
      <w:marRight w:val="0"/>
      <w:marTop w:val="0"/>
      <w:marBottom w:val="0"/>
      <w:divBdr>
        <w:top w:val="none" w:sz="0" w:space="0" w:color="auto"/>
        <w:left w:val="none" w:sz="0" w:space="0" w:color="auto"/>
        <w:bottom w:val="none" w:sz="0" w:space="0" w:color="auto"/>
        <w:right w:val="none" w:sz="0" w:space="0" w:color="auto"/>
      </w:divBdr>
    </w:div>
    <w:div w:id="207739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pindo.ejurnal.info/index.php/manajemen_pelayanan_hotel/article/view/30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9980B4F-94DF-4B8C-9B52-587595D3361F}">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A13F1-F4C6-4FD7-8625-23ABDBA87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2990</Words>
  <Characters>17046</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Rekha</dc:creator>
  <cp:keywords/>
  <dc:description/>
  <cp:lastModifiedBy>Rekha Begum</cp:lastModifiedBy>
  <cp:revision>2</cp:revision>
  <cp:lastPrinted>2025-02-02T21:49:00Z</cp:lastPrinted>
  <dcterms:created xsi:type="dcterms:W3CDTF">2025-06-09T22:19:00Z</dcterms:created>
  <dcterms:modified xsi:type="dcterms:W3CDTF">2025-06-09T22:19:00Z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2024-07-08T17:49:37Z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ae13d032-643a-4985-b50d-9ca2f31d69fe</vt:lpwstr>
  </property>
  <property fmtid="{D5CDD505-2E9C-101B-9397-08002B2CF9AE}" pid="7" name="MSIP_Label_defa4170-0d19-0005-0004-bc88714345d2_ActionId">
    <vt:lpwstr>81b22fea-288d-446e-90f3-0a6441e76ac7</vt:lpwstr>
  </property>
  <property fmtid="{D5CDD505-2E9C-101B-9397-08002B2CF9AE}" pid="8" name="MSIP_Label_defa4170-0d19-0005-0004-bc88714345d2_ContentBits">
    <vt:lpwstr>0</vt:lpwstr>
  </property>
</Properties>
</file>