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73BC2" w14:textId="77777777" w:rsidR="0088716F" w:rsidRDefault="0088716F" w:rsidP="0088716F">
      <w:pPr>
        <w:jc w:val="center"/>
        <w:rPr>
          <w:rFonts w:cstheme="minorHAnsi"/>
          <w:b/>
          <w:bCs/>
          <w:sz w:val="48"/>
          <w:szCs w:val="48"/>
          <w:u w:val="single"/>
        </w:rPr>
      </w:pPr>
      <w:r w:rsidRPr="006D2BC6">
        <w:rPr>
          <w:rFonts w:cstheme="minorHAnsi"/>
          <w:b/>
          <w:bCs/>
          <w:sz w:val="48"/>
          <w:szCs w:val="48"/>
          <w:u w:val="single"/>
        </w:rPr>
        <w:t>Communication and counselling</w:t>
      </w:r>
    </w:p>
    <w:p w14:paraId="52DC5FCF" w14:textId="77777777" w:rsidR="0088716F" w:rsidRPr="006D2BC6" w:rsidRDefault="0088716F" w:rsidP="0088716F">
      <w:pPr>
        <w:jc w:val="center"/>
        <w:rPr>
          <w:rFonts w:cstheme="minorHAnsi"/>
          <w:b/>
          <w:bCs/>
          <w:sz w:val="48"/>
          <w:szCs w:val="48"/>
          <w:u w:val="single"/>
        </w:rPr>
      </w:pPr>
    </w:p>
    <w:p w14:paraId="6B547C56" w14:textId="77777777" w:rsidR="0088716F" w:rsidRDefault="0088716F" w:rsidP="0088716F">
      <w:pPr>
        <w:jc w:val="center"/>
        <w:rPr>
          <w:rFonts w:cstheme="minorHAnsi"/>
          <w:b/>
          <w:bCs/>
          <w:sz w:val="48"/>
          <w:szCs w:val="48"/>
          <w:u w:val="single"/>
        </w:rPr>
      </w:pPr>
      <w:r w:rsidRPr="006D2BC6">
        <w:rPr>
          <w:rFonts w:cstheme="minorHAnsi"/>
          <w:b/>
          <w:bCs/>
          <w:sz w:val="48"/>
          <w:szCs w:val="48"/>
          <w:u w:val="single"/>
        </w:rPr>
        <w:t>BMNS4002</w:t>
      </w:r>
    </w:p>
    <w:p w14:paraId="2332DDEA" w14:textId="77777777" w:rsidR="0088716F" w:rsidRPr="006D2BC6" w:rsidRDefault="0088716F" w:rsidP="0088716F">
      <w:pPr>
        <w:jc w:val="center"/>
        <w:rPr>
          <w:rFonts w:cstheme="minorHAnsi"/>
          <w:b/>
          <w:bCs/>
          <w:sz w:val="48"/>
          <w:szCs w:val="48"/>
          <w:u w:val="single"/>
        </w:rPr>
      </w:pPr>
    </w:p>
    <w:p w14:paraId="7178186C" w14:textId="7701B411" w:rsidR="0088716F" w:rsidRDefault="0088716F" w:rsidP="0088716F">
      <w:pPr>
        <w:jc w:val="center"/>
        <w:rPr>
          <w:rFonts w:cstheme="minorHAnsi"/>
          <w:b/>
          <w:bCs/>
          <w:sz w:val="48"/>
          <w:szCs w:val="48"/>
          <w:u w:val="single"/>
        </w:rPr>
      </w:pPr>
      <w:r w:rsidRPr="006D2BC6">
        <w:rPr>
          <w:rFonts w:cstheme="minorHAnsi"/>
          <w:b/>
          <w:bCs/>
          <w:sz w:val="48"/>
          <w:szCs w:val="48"/>
          <w:u w:val="single"/>
        </w:rPr>
        <w:t xml:space="preserve">Assignment </w:t>
      </w:r>
      <w:r>
        <w:rPr>
          <w:rFonts w:cstheme="minorHAnsi"/>
          <w:b/>
          <w:bCs/>
          <w:sz w:val="48"/>
          <w:szCs w:val="48"/>
          <w:u w:val="single"/>
        </w:rPr>
        <w:t>2</w:t>
      </w:r>
    </w:p>
    <w:p w14:paraId="274DCCD7" w14:textId="77777777" w:rsidR="0088716F" w:rsidRDefault="0088716F" w:rsidP="0088716F">
      <w:pPr>
        <w:jc w:val="center"/>
        <w:rPr>
          <w:rFonts w:cstheme="minorHAnsi"/>
          <w:b/>
          <w:bCs/>
          <w:sz w:val="48"/>
          <w:szCs w:val="48"/>
          <w:u w:val="single"/>
        </w:rPr>
      </w:pPr>
    </w:p>
    <w:p w14:paraId="392330E9" w14:textId="4E148746" w:rsidR="0088716F" w:rsidRPr="006D2BC6" w:rsidRDefault="0088716F" w:rsidP="0088716F">
      <w:pPr>
        <w:jc w:val="center"/>
        <w:rPr>
          <w:rFonts w:cstheme="minorHAnsi"/>
          <w:b/>
          <w:bCs/>
          <w:sz w:val="48"/>
          <w:szCs w:val="48"/>
          <w:u w:val="single"/>
        </w:rPr>
      </w:pPr>
      <w:r>
        <w:rPr>
          <w:rFonts w:cstheme="minorHAnsi"/>
          <w:b/>
          <w:bCs/>
          <w:sz w:val="48"/>
          <w:szCs w:val="48"/>
          <w:u w:val="single"/>
        </w:rPr>
        <w:t>Counselling theories</w:t>
      </w:r>
    </w:p>
    <w:p w14:paraId="6EB81344" w14:textId="27441675" w:rsidR="0088716F" w:rsidRDefault="0088716F" w:rsidP="0088716F">
      <w:pPr>
        <w:rPr>
          <w:rFonts w:cstheme="minorHAnsi"/>
          <w:b/>
          <w:bCs/>
          <w:sz w:val="48"/>
          <w:szCs w:val="48"/>
          <w:u w:val="single"/>
        </w:rPr>
      </w:pPr>
    </w:p>
    <w:p w14:paraId="3B145E62" w14:textId="6D40A122" w:rsidR="0088716F" w:rsidRDefault="0088716F" w:rsidP="0088716F">
      <w:pPr>
        <w:jc w:val="center"/>
        <w:rPr>
          <w:rFonts w:cstheme="minorHAnsi"/>
          <w:b/>
          <w:bCs/>
          <w:sz w:val="48"/>
          <w:szCs w:val="48"/>
          <w:u w:val="single"/>
        </w:rPr>
      </w:pPr>
      <w:r>
        <w:rPr>
          <w:rFonts w:cstheme="minorHAnsi"/>
          <w:b/>
          <w:bCs/>
          <w:sz w:val="48"/>
          <w:szCs w:val="48"/>
          <w:u w:val="single"/>
        </w:rPr>
        <w:t>Jennifer Brown</w:t>
      </w:r>
    </w:p>
    <w:p w14:paraId="26C81CA1" w14:textId="77777777" w:rsidR="0088716F" w:rsidRPr="006D2BC6" w:rsidRDefault="0088716F" w:rsidP="0088716F">
      <w:pPr>
        <w:jc w:val="center"/>
        <w:rPr>
          <w:rFonts w:cstheme="minorHAnsi"/>
          <w:b/>
          <w:bCs/>
          <w:sz w:val="48"/>
          <w:szCs w:val="48"/>
          <w:u w:val="single"/>
        </w:rPr>
      </w:pPr>
    </w:p>
    <w:p w14:paraId="65FF08F4" w14:textId="77777777" w:rsidR="0088716F" w:rsidRDefault="0088716F" w:rsidP="0088716F">
      <w:pPr>
        <w:jc w:val="center"/>
        <w:rPr>
          <w:rFonts w:cstheme="minorHAnsi"/>
          <w:b/>
          <w:bCs/>
          <w:sz w:val="48"/>
          <w:szCs w:val="48"/>
          <w:u w:val="single"/>
        </w:rPr>
      </w:pPr>
      <w:r w:rsidRPr="006D2BC6">
        <w:rPr>
          <w:rFonts w:cstheme="minorHAnsi"/>
          <w:b/>
          <w:bCs/>
          <w:sz w:val="48"/>
          <w:szCs w:val="48"/>
          <w:u w:val="single"/>
        </w:rPr>
        <w:t>Victoria Bowen</w:t>
      </w:r>
    </w:p>
    <w:p w14:paraId="040768E3" w14:textId="77777777" w:rsidR="0088716F" w:rsidRPr="006D2BC6" w:rsidRDefault="0088716F" w:rsidP="0088716F">
      <w:pPr>
        <w:jc w:val="center"/>
        <w:rPr>
          <w:rFonts w:cstheme="minorHAnsi"/>
          <w:b/>
          <w:bCs/>
          <w:sz w:val="48"/>
          <w:szCs w:val="48"/>
          <w:u w:val="single"/>
        </w:rPr>
      </w:pPr>
    </w:p>
    <w:p w14:paraId="2B4F83B0" w14:textId="77777777" w:rsidR="0088716F" w:rsidRPr="006D2BC6" w:rsidRDefault="0088716F" w:rsidP="0088716F">
      <w:pPr>
        <w:jc w:val="center"/>
        <w:rPr>
          <w:rFonts w:cstheme="minorHAnsi"/>
          <w:b/>
          <w:bCs/>
          <w:sz w:val="48"/>
          <w:szCs w:val="48"/>
          <w:u w:val="single"/>
        </w:rPr>
      </w:pPr>
      <w:r w:rsidRPr="006D2BC6">
        <w:rPr>
          <w:rFonts w:cstheme="minorHAnsi"/>
          <w:b/>
          <w:bCs/>
          <w:sz w:val="48"/>
          <w:szCs w:val="48"/>
          <w:u w:val="single"/>
        </w:rPr>
        <w:t>1203158</w:t>
      </w:r>
    </w:p>
    <w:p w14:paraId="247BCBC2" w14:textId="77777777" w:rsidR="0088716F" w:rsidRDefault="0088716F" w:rsidP="0088716F">
      <w:pPr>
        <w:jc w:val="center"/>
        <w:rPr>
          <w:b/>
          <w:bCs/>
          <w:sz w:val="40"/>
          <w:szCs w:val="40"/>
          <w:u w:val="single"/>
        </w:rPr>
      </w:pPr>
    </w:p>
    <w:p w14:paraId="3C449CA1" w14:textId="77777777" w:rsidR="0088716F" w:rsidRDefault="0088716F" w:rsidP="0088716F">
      <w:pPr>
        <w:rPr>
          <w:b/>
          <w:bCs/>
          <w:sz w:val="40"/>
          <w:szCs w:val="40"/>
          <w:u w:val="single"/>
        </w:rPr>
      </w:pPr>
    </w:p>
    <w:p w14:paraId="0B9B0420" w14:textId="77777777" w:rsidR="0088716F" w:rsidRDefault="0088716F" w:rsidP="0088716F">
      <w:pPr>
        <w:jc w:val="center"/>
        <w:rPr>
          <w:sz w:val="44"/>
          <w:szCs w:val="44"/>
        </w:rPr>
      </w:pPr>
    </w:p>
    <w:p w14:paraId="1747CE1F" w14:textId="77777777" w:rsidR="0088716F" w:rsidRDefault="0088716F" w:rsidP="0088716F">
      <w:pPr>
        <w:jc w:val="center"/>
        <w:rPr>
          <w:sz w:val="44"/>
          <w:szCs w:val="44"/>
        </w:rPr>
      </w:pPr>
    </w:p>
    <w:p w14:paraId="02867D1C" w14:textId="77777777" w:rsidR="0088716F" w:rsidRDefault="0088716F" w:rsidP="0088716F">
      <w:pPr>
        <w:jc w:val="center"/>
        <w:rPr>
          <w:sz w:val="44"/>
          <w:szCs w:val="44"/>
        </w:rPr>
      </w:pPr>
    </w:p>
    <w:p w14:paraId="6FB8A2B1" w14:textId="69FC599A" w:rsidR="0088716F" w:rsidRDefault="0088716F" w:rsidP="0088716F">
      <w:pPr>
        <w:rPr>
          <w:sz w:val="24"/>
          <w:szCs w:val="24"/>
        </w:rPr>
      </w:pPr>
      <w:r>
        <w:rPr>
          <w:sz w:val="24"/>
          <w:szCs w:val="24"/>
        </w:rPr>
        <w:lastRenderedPageBreak/>
        <w:t xml:space="preserve">Counselling is a form of talk therapy, it’s a process where individuals, </w:t>
      </w:r>
      <w:r w:rsidR="00601D6C">
        <w:rPr>
          <w:sz w:val="24"/>
          <w:szCs w:val="24"/>
        </w:rPr>
        <w:t>families,</w:t>
      </w:r>
      <w:r>
        <w:rPr>
          <w:sz w:val="24"/>
          <w:szCs w:val="24"/>
        </w:rPr>
        <w:t xml:space="preserve"> and couples, meet with a trained professional, to discuss matter in their </w:t>
      </w:r>
      <w:r w:rsidR="00601D6C">
        <w:rPr>
          <w:sz w:val="24"/>
          <w:szCs w:val="24"/>
        </w:rPr>
        <w:t>personal</w:t>
      </w:r>
      <w:r>
        <w:rPr>
          <w:sz w:val="24"/>
          <w:szCs w:val="24"/>
        </w:rPr>
        <w:t xml:space="preserve"> lives </w:t>
      </w:r>
      <w:r w:rsidR="00601D6C">
        <w:rPr>
          <w:sz w:val="24"/>
          <w:szCs w:val="24"/>
        </w:rPr>
        <w:t xml:space="preserve">in the hope of </w:t>
      </w:r>
      <w:r w:rsidR="00601D6C" w:rsidRPr="00F67088">
        <w:rPr>
          <w:sz w:val="24"/>
          <w:szCs w:val="24"/>
        </w:rPr>
        <w:t xml:space="preserve">overcoming issue and to develop of a person. People go these counselling sessions as they should be a place where they feel safe, no judgment and is fully confidential (Vision, 2014). </w:t>
      </w:r>
      <w:r w:rsidR="00F67088" w:rsidRPr="00F67088">
        <w:rPr>
          <w:sz w:val="24"/>
          <w:szCs w:val="24"/>
        </w:rPr>
        <w:t>Claringbull (2010)</w:t>
      </w:r>
      <w:r w:rsidR="00F67088" w:rsidRPr="00F67088">
        <w:rPr>
          <w:sz w:val="24"/>
          <w:szCs w:val="24"/>
        </w:rPr>
        <w:t xml:space="preserve"> recommends that </w:t>
      </w:r>
      <w:r w:rsidR="00601D6C" w:rsidRPr="00F67088">
        <w:rPr>
          <w:sz w:val="24"/>
          <w:szCs w:val="24"/>
        </w:rPr>
        <w:t>Counselling</w:t>
      </w:r>
      <w:r w:rsidR="00601D6C">
        <w:rPr>
          <w:sz w:val="24"/>
          <w:szCs w:val="24"/>
        </w:rPr>
        <w:t xml:space="preserve"> can change someone’s life, by giving them the tools and realisation they can better themselves by setting goals and achieve desires they didn’t think possible. It opens new doors and allows you to deal with adverse situations which may have occurred in the past. </w:t>
      </w:r>
    </w:p>
    <w:p w14:paraId="797E9B1E" w14:textId="04767DF2" w:rsidR="0088716F" w:rsidRDefault="00601D6C" w:rsidP="0088716F">
      <w:pPr>
        <w:rPr>
          <w:sz w:val="24"/>
          <w:szCs w:val="24"/>
        </w:rPr>
      </w:pPr>
      <w:r>
        <w:rPr>
          <w:sz w:val="24"/>
          <w:szCs w:val="24"/>
        </w:rPr>
        <w:t>The following piece of written work</w:t>
      </w:r>
      <w:r w:rsidR="0088716F">
        <w:rPr>
          <w:sz w:val="24"/>
          <w:szCs w:val="24"/>
        </w:rPr>
        <w:t xml:space="preserve"> will give a detailed but brief description of 3 different counselling theories, who developed the theories and how the theories are put into practice. </w:t>
      </w:r>
      <w:r>
        <w:rPr>
          <w:sz w:val="24"/>
          <w:szCs w:val="24"/>
        </w:rPr>
        <w:t xml:space="preserve">Through everyone’s counselling </w:t>
      </w:r>
      <w:r w:rsidR="00B54E6C">
        <w:rPr>
          <w:sz w:val="24"/>
          <w:szCs w:val="24"/>
        </w:rPr>
        <w:t xml:space="preserve">journey they will come to know what style personally suits them. As a trained profession councillors will study the different theories, during their studies they will find which theory they will </w:t>
      </w:r>
      <w:r w:rsidR="00EE3947">
        <w:rPr>
          <w:sz w:val="24"/>
          <w:szCs w:val="24"/>
        </w:rPr>
        <w:t>come</w:t>
      </w:r>
      <w:r w:rsidR="00B54E6C">
        <w:rPr>
          <w:sz w:val="24"/>
          <w:szCs w:val="24"/>
        </w:rPr>
        <w:t xml:space="preserve"> to practise, they could also take something from all. The three main types of counselling styles are personal centred developed by Carl Rogers, CBT developed by Albert Elis and Aron Beck, leaving psychodynamic developed by</w:t>
      </w:r>
      <w:r w:rsidR="00EE3947">
        <w:rPr>
          <w:sz w:val="24"/>
          <w:szCs w:val="24"/>
        </w:rPr>
        <w:t xml:space="preserve"> Freud. The aim in this piece of work is to compare contrast and find any similarities they have. Also looking at the goals of BACP and how counselling is used with in nursing and health care, demonstrating the differences between professional </w:t>
      </w:r>
      <w:r w:rsidR="00BB0B81">
        <w:rPr>
          <w:sz w:val="24"/>
          <w:szCs w:val="24"/>
        </w:rPr>
        <w:t>counselling and just being there for a sick / scared individual</w:t>
      </w:r>
      <w:r w:rsidR="00EE3947">
        <w:rPr>
          <w:sz w:val="24"/>
          <w:szCs w:val="24"/>
        </w:rPr>
        <w:t xml:space="preserve">. BACP is a counselling body which all councillors must a hear to their values, its also a safe place individuals can contact a councillor make sure they are above board and able to practice. </w:t>
      </w:r>
    </w:p>
    <w:p w14:paraId="55B18406" w14:textId="32BF872C" w:rsidR="0088716F" w:rsidRDefault="00BB0B81" w:rsidP="00601D6C">
      <w:pPr>
        <w:spacing w:after="288" w:line="264" w:lineRule="atLeast"/>
        <w:outlineLvl w:val="1"/>
        <w:rPr>
          <w:rFonts w:eastAsia="Times New Roman" w:cstheme="minorHAnsi"/>
          <w:kern w:val="0"/>
          <w:sz w:val="24"/>
          <w:szCs w:val="24"/>
          <w:lang w:eastAsia="en-GB"/>
          <w14:ligatures w14:val="none"/>
        </w:rPr>
      </w:pPr>
      <w:r w:rsidRPr="00FC4C28">
        <w:rPr>
          <w:sz w:val="24"/>
          <w:szCs w:val="24"/>
        </w:rPr>
        <w:t>Starting with Personal Centred and Carl rogers</w:t>
      </w:r>
      <w:r w:rsidR="0080715F" w:rsidRPr="00FC4C28">
        <w:rPr>
          <w:sz w:val="24"/>
          <w:szCs w:val="24"/>
        </w:rPr>
        <w:t xml:space="preserve">. Carl rogers was </w:t>
      </w:r>
      <w:r w:rsidR="00416CD1" w:rsidRPr="00FC4C28">
        <w:rPr>
          <w:sz w:val="24"/>
          <w:szCs w:val="24"/>
        </w:rPr>
        <w:t>an</w:t>
      </w:r>
      <w:r w:rsidR="0080715F" w:rsidRPr="00FC4C28">
        <w:rPr>
          <w:sz w:val="24"/>
          <w:szCs w:val="24"/>
        </w:rPr>
        <w:t xml:space="preserve"> American psychologist</w:t>
      </w:r>
      <w:r w:rsidR="002774FE">
        <w:rPr>
          <w:sz w:val="24"/>
          <w:szCs w:val="24"/>
        </w:rPr>
        <w:t xml:space="preserve"> in the 20</w:t>
      </w:r>
      <w:r w:rsidR="002774FE" w:rsidRPr="002774FE">
        <w:rPr>
          <w:sz w:val="24"/>
          <w:szCs w:val="24"/>
          <w:vertAlign w:val="superscript"/>
        </w:rPr>
        <w:t>th</w:t>
      </w:r>
      <w:r w:rsidR="002774FE">
        <w:rPr>
          <w:sz w:val="24"/>
          <w:szCs w:val="24"/>
        </w:rPr>
        <w:t xml:space="preserve"> century, </w:t>
      </w:r>
      <w:r w:rsidR="002774FE" w:rsidRPr="00FC4C28">
        <w:rPr>
          <w:sz w:val="24"/>
          <w:szCs w:val="24"/>
        </w:rPr>
        <w:t>being</w:t>
      </w:r>
      <w:r w:rsidR="0080715F" w:rsidRPr="00FC4C28">
        <w:rPr>
          <w:sz w:val="24"/>
          <w:szCs w:val="24"/>
        </w:rPr>
        <w:t xml:space="preserve"> one of the main founders of humanistic counselling technics and the personal centred approach</w:t>
      </w:r>
      <w:r w:rsidR="00416CD1" w:rsidRPr="00FC4C28">
        <w:rPr>
          <w:sz w:val="24"/>
          <w:szCs w:val="24"/>
        </w:rPr>
        <w:t xml:space="preserve"> (</w:t>
      </w:r>
      <w:r w:rsidR="00372287" w:rsidRPr="00FC4C28">
        <w:rPr>
          <w:sz w:val="24"/>
          <w:szCs w:val="24"/>
        </w:rPr>
        <w:t>Counselling Tutor</w:t>
      </w:r>
      <w:r w:rsidR="00372287" w:rsidRPr="00FC4C28">
        <w:rPr>
          <w:sz w:val="24"/>
          <w:szCs w:val="24"/>
        </w:rPr>
        <w:t xml:space="preserve">, 2016). Personal centred counselling is where the client is in full control and power of their own words and feelings. </w:t>
      </w:r>
      <w:r w:rsidR="00372287" w:rsidRPr="00FC4C28">
        <w:rPr>
          <w:sz w:val="24"/>
          <w:szCs w:val="24"/>
        </w:rPr>
        <w:t>Based on the ideas of self-empowerment, self-actualisation, freedom, choices, values, purpose, meaning.</w:t>
      </w:r>
      <w:r w:rsidR="00FC4C28" w:rsidRPr="00FC4C28">
        <w:rPr>
          <w:sz w:val="24"/>
          <w:szCs w:val="24"/>
        </w:rPr>
        <w:t xml:space="preserve"> Carl Rogers was a believer that humans are all smart, honest, </w:t>
      </w:r>
      <w:proofErr w:type="gramStart"/>
      <w:r w:rsidR="00FC4C28" w:rsidRPr="00FC4C28">
        <w:rPr>
          <w:sz w:val="24"/>
          <w:szCs w:val="24"/>
        </w:rPr>
        <w:t>have the abilities to</w:t>
      </w:r>
      <w:proofErr w:type="gramEnd"/>
      <w:r w:rsidR="00FC4C28" w:rsidRPr="00FC4C28">
        <w:rPr>
          <w:sz w:val="24"/>
          <w:szCs w:val="24"/>
        </w:rPr>
        <w:t xml:space="preserve"> grow, self-actualise, selfheal and are fully capable of solving their own problems</w:t>
      </w:r>
      <w:r w:rsidR="004F09F8">
        <w:rPr>
          <w:sz w:val="24"/>
          <w:szCs w:val="24"/>
        </w:rPr>
        <w:t xml:space="preserve"> </w:t>
      </w:r>
      <w:r w:rsidR="004C048C">
        <w:rPr>
          <w:sz w:val="24"/>
          <w:szCs w:val="24"/>
        </w:rPr>
        <w:t>(Rogers</w:t>
      </w:r>
      <w:r w:rsidR="004F09F8">
        <w:rPr>
          <w:sz w:val="24"/>
          <w:szCs w:val="24"/>
        </w:rPr>
        <w:t xml:space="preserve">, C, 2007). </w:t>
      </w:r>
      <w:r w:rsidR="002774FE" w:rsidRPr="002774FE">
        <w:rPr>
          <w:rFonts w:cstheme="minorHAnsi"/>
          <w:sz w:val="24"/>
          <w:szCs w:val="24"/>
        </w:rPr>
        <w:t>At the heart of the Person-Centred approach are three core conditions that facilitate this process: empathy, unconditional positive regard, and congruence.</w:t>
      </w:r>
      <w:r w:rsidR="002774FE">
        <w:rPr>
          <w:rFonts w:eastAsia="Times New Roman" w:cstheme="minorHAnsi"/>
          <w:kern w:val="0"/>
          <w:sz w:val="24"/>
          <w:szCs w:val="24"/>
          <w:lang w:eastAsia="en-GB"/>
          <w14:ligatures w14:val="none"/>
        </w:rPr>
        <w:t xml:space="preserve"> </w:t>
      </w:r>
    </w:p>
    <w:p w14:paraId="74A95CD7" w14:textId="77777777" w:rsidR="00D57DC0" w:rsidRDefault="002774FE" w:rsidP="00601D6C">
      <w:pPr>
        <w:spacing w:after="288" w:line="264" w:lineRule="atLeast"/>
        <w:outlineLvl w:val="1"/>
        <w:rPr>
          <w:rFonts w:cstheme="minorHAnsi"/>
          <w:sz w:val="24"/>
          <w:szCs w:val="24"/>
        </w:rPr>
      </w:pPr>
      <w:r w:rsidRPr="002774FE">
        <w:rPr>
          <w:rFonts w:cstheme="minorHAnsi"/>
          <w:sz w:val="24"/>
          <w:szCs w:val="24"/>
        </w:rPr>
        <w:t xml:space="preserve">Empathy refers to the therapist's ability to understand and share the client's feelings and perspective. By actively listening and attempting to comprehend the client's experience without judgment, the therapist creates a supportive environment that encourages open expression. Unconditional positive regard involves the therapist accepting the client without reservation or criticism, fostering an atmosphere where individuals feel valued and accepted for who they are. Congruence, the third condition, demands authenticity and transparency from the therapist. This requires the </w:t>
      </w:r>
      <w:r w:rsidRPr="002774FE">
        <w:rPr>
          <w:rFonts w:cstheme="minorHAnsi"/>
          <w:sz w:val="24"/>
          <w:szCs w:val="24"/>
        </w:rPr>
        <w:t>counsellor</w:t>
      </w:r>
      <w:r w:rsidRPr="002774FE">
        <w:rPr>
          <w:rFonts w:cstheme="minorHAnsi"/>
          <w:sz w:val="24"/>
          <w:szCs w:val="24"/>
        </w:rPr>
        <w:t xml:space="preserve"> to be genuine and open in their interactions, allowing a more authentic and trusting relationship to develop between therapist and client</w:t>
      </w:r>
      <w:r w:rsidRPr="002774FE">
        <w:rPr>
          <w:rFonts w:cstheme="minorHAnsi"/>
          <w:sz w:val="24"/>
          <w:szCs w:val="24"/>
        </w:rPr>
        <w:t xml:space="preserve">. </w:t>
      </w:r>
      <w:r w:rsidRPr="002774FE">
        <w:rPr>
          <w:rFonts w:cstheme="minorHAnsi"/>
          <w:sz w:val="24"/>
          <w:szCs w:val="24"/>
        </w:rPr>
        <w:t xml:space="preserve">In practice, Person-Centered </w:t>
      </w:r>
      <w:r w:rsidRPr="002774FE">
        <w:rPr>
          <w:rFonts w:cstheme="minorHAnsi"/>
          <w:sz w:val="24"/>
          <w:szCs w:val="24"/>
        </w:rPr>
        <w:t>counselling</w:t>
      </w:r>
      <w:r w:rsidRPr="002774FE">
        <w:rPr>
          <w:rFonts w:cstheme="minorHAnsi"/>
          <w:sz w:val="24"/>
          <w:szCs w:val="24"/>
        </w:rPr>
        <w:t xml:space="preserve"> is characterized by a non-directive and non-judgmental approach</w:t>
      </w:r>
      <w:r>
        <w:rPr>
          <w:rFonts w:cstheme="minorHAnsi"/>
          <w:sz w:val="24"/>
          <w:szCs w:val="24"/>
        </w:rPr>
        <w:t xml:space="preserve"> (Rogers, 1951)</w:t>
      </w:r>
      <w:r w:rsidRPr="002774FE">
        <w:rPr>
          <w:rFonts w:cstheme="minorHAnsi"/>
          <w:sz w:val="24"/>
          <w:szCs w:val="24"/>
        </w:rPr>
        <w:t xml:space="preserve">. The therapist refrains from offering advice or interpretations and instead encourages clients to explore their thoughts and emotions at their own pace. The </w:t>
      </w:r>
      <w:r w:rsidRPr="002774FE">
        <w:rPr>
          <w:rFonts w:cstheme="minorHAnsi"/>
          <w:sz w:val="24"/>
          <w:szCs w:val="24"/>
        </w:rPr>
        <w:t>counsellor</w:t>
      </w:r>
      <w:r w:rsidRPr="002774FE">
        <w:rPr>
          <w:rFonts w:cstheme="minorHAnsi"/>
          <w:sz w:val="24"/>
          <w:szCs w:val="24"/>
        </w:rPr>
        <w:t xml:space="preserve"> provides a safe and empathetic space for clients to gain</w:t>
      </w:r>
      <w:r>
        <w:rPr>
          <w:rFonts w:cstheme="minorHAnsi"/>
          <w:sz w:val="24"/>
          <w:szCs w:val="24"/>
        </w:rPr>
        <w:t xml:space="preserve"> </w:t>
      </w:r>
      <w:r w:rsidRPr="002774FE">
        <w:rPr>
          <w:rFonts w:cstheme="minorHAnsi"/>
          <w:sz w:val="24"/>
          <w:szCs w:val="24"/>
        </w:rPr>
        <w:t>insights into their concerns and challenges, facilitating their personal growth and self-</w:t>
      </w:r>
      <w:r w:rsidRPr="0018387E">
        <w:rPr>
          <w:rFonts w:cstheme="minorHAnsi"/>
          <w:sz w:val="24"/>
          <w:szCs w:val="24"/>
        </w:rPr>
        <w:lastRenderedPageBreak/>
        <w:t>discovery</w:t>
      </w:r>
      <w:r w:rsidRPr="0018387E">
        <w:rPr>
          <w:rFonts w:cstheme="minorHAnsi"/>
          <w:sz w:val="24"/>
          <w:szCs w:val="24"/>
        </w:rPr>
        <w:t xml:space="preserve"> (Rogers, 1980). </w:t>
      </w:r>
      <w:r w:rsidR="0018387E" w:rsidRPr="0018387E">
        <w:rPr>
          <w:rFonts w:cstheme="minorHAnsi"/>
          <w:sz w:val="24"/>
          <w:szCs w:val="24"/>
        </w:rPr>
        <w:t xml:space="preserve">Person-Centered Theory has been widely applied across various therapeutic settings and populations. It has proven effective in individual </w:t>
      </w:r>
      <w:r w:rsidR="0018387E" w:rsidRPr="0018387E">
        <w:rPr>
          <w:rFonts w:cstheme="minorHAnsi"/>
          <w:sz w:val="24"/>
          <w:szCs w:val="24"/>
        </w:rPr>
        <w:t>counselling</w:t>
      </w:r>
      <w:r w:rsidR="0018387E" w:rsidRPr="0018387E">
        <w:rPr>
          <w:rFonts w:cstheme="minorHAnsi"/>
          <w:sz w:val="24"/>
          <w:szCs w:val="24"/>
        </w:rPr>
        <w:t xml:space="preserve">, group therapy, and even couples </w:t>
      </w:r>
      <w:r w:rsidR="0018387E" w:rsidRPr="0018387E">
        <w:rPr>
          <w:rFonts w:cstheme="minorHAnsi"/>
          <w:sz w:val="24"/>
          <w:szCs w:val="24"/>
        </w:rPr>
        <w:t>counselling</w:t>
      </w:r>
      <w:r w:rsidR="0018387E" w:rsidRPr="0018387E">
        <w:rPr>
          <w:rFonts w:cstheme="minorHAnsi"/>
          <w:sz w:val="24"/>
          <w:szCs w:val="24"/>
        </w:rPr>
        <w:t xml:space="preserve">. Research has demonstrated its efficacy in diverse contexts, such as treating anxiety and depression, improving self-esteem, and enhancing interpersonal relationships (Rogers, 1951; </w:t>
      </w:r>
      <w:r w:rsidR="0018387E">
        <w:rPr>
          <w:rFonts w:cstheme="minorHAnsi"/>
          <w:sz w:val="24"/>
          <w:szCs w:val="24"/>
        </w:rPr>
        <w:t>E</w:t>
      </w:r>
      <w:r w:rsidR="0018387E">
        <w:t>lliott et al., 2018)</w:t>
      </w:r>
      <w:r w:rsidR="0018387E" w:rsidRPr="0018387E">
        <w:rPr>
          <w:rFonts w:cstheme="minorHAnsi"/>
          <w:sz w:val="24"/>
          <w:szCs w:val="24"/>
        </w:rPr>
        <w:t xml:space="preserve">. Moreover, studies have highlighted the positive impact of Person-Centered </w:t>
      </w:r>
      <w:r w:rsidR="0018387E" w:rsidRPr="0018387E">
        <w:rPr>
          <w:rFonts w:cstheme="minorHAnsi"/>
          <w:sz w:val="24"/>
          <w:szCs w:val="24"/>
        </w:rPr>
        <w:t>counselling</w:t>
      </w:r>
      <w:r w:rsidR="0018387E" w:rsidRPr="0018387E">
        <w:rPr>
          <w:rFonts w:cstheme="minorHAnsi"/>
          <w:sz w:val="24"/>
          <w:szCs w:val="24"/>
        </w:rPr>
        <w:t xml:space="preserve"> on client satisfaction and engagement in the therapeutic process (Elliott et al., 201</w:t>
      </w:r>
      <w:r w:rsidR="0018387E">
        <w:rPr>
          <w:rFonts w:cstheme="minorHAnsi"/>
          <w:sz w:val="24"/>
          <w:szCs w:val="24"/>
        </w:rPr>
        <w:t>1</w:t>
      </w:r>
      <w:r w:rsidR="0018387E" w:rsidRPr="0018387E">
        <w:rPr>
          <w:rFonts w:cstheme="minorHAnsi"/>
          <w:sz w:val="24"/>
          <w:szCs w:val="24"/>
        </w:rPr>
        <w:t>).</w:t>
      </w:r>
      <w:r w:rsidR="0018387E" w:rsidRPr="0018387E">
        <w:rPr>
          <w:rFonts w:cstheme="minorHAnsi"/>
          <w:sz w:val="24"/>
          <w:szCs w:val="24"/>
        </w:rPr>
        <w:t xml:space="preserve"> </w:t>
      </w:r>
    </w:p>
    <w:p w14:paraId="5AD992F0" w14:textId="42F60EFA" w:rsidR="002774FE" w:rsidRDefault="0018387E" w:rsidP="00601D6C">
      <w:pPr>
        <w:spacing w:after="288" w:line="264" w:lineRule="atLeast"/>
        <w:outlineLvl w:val="1"/>
        <w:rPr>
          <w:rFonts w:cstheme="minorHAnsi"/>
          <w:sz w:val="24"/>
          <w:szCs w:val="24"/>
        </w:rPr>
      </w:pPr>
      <w:r w:rsidRPr="0018387E">
        <w:rPr>
          <w:rFonts w:cstheme="minorHAnsi"/>
          <w:sz w:val="24"/>
          <w:szCs w:val="24"/>
        </w:rPr>
        <w:t xml:space="preserve">Despite its origins in the mid-20th century, Person-Centered Theory continues to influence contemporary therapeutic practices. Its emphasis on the unique qualities of </w:t>
      </w:r>
      <w:r w:rsidRPr="0018387E">
        <w:rPr>
          <w:rFonts w:cstheme="minorHAnsi"/>
          <w:sz w:val="24"/>
          <w:szCs w:val="24"/>
        </w:rPr>
        <w:t>everyone</w:t>
      </w:r>
      <w:r w:rsidRPr="0018387E">
        <w:rPr>
          <w:rFonts w:cstheme="minorHAnsi"/>
          <w:sz w:val="24"/>
          <w:szCs w:val="24"/>
        </w:rPr>
        <w:t>, coupled with the core conditions of empathy, unconditional positive regard, and congruence, remains a cornerstone of humanistic psychology and person-</w:t>
      </w:r>
      <w:r w:rsidRPr="0018387E">
        <w:rPr>
          <w:rFonts w:cstheme="minorHAnsi"/>
          <w:sz w:val="24"/>
          <w:szCs w:val="24"/>
        </w:rPr>
        <w:t>centred</w:t>
      </w:r>
      <w:r w:rsidRPr="0018387E">
        <w:rPr>
          <w:rFonts w:cstheme="minorHAnsi"/>
          <w:sz w:val="24"/>
          <w:szCs w:val="24"/>
        </w:rPr>
        <w:t xml:space="preserve"> </w:t>
      </w:r>
      <w:r w:rsidRPr="0018387E">
        <w:rPr>
          <w:rFonts w:cstheme="minorHAnsi"/>
          <w:sz w:val="24"/>
          <w:szCs w:val="24"/>
        </w:rPr>
        <w:t>counselling</w:t>
      </w:r>
      <w:r w:rsidRPr="0018387E">
        <w:rPr>
          <w:rFonts w:cstheme="minorHAnsi"/>
          <w:sz w:val="24"/>
          <w:szCs w:val="24"/>
        </w:rPr>
        <w:t xml:space="preserve"> (Rogers, 1980). The enduring relevance of this approach underscores its enduring impact on the field of </w:t>
      </w:r>
      <w:r w:rsidRPr="0018387E">
        <w:rPr>
          <w:rFonts w:cstheme="minorHAnsi"/>
          <w:sz w:val="24"/>
          <w:szCs w:val="24"/>
        </w:rPr>
        <w:t>psychotherapy.</w:t>
      </w:r>
    </w:p>
    <w:p w14:paraId="571F4437" w14:textId="3CF2A3B0" w:rsidR="00072101" w:rsidRPr="0018387E" w:rsidRDefault="00072101" w:rsidP="00601D6C">
      <w:pPr>
        <w:spacing w:after="288" w:line="264" w:lineRule="atLeast"/>
        <w:outlineLvl w:val="1"/>
        <w:rPr>
          <w:rFonts w:cstheme="minorHAnsi"/>
          <w:sz w:val="24"/>
          <w:szCs w:val="24"/>
        </w:rPr>
      </w:pPr>
      <w:r w:rsidRPr="0018387E">
        <w:rPr>
          <w:rFonts w:cstheme="minorHAnsi"/>
          <w:sz w:val="24"/>
          <w:szCs w:val="24"/>
        </w:rPr>
        <w:t xml:space="preserve">Cognitive </w:t>
      </w:r>
      <w:r w:rsidRPr="0018387E">
        <w:rPr>
          <w:rFonts w:cstheme="minorHAnsi"/>
          <w:sz w:val="24"/>
          <w:szCs w:val="24"/>
        </w:rPr>
        <w:t>Behavioural</w:t>
      </w:r>
      <w:r w:rsidRPr="0018387E">
        <w:rPr>
          <w:rFonts w:cstheme="minorHAnsi"/>
          <w:sz w:val="24"/>
          <w:szCs w:val="24"/>
        </w:rPr>
        <w:t xml:space="preserve"> Therapy (CBT), pioneered by both Aaron T. Beck and Albert Ellis, stands as a cornerstone in psychotherapy, aiming to alleviate psychological distress by addressing maladaptive thought patterns and </w:t>
      </w:r>
      <w:r w:rsidRPr="0018387E">
        <w:rPr>
          <w:rFonts w:cstheme="minorHAnsi"/>
          <w:sz w:val="24"/>
          <w:szCs w:val="24"/>
        </w:rPr>
        <w:t>behaviours</w:t>
      </w:r>
      <w:r w:rsidRPr="0018387E">
        <w:rPr>
          <w:rFonts w:cstheme="minorHAnsi"/>
          <w:sz w:val="24"/>
          <w:szCs w:val="24"/>
        </w:rPr>
        <w:t xml:space="preserve">. Developed in the 1960s, Beck and Ellis independently contributed to the foundation of CBT, emphasizing the interconnectedness of thoughts, emotions, and </w:t>
      </w:r>
      <w:r w:rsidRPr="0018387E">
        <w:rPr>
          <w:rFonts w:cstheme="minorHAnsi"/>
          <w:sz w:val="24"/>
          <w:szCs w:val="24"/>
        </w:rPr>
        <w:t>behaviours</w:t>
      </w:r>
      <w:r w:rsidRPr="0018387E">
        <w:rPr>
          <w:rFonts w:cstheme="minorHAnsi"/>
          <w:sz w:val="24"/>
          <w:szCs w:val="24"/>
        </w:rPr>
        <w:t xml:space="preserve"> as a key focus for therapeutic intervention (Beck, 1976; Ellis, 19</w:t>
      </w:r>
      <w:r w:rsidRPr="0018387E">
        <w:rPr>
          <w:rFonts w:cstheme="minorHAnsi"/>
          <w:sz w:val="24"/>
          <w:szCs w:val="24"/>
        </w:rPr>
        <w:t>8</w:t>
      </w:r>
      <w:r w:rsidRPr="0018387E">
        <w:rPr>
          <w:rFonts w:cstheme="minorHAnsi"/>
          <w:sz w:val="24"/>
          <w:szCs w:val="24"/>
        </w:rPr>
        <w:t>9). The core principles of CBT involve a collaborative approach between therapist and client, a structured and goal-oriented focus, and the identification and restructuring of distorted thinking</w:t>
      </w:r>
      <w:r w:rsidRPr="0018387E">
        <w:rPr>
          <w:rFonts w:cstheme="minorHAnsi"/>
          <w:sz w:val="24"/>
          <w:szCs w:val="24"/>
        </w:rPr>
        <w:t xml:space="preserve">. </w:t>
      </w:r>
      <w:r w:rsidRPr="0018387E">
        <w:rPr>
          <w:rFonts w:cstheme="minorHAnsi"/>
          <w:sz w:val="24"/>
          <w:szCs w:val="24"/>
        </w:rPr>
        <w:t xml:space="preserve">Central to the CBT framework is the concept of cognitive restructuring, championed by Beck, where clients learn to recognize and challenge irrational or negative thoughts contributing to emotional distress. Ellis, on the other hand, introduced the concept of rational emotive </w:t>
      </w:r>
      <w:r w:rsidRPr="0018387E">
        <w:rPr>
          <w:rFonts w:cstheme="minorHAnsi"/>
          <w:sz w:val="24"/>
          <w:szCs w:val="24"/>
        </w:rPr>
        <w:t>behaviour</w:t>
      </w:r>
      <w:r w:rsidRPr="0018387E">
        <w:rPr>
          <w:rFonts w:cstheme="minorHAnsi"/>
          <w:sz w:val="24"/>
          <w:szCs w:val="24"/>
        </w:rPr>
        <w:t xml:space="preserve"> therapy (REBT), emphasizing the examination and modification of irrational beliefs to achieve emotional well-being (Ellis, 19</w:t>
      </w:r>
      <w:r w:rsidRPr="0018387E">
        <w:rPr>
          <w:rFonts w:cstheme="minorHAnsi"/>
          <w:sz w:val="24"/>
          <w:szCs w:val="24"/>
        </w:rPr>
        <w:t>8</w:t>
      </w:r>
      <w:r w:rsidRPr="0018387E">
        <w:rPr>
          <w:rFonts w:cstheme="minorHAnsi"/>
          <w:sz w:val="24"/>
          <w:szCs w:val="24"/>
        </w:rPr>
        <w:t xml:space="preserve">9). </w:t>
      </w:r>
      <w:r w:rsidRPr="0018387E">
        <w:rPr>
          <w:rFonts w:cstheme="minorHAnsi"/>
          <w:sz w:val="24"/>
          <w:szCs w:val="24"/>
        </w:rPr>
        <w:t>Behavioural</w:t>
      </w:r>
      <w:r w:rsidRPr="0018387E">
        <w:rPr>
          <w:rFonts w:cstheme="minorHAnsi"/>
          <w:sz w:val="24"/>
          <w:szCs w:val="24"/>
        </w:rPr>
        <w:t xml:space="preserve"> interventions are also integral to CBT, involving the modification of harmful </w:t>
      </w:r>
      <w:r w:rsidRPr="0018387E">
        <w:rPr>
          <w:rFonts w:cstheme="minorHAnsi"/>
          <w:sz w:val="24"/>
          <w:szCs w:val="24"/>
        </w:rPr>
        <w:t>behaviours</w:t>
      </w:r>
      <w:r w:rsidRPr="0018387E">
        <w:rPr>
          <w:rFonts w:cstheme="minorHAnsi"/>
          <w:sz w:val="24"/>
          <w:szCs w:val="24"/>
        </w:rPr>
        <w:t xml:space="preserve"> and the reinforcement of positive ones</w:t>
      </w:r>
      <w:r w:rsidRPr="0018387E">
        <w:rPr>
          <w:rFonts w:cstheme="minorHAnsi"/>
          <w:sz w:val="24"/>
          <w:szCs w:val="24"/>
        </w:rPr>
        <w:t xml:space="preserve">. </w:t>
      </w:r>
      <w:r w:rsidRPr="0018387E">
        <w:rPr>
          <w:rFonts w:cstheme="minorHAnsi"/>
          <w:sz w:val="24"/>
          <w:szCs w:val="24"/>
        </w:rPr>
        <w:t>The therapeutic process of CBT is often time-limited and structured, with an emphasis on skill-building and practical strategies for managing specific issues, making it effective for a range of psychological disorders (Beck, Rush, Shaw, &amp; Emery, 1979). The core conditions of CBT, influenced by the philosophies of both Beck and Ellis, create a supportive and non-judgmental therapeutic environment that encourages clients to explore and challenge their thoughts in a safe space (Beck, 2011). CBT is future-focused, with an emphasis on developing practical skills and strategies that clients can use in their daily lives.</w:t>
      </w:r>
      <w:r w:rsidR="0018387E" w:rsidRPr="0018387E">
        <w:rPr>
          <w:rFonts w:cstheme="minorHAnsi"/>
          <w:sz w:val="24"/>
          <w:szCs w:val="24"/>
        </w:rPr>
        <w:t xml:space="preserve"> </w:t>
      </w:r>
      <w:r w:rsidR="0018387E" w:rsidRPr="0018387E">
        <w:rPr>
          <w:rFonts w:cstheme="minorHAnsi"/>
          <w:sz w:val="24"/>
          <w:szCs w:val="24"/>
        </w:rPr>
        <w:t>The versatility of CBT is evident in its application across various formats, including individual therapy, group therapy, and online interventions. Extensive research supports the effectiveness of CBT in diverse contexts, solidifying its status as a gold standard in psychotherapy (Butler, Chapman, Forman, &amp; Beck, 2006). The evolution of CBT includes the integration of new techniques, such as mindfulness-based cognitive therapy, reflecting its adaptability and ongoing relevance in contemporary mental health treatment (Segal et al., 2018)</w:t>
      </w:r>
      <w:r w:rsidR="0018387E" w:rsidRPr="0018387E">
        <w:rPr>
          <w:rFonts w:cstheme="minorHAnsi"/>
          <w:sz w:val="24"/>
          <w:szCs w:val="24"/>
        </w:rPr>
        <w:t>.</w:t>
      </w:r>
    </w:p>
    <w:p w14:paraId="33AB9248" w14:textId="3877444E" w:rsidR="0092041F" w:rsidRPr="00D57DC0" w:rsidRDefault="0018387E" w:rsidP="00601D6C">
      <w:pPr>
        <w:spacing w:after="288" w:line="264" w:lineRule="atLeast"/>
        <w:outlineLvl w:val="1"/>
        <w:rPr>
          <w:rFonts w:cstheme="minorHAnsi"/>
          <w:sz w:val="24"/>
          <w:szCs w:val="24"/>
        </w:rPr>
      </w:pPr>
      <w:r w:rsidRPr="0018387E">
        <w:rPr>
          <w:rFonts w:cstheme="minorHAnsi"/>
          <w:sz w:val="24"/>
          <w:szCs w:val="24"/>
        </w:rPr>
        <w:t xml:space="preserve">In summary, CBT, developed by Aaron T. Beck and Albert Ellis, represents a powerful therapeutic approach that addresses the interplay between thoughts, feelings, and </w:t>
      </w:r>
      <w:r w:rsidRPr="0018387E">
        <w:rPr>
          <w:rFonts w:cstheme="minorHAnsi"/>
          <w:sz w:val="24"/>
          <w:szCs w:val="24"/>
        </w:rPr>
        <w:t>behaviours</w:t>
      </w:r>
      <w:r w:rsidRPr="0018387E">
        <w:rPr>
          <w:rFonts w:cstheme="minorHAnsi"/>
          <w:sz w:val="24"/>
          <w:szCs w:val="24"/>
        </w:rPr>
        <w:t xml:space="preserve">. Their distinct contributions to cognitive restructuring and rational emotive </w:t>
      </w:r>
      <w:r w:rsidRPr="0018387E">
        <w:rPr>
          <w:rFonts w:cstheme="minorHAnsi"/>
          <w:sz w:val="24"/>
          <w:szCs w:val="24"/>
        </w:rPr>
        <w:lastRenderedPageBreak/>
        <w:t>behaviour</w:t>
      </w:r>
      <w:r w:rsidRPr="0018387E">
        <w:rPr>
          <w:rFonts w:cstheme="minorHAnsi"/>
          <w:sz w:val="24"/>
          <w:szCs w:val="24"/>
        </w:rPr>
        <w:t xml:space="preserve"> therapy have enriched the field, making CBT a comprehensive and widely </w:t>
      </w:r>
      <w:r w:rsidRPr="00D57DC0">
        <w:rPr>
          <w:rFonts w:cstheme="minorHAnsi"/>
          <w:sz w:val="24"/>
          <w:szCs w:val="24"/>
        </w:rPr>
        <w:t>applicable framework in contemporary psychotherapy.</w:t>
      </w:r>
    </w:p>
    <w:p w14:paraId="0C375CF6" w14:textId="77777777" w:rsidR="00D57DC0" w:rsidRPr="00FD3E1A" w:rsidRDefault="00B65229" w:rsidP="00601D6C">
      <w:pPr>
        <w:spacing w:after="288" w:line="264" w:lineRule="atLeast"/>
        <w:outlineLvl w:val="1"/>
        <w:rPr>
          <w:rFonts w:cstheme="minorHAnsi"/>
          <w:sz w:val="24"/>
          <w:szCs w:val="24"/>
        </w:rPr>
      </w:pPr>
      <w:r w:rsidRPr="00D57DC0">
        <w:rPr>
          <w:rFonts w:cstheme="minorHAnsi"/>
          <w:sz w:val="24"/>
          <w:szCs w:val="24"/>
        </w:rPr>
        <w:br/>
        <w:t xml:space="preserve">Psychodynamic theory, an influential approach to psychotherapy, traces its origins to the pioneering work of Sigmund Freud. Developed in the late 19th and early 20th centuries, psychodynamic theory posits that unconscious processes significantly influence human </w:t>
      </w:r>
      <w:r w:rsidR="0025571F" w:rsidRPr="00D57DC0">
        <w:rPr>
          <w:rFonts w:cstheme="minorHAnsi"/>
          <w:sz w:val="24"/>
          <w:szCs w:val="24"/>
        </w:rPr>
        <w:t>behaviour</w:t>
      </w:r>
      <w:r w:rsidRPr="00D57DC0">
        <w:rPr>
          <w:rFonts w:cstheme="minorHAnsi"/>
          <w:sz w:val="24"/>
          <w:szCs w:val="24"/>
        </w:rPr>
        <w:t xml:space="preserve">, emotions, and relationships. Freud's exploration of the human mind led to the formulation of concepts such as the id, ego, and superego, as well as the role of </w:t>
      </w:r>
      <w:r w:rsidR="0025571F" w:rsidRPr="00D57DC0">
        <w:rPr>
          <w:rFonts w:cstheme="minorHAnsi"/>
          <w:sz w:val="24"/>
          <w:szCs w:val="24"/>
        </w:rPr>
        <w:t>defence</w:t>
      </w:r>
      <w:r w:rsidRPr="00D57DC0">
        <w:rPr>
          <w:rFonts w:cstheme="minorHAnsi"/>
          <w:sz w:val="24"/>
          <w:szCs w:val="24"/>
        </w:rPr>
        <w:t xml:space="preserve"> mechanisms in coping with internal conflicts (Freud, </w:t>
      </w:r>
      <w:r w:rsidRPr="00D57DC0">
        <w:rPr>
          <w:rFonts w:cstheme="minorHAnsi"/>
          <w:sz w:val="24"/>
          <w:szCs w:val="24"/>
        </w:rPr>
        <w:t>1966</w:t>
      </w:r>
      <w:r w:rsidRPr="00D57DC0">
        <w:rPr>
          <w:rFonts w:cstheme="minorHAnsi"/>
          <w:sz w:val="24"/>
          <w:szCs w:val="24"/>
        </w:rPr>
        <w:t>; Freud, 1923).</w:t>
      </w:r>
      <w:r w:rsidRPr="00D57DC0">
        <w:rPr>
          <w:rFonts w:cstheme="minorHAnsi"/>
          <w:sz w:val="24"/>
          <w:szCs w:val="24"/>
        </w:rPr>
        <w:t xml:space="preserve"> </w:t>
      </w:r>
      <w:r w:rsidRPr="00D57DC0">
        <w:rPr>
          <w:rFonts w:cstheme="minorHAnsi"/>
          <w:sz w:val="24"/>
          <w:szCs w:val="24"/>
        </w:rPr>
        <w:t xml:space="preserve">Central to psychodynamic </w:t>
      </w:r>
      <w:r w:rsidR="0025571F" w:rsidRPr="00D57DC0">
        <w:rPr>
          <w:rFonts w:cstheme="minorHAnsi"/>
          <w:sz w:val="24"/>
          <w:szCs w:val="24"/>
        </w:rPr>
        <w:t>counselling</w:t>
      </w:r>
      <w:r w:rsidRPr="00D57DC0">
        <w:rPr>
          <w:rFonts w:cstheme="minorHAnsi"/>
          <w:sz w:val="24"/>
          <w:szCs w:val="24"/>
        </w:rPr>
        <w:t xml:space="preserve"> is the understanding that individuals are shaped by early life experiences and unconscious dynamics that influence current thoughts and </w:t>
      </w:r>
      <w:r w:rsidR="0025571F" w:rsidRPr="00D57DC0">
        <w:rPr>
          <w:rFonts w:cstheme="minorHAnsi"/>
          <w:sz w:val="24"/>
          <w:szCs w:val="24"/>
        </w:rPr>
        <w:t>behaviours</w:t>
      </w:r>
      <w:r w:rsidRPr="00D57DC0">
        <w:rPr>
          <w:rFonts w:cstheme="minorHAnsi"/>
          <w:sz w:val="24"/>
          <w:szCs w:val="24"/>
        </w:rPr>
        <w:t>. The therapeutic process involves exploring these unconscious processes to gain insight into unresolved conflicts and address the impact of past experiences on present-day functioning. Core conditions in psychodynamic therapy include free association, dream analysis, and transference, where the client projects feelings onto the therapist based on past relationships</w:t>
      </w:r>
      <w:r w:rsidR="0025571F" w:rsidRPr="00D57DC0">
        <w:rPr>
          <w:rFonts w:cstheme="minorHAnsi"/>
          <w:sz w:val="24"/>
          <w:szCs w:val="24"/>
        </w:rPr>
        <w:t>.</w:t>
      </w:r>
      <w:r w:rsidR="00E16413" w:rsidRPr="00D57DC0">
        <w:rPr>
          <w:rFonts w:cstheme="minorHAnsi"/>
          <w:sz w:val="24"/>
          <w:szCs w:val="24"/>
        </w:rPr>
        <w:t xml:space="preserve"> </w:t>
      </w:r>
      <w:r w:rsidR="00E16413" w:rsidRPr="00D57DC0">
        <w:rPr>
          <w:rFonts w:cstheme="minorHAnsi"/>
          <w:sz w:val="24"/>
          <w:szCs w:val="24"/>
        </w:rPr>
        <w:t xml:space="preserve">In psychodynamic therapy, the therapist provides a supportive and non-judgmental environment, facilitating the exploration of deep-seated emotions and conflicts. The therapeutic relationship is crucial, and the therapist's interpretation of unconscious material aims to bring unconscious thoughts and feelings into conscious awareness. This process enables clients to gain insight into their </w:t>
      </w:r>
      <w:r w:rsidR="00E16413" w:rsidRPr="00D57DC0">
        <w:rPr>
          <w:rFonts w:cstheme="minorHAnsi"/>
          <w:sz w:val="24"/>
          <w:szCs w:val="24"/>
        </w:rPr>
        <w:t>behaviour</w:t>
      </w:r>
      <w:r w:rsidR="00E16413" w:rsidRPr="00D57DC0">
        <w:rPr>
          <w:rFonts w:cstheme="minorHAnsi"/>
          <w:sz w:val="24"/>
          <w:szCs w:val="24"/>
        </w:rPr>
        <w:t xml:space="preserve"> patterns, enhance self-awareness, and make meaningful changes in their lives</w:t>
      </w:r>
      <w:r w:rsidR="0025571F" w:rsidRPr="00D57DC0">
        <w:rPr>
          <w:rFonts w:cstheme="minorHAnsi"/>
          <w:sz w:val="24"/>
          <w:szCs w:val="24"/>
        </w:rPr>
        <w:t xml:space="preserve"> </w:t>
      </w:r>
      <w:r w:rsidR="00E16413" w:rsidRPr="00D57DC0">
        <w:rPr>
          <w:rFonts w:cstheme="minorHAnsi"/>
          <w:sz w:val="24"/>
          <w:szCs w:val="24"/>
        </w:rPr>
        <w:t>(Bromberg, 1962)</w:t>
      </w:r>
      <w:r w:rsidR="00E16413" w:rsidRPr="00D57DC0">
        <w:rPr>
          <w:rFonts w:cstheme="minorHAnsi"/>
          <w:sz w:val="24"/>
          <w:szCs w:val="24"/>
        </w:rPr>
        <w:t xml:space="preserve">. </w:t>
      </w:r>
      <w:r w:rsidR="00E16413" w:rsidRPr="00D57DC0">
        <w:rPr>
          <w:rFonts w:cstheme="minorHAnsi"/>
          <w:sz w:val="24"/>
          <w:szCs w:val="24"/>
        </w:rPr>
        <w:t xml:space="preserve">Psychodynamic </w:t>
      </w:r>
      <w:r w:rsidR="00D57DC0" w:rsidRPr="00D57DC0">
        <w:rPr>
          <w:rFonts w:cstheme="minorHAnsi"/>
          <w:sz w:val="24"/>
          <w:szCs w:val="24"/>
        </w:rPr>
        <w:t>counselling</w:t>
      </w:r>
      <w:r w:rsidR="00E16413" w:rsidRPr="00D57DC0">
        <w:rPr>
          <w:rFonts w:cstheme="minorHAnsi"/>
          <w:sz w:val="24"/>
          <w:szCs w:val="24"/>
        </w:rPr>
        <w:t xml:space="preserve"> is employed in various therapeutic settings, ranging from individual psychotherapy to group therapy. It is particularly beneficial for individuals facing longstanding emotional difficulties, relationship challenges, and personality disorders. While some contemporary psychodynamic therapists integrate aspects of other therapeutic approaches, the core principles of exploring unconscious processes and childhood experiences remain fundamental (Gabbard, 20</w:t>
      </w:r>
      <w:r w:rsidR="00E16413" w:rsidRPr="00D57DC0">
        <w:rPr>
          <w:rFonts w:cstheme="minorHAnsi"/>
          <w:sz w:val="24"/>
          <w:szCs w:val="24"/>
        </w:rPr>
        <w:t xml:space="preserve">17). </w:t>
      </w:r>
      <w:r w:rsidR="00E16413" w:rsidRPr="00D57DC0">
        <w:rPr>
          <w:rFonts w:cstheme="minorHAnsi"/>
          <w:sz w:val="24"/>
          <w:szCs w:val="24"/>
        </w:rPr>
        <w:t>Research on psychodynamic therapy supports its efficacy, demonstrating positive outcomes in treating conditions such as depression, anxiety, and interpersonal difficulties</w:t>
      </w:r>
      <w:r w:rsidR="00D57DC0" w:rsidRPr="00D57DC0">
        <w:rPr>
          <w:rFonts w:cstheme="minorHAnsi"/>
          <w:sz w:val="24"/>
          <w:szCs w:val="24"/>
        </w:rPr>
        <w:t xml:space="preserve">. </w:t>
      </w:r>
      <w:r w:rsidR="00E16413" w:rsidRPr="00D57DC0">
        <w:rPr>
          <w:rFonts w:cstheme="minorHAnsi"/>
          <w:sz w:val="24"/>
          <w:szCs w:val="24"/>
        </w:rPr>
        <w:t xml:space="preserve">The enduring influence of psychodynamic theory is evident in its continued relevance and adaptation within the broader field of psychotherapy, influencing </w:t>
      </w:r>
      <w:r w:rsidR="00E16413" w:rsidRPr="00FD3E1A">
        <w:rPr>
          <w:rFonts w:cstheme="minorHAnsi"/>
          <w:sz w:val="24"/>
          <w:szCs w:val="24"/>
        </w:rPr>
        <w:t xml:space="preserve">subsequent therapeutic models and approaches </w:t>
      </w:r>
      <w:r w:rsidR="00D57DC0" w:rsidRPr="00FD3E1A">
        <w:rPr>
          <w:rFonts w:cstheme="minorHAnsi"/>
          <w:sz w:val="24"/>
          <w:szCs w:val="24"/>
        </w:rPr>
        <w:t>(Wachtel and Dowd, 1997)</w:t>
      </w:r>
      <w:r w:rsidR="00D57DC0" w:rsidRPr="00FD3E1A">
        <w:rPr>
          <w:rFonts w:cstheme="minorHAnsi"/>
          <w:sz w:val="24"/>
          <w:szCs w:val="24"/>
        </w:rPr>
        <w:t xml:space="preserve">. </w:t>
      </w:r>
    </w:p>
    <w:p w14:paraId="63B97F79" w14:textId="2EBFB960" w:rsidR="00B65229" w:rsidRPr="00FD3E1A" w:rsidRDefault="00D57DC0" w:rsidP="00601D6C">
      <w:pPr>
        <w:spacing w:after="288" w:line="264" w:lineRule="atLeast"/>
        <w:outlineLvl w:val="1"/>
        <w:rPr>
          <w:rFonts w:cstheme="minorHAnsi"/>
          <w:sz w:val="24"/>
          <w:szCs w:val="24"/>
        </w:rPr>
      </w:pPr>
      <w:r w:rsidRPr="00FD3E1A">
        <w:rPr>
          <w:rFonts w:cstheme="minorHAnsi"/>
          <w:sz w:val="24"/>
          <w:szCs w:val="24"/>
        </w:rPr>
        <w:t xml:space="preserve">In conclusion, psychodynamic theory, originating with Sigmund Freud, remains a significant force in psychotherapy. Its emphasis on unconscious processes, early life experiences, and the therapeutic exploration of these dynamics contributes to a deep understanding of human </w:t>
      </w:r>
      <w:r w:rsidRPr="00FD3E1A">
        <w:rPr>
          <w:rFonts w:cstheme="minorHAnsi"/>
          <w:sz w:val="24"/>
          <w:szCs w:val="24"/>
        </w:rPr>
        <w:t>behaviour</w:t>
      </w:r>
      <w:r w:rsidRPr="00FD3E1A">
        <w:rPr>
          <w:rFonts w:cstheme="minorHAnsi"/>
          <w:sz w:val="24"/>
          <w:szCs w:val="24"/>
        </w:rPr>
        <w:t xml:space="preserve"> and emotions. The utilization of core conditions in psychodynamic </w:t>
      </w:r>
      <w:r w:rsidRPr="00FD3E1A">
        <w:rPr>
          <w:rFonts w:cstheme="minorHAnsi"/>
          <w:sz w:val="24"/>
          <w:szCs w:val="24"/>
        </w:rPr>
        <w:t>counselling</w:t>
      </w:r>
      <w:r w:rsidRPr="00FD3E1A">
        <w:rPr>
          <w:rFonts w:cstheme="minorHAnsi"/>
          <w:sz w:val="24"/>
          <w:szCs w:val="24"/>
        </w:rPr>
        <w:t>, along with its adaptability across various therapeutic contexts, underscores its enduring impact on contemporary psychotherapeutic practice.</w:t>
      </w:r>
    </w:p>
    <w:p w14:paraId="567EDD0A" w14:textId="31B2ACBF" w:rsidR="00FD3E1A" w:rsidRDefault="00FD3E1A" w:rsidP="00601D6C">
      <w:pPr>
        <w:spacing w:after="288" w:line="264" w:lineRule="atLeast"/>
        <w:outlineLvl w:val="1"/>
        <w:rPr>
          <w:rFonts w:cstheme="minorHAnsi"/>
          <w:sz w:val="24"/>
          <w:szCs w:val="24"/>
        </w:rPr>
      </w:pPr>
      <w:r w:rsidRPr="00FD3E1A">
        <w:rPr>
          <w:rFonts w:cstheme="minorHAnsi"/>
          <w:sz w:val="24"/>
          <w:szCs w:val="24"/>
        </w:rPr>
        <w:t xml:space="preserve">Cognitive </w:t>
      </w:r>
      <w:r w:rsidRPr="00FD3E1A">
        <w:rPr>
          <w:rFonts w:cstheme="minorHAnsi"/>
          <w:sz w:val="24"/>
          <w:szCs w:val="24"/>
        </w:rPr>
        <w:t>Behavioural</w:t>
      </w:r>
      <w:r w:rsidRPr="00FD3E1A">
        <w:rPr>
          <w:rFonts w:cstheme="minorHAnsi"/>
          <w:sz w:val="24"/>
          <w:szCs w:val="24"/>
        </w:rPr>
        <w:t xml:space="preserve"> Therapy (CBT), Person-Centered Therapy, and Psychodynamic Therapy represent distinct yet influential paradigms within the realm of psychotherapy. CBT, rooted in the collaborative work of Aaron T. Beck and Albert Ellis, focuses on identifying and modifying maladaptive thought patterns and </w:t>
      </w:r>
      <w:r w:rsidRPr="00FD3E1A">
        <w:rPr>
          <w:rFonts w:cstheme="minorHAnsi"/>
          <w:sz w:val="24"/>
          <w:szCs w:val="24"/>
        </w:rPr>
        <w:t>behaviours</w:t>
      </w:r>
      <w:r w:rsidRPr="00FD3E1A">
        <w:rPr>
          <w:rFonts w:cstheme="minorHAnsi"/>
          <w:sz w:val="24"/>
          <w:szCs w:val="24"/>
        </w:rPr>
        <w:t xml:space="preserve">. It is structured, goal-oriented, and time-limited, with an emphasis on skill-building and practical strategies for managing specific issues. In contrast, Person-Centered Therapy, developed by Carl Rogers, emphasizes the innate human capacity for self-actualization. This non-directive approach </w:t>
      </w:r>
      <w:r w:rsidRPr="00FD3E1A">
        <w:rPr>
          <w:rFonts w:cstheme="minorHAnsi"/>
          <w:sz w:val="24"/>
          <w:szCs w:val="24"/>
        </w:rPr>
        <w:t>centres</w:t>
      </w:r>
      <w:r w:rsidRPr="00FD3E1A">
        <w:rPr>
          <w:rFonts w:cstheme="minorHAnsi"/>
          <w:sz w:val="24"/>
          <w:szCs w:val="24"/>
        </w:rPr>
        <w:t xml:space="preserve"> on the core </w:t>
      </w:r>
      <w:r w:rsidRPr="00FD3E1A">
        <w:rPr>
          <w:rFonts w:cstheme="minorHAnsi"/>
          <w:sz w:val="24"/>
          <w:szCs w:val="24"/>
        </w:rPr>
        <w:lastRenderedPageBreak/>
        <w:t>conditions of empathy, unconditional positive regard, and congruence, creating a supportive environment for clients to explore their thoughts and emotions at their own pace. On the other hand, Psychodynamic Therapy, originating with Sigmund Freud, delves into unconscious processes and early life experiences to understand and address present-day challenges. It involves techniques such as free association, dream analysis, and transference, with a focus on bringing unconscious material into conscious awareness.</w:t>
      </w:r>
      <w:r w:rsidRPr="00FD3E1A">
        <w:rPr>
          <w:rFonts w:cstheme="minorHAnsi"/>
          <w:sz w:val="24"/>
          <w:szCs w:val="24"/>
        </w:rPr>
        <w:t xml:space="preserve"> </w:t>
      </w:r>
      <w:r w:rsidRPr="00FD3E1A">
        <w:rPr>
          <w:rFonts w:cstheme="minorHAnsi"/>
          <w:sz w:val="24"/>
          <w:szCs w:val="24"/>
        </w:rPr>
        <w:t xml:space="preserve">While CBT is solution-focused and aims for </w:t>
      </w:r>
      <w:r w:rsidRPr="00FD3E1A">
        <w:rPr>
          <w:rFonts w:cstheme="minorHAnsi"/>
          <w:sz w:val="24"/>
          <w:szCs w:val="24"/>
        </w:rPr>
        <w:t>behavioural</w:t>
      </w:r>
      <w:r w:rsidRPr="00FD3E1A">
        <w:rPr>
          <w:rFonts w:cstheme="minorHAnsi"/>
          <w:sz w:val="24"/>
          <w:szCs w:val="24"/>
        </w:rPr>
        <w:t xml:space="preserve"> change through cognitive restructuring, Person-Centered Therapy prioritizes the therapeutic relationship and self-exploration. Psychodynamic Therapy, in contrast, involves a deep exploration of unconscious dynamics and early experiences to gain insight into present </w:t>
      </w:r>
      <w:r w:rsidRPr="00FD3E1A">
        <w:rPr>
          <w:rFonts w:cstheme="minorHAnsi"/>
          <w:sz w:val="24"/>
          <w:szCs w:val="24"/>
        </w:rPr>
        <w:t>behaviour</w:t>
      </w:r>
      <w:r w:rsidRPr="00FD3E1A">
        <w:rPr>
          <w:rFonts w:cstheme="minorHAnsi"/>
          <w:sz w:val="24"/>
          <w:szCs w:val="24"/>
        </w:rPr>
        <w:t xml:space="preserve">. CBT is widely regarded for its empirical support and applicability to various disorders. Person-Centered Therapy is valued for its emphasis on the client's autonomy and self-discovery. Psychodynamic Therapy, with a historical foundation, maintains its relevance in understanding complex psychological </w:t>
      </w:r>
      <w:r w:rsidRPr="00FD3E1A">
        <w:rPr>
          <w:rFonts w:cstheme="minorHAnsi"/>
          <w:sz w:val="24"/>
          <w:szCs w:val="24"/>
        </w:rPr>
        <w:t xml:space="preserve">phenomena. </w:t>
      </w:r>
      <w:r w:rsidRPr="00FD3E1A">
        <w:rPr>
          <w:rFonts w:cstheme="minorHAnsi"/>
          <w:sz w:val="24"/>
          <w:szCs w:val="24"/>
        </w:rPr>
        <w:t>In summary, these therapeutic approaches differ in their philosophical underpinnings, techniques, and goals. CBT is pragmatic and directive, Person-Centered Therapy is client-centred and non-directive, and Psychodynamic Therapy explores unconscious processes. The choice among them depends on the therapist's and client's preferences, the nature of the presenting issues, and the desired outcomes in the therapeutic journey. Each approach offers a unique perspective on human functioning and contributes to the rich tapestry of psychotherapeutic practice</w:t>
      </w:r>
      <w:r w:rsidRPr="00FD3E1A">
        <w:rPr>
          <w:rFonts w:cstheme="minorHAnsi"/>
          <w:sz w:val="24"/>
          <w:szCs w:val="24"/>
        </w:rPr>
        <w:t xml:space="preserve">. </w:t>
      </w:r>
      <w:r w:rsidR="00F67088">
        <w:rPr>
          <w:rFonts w:cstheme="minorHAnsi"/>
          <w:sz w:val="24"/>
          <w:szCs w:val="24"/>
        </w:rPr>
        <w:t xml:space="preserve">From the detailed but brief </w:t>
      </w:r>
      <w:r w:rsidR="002A7C00">
        <w:rPr>
          <w:rFonts w:cstheme="minorHAnsi"/>
          <w:sz w:val="24"/>
          <w:szCs w:val="24"/>
        </w:rPr>
        <w:t>overview</w:t>
      </w:r>
      <w:r w:rsidR="00F67088">
        <w:rPr>
          <w:rFonts w:cstheme="minorHAnsi"/>
          <w:sz w:val="24"/>
          <w:szCs w:val="24"/>
        </w:rPr>
        <w:t xml:space="preserve"> of the three different theories, this written piece will now give an insight into one of the regulatory bodies of councillors. </w:t>
      </w:r>
    </w:p>
    <w:p w14:paraId="38BF9002" w14:textId="2A38776D" w:rsidR="00FD3E1A" w:rsidRPr="00F67088" w:rsidRDefault="00FD3E1A" w:rsidP="00601D6C">
      <w:pPr>
        <w:spacing w:after="288" w:line="264" w:lineRule="atLeast"/>
        <w:outlineLvl w:val="1"/>
        <w:rPr>
          <w:rFonts w:cstheme="minorHAnsi"/>
          <w:sz w:val="24"/>
          <w:szCs w:val="24"/>
        </w:rPr>
      </w:pPr>
      <w:r w:rsidRPr="00F67088">
        <w:rPr>
          <w:rFonts w:cstheme="minorHAnsi"/>
          <w:sz w:val="24"/>
          <w:szCs w:val="24"/>
        </w:rPr>
        <w:t xml:space="preserve">The British Association for Counselling and Psychotherapy (BACP) is a prominent regulatory organization in the UK's </w:t>
      </w:r>
      <w:r w:rsidRPr="00F67088">
        <w:rPr>
          <w:rFonts w:cstheme="minorHAnsi"/>
          <w:sz w:val="24"/>
          <w:szCs w:val="24"/>
        </w:rPr>
        <w:t>counselling</w:t>
      </w:r>
      <w:r w:rsidRPr="00F67088">
        <w:rPr>
          <w:rFonts w:cstheme="minorHAnsi"/>
          <w:sz w:val="24"/>
          <w:szCs w:val="24"/>
        </w:rPr>
        <w:t xml:space="preserve"> and psychotherapy field, founded in 1977. Guided by core values, the BACP prioritizes integrity, respecting client autonomy, promoting excellence through continuous professional development, and fostering collaboration within the profession and broader community. Committed to upholding high standards, the BACP's objectives include providing accessible therapy services, advancing research and knowledge, developing professional standards, and advocating for mental health recognition and reduced stigma. As a leading authority, the BACP plays a crucial role in ensuring ethical and competent </w:t>
      </w:r>
      <w:r w:rsidRPr="00F67088">
        <w:rPr>
          <w:rFonts w:cstheme="minorHAnsi"/>
          <w:sz w:val="24"/>
          <w:szCs w:val="24"/>
        </w:rPr>
        <w:t>counselling</w:t>
      </w:r>
      <w:r w:rsidRPr="00F67088">
        <w:rPr>
          <w:rFonts w:cstheme="minorHAnsi"/>
          <w:sz w:val="24"/>
          <w:szCs w:val="24"/>
        </w:rPr>
        <w:t xml:space="preserve"> practices, contributing to the well-being of individuals and the ongoing advancement of the </w:t>
      </w:r>
      <w:r w:rsidRPr="00F67088">
        <w:rPr>
          <w:rFonts w:cstheme="minorHAnsi"/>
          <w:sz w:val="24"/>
          <w:szCs w:val="24"/>
        </w:rPr>
        <w:t>counselling</w:t>
      </w:r>
      <w:r w:rsidRPr="00F67088">
        <w:rPr>
          <w:rFonts w:cstheme="minorHAnsi"/>
          <w:sz w:val="24"/>
          <w:szCs w:val="24"/>
        </w:rPr>
        <w:t xml:space="preserve"> profession in the United Kingdom</w:t>
      </w:r>
      <w:r w:rsidRPr="00F67088">
        <w:rPr>
          <w:rFonts w:cstheme="minorHAnsi"/>
          <w:sz w:val="24"/>
          <w:szCs w:val="24"/>
        </w:rPr>
        <w:t xml:space="preserve"> </w:t>
      </w:r>
      <w:r w:rsidRPr="00F67088">
        <w:rPr>
          <w:rFonts w:cstheme="minorHAnsi"/>
          <w:sz w:val="24"/>
          <w:szCs w:val="24"/>
        </w:rPr>
        <w:t>(BACP, 2019)</w:t>
      </w:r>
      <w:r w:rsidRPr="00F67088">
        <w:rPr>
          <w:rFonts w:cstheme="minorHAnsi"/>
          <w:sz w:val="24"/>
          <w:szCs w:val="24"/>
        </w:rPr>
        <w:t xml:space="preserve">. </w:t>
      </w:r>
    </w:p>
    <w:p w14:paraId="45494AED" w14:textId="546BD260" w:rsidR="00F67088" w:rsidRPr="00F67088" w:rsidRDefault="00F67088" w:rsidP="00601D6C">
      <w:pPr>
        <w:spacing w:after="288" w:line="264" w:lineRule="atLeast"/>
        <w:outlineLvl w:val="1"/>
        <w:rPr>
          <w:rFonts w:cstheme="minorHAnsi"/>
          <w:sz w:val="24"/>
          <w:szCs w:val="24"/>
        </w:rPr>
      </w:pPr>
      <w:r w:rsidRPr="00F67088">
        <w:rPr>
          <w:rFonts w:cstheme="minorHAnsi"/>
          <w:sz w:val="24"/>
          <w:szCs w:val="24"/>
        </w:rPr>
        <w:t xml:space="preserve">The application of </w:t>
      </w:r>
      <w:r w:rsidRPr="00F67088">
        <w:rPr>
          <w:rFonts w:cstheme="minorHAnsi"/>
          <w:sz w:val="24"/>
          <w:szCs w:val="24"/>
        </w:rPr>
        <w:t>counselling</w:t>
      </w:r>
      <w:r w:rsidRPr="00F67088">
        <w:rPr>
          <w:rFonts w:cstheme="minorHAnsi"/>
          <w:sz w:val="24"/>
          <w:szCs w:val="24"/>
        </w:rPr>
        <w:t xml:space="preserve"> skills within nursing/health care delivery and </w:t>
      </w:r>
      <w:r w:rsidRPr="00F67088">
        <w:rPr>
          <w:rFonts w:cstheme="minorHAnsi"/>
          <w:sz w:val="24"/>
          <w:szCs w:val="24"/>
        </w:rPr>
        <w:t>counselling</w:t>
      </w:r>
      <w:r w:rsidRPr="00F67088">
        <w:rPr>
          <w:rFonts w:cstheme="minorHAnsi"/>
          <w:sz w:val="24"/>
          <w:szCs w:val="24"/>
        </w:rPr>
        <w:t xml:space="preserve"> as a professional practice differs in their primary contexts and objectives. In nursing/health care delivery, </w:t>
      </w:r>
      <w:r w:rsidRPr="00F67088">
        <w:rPr>
          <w:rFonts w:cstheme="minorHAnsi"/>
          <w:sz w:val="24"/>
          <w:szCs w:val="24"/>
        </w:rPr>
        <w:t>counselling</w:t>
      </w:r>
      <w:r w:rsidRPr="00F67088">
        <w:rPr>
          <w:rFonts w:cstheme="minorHAnsi"/>
          <w:sz w:val="24"/>
          <w:szCs w:val="24"/>
        </w:rPr>
        <w:t xml:space="preserve"> skills are integrated into the broader healthcare setting, aiming to support patients emotionally, facilitate coping with medical conditions, and enhance overall well-being. Nurses often use these skills within the scope of their role to address immediate patient needs and foster effective communication within a healthcare context</w:t>
      </w:r>
      <w:r w:rsidRPr="00F67088">
        <w:rPr>
          <w:rFonts w:cstheme="minorHAnsi"/>
          <w:sz w:val="24"/>
          <w:szCs w:val="24"/>
        </w:rPr>
        <w:t xml:space="preserve">. </w:t>
      </w:r>
      <w:r w:rsidRPr="00F67088">
        <w:rPr>
          <w:rFonts w:cstheme="minorHAnsi"/>
          <w:sz w:val="24"/>
          <w:szCs w:val="24"/>
        </w:rPr>
        <w:t xml:space="preserve">On the other hand, </w:t>
      </w:r>
      <w:r w:rsidRPr="00F67088">
        <w:rPr>
          <w:rFonts w:cstheme="minorHAnsi"/>
          <w:sz w:val="24"/>
          <w:szCs w:val="24"/>
        </w:rPr>
        <w:t>counselling</w:t>
      </w:r>
      <w:r w:rsidRPr="00F67088">
        <w:rPr>
          <w:rFonts w:cstheme="minorHAnsi"/>
          <w:sz w:val="24"/>
          <w:szCs w:val="24"/>
        </w:rPr>
        <w:t xml:space="preserve"> as a professional practice involves specialized training and qualifications in the field of </w:t>
      </w:r>
      <w:r w:rsidRPr="00F67088">
        <w:rPr>
          <w:rFonts w:cstheme="minorHAnsi"/>
          <w:sz w:val="24"/>
          <w:szCs w:val="24"/>
        </w:rPr>
        <w:t>counselling</w:t>
      </w:r>
      <w:r w:rsidRPr="00F67088">
        <w:rPr>
          <w:rFonts w:cstheme="minorHAnsi"/>
          <w:sz w:val="24"/>
          <w:szCs w:val="24"/>
        </w:rPr>
        <w:t xml:space="preserve"> or psychotherapy. Professional </w:t>
      </w:r>
      <w:r w:rsidRPr="00F67088">
        <w:rPr>
          <w:rFonts w:cstheme="minorHAnsi"/>
          <w:sz w:val="24"/>
          <w:szCs w:val="24"/>
        </w:rPr>
        <w:t>counsellors</w:t>
      </w:r>
      <w:r w:rsidRPr="00F67088">
        <w:rPr>
          <w:rFonts w:cstheme="minorHAnsi"/>
          <w:sz w:val="24"/>
          <w:szCs w:val="24"/>
        </w:rPr>
        <w:t xml:space="preserve"> work independently or within organizations, providing in-depth therapeutic interventions for individuals facing a range of psychological challenges. Their focus extends beyond immediate health concerns to explore deeper emotional and psychological issues, often requiring longer-term therapeutic relationships. While both settings involve the use of </w:t>
      </w:r>
      <w:r w:rsidRPr="00F67088">
        <w:rPr>
          <w:rFonts w:cstheme="minorHAnsi"/>
          <w:sz w:val="24"/>
          <w:szCs w:val="24"/>
        </w:rPr>
        <w:t>counselling</w:t>
      </w:r>
      <w:r w:rsidRPr="00F67088">
        <w:rPr>
          <w:rFonts w:cstheme="minorHAnsi"/>
          <w:sz w:val="24"/>
          <w:szCs w:val="24"/>
        </w:rPr>
        <w:t xml:space="preserve"> skills, the scope, depth, and </w:t>
      </w:r>
      <w:r w:rsidRPr="00F67088">
        <w:rPr>
          <w:rFonts w:cstheme="minorHAnsi"/>
          <w:sz w:val="24"/>
          <w:szCs w:val="24"/>
        </w:rPr>
        <w:lastRenderedPageBreak/>
        <w:t xml:space="preserve">professional context significantly differentiate the application within nursing/health care delivery from that within the broader field of professional </w:t>
      </w:r>
      <w:r w:rsidRPr="00F67088">
        <w:rPr>
          <w:rFonts w:cstheme="minorHAnsi"/>
          <w:sz w:val="24"/>
          <w:szCs w:val="24"/>
        </w:rPr>
        <w:t xml:space="preserve">counselling. </w:t>
      </w:r>
    </w:p>
    <w:p w14:paraId="3BA6C360" w14:textId="77777777" w:rsidR="00F67088" w:rsidRPr="00F67088" w:rsidRDefault="00F67088" w:rsidP="00F67088">
      <w:pPr>
        <w:rPr>
          <w:rFonts w:cstheme="minorHAnsi"/>
          <w:sz w:val="24"/>
          <w:szCs w:val="24"/>
        </w:rPr>
      </w:pPr>
    </w:p>
    <w:p w14:paraId="71C3CF2A" w14:textId="77777777" w:rsidR="00F67088" w:rsidRPr="00F67088" w:rsidRDefault="00F67088" w:rsidP="00F67088">
      <w:pPr>
        <w:rPr>
          <w:rFonts w:cstheme="minorHAnsi"/>
          <w:sz w:val="24"/>
          <w:szCs w:val="24"/>
        </w:rPr>
      </w:pPr>
    </w:p>
    <w:p w14:paraId="2040D8B9" w14:textId="77777777" w:rsidR="00F67088" w:rsidRPr="00F67088" w:rsidRDefault="00F67088" w:rsidP="00F67088">
      <w:pPr>
        <w:rPr>
          <w:rFonts w:cstheme="minorHAnsi"/>
          <w:sz w:val="24"/>
          <w:szCs w:val="24"/>
        </w:rPr>
      </w:pPr>
    </w:p>
    <w:p w14:paraId="54765147" w14:textId="77777777" w:rsidR="00F67088" w:rsidRPr="00F67088" w:rsidRDefault="00F67088" w:rsidP="00F67088">
      <w:pPr>
        <w:rPr>
          <w:rFonts w:cstheme="minorHAnsi"/>
          <w:sz w:val="24"/>
          <w:szCs w:val="24"/>
        </w:rPr>
      </w:pPr>
    </w:p>
    <w:p w14:paraId="0B2D00A9" w14:textId="77777777" w:rsidR="00F67088" w:rsidRPr="00F67088" w:rsidRDefault="00F67088" w:rsidP="00F67088">
      <w:pPr>
        <w:rPr>
          <w:rFonts w:cstheme="minorHAnsi"/>
          <w:sz w:val="24"/>
          <w:szCs w:val="24"/>
        </w:rPr>
      </w:pPr>
    </w:p>
    <w:p w14:paraId="1F1D0952" w14:textId="77777777" w:rsidR="00F67088" w:rsidRPr="00F67088" w:rsidRDefault="00F67088" w:rsidP="00F67088">
      <w:pPr>
        <w:rPr>
          <w:rFonts w:cstheme="minorHAnsi"/>
          <w:sz w:val="24"/>
          <w:szCs w:val="24"/>
        </w:rPr>
      </w:pPr>
    </w:p>
    <w:p w14:paraId="3EBC6A45" w14:textId="77777777" w:rsidR="00F67088" w:rsidRPr="00F67088" w:rsidRDefault="00F67088" w:rsidP="00F67088">
      <w:pPr>
        <w:rPr>
          <w:rFonts w:cstheme="minorHAnsi"/>
          <w:sz w:val="24"/>
          <w:szCs w:val="24"/>
        </w:rPr>
      </w:pPr>
    </w:p>
    <w:p w14:paraId="55A28351" w14:textId="77777777" w:rsidR="00F67088" w:rsidRPr="00F67088" w:rsidRDefault="00F67088" w:rsidP="00F67088">
      <w:pPr>
        <w:rPr>
          <w:rFonts w:cstheme="minorHAnsi"/>
          <w:sz w:val="24"/>
          <w:szCs w:val="24"/>
        </w:rPr>
      </w:pPr>
    </w:p>
    <w:p w14:paraId="1BC6D4DD" w14:textId="77777777" w:rsidR="00F67088" w:rsidRPr="00F67088" w:rsidRDefault="00F67088" w:rsidP="00F67088">
      <w:pPr>
        <w:rPr>
          <w:rFonts w:cstheme="minorHAnsi"/>
          <w:sz w:val="24"/>
          <w:szCs w:val="24"/>
        </w:rPr>
      </w:pPr>
    </w:p>
    <w:p w14:paraId="0D922A39" w14:textId="77777777" w:rsidR="00F67088" w:rsidRPr="00F67088" w:rsidRDefault="00F67088" w:rsidP="00F67088">
      <w:pPr>
        <w:rPr>
          <w:rFonts w:cstheme="minorHAnsi"/>
          <w:sz w:val="24"/>
          <w:szCs w:val="24"/>
        </w:rPr>
      </w:pPr>
    </w:p>
    <w:p w14:paraId="7F45E26F" w14:textId="77777777" w:rsidR="00F67088" w:rsidRPr="00F67088" w:rsidRDefault="00F67088" w:rsidP="00F67088">
      <w:pPr>
        <w:rPr>
          <w:rFonts w:cstheme="minorHAnsi"/>
          <w:sz w:val="24"/>
          <w:szCs w:val="24"/>
        </w:rPr>
      </w:pPr>
    </w:p>
    <w:p w14:paraId="7D05ABAB" w14:textId="77777777" w:rsidR="00F67088" w:rsidRPr="00F67088" w:rsidRDefault="00F67088" w:rsidP="00F67088">
      <w:pPr>
        <w:rPr>
          <w:rFonts w:cstheme="minorHAnsi"/>
          <w:sz w:val="24"/>
          <w:szCs w:val="24"/>
        </w:rPr>
      </w:pPr>
    </w:p>
    <w:p w14:paraId="20BC0E87" w14:textId="77777777" w:rsidR="00F67088" w:rsidRPr="00F67088" w:rsidRDefault="00F67088" w:rsidP="00F67088">
      <w:pPr>
        <w:rPr>
          <w:rFonts w:cstheme="minorHAnsi"/>
          <w:sz w:val="24"/>
          <w:szCs w:val="24"/>
        </w:rPr>
      </w:pPr>
    </w:p>
    <w:p w14:paraId="55AA5103" w14:textId="77777777" w:rsidR="00F67088" w:rsidRPr="00F67088" w:rsidRDefault="00F67088" w:rsidP="00F67088">
      <w:pPr>
        <w:rPr>
          <w:rFonts w:cstheme="minorHAnsi"/>
          <w:sz w:val="24"/>
          <w:szCs w:val="24"/>
        </w:rPr>
      </w:pPr>
    </w:p>
    <w:p w14:paraId="5ACD6EDC" w14:textId="77777777" w:rsidR="00F67088" w:rsidRPr="00F67088" w:rsidRDefault="00F67088" w:rsidP="00F67088">
      <w:pPr>
        <w:rPr>
          <w:rFonts w:cstheme="minorHAnsi"/>
          <w:sz w:val="24"/>
          <w:szCs w:val="24"/>
        </w:rPr>
      </w:pPr>
    </w:p>
    <w:p w14:paraId="5255E9FC" w14:textId="77777777" w:rsidR="00F67088" w:rsidRPr="00F67088" w:rsidRDefault="00F67088" w:rsidP="00F67088">
      <w:pPr>
        <w:rPr>
          <w:rFonts w:cstheme="minorHAnsi"/>
          <w:sz w:val="24"/>
          <w:szCs w:val="24"/>
        </w:rPr>
      </w:pPr>
    </w:p>
    <w:p w14:paraId="69AD1CFB" w14:textId="77777777" w:rsidR="00F67088" w:rsidRPr="00F67088" w:rsidRDefault="00F67088" w:rsidP="00F67088">
      <w:pPr>
        <w:rPr>
          <w:rFonts w:cstheme="minorHAnsi"/>
          <w:sz w:val="24"/>
          <w:szCs w:val="24"/>
        </w:rPr>
      </w:pPr>
    </w:p>
    <w:p w14:paraId="255626D6" w14:textId="77777777" w:rsidR="00F67088" w:rsidRPr="00F67088" w:rsidRDefault="00F67088" w:rsidP="00F67088">
      <w:pPr>
        <w:rPr>
          <w:rFonts w:cstheme="minorHAnsi"/>
          <w:sz w:val="24"/>
          <w:szCs w:val="24"/>
        </w:rPr>
      </w:pPr>
    </w:p>
    <w:p w14:paraId="662B8749" w14:textId="77777777" w:rsidR="00F67088" w:rsidRPr="00F67088" w:rsidRDefault="00F67088" w:rsidP="00F67088">
      <w:pPr>
        <w:rPr>
          <w:rFonts w:cstheme="minorHAnsi"/>
          <w:sz w:val="24"/>
          <w:szCs w:val="24"/>
        </w:rPr>
      </w:pPr>
    </w:p>
    <w:p w14:paraId="14023D81" w14:textId="77777777" w:rsidR="00F67088" w:rsidRPr="00F67088" w:rsidRDefault="00F67088" w:rsidP="00F67088">
      <w:pPr>
        <w:rPr>
          <w:rFonts w:cstheme="minorHAnsi"/>
          <w:sz w:val="24"/>
          <w:szCs w:val="24"/>
        </w:rPr>
      </w:pPr>
    </w:p>
    <w:p w14:paraId="16B1E88A" w14:textId="77777777" w:rsidR="00F67088" w:rsidRPr="00F67088" w:rsidRDefault="00F67088" w:rsidP="00F67088">
      <w:pPr>
        <w:rPr>
          <w:rFonts w:cstheme="minorHAnsi"/>
          <w:sz w:val="24"/>
          <w:szCs w:val="24"/>
        </w:rPr>
      </w:pPr>
    </w:p>
    <w:p w14:paraId="2DCC89E5" w14:textId="77777777" w:rsidR="00F67088" w:rsidRPr="00F67088" w:rsidRDefault="00F67088" w:rsidP="00F67088">
      <w:pPr>
        <w:rPr>
          <w:rFonts w:cstheme="minorHAnsi"/>
          <w:sz w:val="24"/>
          <w:szCs w:val="24"/>
        </w:rPr>
      </w:pPr>
    </w:p>
    <w:p w14:paraId="284100BD" w14:textId="77777777" w:rsidR="00F67088" w:rsidRPr="00F67088" w:rsidRDefault="00F67088" w:rsidP="00F67088">
      <w:pPr>
        <w:rPr>
          <w:rFonts w:cstheme="minorHAnsi"/>
          <w:sz w:val="24"/>
          <w:szCs w:val="24"/>
        </w:rPr>
      </w:pPr>
    </w:p>
    <w:p w14:paraId="2864B8B3" w14:textId="77777777" w:rsidR="00F67088" w:rsidRPr="00F67088" w:rsidRDefault="00F67088" w:rsidP="00F67088">
      <w:pPr>
        <w:rPr>
          <w:rFonts w:cstheme="minorHAnsi"/>
          <w:sz w:val="24"/>
          <w:szCs w:val="24"/>
        </w:rPr>
      </w:pPr>
    </w:p>
    <w:p w14:paraId="32CD7B35" w14:textId="77777777" w:rsidR="00F67088" w:rsidRPr="00F67088" w:rsidRDefault="00F67088" w:rsidP="00F67088">
      <w:pPr>
        <w:rPr>
          <w:rFonts w:cstheme="minorHAnsi"/>
          <w:sz w:val="24"/>
          <w:szCs w:val="24"/>
        </w:rPr>
      </w:pPr>
    </w:p>
    <w:p w14:paraId="618ED74A" w14:textId="3FE61876" w:rsidR="00F67088" w:rsidRDefault="00F67088" w:rsidP="00F67088">
      <w:pPr>
        <w:tabs>
          <w:tab w:val="left" w:pos="1470"/>
        </w:tabs>
        <w:rPr>
          <w:rFonts w:cstheme="minorHAnsi"/>
          <w:sz w:val="24"/>
          <w:szCs w:val="24"/>
        </w:rPr>
      </w:pPr>
      <w:r>
        <w:rPr>
          <w:rFonts w:cstheme="minorHAnsi"/>
          <w:sz w:val="24"/>
          <w:szCs w:val="24"/>
        </w:rPr>
        <w:tab/>
      </w:r>
    </w:p>
    <w:p w14:paraId="6EE4A78A" w14:textId="77777777" w:rsidR="00F67088" w:rsidRDefault="00F67088" w:rsidP="00F67088">
      <w:pPr>
        <w:tabs>
          <w:tab w:val="left" w:pos="1470"/>
        </w:tabs>
        <w:rPr>
          <w:rFonts w:cstheme="minorHAnsi"/>
          <w:sz w:val="24"/>
          <w:szCs w:val="24"/>
        </w:rPr>
      </w:pPr>
    </w:p>
    <w:p w14:paraId="6C4D3468" w14:textId="50EB67E4" w:rsidR="00F67088" w:rsidRDefault="00F67088" w:rsidP="00F67088">
      <w:pPr>
        <w:tabs>
          <w:tab w:val="left" w:pos="1470"/>
        </w:tabs>
        <w:rPr>
          <w:rFonts w:cstheme="minorHAnsi"/>
          <w:b/>
          <w:bCs/>
          <w:sz w:val="32"/>
          <w:szCs w:val="32"/>
          <w:u w:val="single"/>
        </w:rPr>
      </w:pPr>
      <w:r w:rsidRPr="00F67088">
        <w:rPr>
          <w:rFonts w:cstheme="minorHAnsi"/>
          <w:b/>
          <w:bCs/>
          <w:sz w:val="32"/>
          <w:szCs w:val="32"/>
          <w:u w:val="single"/>
        </w:rPr>
        <w:lastRenderedPageBreak/>
        <w:t>References</w:t>
      </w:r>
    </w:p>
    <w:p w14:paraId="03724501"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 xml:space="preserve">BACP (2019). </w:t>
      </w:r>
      <w:r w:rsidRPr="00F67088">
        <w:rPr>
          <w:rFonts w:asciiTheme="minorHAnsi" w:hAnsiTheme="minorHAnsi" w:cstheme="minorHAnsi"/>
          <w:i/>
          <w:iCs/>
        </w:rPr>
        <w:t>Information about counselling and psychotherapy for clients</w:t>
      </w:r>
      <w:r w:rsidRPr="00F67088">
        <w:rPr>
          <w:rFonts w:asciiTheme="minorHAnsi" w:hAnsiTheme="minorHAnsi" w:cstheme="minorHAnsi"/>
        </w:rPr>
        <w:t>. [online] Bacp.co.uk. Available at: https://www.bacp.co.uk/about-therapy/we-can-help/.</w:t>
      </w:r>
    </w:p>
    <w:p w14:paraId="51CDE9B7"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 xml:space="preserve">Beck, A.T. (1976). </w:t>
      </w:r>
      <w:r w:rsidRPr="00F67088">
        <w:rPr>
          <w:rFonts w:asciiTheme="minorHAnsi" w:hAnsiTheme="minorHAnsi" w:cstheme="minorHAnsi"/>
          <w:i/>
          <w:iCs/>
        </w:rPr>
        <w:t>Cognitive therapy and the emotional disorders</w:t>
      </w:r>
      <w:r w:rsidRPr="00F67088">
        <w:rPr>
          <w:rFonts w:asciiTheme="minorHAnsi" w:hAnsiTheme="minorHAnsi" w:cstheme="minorHAnsi"/>
        </w:rPr>
        <w:t>. London: Penguin.</w:t>
      </w:r>
    </w:p>
    <w:p w14:paraId="638BEDB7"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 xml:space="preserve">Beck, A.T., Rush, A.J., Shaw, B.F. and Emery, G. (1979). </w:t>
      </w:r>
      <w:r w:rsidRPr="00F67088">
        <w:rPr>
          <w:rFonts w:asciiTheme="minorHAnsi" w:hAnsiTheme="minorHAnsi" w:cstheme="minorHAnsi"/>
          <w:i/>
          <w:iCs/>
        </w:rPr>
        <w:t>Cognitive therapy of depression.</w:t>
      </w:r>
      <w:r w:rsidRPr="00F67088">
        <w:rPr>
          <w:rFonts w:asciiTheme="minorHAnsi" w:hAnsiTheme="minorHAnsi" w:cstheme="minorHAnsi"/>
        </w:rPr>
        <w:t xml:space="preserve"> </w:t>
      </w:r>
      <w:proofErr w:type="spellStart"/>
      <w:r w:rsidRPr="00F67088">
        <w:rPr>
          <w:rFonts w:asciiTheme="minorHAnsi" w:hAnsiTheme="minorHAnsi" w:cstheme="minorHAnsi"/>
        </w:rPr>
        <w:t>Estados</w:t>
      </w:r>
      <w:proofErr w:type="spellEnd"/>
      <w:r w:rsidRPr="00F67088">
        <w:rPr>
          <w:rFonts w:asciiTheme="minorHAnsi" w:hAnsiTheme="minorHAnsi" w:cstheme="minorHAnsi"/>
        </w:rPr>
        <w:t xml:space="preserve"> Unidos: The Guilford Press.</w:t>
      </w:r>
    </w:p>
    <w:p w14:paraId="0A2B7653"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 xml:space="preserve">Beck, J.S. (2011). </w:t>
      </w:r>
      <w:r w:rsidRPr="00F67088">
        <w:rPr>
          <w:rFonts w:asciiTheme="minorHAnsi" w:hAnsiTheme="minorHAnsi" w:cstheme="minorHAnsi"/>
          <w:i/>
          <w:iCs/>
        </w:rPr>
        <w:t xml:space="preserve">Cognitive </w:t>
      </w:r>
      <w:proofErr w:type="spellStart"/>
      <w:r w:rsidRPr="00F67088">
        <w:rPr>
          <w:rFonts w:asciiTheme="minorHAnsi" w:hAnsiTheme="minorHAnsi" w:cstheme="minorHAnsi"/>
          <w:i/>
          <w:iCs/>
        </w:rPr>
        <w:t>behavior</w:t>
      </w:r>
      <w:proofErr w:type="spellEnd"/>
      <w:r w:rsidRPr="00F67088">
        <w:rPr>
          <w:rFonts w:asciiTheme="minorHAnsi" w:hAnsiTheme="minorHAnsi" w:cstheme="minorHAnsi"/>
          <w:i/>
          <w:iCs/>
        </w:rPr>
        <w:t xml:space="preserve"> therapy: Basics and beyond</w:t>
      </w:r>
      <w:r w:rsidRPr="00F67088">
        <w:rPr>
          <w:rFonts w:asciiTheme="minorHAnsi" w:hAnsiTheme="minorHAnsi" w:cstheme="minorHAnsi"/>
        </w:rPr>
        <w:t>. 2nd ed. New York: The Guilford Press.</w:t>
      </w:r>
    </w:p>
    <w:p w14:paraId="406716C2"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 xml:space="preserve">Bromberg, W. (1962). </w:t>
      </w:r>
      <w:r w:rsidRPr="00F67088">
        <w:rPr>
          <w:rFonts w:asciiTheme="minorHAnsi" w:hAnsiTheme="minorHAnsi" w:cstheme="minorHAnsi"/>
          <w:i/>
          <w:iCs/>
        </w:rPr>
        <w:t>The Nature of Psychotherapy</w:t>
      </w:r>
      <w:r w:rsidRPr="00F67088">
        <w:rPr>
          <w:rFonts w:asciiTheme="minorHAnsi" w:hAnsiTheme="minorHAnsi" w:cstheme="minorHAnsi"/>
        </w:rPr>
        <w:t>. Saunders.</w:t>
      </w:r>
    </w:p>
    <w:p w14:paraId="4DE0EAB1"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Butler, A.C., Chapman, J.E., Forman, E.M. and Beck, A.T. (2006). The empirical status of cognitive-</w:t>
      </w:r>
      <w:proofErr w:type="spellStart"/>
      <w:r w:rsidRPr="00F67088">
        <w:rPr>
          <w:rFonts w:asciiTheme="minorHAnsi" w:hAnsiTheme="minorHAnsi" w:cstheme="minorHAnsi"/>
        </w:rPr>
        <w:t>behavioral</w:t>
      </w:r>
      <w:proofErr w:type="spellEnd"/>
      <w:r w:rsidRPr="00F67088">
        <w:rPr>
          <w:rFonts w:asciiTheme="minorHAnsi" w:hAnsiTheme="minorHAnsi" w:cstheme="minorHAnsi"/>
        </w:rPr>
        <w:t xml:space="preserve"> therapy: A review of meta-analyses. </w:t>
      </w:r>
      <w:r w:rsidRPr="00F67088">
        <w:rPr>
          <w:rFonts w:asciiTheme="minorHAnsi" w:hAnsiTheme="minorHAnsi" w:cstheme="minorHAnsi"/>
          <w:i/>
          <w:iCs/>
        </w:rPr>
        <w:t>Clinical Psychology Review</w:t>
      </w:r>
      <w:r w:rsidRPr="00F67088">
        <w:rPr>
          <w:rFonts w:asciiTheme="minorHAnsi" w:hAnsiTheme="minorHAnsi" w:cstheme="minorHAnsi"/>
        </w:rPr>
        <w:t xml:space="preserve">, [online] 26(1), pp.17–31. </w:t>
      </w:r>
      <w:proofErr w:type="spellStart"/>
      <w:proofErr w:type="gramStart"/>
      <w:r w:rsidRPr="00F67088">
        <w:rPr>
          <w:rFonts w:asciiTheme="minorHAnsi" w:hAnsiTheme="minorHAnsi" w:cstheme="minorHAnsi"/>
        </w:rPr>
        <w:t>doi:https</w:t>
      </w:r>
      <w:proofErr w:type="spellEnd"/>
      <w:r w:rsidRPr="00F67088">
        <w:rPr>
          <w:rFonts w:asciiTheme="minorHAnsi" w:hAnsiTheme="minorHAnsi" w:cstheme="minorHAnsi"/>
        </w:rPr>
        <w:t>://doi.org/10.1016/j.cpr.2005.07.003</w:t>
      </w:r>
      <w:proofErr w:type="gramEnd"/>
      <w:r w:rsidRPr="00F67088">
        <w:rPr>
          <w:rFonts w:asciiTheme="minorHAnsi" w:hAnsiTheme="minorHAnsi" w:cstheme="minorHAnsi"/>
        </w:rPr>
        <w:t>.</w:t>
      </w:r>
    </w:p>
    <w:p w14:paraId="48985673"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 xml:space="preserve">Claringbull, N. (2010). </w:t>
      </w:r>
      <w:r w:rsidRPr="00F67088">
        <w:rPr>
          <w:rFonts w:asciiTheme="minorHAnsi" w:hAnsiTheme="minorHAnsi" w:cstheme="minorHAnsi"/>
          <w:i/>
          <w:iCs/>
        </w:rPr>
        <w:t>What is counselling and psychotherapy?</w:t>
      </w:r>
      <w:r w:rsidRPr="00F67088">
        <w:rPr>
          <w:rFonts w:asciiTheme="minorHAnsi" w:hAnsiTheme="minorHAnsi" w:cstheme="minorHAnsi"/>
        </w:rPr>
        <w:t xml:space="preserve"> Exeter: Learning Matters.</w:t>
      </w:r>
    </w:p>
    <w:p w14:paraId="173964ED"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 xml:space="preserve">Counselling Tutor (2016). </w:t>
      </w:r>
      <w:r w:rsidRPr="00F67088">
        <w:rPr>
          <w:rFonts w:asciiTheme="minorHAnsi" w:hAnsiTheme="minorHAnsi" w:cstheme="minorHAnsi"/>
          <w:i/>
          <w:iCs/>
        </w:rPr>
        <w:t>Carl Rogers Biography - [PDF Download of Roger’s Key Historic Dates]</w:t>
      </w:r>
      <w:r w:rsidRPr="00F67088">
        <w:rPr>
          <w:rFonts w:asciiTheme="minorHAnsi" w:hAnsiTheme="minorHAnsi" w:cstheme="minorHAnsi"/>
        </w:rPr>
        <w:t>. [online] Counselling Tutor. Available at: https://counsellingtutor.com/biography-of-carl-rogers/.</w:t>
      </w:r>
    </w:p>
    <w:p w14:paraId="0FE1A833"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 xml:space="preserve">Elliott, R., Bohart, A.C., Watson, </w:t>
      </w:r>
      <w:proofErr w:type="gramStart"/>
      <w:r w:rsidRPr="00F67088">
        <w:rPr>
          <w:rFonts w:asciiTheme="minorHAnsi" w:hAnsiTheme="minorHAnsi" w:cstheme="minorHAnsi"/>
        </w:rPr>
        <w:t>J.C.</w:t>
      </w:r>
      <w:proofErr w:type="gramEnd"/>
      <w:r w:rsidRPr="00F67088">
        <w:rPr>
          <w:rFonts w:asciiTheme="minorHAnsi" w:hAnsiTheme="minorHAnsi" w:cstheme="minorHAnsi"/>
        </w:rPr>
        <w:t xml:space="preserve"> and Greenberg, L.S. (2011). Empathy. </w:t>
      </w:r>
      <w:r w:rsidRPr="00F67088">
        <w:rPr>
          <w:rFonts w:asciiTheme="minorHAnsi" w:hAnsiTheme="minorHAnsi" w:cstheme="minorHAnsi"/>
          <w:i/>
          <w:iCs/>
        </w:rPr>
        <w:t>Psychotherapy</w:t>
      </w:r>
      <w:r w:rsidRPr="00F67088">
        <w:rPr>
          <w:rFonts w:asciiTheme="minorHAnsi" w:hAnsiTheme="minorHAnsi" w:cstheme="minorHAnsi"/>
        </w:rPr>
        <w:t xml:space="preserve">, 48(1), pp.43–49. </w:t>
      </w:r>
      <w:proofErr w:type="spellStart"/>
      <w:proofErr w:type="gramStart"/>
      <w:r w:rsidRPr="00F67088">
        <w:rPr>
          <w:rFonts w:asciiTheme="minorHAnsi" w:hAnsiTheme="minorHAnsi" w:cstheme="minorHAnsi"/>
        </w:rPr>
        <w:t>doi:https</w:t>
      </w:r>
      <w:proofErr w:type="spellEnd"/>
      <w:r w:rsidRPr="00F67088">
        <w:rPr>
          <w:rFonts w:asciiTheme="minorHAnsi" w:hAnsiTheme="minorHAnsi" w:cstheme="minorHAnsi"/>
        </w:rPr>
        <w:t>://doi.org/10.1037/a0022187</w:t>
      </w:r>
      <w:proofErr w:type="gramEnd"/>
      <w:r w:rsidRPr="00F67088">
        <w:rPr>
          <w:rFonts w:asciiTheme="minorHAnsi" w:hAnsiTheme="minorHAnsi" w:cstheme="minorHAnsi"/>
        </w:rPr>
        <w:t>.</w:t>
      </w:r>
    </w:p>
    <w:p w14:paraId="5EFE66AC"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 xml:space="preserve">Elliott, R., Bohart, A.C., Watson, J.C. and Murphy, D. (2018). Therapist empathy and client outcome: An updated meta-analysis. </w:t>
      </w:r>
      <w:r w:rsidRPr="00F67088">
        <w:rPr>
          <w:rFonts w:asciiTheme="minorHAnsi" w:hAnsiTheme="minorHAnsi" w:cstheme="minorHAnsi"/>
          <w:i/>
          <w:iCs/>
        </w:rPr>
        <w:t>Psychotherapy</w:t>
      </w:r>
      <w:r w:rsidRPr="00F67088">
        <w:rPr>
          <w:rFonts w:asciiTheme="minorHAnsi" w:hAnsiTheme="minorHAnsi" w:cstheme="minorHAnsi"/>
        </w:rPr>
        <w:t xml:space="preserve">, 55(4), pp.399–410. </w:t>
      </w:r>
      <w:proofErr w:type="spellStart"/>
      <w:proofErr w:type="gramStart"/>
      <w:r w:rsidRPr="00F67088">
        <w:rPr>
          <w:rFonts w:asciiTheme="minorHAnsi" w:hAnsiTheme="minorHAnsi" w:cstheme="minorHAnsi"/>
        </w:rPr>
        <w:t>doi:https</w:t>
      </w:r>
      <w:proofErr w:type="spellEnd"/>
      <w:r w:rsidRPr="00F67088">
        <w:rPr>
          <w:rFonts w:asciiTheme="minorHAnsi" w:hAnsiTheme="minorHAnsi" w:cstheme="minorHAnsi"/>
        </w:rPr>
        <w:t>://doi.org/10.1037/pst0000175</w:t>
      </w:r>
      <w:proofErr w:type="gramEnd"/>
      <w:r w:rsidRPr="00F67088">
        <w:rPr>
          <w:rFonts w:asciiTheme="minorHAnsi" w:hAnsiTheme="minorHAnsi" w:cstheme="minorHAnsi"/>
        </w:rPr>
        <w:t>.</w:t>
      </w:r>
    </w:p>
    <w:p w14:paraId="60B5AC86"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 xml:space="preserve">Ellis, </w:t>
      </w:r>
      <w:proofErr w:type="gramStart"/>
      <w:r w:rsidRPr="00F67088">
        <w:rPr>
          <w:rFonts w:asciiTheme="minorHAnsi" w:hAnsiTheme="minorHAnsi" w:cstheme="minorHAnsi"/>
        </w:rPr>
        <w:t>A.</w:t>
      </w:r>
      <w:proofErr w:type="gramEnd"/>
      <w:r w:rsidRPr="00F67088">
        <w:rPr>
          <w:rFonts w:asciiTheme="minorHAnsi" w:hAnsiTheme="minorHAnsi" w:cstheme="minorHAnsi"/>
        </w:rPr>
        <w:t xml:space="preserve"> and Robert Allan Harper (1989). </w:t>
      </w:r>
      <w:r w:rsidRPr="00F67088">
        <w:rPr>
          <w:rFonts w:asciiTheme="minorHAnsi" w:hAnsiTheme="minorHAnsi" w:cstheme="minorHAnsi"/>
          <w:i/>
          <w:iCs/>
        </w:rPr>
        <w:t>A new guide to rational living</w:t>
      </w:r>
      <w:r w:rsidRPr="00F67088">
        <w:rPr>
          <w:rFonts w:asciiTheme="minorHAnsi" w:hAnsiTheme="minorHAnsi" w:cstheme="minorHAnsi"/>
        </w:rPr>
        <w:t>. No. Hollywood, Calif.: Wilshire Book Co.</w:t>
      </w:r>
    </w:p>
    <w:p w14:paraId="34A87AEE"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 xml:space="preserve">Freud, S. (1923). </w:t>
      </w:r>
      <w:r w:rsidRPr="00F67088">
        <w:rPr>
          <w:rFonts w:asciiTheme="minorHAnsi" w:hAnsiTheme="minorHAnsi" w:cstheme="minorHAnsi"/>
          <w:i/>
          <w:iCs/>
        </w:rPr>
        <w:t>The Ego and the Id</w:t>
      </w:r>
      <w:r w:rsidRPr="00F67088">
        <w:rPr>
          <w:rFonts w:asciiTheme="minorHAnsi" w:hAnsiTheme="minorHAnsi" w:cstheme="minorHAnsi"/>
        </w:rPr>
        <w:t xml:space="preserve">. S.L.: Clydesdale </w:t>
      </w:r>
      <w:proofErr w:type="spellStart"/>
      <w:r w:rsidRPr="00F67088">
        <w:rPr>
          <w:rFonts w:asciiTheme="minorHAnsi" w:hAnsiTheme="minorHAnsi" w:cstheme="minorHAnsi"/>
        </w:rPr>
        <w:t>Pr</w:t>
      </w:r>
      <w:proofErr w:type="spellEnd"/>
      <w:r w:rsidRPr="00F67088">
        <w:rPr>
          <w:rFonts w:asciiTheme="minorHAnsi" w:hAnsiTheme="minorHAnsi" w:cstheme="minorHAnsi"/>
        </w:rPr>
        <w:t xml:space="preserve"> </w:t>
      </w:r>
      <w:proofErr w:type="spellStart"/>
      <w:r w:rsidRPr="00F67088">
        <w:rPr>
          <w:rFonts w:asciiTheme="minorHAnsi" w:hAnsiTheme="minorHAnsi" w:cstheme="minorHAnsi"/>
        </w:rPr>
        <w:t>Llc</w:t>
      </w:r>
      <w:proofErr w:type="spellEnd"/>
      <w:r w:rsidRPr="00F67088">
        <w:rPr>
          <w:rFonts w:asciiTheme="minorHAnsi" w:hAnsiTheme="minorHAnsi" w:cstheme="minorHAnsi"/>
        </w:rPr>
        <w:t>, pp.1–66.</w:t>
      </w:r>
    </w:p>
    <w:p w14:paraId="3E80C5AB"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 xml:space="preserve">Freud, S. (1966). </w:t>
      </w:r>
      <w:r w:rsidRPr="00F67088">
        <w:rPr>
          <w:rFonts w:asciiTheme="minorHAnsi" w:hAnsiTheme="minorHAnsi" w:cstheme="minorHAnsi"/>
          <w:i/>
          <w:iCs/>
        </w:rPr>
        <w:t>Project for a Scientific Psychology (1950 [1895])</w:t>
      </w:r>
      <w:r w:rsidRPr="00F67088">
        <w:rPr>
          <w:rFonts w:asciiTheme="minorHAnsi" w:hAnsiTheme="minorHAnsi" w:cstheme="minorHAnsi"/>
        </w:rPr>
        <w:t>. London, Hogarth.</w:t>
      </w:r>
    </w:p>
    <w:p w14:paraId="6D2BF65A"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lastRenderedPageBreak/>
        <w:t xml:space="preserve">Gabbard, G.O. and American Psychiatric Association Publishing (2017). </w:t>
      </w:r>
      <w:r w:rsidRPr="00F67088">
        <w:rPr>
          <w:rFonts w:asciiTheme="minorHAnsi" w:hAnsiTheme="minorHAnsi" w:cstheme="minorHAnsi"/>
          <w:i/>
          <w:iCs/>
        </w:rPr>
        <w:t xml:space="preserve">Long-term psychodynamic </w:t>
      </w:r>
      <w:proofErr w:type="gramStart"/>
      <w:r w:rsidRPr="00F67088">
        <w:rPr>
          <w:rFonts w:asciiTheme="minorHAnsi" w:hAnsiTheme="minorHAnsi" w:cstheme="minorHAnsi"/>
          <w:i/>
          <w:iCs/>
        </w:rPr>
        <w:t>psychotherapy :</w:t>
      </w:r>
      <w:proofErr w:type="gramEnd"/>
      <w:r w:rsidRPr="00F67088">
        <w:rPr>
          <w:rFonts w:asciiTheme="minorHAnsi" w:hAnsiTheme="minorHAnsi" w:cstheme="minorHAnsi"/>
          <w:i/>
          <w:iCs/>
        </w:rPr>
        <w:t xml:space="preserve"> a basic text</w:t>
      </w:r>
      <w:r w:rsidRPr="00F67088">
        <w:rPr>
          <w:rFonts w:asciiTheme="minorHAnsi" w:hAnsiTheme="minorHAnsi" w:cstheme="minorHAnsi"/>
        </w:rPr>
        <w:t>. Arlington, Va: American Psychiatric Association Publishing.</w:t>
      </w:r>
    </w:p>
    <w:p w14:paraId="4A96D49A"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 xml:space="preserve">Rogers, C. (1951). </w:t>
      </w:r>
      <w:r w:rsidRPr="00F67088">
        <w:rPr>
          <w:rFonts w:asciiTheme="minorHAnsi" w:hAnsiTheme="minorHAnsi" w:cstheme="minorHAnsi"/>
          <w:i/>
          <w:iCs/>
        </w:rPr>
        <w:t>Client-</w:t>
      </w:r>
      <w:proofErr w:type="spellStart"/>
      <w:r w:rsidRPr="00F67088">
        <w:rPr>
          <w:rFonts w:asciiTheme="minorHAnsi" w:hAnsiTheme="minorHAnsi" w:cstheme="minorHAnsi"/>
          <w:i/>
          <w:iCs/>
        </w:rPr>
        <w:t>centered</w:t>
      </w:r>
      <w:proofErr w:type="spellEnd"/>
      <w:r w:rsidRPr="00F67088">
        <w:rPr>
          <w:rFonts w:asciiTheme="minorHAnsi" w:hAnsiTheme="minorHAnsi" w:cstheme="minorHAnsi"/>
          <w:i/>
          <w:iCs/>
        </w:rPr>
        <w:t xml:space="preserve"> Therapy: its Current Practice, Implications and Theory</w:t>
      </w:r>
      <w:r w:rsidRPr="00F67088">
        <w:rPr>
          <w:rFonts w:asciiTheme="minorHAnsi" w:hAnsiTheme="minorHAnsi" w:cstheme="minorHAnsi"/>
        </w:rPr>
        <w:t>. London: Robinson.</w:t>
      </w:r>
    </w:p>
    <w:p w14:paraId="1767062B"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 xml:space="preserve">Rogers, C. (1980). </w:t>
      </w:r>
      <w:r w:rsidRPr="00F67088">
        <w:rPr>
          <w:rFonts w:asciiTheme="minorHAnsi" w:hAnsiTheme="minorHAnsi" w:cstheme="minorHAnsi"/>
          <w:i/>
          <w:iCs/>
        </w:rPr>
        <w:t>A way of being</w:t>
      </w:r>
      <w:r w:rsidRPr="00F67088">
        <w:rPr>
          <w:rFonts w:asciiTheme="minorHAnsi" w:hAnsiTheme="minorHAnsi" w:cstheme="minorHAnsi"/>
        </w:rPr>
        <w:t>. Boston: Houghton Mifflin Co.</w:t>
      </w:r>
    </w:p>
    <w:p w14:paraId="66645A83"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 xml:space="preserve">Rogers, C. (2007). The necessary and sufficient conditions of therapeutic personality change. </w:t>
      </w:r>
      <w:r w:rsidRPr="00F67088">
        <w:rPr>
          <w:rFonts w:asciiTheme="minorHAnsi" w:hAnsiTheme="minorHAnsi" w:cstheme="minorHAnsi"/>
          <w:i/>
          <w:iCs/>
        </w:rPr>
        <w:t>Psychotherapy: Theory, Research, Practice, Training</w:t>
      </w:r>
      <w:r w:rsidRPr="00F67088">
        <w:rPr>
          <w:rFonts w:asciiTheme="minorHAnsi" w:hAnsiTheme="minorHAnsi" w:cstheme="minorHAnsi"/>
        </w:rPr>
        <w:t xml:space="preserve">, 44(3), pp.240–248. </w:t>
      </w:r>
      <w:proofErr w:type="spellStart"/>
      <w:proofErr w:type="gramStart"/>
      <w:r w:rsidRPr="00F67088">
        <w:rPr>
          <w:rFonts w:asciiTheme="minorHAnsi" w:hAnsiTheme="minorHAnsi" w:cstheme="minorHAnsi"/>
        </w:rPr>
        <w:t>doi:https</w:t>
      </w:r>
      <w:proofErr w:type="spellEnd"/>
      <w:r w:rsidRPr="00F67088">
        <w:rPr>
          <w:rFonts w:asciiTheme="minorHAnsi" w:hAnsiTheme="minorHAnsi" w:cstheme="minorHAnsi"/>
        </w:rPr>
        <w:t>://doi.org/10.1037/0033-3204.44.3.240</w:t>
      </w:r>
      <w:proofErr w:type="gramEnd"/>
      <w:r w:rsidRPr="00F67088">
        <w:rPr>
          <w:rFonts w:asciiTheme="minorHAnsi" w:hAnsiTheme="minorHAnsi" w:cstheme="minorHAnsi"/>
        </w:rPr>
        <w:t>.</w:t>
      </w:r>
    </w:p>
    <w:p w14:paraId="32F14AF4"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 xml:space="preserve">Segal, Z.V., G, M., Teasdale, J.D. and Kabat-Zinn, J. (2018). </w:t>
      </w:r>
      <w:r w:rsidRPr="00F67088">
        <w:rPr>
          <w:rFonts w:asciiTheme="minorHAnsi" w:hAnsiTheme="minorHAnsi" w:cstheme="minorHAnsi"/>
          <w:i/>
          <w:iCs/>
        </w:rPr>
        <w:t>Mindfulness-based cognitive therapy for depression</w:t>
      </w:r>
      <w:r w:rsidRPr="00F67088">
        <w:rPr>
          <w:rFonts w:asciiTheme="minorHAnsi" w:hAnsiTheme="minorHAnsi" w:cstheme="minorHAnsi"/>
        </w:rPr>
        <w:t>. 2nd ed. New York: The Guilford Press.</w:t>
      </w:r>
    </w:p>
    <w:p w14:paraId="6DD533AD"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 xml:space="preserve">vision (2014). </w:t>
      </w:r>
      <w:r w:rsidRPr="00F67088">
        <w:rPr>
          <w:rFonts w:asciiTheme="minorHAnsi" w:hAnsiTheme="minorHAnsi" w:cstheme="minorHAnsi"/>
          <w:i/>
          <w:iCs/>
        </w:rPr>
        <w:t>What is Counselling | Explanation and Definition of Counselling</w:t>
      </w:r>
      <w:r w:rsidRPr="00F67088">
        <w:rPr>
          <w:rFonts w:asciiTheme="minorHAnsi" w:hAnsiTheme="minorHAnsi" w:cstheme="minorHAnsi"/>
        </w:rPr>
        <w:t>. [online] Vision Counselling &amp; Psychology. Available at: https://www.visioncounselling.com.au/what-is-counselling/#:~:text=Counselling%20is%20a%20form%20of.</w:t>
      </w:r>
    </w:p>
    <w:p w14:paraId="272C672A" w14:textId="77777777" w:rsidR="00F67088" w:rsidRPr="00F67088" w:rsidRDefault="00F67088" w:rsidP="00F67088">
      <w:pPr>
        <w:pStyle w:val="NormalWeb"/>
        <w:spacing w:before="0" w:beforeAutospacing="0" w:after="240" w:afterAutospacing="0" w:line="360" w:lineRule="auto"/>
        <w:rPr>
          <w:rFonts w:asciiTheme="minorHAnsi" w:hAnsiTheme="minorHAnsi" w:cstheme="minorHAnsi"/>
        </w:rPr>
      </w:pPr>
      <w:r w:rsidRPr="00F67088">
        <w:rPr>
          <w:rFonts w:asciiTheme="minorHAnsi" w:hAnsiTheme="minorHAnsi" w:cstheme="minorHAnsi"/>
        </w:rPr>
        <w:t xml:space="preserve">Wachtel, P. and Dowd, E.T. (1997). Psychoanalysis, </w:t>
      </w:r>
      <w:proofErr w:type="spellStart"/>
      <w:r w:rsidRPr="00F67088">
        <w:rPr>
          <w:rFonts w:asciiTheme="minorHAnsi" w:hAnsiTheme="minorHAnsi" w:cstheme="minorHAnsi"/>
        </w:rPr>
        <w:t>Behavior</w:t>
      </w:r>
      <w:proofErr w:type="spellEnd"/>
      <w:r w:rsidRPr="00F67088">
        <w:rPr>
          <w:rFonts w:asciiTheme="minorHAnsi" w:hAnsiTheme="minorHAnsi" w:cstheme="minorHAnsi"/>
        </w:rPr>
        <w:t xml:space="preserve"> Therapy, and the Relational World. </w:t>
      </w:r>
      <w:r w:rsidRPr="00F67088">
        <w:rPr>
          <w:rFonts w:asciiTheme="minorHAnsi" w:hAnsiTheme="minorHAnsi" w:cstheme="minorHAnsi"/>
          <w:i/>
          <w:iCs/>
        </w:rPr>
        <w:t>Journal of Cognitive Psychotherapy</w:t>
      </w:r>
      <w:r w:rsidRPr="00F67088">
        <w:rPr>
          <w:rFonts w:asciiTheme="minorHAnsi" w:hAnsiTheme="minorHAnsi" w:cstheme="minorHAnsi"/>
        </w:rPr>
        <w:t xml:space="preserve">, 11(4), pp.312–314. </w:t>
      </w:r>
      <w:proofErr w:type="spellStart"/>
      <w:proofErr w:type="gramStart"/>
      <w:r w:rsidRPr="00F67088">
        <w:rPr>
          <w:rFonts w:asciiTheme="minorHAnsi" w:hAnsiTheme="minorHAnsi" w:cstheme="minorHAnsi"/>
        </w:rPr>
        <w:t>doi:https</w:t>
      </w:r>
      <w:proofErr w:type="spellEnd"/>
      <w:r w:rsidRPr="00F67088">
        <w:rPr>
          <w:rFonts w:asciiTheme="minorHAnsi" w:hAnsiTheme="minorHAnsi" w:cstheme="minorHAnsi"/>
        </w:rPr>
        <w:t>://doi.org/10.1891/0889-8391.11.4.312</w:t>
      </w:r>
      <w:proofErr w:type="gramEnd"/>
      <w:r w:rsidRPr="00F67088">
        <w:rPr>
          <w:rFonts w:asciiTheme="minorHAnsi" w:hAnsiTheme="minorHAnsi" w:cstheme="minorHAnsi"/>
        </w:rPr>
        <w:t>.</w:t>
      </w:r>
    </w:p>
    <w:p w14:paraId="41F92192" w14:textId="77777777" w:rsidR="00F67088" w:rsidRPr="00F67088" w:rsidRDefault="00F67088" w:rsidP="00F67088">
      <w:pPr>
        <w:tabs>
          <w:tab w:val="left" w:pos="1470"/>
        </w:tabs>
        <w:rPr>
          <w:rFonts w:cstheme="minorHAnsi"/>
          <w:b/>
          <w:bCs/>
          <w:sz w:val="24"/>
          <w:szCs w:val="24"/>
          <w:u w:val="single"/>
        </w:rPr>
      </w:pPr>
    </w:p>
    <w:sectPr w:rsidR="00F67088" w:rsidRPr="00F67088">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4E73E" w14:textId="77777777" w:rsidR="00936D43" w:rsidRDefault="00936D43" w:rsidP="0088716F">
      <w:pPr>
        <w:spacing w:after="0" w:line="240" w:lineRule="auto"/>
      </w:pPr>
      <w:r>
        <w:separator/>
      </w:r>
    </w:p>
  </w:endnote>
  <w:endnote w:type="continuationSeparator" w:id="0">
    <w:p w14:paraId="4F78515E" w14:textId="77777777" w:rsidR="00936D43" w:rsidRDefault="00936D43" w:rsidP="008871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2F74C2" w14:textId="27340045" w:rsidR="002A7C00" w:rsidRDefault="002A7C00">
    <w:pPr>
      <w:pStyle w:val="Footer"/>
    </w:pPr>
    <w:r>
      <w:t>1203158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76251" w14:textId="77777777" w:rsidR="00936D43" w:rsidRDefault="00936D43" w:rsidP="0088716F">
      <w:pPr>
        <w:spacing w:after="0" w:line="240" w:lineRule="auto"/>
      </w:pPr>
      <w:r>
        <w:separator/>
      </w:r>
    </w:p>
  </w:footnote>
  <w:footnote w:type="continuationSeparator" w:id="0">
    <w:p w14:paraId="40B2C07B" w14:textId="77777777" w:rsidR="00936D43" w:rsidRDefault="00936D43" w:rsidP="008871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134B7" w14:textId="5B4424C2" w:rsidR="0088716F" w:rsidRDefault="0088716F">
    <w:pPr>
      <w:pStyle w:val="Header"/>
    </w:pPr>
    <w:r>
      <w:t>Victoria Bowen</w:t>
    </w:r>
    <w:r>
      <w:tab/>
    </w:r>
    <w:r>
      <w:tab/>
    </w:r>
    <w:r w:rsidR="002A7C00">
      <w:t>C</w:t>
    </w:r>
    <w:r>
      <w:t xml:space="preserve">ommunication and </w:t>
    </w:r>
    <w:r w:rsidR="002A7C00">
      <w:t>C</w:t>
    </w:r>
    <w:r>
      <w:t>ounselling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16F"/>
    <w:rsid w:val="00072101"/>
    <w:rsid w:val="0018387E"/>
    <w:rsid w:val="0025571F"/>
    <w:rsid w:val="002774FE"/>
    <w:rsid w:val="002A7C00"/>
    <w:rsid w:val="00372287"/>
    <w:rsid w:val="00416CD1"/>
    <w:rsid w:val="004C048C"/>
    <w:rsid w:val="004F09F8"/>
    <w:rsid w:val="00581F5B"/>
    <w:rsid w:val="00601D6C"/>
    <w:rsid w:val="0080715F"/>
    <w:rsid w:val="0088716F"/>
    <w:rsid w:val="0092041F"/>
    <w:rsid w:val="00936D43"/>
    <w:rsid w:val="00B54E6C"/>
    <w:rsid w:val="00B65229"/>
    <w:rsid w:val="00BB0B81"/>
    <w:rsid w:val="00D57DC0"/>
    <w:rsid w:val="00E16413"/>
    <w:rsid w:val="00EE3947"/>
    <w:rsid w:val="00F67088"/>
    <w:rsid w:val="00FC4C28"/>
    <w:rsid w:val="00FD3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BE1B4"/>
  <w15:chartTrackingRefBased/>
  <w15:docId w15:val="{925DF686-4A97-47FB-BCF9-6F154063F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16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71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16F"/>
  </w:style>
  <w:style w:type="paragraph" w:styleId="Footer">
    <w:name w:val="footer"/>
    <w:basedOn w:val="Normal"/>
    <w:link w:val="FooterChar"/>
    <w:uiPriority w:val="99"/>
    <w:unhideWhenUsed/>
    <w:rsid w:val="008871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16F"/>
  </w:style>
  <w:style w:type="paragraph" w:styleId="NormalWeb">
    <w:name w:val="Normal (Web)"/>
    <w:basedOn w:val="Normal"/>
    <w:uiPriority w:val="99"/>
    <w:semiHidden/>
    <w:unhideWhenUsed/>
    <w:rsid w:val="00F6708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497963">
      <w:bodyDiv w:val="1"/>
      <w:marLeft w:val="0"/>
      <w:marRight w:val="0"/>
      <w:marTop w:val="0"/>
      <w:marBottom w:val="0"/>
      <w:divBdr>
        <w:top w:val="none" w:sz="0" w:space="0" w:color="auto"/>
        <w:left w:val="none" w:sz="0" w:space="0" w:color="auto"/>
        <w:bottom w:val="none" w:sz="0" w:space="0" w:color="auto"/>
        <w:right w:val="none" w:sz="0" w:space="0" w:color="auto"/>
      </w:divBdr>
    </w:div>
    <w:div w:id="543058628">
      <w:bodyDiv w:val="1"/>
      <w:marLeft w:val="0"/>
      <w:marRight w:val="0"/>
      <w:marTop w:val="0"/>
      <w:marBottom w:val="0"/>
      <w:divBdr>
        <w:top w:val="none" w:sz="0" w:space="0" w:color="auto"/>
        <w:left w:val="none" w:sz="0" w:space="0" w:color="auto"/>
        <w:bottom w:val="none" w:sz="0" w:space="0" w:color="auto"/>
        <w:right w:val="none" w:sz="0" w:space="0" w:color="auto"/>
      </w:divBdr>
      <w:divsChild>
        <w:div w:id="298802163">
          <w:marLeft w:val="0"/>
          <w:marRight w:val="0"/>
          <w:marTop w:val="0"/>
          <w:marBottom w:val="0"/>
          <w:divBdr>
            <w:top w:val="none" w:sz="0" w:space="0" w:color="auto"/>
            <w:left w:val="none" w:sz="0" w:space="0" w:color="auto"/>
            <w:bottom w:val="none" w:sz="0" w:space="0" w:color="auto"/>
            <w:right w:val="none" w:sz="0" w:space="0" w:color="auto"/>
          </w:divBdr>
        </w:div>
      </w:divsChild>
    </w:div>
    <w:div w:id="1646205505">
      <w:bodyDiv w:val="1"/>
      <w:marLeft w:val="0"/>
      <w:marRight w:val="0"/>
      <w:marTop w:val="0"/>
      <w:marBottom w:val="0"/>
      <w:divBdr>
        <w:top w:val="none" w:sz="0" w:space="0" w:color="auto"/>
        <w:left w:val="none" w:sz="0" w:space="0" w:color="auto"/>
        <w:bottom w:val="none" w:sz="0" w:space="0" w:color="auto"/>
        <w:right w:val="none" w:sz="0" w:space="0" w:color="auto"/>
      </w:divBdr>
    </w:div>
    <w:div w:id="1766077835">
      <w:bodyDiv w:val="1"/>
      <w:marLeft w:val="0"/>
      <w:marRight w:val="0"/>
      <w:marTop w:val="0"/>
      <w:marBottom w:val="0"/>
      <w:divBdr>
        <w:top w:val="none" w:sz="0" w:space="0" w:color="auto"/>
        <w:left w:val="none" w:sz="0" w:space="0" w:color="auto"/>
        <w:bottom w:val="none" w:sz="0" w:space="0" w:color="auto"/>
        <w:right w:val="none" w:sz="0" w:space="0" w:color="auto"/>
      </w:divBdr>
      <w:divsChild>
        <w:div w:id="857162276">
          <w:marLeft w:val="0"/>
          <w:marRight w:val="0"/>
          <w:marTop w:val="0"/>
          <w:marBottom w:val="288"/>
          <w:divBdr>
            <w:top w:val="none" w:sz="0" w:space="0" w:color="auto"/>
            <w:left w:val="none" w:sz="0" w:space="0" w:color="auto"/>
            <w:bottom w:val="none" w:sz="0" w:space="0" w:color="auto"/>
            <w:right w:val="none" w:sz="0" w:space="0" w:color="auto"/>
          </w:divBdr>
          <w:divsChild>
            <w:div w:id="1880360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717</TotalTime>
  <Pages>8</Pages>
  <Words>2725</Words>
  <Characters>15534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Vikki Bowen (1203158)</dc:creator>
  <cp:keywords/>
  <dc:description/>
  <cp:lastModifiedBy>Vikki Bowen (1203158)</cp:lastModifiedBy>
  <cp:revision>1</cp:revision>
  <dcterms:created xsi:type="dcterms:W3CDTF">2023-12-22T09:59:00Z</dcterms:created>
  <dcterms:modified xsi:type="dcterms:W3CDTF">2023-12-22T22:03:00Z</dcterms:modified>
</cp:coreProperties>
</file>