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7EB0417D" w:rsidR="00D47902" w:rsidRPr="00C2699C" w:rsidRDefault="00083BDF" w:rsidP="00C2699C">
      <w:pPr>
        <w:jc w:val="center"/>
        <w:rPr>
          <w:rFonts w:ascii="Arial" w:hAnsi="Arial" w:cs="Arial"/>
        </w:rPr>
      </w:pPr>
      <w:r>
        <w:rPr>
          <w:rFonts w:ascii="Arial" w:hAnsi="Arial" w:cs="Arial"/>
        </w:rPr>
        <w:t xml:space="preserve"> </w:t>
      </w:r>
      <w:r w:rsidR="00D47902">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5C1AFE">
      <w:pPr>
        <w:jc w:val="center"/>
        <w:rPr>
          <w:rFonts w:ascii="Arial" w:hAnsi="Arial" w:cs="Arial"/>
        </w:rPr>
      </w:pPr>
      <w:r w:rsidRPr="000F6387">
        <w:rPr>
          <w:rFonts w:ascii="Arial" w:hAnsi="Arial" w:cs="Arial"/>
        </w:rPr>
        <w:t>University of Wales Trinity Saint David Birmingham</w:t>
      </w:r>
    </w:p>
    <w:p w14:paraId="48236A2C" w14:textId="77777777" w:rsidR="000F6387" w:rsidRPr="000F6387" w:rsidRDefault="000F6387" w:rsidP="005C1AFE">
      <w:pPr>
        <w:jc w:val="center"/>
        <w:rPr>
          <w:rFonts w:ascii="Arial" w:hAnsi="Arial" w:cs="Arial"/>
        </w:rPr>
      </w:pPr>
    </w:p>
    <w:p w14:paraId="08CBE0C2" w14:textId="377F454A" w:rsidR="000F6387" w:rsidRPr="000F6387" w:rsidRDefault="000F6387" w:rsidP="005C1AFE">
      <w:pPr>
        <w:jc w:val="center"/>
        <w:rPr>
          <w:rFonts w:ascii="Arial" w:hAnsi="Arial" w:cs="Arial"/>
        </w:rPr>
      </w:pPr>
      <w:r w:rsidRPr="000F6387">
        <w:rPr>
          <w:rFonts w:ascii="Arial" w:hAnsi="Arial" w:cs="Arial"/>
        </w:rPr>
        <w:t>Module: Digital Skills and Research Methods</w:t>
      </w:r>
    </w:p>
    <w:p w14:paraId="3850CD31" w14:textId="77777777" w:rsidR="000F6387" w:rsidRPr="000F6387" w:rsidRDefault="000F6387" w:rsidP="005C1AFE">
      <w:pPr>
        <w:jc w:val="center"/>
        <w:rPr>
          <w:rFonts w:ascii="Arial" w:hAnsi="Arial" w:cs="Arial"/>
        </w:rPr>
      </w:pPr>
      <w:r w:rsidRPr="000F6387">
        <w:rPr>
          <w:rFonts w:ascii="Arial" w:hAnsi="Arial" w:cs="Arial"/>
        </w:rPr>
        <w:t>Module Code: LCHS4007</w:t>
      </w:r>
    </w:p>
    <w:p w14:paraId="4D73C452" w14:textId="1811AE4B" w:rsidR="002F627E" w:rsidRPr="00551D4F" w:rsidRDefault="00551D4F" w:rsidP="005C1AFE">
      <w:pPr>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5C1AFE">
      <w:pPr>
        <w:jc w:val="center"/>
        <w:rPr>
          <w:rFonts w:ascii="Arial" w:hAnsi="Arial" w:cs="Arial"/>
        </w:rPr>
      </w:pPr>
    </w:p>
    <w:p w14:paraId="1D6A74D3" w14:textId="77777777" w:rsidR="000F6387" w:rsidRPr="000F6387" w:rsidRDefault="000F6387" w:rsidP="005C1AFE">
      <w:pPr>
        <w:jc w:val="center"/>
        <w:rPr>
          <w:rFonts w:ascii="Arial" w:hAnsi="Arial" w:cs="Arial"/>
        </w:rPr>
      </w:pPr>
    </w:p>
    <w:p w14:paraId="0FE1AAB0" w14:textId="77777777" w:rsidR="000F6387" w:rsidRPr="000F6387" w:rsidRDefault="000F6387" w:rsidP="005C1AFE">
      <w:pPr>
        <w:jc w:val="center"/>
        <w:rPr>
          <w:rFonts w:ascii="Arial" w:hAnsi="Arial" w:cs="Arial"/>
        </w:rPr>
      </w:pPr>
      <w:r w:rsidRPr="000F6387">
        <w:rPr>
          <w:rFonts w:ascii="Arial" w:hAnsi="Arial" w:cs="Arial"/>
        </w:rPr>
        <w:t>Submitted by</w:t>
      </w:r>
    </w:p>
    <w:p w14:paraId="66E8837A" w14:textId="280ED0A6" w:rsidR="000F6387" w:rsidRPr="000F6387" w:rsidRDefault="000F6387" w:rsidP="005C1AFE">
      <w:pPr>
        <w:jc w:val="center"/>
        <w:rPr>
          <w:rFonts w:ascii="Arial" w:hAnsi="Arial" w:cs="Arial"/>
        </w:rPr>
      </w:pPr>
      <w:r w:rsidRPr="1870BA4D">
        <w:rPr>
          <w:rFonts w:ascii="Arial" w:hAnsi="Arial" w:cs="Arial"/>
        </w:rPr>
        <w:t>Name of the student:</w:t>
      </w:r>
      <w:r w:rsidR="00A26994">
        <w:rPr>
          <w:rFonts w:ascii="Arial" w:hAnsi="Arial" w:cs="Arial"/>
        </w:rPr>
        <w:t xml:space="preserve"> </w:t>
      </w:r>
      <w:r w:rsidR="00093746">
        <w:rPr>
          <w:rFonts w:ascii="Arial" w:hAnsi="Arial" w:cs="Arial"/>
        </w:rPr>
        <w:t>Asma khan</w:t>
      </w:r>
      <w:r w:rsidR="2897FE65" w:rsidRPr="1870BA4D">
        <w:rPr>
          <w:rFonts w:ascii="Arial" w:hAnsi="Arial" w:cs="Arial"/>
        </w:rPr>
        <w:t xml:space="preserve"> </w:t>
      </w:r>
      <w:r w:rsidR="1BB6DA0B" w:rsidRPr="1870BA4D">
        <w:rPr>
          <w:rFonts w:ascii="Arial" w:hAnsi="Arial" w:cs="Arial"/>
        </w:rPr>
        <w:t>_________________</w:t>
      </w:r>
    </w:p>
    <w:p w14:paraId="6F60BD0E" w14:textId="26835729" w:rsidR="000F6387" w:rsidRPr="000F6387" w:rsidRDefault="000F6387" w:rsidP="005C1AFE">
      <w:pPr>
        <w:jc w:val="center"/>
        <w:rPr>
          <w:rFonts w:ascii="Arial" w:hAnsi="Arial" w:cs="Arial"/>
        </w:rPr>
      </w:pPr>
      <w:r w:rsidRPr="1870BA4D">
        <w:rPr>
          <w:rFonts w:ascii="Arial" w:hAnsi="Arial" w:cs="Arial"/>
        </w:rPr>
        <w:t>ID number:</w:t>
      </w:r>
      <w:r w:rsidR="1669AE4C" w:rsidRPr="1870BA4D">
        <w:rPr>
          <w:rFonts w:ascii="Arial" w:hAnsi="Arial" w:cs="Arial"/>
        </w:rPr>
        <w:t xml:space="preserve"> </w:t>
      </w:r>
      <w:r w:rsidR="00093746">
        <w:rPr>
          <w:rFonts w:ascii="Arial" w:hAnsi="Arial" w:cs="Arial"/>
        </w:rPr>
        <w:t>2530901</w:t>
      </w:r>
      <w:r w:rsidR="688CFD8C" w:rsidRPr="1870BA4D">
        <w:rPr>
          <w:rFonts w:ascii="Arial" w:hAnsi="Arial" w:cs="Arial"/>
        </w:rPr>
        <w:t>_________</w:t>
      </w:r>
    </w:p>
    <w:p w14:paraId="0A40F6AD" w14:textId="77777777" w:rsidR="000F6387" w:rsidRPr="000F6387" w:rsidRDefault="000F6387" w:rsidP="005C1AFE">
      <w:pPr>
        <w:jc w:val="center"/>
        <w:rPr>
          <w:rFonts w:ascii="Arial" w:hAnsi="Arial" w:cs="Arial"/>
        </w:rPr>
      </w:pPr>
    </w:p>
    <w:p w14:paraId="2FB7F6F7" w14:textId="77777777" w:rsidR="000F6387" w:rsidRPr="000F6387" w:rsidRDefault="000F6387" w:rsidP="005C1AFE">
      <w:pPr>
        <w:jc w:val="center"/>
        <w:rPr>
          <w:rFonts w:ascii="Arial" w:hAnsi="Arial" w:cs="Arial"/>
        </w:rPr>
      </w:pPr>
      <w:r w:rsidRPr="000F6387">
        <w:rPr>
          <w:rFonts w:ascii="Arial" w:hAnsi="Arial" w:cs="Arial"/>
        </w:rPr>
        <w:t>Submitted to</w:t>
      </w:r>
    </w:p>
    <w:p w14:paraId="16F5D9CE" w14:textId="743D38CD" w:rsidR="000F6387" w:rsidRPr="000F6387" w:rsidRDefault="000F6387" w:rsidP="005C1AFE">
      <w:pPr>
        <w:jc w:val="center"/>
        <w:rPr>
          <w:rFonts w:ascii="Arial" w:hAnsi="Arial" w:cs="Arial"/>
        </w:rPr>
      </w:pPr>
      <w:r w:rsidRPr="000F6387">
        <w:rPr>
          <w:rFonts w:ascii="Arial" w:hAnsi="Arial" w:cs="Arial"/>
        </w:rPr>
        <w:t xml:space="preserve">Name of the lecturer: </w:t>
      </w:r>
      <w:r w:rsidR="00551D4F">
        <w:rPr>
          <w:rFonts w:ascii="Arial" w:hAnsi="Arial" w:cs="Arial"/>
        </w:rPr>
        <w:t xml:space="preserve">Dr. </w:t>
      </w:r>
      <w:r w:rsidRPr="000F6387">
        <w:rPr>
          <w:rFonts w:ascii="Arial" w:hAnsi="Arial" w:cs="Arial"/>
        </w:rPr>
        <w:t>Masud Siddiqui</w:t>
      </w:r>
    </w:p>
    <w:p w14:paraId="63DD6DD1" w14:textId="77777777" w:rsidR="000F6387" w:rsidRPr="000F6387" w:rsidRDefault="000F6387" w:rsidP="00B25892">
      <w:pPr>
        <w:rPr>
          <w:rFonts w:ascii="Arial" w:hAnsi="Arial" w:cs="Arial"/>
        </w:rPr>
      </w:pPr>
    </w:p>
    <w:p w14:paraId="47D8CDAB" w14:textId="77777777" w:rsidR="000F6387" w:rsidRPr="000F6387" w:rsidRDefault="000F6387" w:rsidP="005C1AFE">
      <w:pPr>
        <w:jc w:val="center"/>
        <w:rPr>
          <w:rFonts w:ascii="Arial" w:hAnsi="Arial" w:cs="Arial"/>
        </w:rPr>
      </w:pPr>
      <w:r w:rsidRPr="000F6387">
        <w:rPr>
          <w:rFonts w:ascii="Arial" w:hAnsi="Arial" w:cs="Arial"/>
        </w:rPr>
        <w:t>Submitted on</w:t>
      </w:r>
    </w:p>
    <w:p w14:paraId="69971C76" w14:textId="78E2E012" w:rsidR="00551D4F" w:rsidRDefault="003C1E35" w:rsidP="005C1AFE">
      <w:pPr>
        <w:jc w:val="center"/>
        <w:rPr>
          <w:rFonts w:ascii="Arial" w:hAnsi="Arial" w:cs="Arial"/>
        </w:rPr>
      </w:pPr>
      <w:r>
        <w:rPr>
          <w:rFonts w:ascii="Arial" w:hAnsi="Arial" w:cs="Arial"/>
        </w:rPr>
        <w:t xml:space="preserve">Date: </w:t>
      </w:r>
      <w:r w:rsidR="001C372A">
        <w:rPr>
          <w:rFonts w:ascii="Arial" w:hAnsi="Arial" w:cs="Arial"/>
        </w:rPr>
        <w:t>_________________</w:t>
      </w:r>
    </w:p>
    <w:p w14:paraId="32BB0255" w14:textId="77777777" w:rsidR="00551D4F" w:rsidRDefault="00551D4F" w:rsidP="00B25892">
      <w:pPr>
        <w:rPr>
          <w:rFonts w:ascii="Arial" w:hAnsi="Arial" w:cs="Arial"/>
        </w:rPr>
      </w:pPr>
      <w:r>
        <w:rPr>
          <w:rFonts w:ascii="Arial" w:hAnsi="Arial" w:cs="Arial"/>
        </w:rPr>
        <w:br w:type="page"/>
      </w:r>
    </w:p>
    <w:p w14:paraId="22658BFE" w14:textId="621CB717" w:rsidR="00683D95" w:rsidRPr="003647E3" w:rsidRDefault="003647E3" w:rsidP="00B25892">
      <w:pPr>
        <w:rPr>
          <w:sz w:val="38"/>
          <w:szCs w:val="38"/>
        </w:rPr>
      </w:pPr>
      <w:r w:rsidRPr="003647E3">
        <w:rPr>
          <w:sz w:val="38"/>
          <w:szCs w:val="38"/>
        </w:rPr>
        <w:lastRenderedPageBreak/>
        <w:t>Table of contents</w:t>
      </w:r>
    </w:p>
    <w:p w14:paraId="456AFB93" w14:textId="322B0534" w:rsidR="003647E3" w:rsidRDefault="003647E3" w:rsidP="00B25892">
      <w:pPr>
        <w:rPr>
          <w:rFonts w:ascii="Arial" w:hAnsi="Arial" w:cs="Arial"/>
        </w:rPr>
      </w:pPr>
    </w:p>
    <w:sdt>
      <w:sdtPr>
        <w:id w:val="201989129"/>
        <w:docPartObj>
          <w:docPartGallery w:val="Table of Contents"/>
          <w:docPartUnique/>
        </w:docPartObj>
      </w:sdtPr>
      <w:sdtContent>
        <w:p w14:paraId="338A9E70" w14:textId="0E2491D0" w:rsidR="005C1AFE"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4490677" w:history="1">
            <w:r w:rsidR="005C1AFE" w:rsidRPr="00DC7131">
              <w:rPr>
                <w:rStyle w:val="Hyperlink"/>
                <w:noProof/>
              </w:rPr>
              <w:t>Section 1</w:t>
            </w:r>
            <w:r w:rsidR="005C1AFE">
              <w:rPr>
                <w:noProof/>
                <w:webHidden/>
              </w:rPr>
              <w:tab/>
            </w:r>
            <w:r w:rsidR="005C1AFE">
              <w:rPr>
                <w:noProof/>
                <w:webHidden/>
              </w:rPr>
              <w:fldChar w:fldCharType="begin"/>
            </w:r>
            <w:r w:rsidR="005C1AFE">
              <w:rPr>
                <w:noProof/>
                <w:webHidden/>
              </w:rPr>
              <w:instrText xml:space="preserve"> PAGEREF _Toc234490677 \h </w:instrText>
            </w:r>
            <w:r w:rsidR="005C1AFE">
              <w:rPr>
                <w:noProof/>
                <w:webHidden/>
              </w:rPr>
            </w:r>
            <w:r w:rsidR="005C1AFE">
              <w:rPr>
                <w:noProof/>
                <w:webHidden/>
              </w:rPr>
              <w:fldChar w:fldCharType="separate"/>
            </w:r>
            <w:r w:rsidR="005C1AFE">
              <w:rPr>
                <w:noProof/>
                <w:webHidden/>
              </w:rPr>
              <w:t>3</w:t>
            </w:r>
            <w:r w:rsidR="005C1AFE">
              <w:rPr>
                <w:noProof/>
                <w:webHidden/>
              </w:rPr>
              <w:fldChar w:fldCharType="end"/>
            </w:r>
          </w:hyperlink>
        </w:p>
        <w:p w14:paraId="67ED0AE2" w14:textId="493C6661" w:rsidR="005C1AFE" w:rsidRDefault="005C1AFE">
          <w:pPr>
            <w:pStyle w:val="TOC1"/>
            <w:tabs>
              <w:tab w:val="right" w:leader="dot" w:pos="9016"/>
            </w:tabs>
            <w:rPr>
              <w:rFonts w:eastAsiaTheme="minorEastAsia"/>
              <w:noProof/>
              <w:sz w:val="24"/>
              <w:szCs w:val="24"/>
              <w:lang w:eastAsia="en-GB"/>
            </w:rPr>
          </w:pPr>
          <w:hyperlink w:anchor="_Toc234490678" w:history="1">
            <w:r w:rsidRPr="00DC7131">
              <w:rPr>
                <w:rStyle w:val="Hyperlink"/>
                <w:noProof/>
              </w:rPr>
              <w:t>Section 2</w:t>
            </w:r>
            <w:r>
              <w:rPr>
                <w:noProof/>
                <w:webHidden/>
              </w:rPr>
              <w:tab/>
            </w:r>
            <w:r>
              <w:rPr>
                <w:noProof/>
                <w:webHidden/>
              </w:rPr>
              <w:fldChar w:fldCharType="begin"/>
            </w:r>
            <w:r>
              <w:rPr>
                <w:noProof/>
                <w:webHidden/>
              </w:rPr>
              <w:instrText xml:space="preserve"> PAGEREF _Toc234490678 \h </w:instrText>
            </w:r>
            <w:r>
              <w:rPr>
                <w:noProof/>
                <w:webHidden/>
              </w:rPr>
            </w:r>
            <w:r>
              <w:rPr>
                <w:noProof/>
                <w:webHidden/>
              </w:rPr>
              <w:fldChar w:fldCharType="separate"/>
            </w:r>
            <w:r>
              <w:rPr>
                <w:noProof/>
                <w:webHidden/>
              </w:rPr>
              <w:t>3</w:t>
            </w:r>
            <w:r>
              <w:rPr>
                <w:noProof/>
                <w:webHidden/>
              </w:rPr>
              <w:fldChar w:fldCharType="end"/>
            </w:r>
          </w:hyperlink>
        </w:p>
        <w:p w14:paraId="0BC780A5" w14:textId="347214D4" w:rsidR="005C1AFE" w:rsidRDefault="005C1AFE">
          <w:pPr>
            <w:pStyle w:val="TOC1"/>
            <w:tabs>
              <w:tab w:val="right" w:leader="dot" w:pos="9016"/>
            </w:tabs>
            <w:rPr>
              <w:rFonts w:eastAsiaTheme="minorEastAsia"/>
              <w:noProof/>
              <w:sz w:val="24"/>
              <w:szCs w:val="24"/>
              <w:lang w:eastAsia="en-GB"/>
            </w:rPr>
          </w:pPr>
          <w:hyperlink w:anchor="_Toc234490679" w:history="1">
            <w:r w:rsidRPr="00DC7131">
              <w:rPr>
                <w:rStyle w:val="Hyperlink"/>
                <w:noProof/>
              </w:rPr>
              <w:t>Section 3</w:t>
            </w:r>
            <w:r>
              <w:rPr>
                <w:noProof/>
                <w:webHidden/>
              </w:rPr>
              <w:tab/>
            </w:r>
            <w:r>
              <w:rPr>
                <w:noProof/>
                <w:webHidden/>
              </w:rPr>
              <w:fldChar w:fldCharType="begin"/>
            </w:r>
            <w:r>
              <w:rPr>
                <w:noProof/>
                <w:webHidden/>
              </w:rPr>
              <w:instrText xml:space="preserve"> PAGEREF _Toc234490679 \h </w:instrText>
            </w:r>
            <w:r>
              <w:rPr>
                <w:noProof/>
                <w:webHidden/>
              </w:rPr>
            </w:r>
            <w:r>
              <w:rPr>
                <w:noProof/>
                <w:webHidden/>
              </w:rPr>
              <w:fldChar w:fldCharType="separate"/>
            </w:r>
            <w:r>
              <w:rPr>
                <w:noProof/>
                <w:webHidden/>
              </w:rPr>
              <w:t>3</w:t>
            </w:r>
            <w:r>
              <w:rPr>
                <w:noProof/>
                <w:webHidden/>
              </w:rPr>
              <w:fldChar w:fldCharType="end"/>
            </w:r>
          </w:hyperlink>
        </w:p>
        <w:p w14:paraId="7F9EF163" w14:textId="6C2F9D19" w:rsidR="005C1AFE" w:rsidRDefault="005C1AFE">
          <w:pPr>
            <w:pStyle w:val="TOC1"/>
            <w:tabs>
              <w:tab w:val="right" w:leader="dot" w:pos="9016"/>
            </w:tabs>
            <w:rPr>
              <w:rFonts w:eastAsiaTheme="minorEastAsia"/>
              <w:noProof/>
              <w:sz w:val="24"/>
              <w:szCs w:val="24"/>
              <w:lang w:eastAsia="en-GB"/>
            </w:rPr>
          </w:pPr>
          <w:hyperlink w:anchor="_Toc234490680" w:history="1">
            <w:r w:rsidRPr="00DC7131">
              <w:rPr>
                <w:rStyle w:val="Hyperlink"/>
                <w:noProof/>
              </w:rPr>
              <w:t>Section 4</w:t>
            </w:r>
            <w:r>
              <w:rPr>
                <w:noProof/>
                <w:webHidden/>
              </w:rPr>
              <w:tab/>
            </w:r>
            <w:r>
              <w:rPr>
                <w:noProof/>
                <w:webHidden/>
              </w:rPr>
              <w:fldChar w:fldCharType="begin"/>
            </w:r>
            <w:r>
              <w:rPr>
                <w:noProof/>
                <w:webHidden/>
              </w:rPr>
              <w:instrText xml:space="preserve"> PAGEREF _Toc234490680 \h </w:instrText>
            </w:r>
            <w:r>
              <w:rPr>
                <w:noProof/>
                <w:webHidden/>
              </w:rPr>
            </w:r>
            <w:r>
              <w:rPr>
                <w:noProof/>
                <w:webHidden/>
              </w:rPr>
              <w:fldChar w:fldCharType="separate"/>
            </w:r>
            <w:r>
              <w:rPr>
                <w:noProof/>
                <w:webHidden/>
              </w:rPr>
              <w:t>5</w:t>
            </w:r>
            <w:r>
              <w:rPr>
                <w:noProof/>
                <w:webHidden/>
              </w:rPr>
              <w:fldChar w:fldCharType="end"/>
            </w:r>
          </w:hyperlink>
        </w:p>
        <w:p w14:paraId="0F9F4CB1" w14:textId="2723123B" w:rsidR="005C1AFE" w:rsidRDefault="005C1AFE">
          <w:pPr>
            <w:pStyle w:val="TOC1"/>
            <w:tabs>
              <w:tab w:val="right" w:leader="dot" w:pos="9016"/>
            </w:tabs>
            <w:rPr>
              <w:rFonts w:eastAsiaTheme="minorEastAsia"/>
              <w:noProof/>
              <w:sz w:val="24"/>
              <w:szCs w:val="24"/>
              <w:lang w:eastAsia="en-GB"/>
            </w:rPr>
          </w:pPr>
          <w:hyperlink w:anchor="_Toc234490681" w:history="1">
            <w:r w:rsidRPr="00DC7131">
              <w:rPr>
                <w:rStyle w:val="Hyperlink"/>
                <w:noProof/>
              </w:rPr>
              <w:t>References</w:t>
            </w:r>
            <w:r>
              <w:rPr>
                <w:noProof/>
                <w:webHidden/>
              </w:rPr>
              <w:tab/>
            </w:r>
            <w:r>
              <w:rPr>
                <w:noProof/>
                <w:webHidden/>
              </w:rPr>
              <w:fldChar w:fldCharType="begin"/>
            </w:r>
            <w:r>
              <w:rPr>
                <w:noProof/>
                <w:webHidden/>
              </w:rPr>
              <w:instrText xml:space="preserve"> PAGEREF _Toc234490681 \h </w:instrText>
            </w:r>
            <w:r>
              <w:rPr>
                <w:noProof/>
                <w:webHidden/>
              </w:rPr>
            </w:r>
            <w:r>
              <w:rPr>
                <w:noProof/>
                <w:webHidden/>
              </w:rPr>
              <w:fldChar w:fldCharType="separate"/>
            </w:r>
            <w:r>
              <w:rPr>
                <w:noProof/>
                <w:webHidden/>
              </w:rPr>
              <w:t>5</w:t>
            </w:r>
            <w:r>
              <w:rPr>
                <w:noProof/>
                <w:webHidden/>
              </w:rPr>
              <w:fldChar w:fldCharType="end"/>
            </w:r>
          </w:hyperlink>
        </w:p>
        <w:p w14:paraId="29BCFAEB" w14:textId="6D4DE12A" w:rsidR="003647E3" w:rsidRPr="00551D4F" w:rsidRDefault="003647E3" w:rsidP="00B25892">
          <w:r>
            <w:fldChar w:fldCharType="end"/>
          </w:r>
        </w:p>
      </w:sdtContent>
    </w:sdt>
    <w:p w14:paraId="40C651F0" w14:textId="319B72AA" w:rsidR="003647E3" w:rsidRPr="00551D4F" w:rsidRDefault="003647E3" w:rsidP="00B25892">
      <w:pPr>
        <w:rPr>
          <w:rFonts w:ascii="Arial" w:hAnsi="Arial" w:cs="Arial"/>
        </w:rPr>
      </w:pPr>
    </w:p>
    <w:p w14:paraId="06EE1A4D" w14:textId="60BB5A58" w:rsidR="003647E3" w:rsidRPr="00551D4F" w:rsidRDefault="003647E3" w:rsidP="00B25892">
      <w:r>
        <w:br w:type="page"/>
      </w:r>
    </w:p>
    <w:p w14:paraId="16C2B3AD" w14:textId="387E6FFF" w:rsidR="003647E3" w:rsidRPr="00551D4F" w:rsidRDefault="527DB519" w:rsidP="00B25892">
      <w:pPr>
        <w:rPr>
          <w:rFonts w:ascii="Arial" w:hAnsi="Arial" w:cs="Arial"/>
        </w:rPr>
      </w:pPr>
      <w:r w:rsidRPr="1870BA4D">
        <w:rPr>
          <w:rFonts w:ascii="Arial" w:hAnsi="Arial" w:cs="Arial"/>
        </w:rPr>
        <w:lastRenderedPageBreak/>
        <w:t>Assessment Component 2: Research Literacy- Learning How to Read a Research Paper</w:t>
      </w:r>
    </w:p>
    <w:p w14:paraId="18D90588" w14:textId="28D3995E" w:rsidR="003647E3" w:rsidRPr="00551D4F" w:rsidRDefault="000B7700" w:rsidP="008F06CE">
      <w:pPr>
        <w:spacing w:line="360" w:lineRule="auto"/>
        <w:jc w:val="both"/>
        <w:rPr>
          <w:rFonts w:ascii="Arial" w:hAnsi="Arial" w:cs="Arial"/>
        </w:rPr>
      </w:pPr>
      <w:r>
        <w:rPr>
          <w:rFonts w:ascii="Arial" w:hAnsi="Arial" w:cs="Arial"/>
        </w:rPr>
        <w:t>Autor s names</w:t>
      </w:r>
      <w:r w:rsidR="00886697">
        <w:rPr>
          <w:rFonts w:ascii="Arial" w:hAnsi="Arial" w:cs="Arial"/>
        </w:rPr>
        <w:t xml:space="preserve">. </w:t>
      </w:r>
      <w:r w:rsidR="003954CB">
        <w:rPr>
          <w:rFonts w:ascii="Arial" w:hAnsi="Arial" w:cs="Arial"/>
        </w:rPr>
        <w:t>Alastair’s</w:t>
      </w:r>
      <w:r w:rsidR="00AC695C">
        <w:rPr>
          <w:rFonts w:ascii="Arial" w:hAnsi="Arial" w:cs="Arial"/>
        </w:rPr>
        <w:t xml:space="preserve"> Ross. Jannet</w:t>
      </w:r>
      <w:r w:rsidR="00B65AE6">
        <w:rPr>
          <w:rFonts w:ascii="Arial" w:hAnsi="Arial" w:cs="Arial"/>
        </w:rPr>
        <w:t xml:space="preserve"> E . Anderson,</w:t>
      </w:r>
      <w:r w:rsidR="00B32878">
        <w:rPr>
          <w:rFonts w:ascii="Arial" w:hAnsi="Arial" w:cs="Arial"/>
        </w:rPr>
        <w:t xml:space="preserve"> </w:t>
      </w:r>
      <w:proofErr w:type="spellStart"/>
      <w:r w:rsidR="00B32878">
        <w:rPr>
          <w:rFonts w:ascii="Arial" w:hAnsi="Arial" w:cs="Arial"/>
        </w:rPr>
        <w:t>Santhani</w:t>
      </w:r>
      <w:proofErr w:type="spellEnd"/>
      <w:r w:rsidR="00010071">
        <w:rPr>
          <w:rFonts w:ascii="Arial" w:hAnsi="Arial" w:cs="Arial"/>
        </w:rPr>
        <w:t xml:space="preserve"> </w:t>
      </w:r>
      <w:r w:rsidR="005D2B7B">
        <w:rPr>
          <w:rFonts w:ascii="Arial" w:hAnsi="Arial" w:cs="Arial"/>
        </w:rPr>
        <w:t xml:space="preserve"> </w:t>
      </w:r>
      <w:proofErr w:type="spellStart"/>
      <w:r w:rsidR="005D2B7B">
        <w:rPr>
          <w:rFonts w:ascii="Arial" w:hAnsi="Arial" w:cs="Arial"/>
        </w:rPr>
        <w:t>Sel</w:t>
      </w:r>
      <w:r w:rsidR="002F0DB9">
        <w:rPr>
          <w:rFonts w:ascii="Arial" w:hAnsi="Arial" w:cs="Arial"/>
        </w:rPr>
        <w:t>veindran</w:t>
      </w:r>
      <w:proofErr w:type="spellEnd"/>
      <w:r w:rsidR="00F51D20">
        <w:rPr>
          <w:rFonts w:ascii="Arial" w:hAnsi="Arial" w:cs="Arial"/>
        </w:rPr>
        <w:t xml:space="preserve"> Tasmin M</w:t>
      </w:r>
      <w:r w:rsidR="000F32AC">
        <w:rPr>
          <w:rFonts w:ascii="Arial" w:hAnsi="Arial" w:cs="Arial"/>
        </w:rPr>
        <w:t>acbride, Pual</w:t>
      </w:r>
      <w:r w:rsidR="000D13CB">
        <w:rPr>
          <w:rFonts w:ascii="Arial" w:hAnsi="Arial" w:cs="Arial"/>
        </w:rPr>
        <w:t xml:space="preserve"> Bowie, Andrea Sh</w:t>
      </w:r>
      <w:r w:rsidR="00BC2235">
        <w:rPr>
          <w:rFonts w:ascii="Arial" w:hAnsi="Arial" w:cs="Arial"/>
        </w:rPr>
        <w:t>erriff, Linda Young</w:t>
      </w:r>
      <w:r w:rsidR="00EA0645">
        <w:rPr>
          <w:rFonts w:ascii="Arial" w:hAnsi="Arial" w:cs="Arial"/>
        </w:rPr>
        <w:t>, Evie</w:t>
      </w:r>
      <w:r w:rsidR="00B86841">
        <w:rPr>
          <w:rFonts w:ascii="Arial" w:hAnsi="Arial" w:cs="Arial"/>
        </w:rPr>
        <w:t xml:space="preserve"> </w:t>
      </w:r>
      <w:proofErr w:type="spellStart"/>
      <w:r w:rsidR="00B86841">
        <w:rPr>
          <w:rFonts w:ascii="Arial" w:hAnsi="Arial" w:cs="Arial"/>
        </w:rPr>
        <w:t>F</w:t>
      </w:r>
      <w:r w:rsidR="00B9482F">
        <w:rPr>
          <w:rFonts w:ascii="Arial" w:hAnsi="Arial" w:cs="Arial"/>
        </w:rPr>
        <w:t>ior</w:t>
      </w:r>
      <w:r w:rsidR="00B86841">
        <w:rPr>
          <w:rFonts w:ascii="Arial" w:hAnsi="Arial" w:cs="Arial"/>
        </w:rPr>
        <w:t>atou</w:t>
      </w:r>
      <w:proofErr w:type="spellEnd"/>
      <w:r w:rsidR="00B86841">
        <w:rPr>
          <w:rFonts w:ascii="Arial" w:hAnsi="Arial" w:cs="Arial"/>
        </w:rPr>
        <w:t xml:space="preserve"> , Edel R</w:t>
      </w:r>
      <w:r w:rsidR="00D7637A">
        <w:rPr>
          <w:rFonts w:ascii="Arial" w:hAnsi="Arial" w:cs="Arial"/>
        </w:rPr>
        <w:t>oddy, Heather Edwards</w:t>
      </w:r>
      <w:r w:rsidR="009334C2">
        <w:rPr>
          <w:rFonts w:ascii="Arial" w:hAnsi="Arial" w:cs="Arial"/>
        </w:rPr>
        <w:t xml:space="preserve">, Belinda Dewar, Lorna M. </w:t>
      </w:r>
      <w:r w:rsidR="00105203">
        <w:rPr>
          <w:rFonts w:ascii="Arial" w:hAnsi="Arial" w:cs="Arial"/>
        </w:rPr>
        <w:t xml:space="preserve">Macpherson.        </w:t>
      </w:r>
      <w:r w:rsidR="003746DB">
        <w:rPr>
          <w:rFonts w:ascii="Arial" w:hAnsi="Arial" w:cs="Arial"/>
        </w:rPr>
        <w:t xml:space="preserve">                Date of publication is</w:t>
      </w:r>
      <w:r w:rsidR="00AC1EC0">
        <w:rPr>
          <w:rFonts w:ascii="Arial" w:hAnsi="Arial" w:cs="Arial"/>
        </w:rPr>
        <w:t xml:space="preserve"> December 20</w:t>
      </w:r>
      <w:r w:rsidR="0057135F">
        <w:rPr>
          <w:rFonts w:ascii="Arial" w:hAnsi="Arial" w:cs="Arial"/>
        </w:rPr>
        <w:t>,2022</w:t>
      </w:r>
    </w:p>
    <w:p w14:paraId="11EE9858" w14:textId="403BDF40" w:rsidR="54898F88" w:rsidRPr="00B227E7" w:rsidRDefault="00551D4F" w:rsidP="00B25892">
      <w:pPr>
        <w:pStyle w:val="Heading1"/>
      </w:pPr>
      <w:bookmarkStart w:id="0" w:name="_Toc233886916"/>
      <w:bookmarkStart w:id="1" w:name="_Toc233887330"/>
      <w:bookmarkStart w:id="2" w:name="_Toc234490677"/>
      <w:r>
        <w:t xml:space="preserve">Section </w:t>
      </w:r>
      <w:bookmarkEnd w:id="0"/>
      <w:bookmarkEnd w:id="1"/>
      <w:r w:rsidR="00B227E7">
        <w:t>1</w:t>
      </w:r>
      <w:bookmarkEnd w:id="2"/>
    </w:p>
    <w:p w14:paraId="4537865B" w14:textId="0C01D752" w:rsidR="1870BA4D" w:rsidRDefault="1870BA4D" w:rsidP="00B25892">
      <w:pPr>
        <w:rPr>
          <w:rFonts w:ascii="Arial" w:hAnsi="Arial" w:cs="Arial"/>
        </w:rPr>
      </w:pPr>
    </w:p>
    <w:p w14:paraId="04975E1A" w14:textId="653F5528" w:rsidR="00BD53BC" w:rsidRPr="00BD53BC" w:rsidRDefault="00BD53BC" w:rsidP="00E86398">
      <w:pPr>
        <w:spacing w:line="360" w:lineRule="auto"/>
        <w:rPr>
          <w:rFonts w:asciiTheme="majorHAnsi" w:eastAsiaTheme="majorEastAsia" w:hAnsiTheme="majorHAnsi" w:cstheme="majorBidi"/>
          <w:color w:val="262626" w:themeColor="text1" w:themeTint="D9"/>
          <w:kern w:val="0"/>
          <w14:ligatures w14:val="none"/>
        </w:rPr>
      </w:pPr>
      <w:r w:rsidRPr="00BD53BC">
        <w:rPr>
          <w:rFonts w:asciiTheme="majorHAnsi" w:eastAsiaTheme="majorEastAsia" w:hAnsiTheme="majorHAnsi" w:cstheme="majorBidi"/>
          <w:color w:val="262626" w:themeColor="text1" w:themeTint="D9"/>
          <w:kern w:val="0"/>
          <w14:ligatures w14:val="none"/>
        </w:rPr>
        <w:t>This study is about the ability of care homes to adapt and keep delivering good care under pressure. The main problem is staff can’t do work in homes as they imagined and they as plans, there are lots of reasons workloads, trainings sessions. Sometimes more training or extra rules often fail because they ignore how care works in practice.</w:t>
      </w:r>
      <w:r w:rsidRPr="00BD53BC">
        <w:rPr>
          <w:rFonts w:asciiTheme="majorHAnsi" w:eastAsiaTheme="majorEastAsia" w:hAnsiTheme="majorHAnsi" w:cstheme="majorBidi"/>
          <w:color w:val="262626" w:themeColor="text1" w:themeTint="D9"/>
          <w:kern w:val="0"/>
          <w14:ligatures w14:val="none"/>
        </w:rPr>
        <w:br/>
        <w:t>This research is for care home frontline staff, managers NHS leaders, social care commissioners’ regulators, and policymakers across. It also helps to inspectors and educators to understand what real supports is safe, quality care.</w:t>
      </w:r>
      <w:r w:rsidRPr="00BD53BC">
        <w:rPr>
          <w:rFonts w:asciiTheme="majorHAnsi" w:eastAsiaTheme="majorEastAsia" w:hAnsiTheme="majorHAnsi" w:cstheme="majorBidi"/>
          <w:color w:val="262626" w:themeColor="text1" w:themeTint="D9"/>
          <w:kern w:val="0"/>
          <w14:ligatures w14:val="none"/>
        </w:rPr>
        <w:br/>
        <w:t xml:space="preserve">In UK rising number of dementia and elder people care increasing pressure on care homes. The split between health and social care, staff shortage and the impact of COVID-19 have made resilience critical. COVID exposed deepened this weakness in healthcare sector. This study shows that clear information, teamwork and person-centred care help homes busy shifts and sudden changes. Rather than only correcting mistakes we should focus how to build systems that work: Paperwork, good digital records, home should be design which should have Mobility support, and realistic conversation with families. It teaches focus on quality of life not just formed and helped health and social care work together smoothly. </w:t>
      </w:r>
      <w:r w:rsidRPr="00BD53BC">
        <w:rPr>
          <w:rFonts w:asciiTheme="majorHAnsi" w:eastAsiaTheme="majorEastAsia" w:hAnsiTheme="majorHAnsi" w:cstheme="majorBidi"/>
          <w:color w:val="262626" w:themeColor="text1" w:themeTint="D9"/>
          <w:kern w:val="0"/>
          <w14:ligatures w14:val="none"/>
        </w:rPr>
        <w:br/>
        <w:t>The sector faces long-standing separation between health and social care funding and organisation, which hinders coordinated support.  In short understanding resilience is critical to building a care system that can respond to change, protect vulnerable and people and support the workforce.</w:t>
      </w:r>
      <w:r w:rsidRPr="00BD53BC">
        <w:rPr>
          <w:rFonts w:asciiTheme="majorHAnsi" w:eastAsiaTheme="majorEastAsia" w:hAnsiTheme="majorHAnsi" w:cstheme="majorBidi"/>
          <w:color w:val="262626" w:themeColor="text1" w:themeTint="D9"/>
          <w:kern w:val="0"/>
          <w14:ligatures w14:val="none"/>
        </w:rPr>
        <w:br/>
      </w:r>
    </w:p>
    <w:p w14:paraId="6FF3B621" w14:textId="677491B5" w:rsidR="1870BA4D" w:rsidRDefault="1870BA4D" w:rsidP="00B25892">
      <w:pPr>
        <w:rPr>
          <w:rFonts w:ascii="Arial" w:hAnsi="Arial" w:cs="Arial"/>
        </w:rPr>
      </w:pPr>
    </w:p>
    <w:p w14:paraId="5E3E729C" w14:textId="12606F7C" w:rsidR="003647E3" w:rsidRPr="007D3625" w:rsidRDefault="00551D4F" w:rsidP="00B25892">
      <w:pPr>
        <w:pStyle w:val="Heading1"/>
      </w:pPr>
      <w:bookmarkStart w:id="3" w:name="_Toc233886917"/>
      <w:bookmarkStart w:id="4" w:name="_Toc233887333"/>
      <w:bookmarkStart w:id="5" w:name="_Toc234490678"/>
      <w:r>
        <w:t>Section 2</w:t>
      </w:r>
      <w:bookmarkEnd w:id="3"/>
      <w:bookmarkEnd w:id="4"/>
      <w:bookmarkEnd w:id="5"/>
      <w:r w:rsidR="007D3625">
        <w:t xml:space="preserve"> </w:t>
      </w:r>
      <w:r w:rsidR="007D3625">
        <w:br/>
      </w:r>
    </w:p>
    <w:p w14:paraId="5B14714D" w14:textId="48120346" w:rsidR="1870BA4D" w:rsidRDefault="00551D4F" w:rsidP="00101A93">
      <w:pPr>
        <w:spacing w:line="360" w:lineRule="auto"/>
        <w:rPr>
          <w:rFonts w:asciiTheme="majorHAnsi" w:hAnsiTheme="majorHAnsi"/>
          <w:color w:val="262626" w:themeColor="text1" w:themeTint="D9"/>
          <w:kern w:val="0"/>
          <w14:ligatures w14:val="none"/>
        </w:rPr>
      </w:pPr>
      <w:r w:rsidRPr="1870BA4D">
        <w:rPr>
          <w:rFonts w:ascii="Arial" w:hAnsi="Arial" w:cs="Arial"/>
        </w:rPr>
        <w:t>.</w:t>
      </w:r>
      <w:r w:rsidR="00FF2C33" w:rsidRPr="00FF2C33">
        <w:rPr>
          <w:rFonts w:asciiTheme="majorHAnsi" w:hAnsiTheme="majorHAnsi"/>
          <w:color w:val="262626" w:themeColor="text1" w:themeTint="D9"/>
          <w:kern w:val="0"/>
          <w14:ligatures w14:val="none"/>
        </w:rPr>
        <w:t xml:space="preserve"> The I-SCOPE study has two research objectives. First Systematically describe how care is delivering in Scottish care homes in daily practice-called work-as-done-and how staff teams and organisations adjust and adapt pressure, shortages, and changing needs with limited resources achieve high- quality outcomes. Second, to find ways to build organisational resilience: the ability to keep delivering safe, good-quality care when things go wrong. The main question is how care homes better balance </w:t>
      </w:r>
      <w:r w:rsidR="00FF2C33" w:rsidRPr="00FF2C33">
        <w:rPr>
          <w:rFonts w:asciiTheme="majorHAnsi" w:hAnsiTheme="majorHAnsi"/>
          <w:color w:val="262626" w:themeColor="text1" w:themeTint="D9"/>
          <w:kern w:val="0"/>
          <w14:ligatures w14:val="none"/>
        </w:rPr>
        <w:lastRenderedPageBreak/>
        <w:t>demands and capacity, and what supports</w:t>
      </w:r>
      <w:r w:rsidR="00074EF5">
        <w:rPr>
          <w:rFonts w:asciiTheme="majorHAnsi" w:hAnsiTheme="majorHAnsi"/>
          <w:color w:val="262626" w:themeColor="text1" w:themeTint="D9"/>
          <w:kern w:val="0"/>
          <w14:ligatures w14:val="none"/>
        </w:rPr>
        <w:t xml:space="preserve"> to</w:t>
      </w:r>
      <w:r w:rsidR="00FF2C33" w:rsidRPr="00FF2C33">
        <w:rPr>
          <w:rFonts w:asciiTheme="majorHAnsi" w:hAnsiTheme="majorHAnsi"/>
          <w:color w:val="262626" w:themeColor="text1" w:themeTint="D9"/>
          <w:kern w:val="0"/>
          <w14:ligatures w14:val="none"/>
        </w:rPr>
        <w:t xml:space="preserve"> flexible, person. Centred care under real conditions and identify key areas for strengthening and offering evidence-based insights to inform future policy, practice and improvement efforts in sector. Healthcare theory to explore how safe, high-quality care is </w:t>
      </w:r>
      <w:r w:rsidR="00F643C2">
        <w:rPr>
          <w:rFonts w:asciiTheme="majorHAnsi" w:hAnsiTheme="majorHAnsi"/>
          <w:color w:val="262626" w:themeColor="text1" w:themeTint="D9"/>
          <w:kern w:val="0"/>
          <w14:ligatures w14:val="none"/>
        </w:rPr>
        <w:t>provided in care homes.</w:t>
      </w:r>
    </w:p>
    <w:p w14:paraId="33605E64" w14:textId="77777777" w:rsidR="0019313F" w:rsidRDefault="0019313F" w:rsidP="00B25892"/>
    <w:p w14:paraId="5B30451C" w14:textId="165DE8B5" w:rsidR="00551D4F" w:rsidRDefault="00551D4F" w:rsidP="00B25892">
      <w:pPr>
        <w:pStyle w:val="Heading1"/>
      </w:pPr>
      <w:bookmarkStart w:id="6" w:name="_Toc233886918"/>
      <w:bookmarkStart w:id="7" w:name="_Toc233887335"/>
      <w:bookmarkStart w:id="8" w:name="_Toc234490679"/>
      <w:r>
        <w:t>Section 3</w:t>
      </w:r>
      <w:bookmarkEnd w:id="6"/>
      <w:bookmarkEnd w:id="7"/>
      <w:bookmarkEnd w:id="8"/>
      <w:r w:rsidR="007E05B3">
        <w:t xml:space="preserve">   </w:t>
      </w:r>
    </w:p>
    <w:p w14:paraId="5FDC6158" w14:textId="0086CB86" w:rsidR="007E05B3" w:rsidRPr="007E05B3" w:rsidRDefault="007E05B3" w:rsidP="007E05B3">
      <w:pPr>
        <w:pStyle w:val="Heading1"/>
      </w:pPr>
      <w:r>
        <w:t>Quant</w:t>
      </w:r>
      <w:r w:rsidR="00D8193F">
        <w:t>itative Method R</w:t>
      </w:r>
      <w:r w:rsidR="00BD05E9">
        <w:t>esearch</w:t>
      </w:r>
    </w:p>
    <w:p w14:paraId="5773A810" w14:textId="77777777" w:rsidR="008F7248" w:rsidRDefault="00E972DA" w:rsidP="00E86398">
      <w:pPr>
        <w:spacing w:line="360" w:lineRule="auto"/>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Quantitative research is measuring, counting, analysing   numerical data to identify patterns, relationships, and trend using statistical procedures and structured tools such as surveys experiments or standardised checklist.  It seeks patterns, averages relationships across groups. According to Creswell (2018) seeking objective generalizable findings </w:t>
      </w:r>
      <w:r w:rsidR="002F2184" w:rsidRPr="00E972DA">
        <w:rPr>
          <w:rFonts w:asciiTheme="majorHAnsi" w:eastAsiaTheme="majorEastAsia" w:hAnsiTheme="majorHAnsi" w:cs="Arial"/>
          <w:color w:val="262626" w:themeColor="text1" w:themeTint="D9"/>
          <w:kern w:val="0"/>
          <w14:ligatures w14:val="none"/>
        </w:rPr>
        <w:t>by</w:t>
      </w:r>
      <w:r w:rsidRPr="00E972DA">
        <w:rPr>
          <w:rFonts w:asciiTheme="majorHAnsi" w:eastAsiaTheme="majorEastAsia" w:hAnsiTheme="majorHAnsi" w:cs="Arial"/>
          <w:color w:val="262626" w:themeColor="text1" w:themeTint="D9"/>
          <w:kern w:val="0"/>
          <w14:ligatures w14:val="none"/>
        </w:rPr>
        <w:t xml:space="preserve"> collecting structured information from big samples and presenting results in numbers, percentages, or graphs. </w:t>
      </w:r>
      <w:r w:rsidR="00722D8E">
        <w:rPr>
          <w:rFonts w:asciiTheme="majorHAnsi" w:eastAsiaTheme="majorEastAsia" w:hAnsiTheme="majorHAnsi" w:cs="Arial"/>
          <w:color w:val="262626" w:themeColor="text1" w:themeTint="D9"/>
          <w:kern w:val="0"/>
          <w14:ligatures w14:val="none"/>
        </w:rPr>
        <w:t>R</w:t>
      </w:r>
      <w:r w:rsidR="00342259">
        <w:rPr>
          <w:rFonts w:asciiTheme="majorHAnsi" w:eastAsiaTheme="majorEastAsia" w:hAnsiTheme="majorHAnsi" w:cs="Arial"/>
          <w:color w:val="262626" w:themeColor="text1" w:themeTint="D9"/>
          <w:kern w:val="0"/>
          <w14:ligatures w14:val="none"/>
        </w:rPr>
        <w:t>esearchers obser</w:t>
      </w:r>
      <w:r w:rsidR="00217C10">
        <w:rPr>
          <w:rFonts w:asciiTheme="majorHAnsi" w:eastAsiaTheme="majorEastAsia" w:hAnsiTheme="majorHAnsi" w:cs="Arial"/>
          <w:color w:val="262626" w:themeColor="text1" w:themeTint="D9"/>
          <w:kern w:val="0"/>
          <w14:ligatures w14:val="none"/>
        </w:rPr>
        <w:t xml:space="preserve">ved in homes </w:t>
      </w:r>
      <w:r w:rsidR="00D97313">
        <w:rPr>
          <w:rFonts w:asciiTheme="majorHAnsi" w:eastAsiaTheme="majorEastAsia" w:hAnsiTheme="majorHAnsi" w:cs="Arial"/>
          <w:color w:val="262626" w:themeColor="text1" w:themeTint="D9"/>
          <w:kern w:val="0"/>
          <w14:ligatures w14:val="none"/>
        </w:rPr>
        <w:t xml:space="preserve">and they research </w:t>
      </w:r>
      <w:r w:rsidR="00B029FF">
        <w:rPr>
          <w:rFonts w:asciiTheme="majorHAnsi" w:eastAsiaTheme="majorEastAsia" w:hAnsiTheme="majorHAnsi" w:cs="Arial"/>
          <w:color w:val="262626" w:themeColor="text1" w:themeTint="D9"/>
          <w:kern w:val="0"/>
          <w14:ligatures w14:val="none"/>
        </w:rPr>
        <w:t>about how</w:t>
      </w:r>
      <w:r w:rsidR="0054325B">
        <w:rPr>
          <w:rFonts w:asciiTheme="majorHAnsi" w:eastAsiaTheme="majorEastAsia" w:hAnsiTheme="majorHAnsi" w:cs="Arial"/>
          <w:color w:val="262626" w:themeColor="text1" w:themeTint="D9"/>
          <w:kern w:val="0"/>
          <w14:ligatures w14:val="none"/>
        </w:rPr>
        <w:t xml:space="preserve"> syste</w:t>
      </w:r>
      <w:r w:rsidR="00D97313">
        <w:rPr>
          <w:rFonts w:asciiTheme="majorHAnsi" w:eastAsiaTheme="majorEastAsia" w:hAnsiTheme="majorHAnsi" w:cs="Arial"/>
          <w:color w:val="262626" w:themeColor="text1" w:themeTint="D9"/>
          <w:kern w:val="0"/>
          <w14:ligatures w14:val="none"/>
        </w:rPr>
        <w:t>m works in care homes</w:t>
      </w:r>
      <w:r w:rsidR="00CC0847">
        <w:rPr>
          <w:rFonts w:asciiTheme="majorHAnsi" w:eastAsiaTheme="majorEastAsia" w:hAnsiTheme="majorHAnsi" w:cs="Arial"/>
          <w:color w:val="262626" w:themeColor="text1" w:themeTint="D9"/>
          <w:kern w:val="0"/>
          <w14:ligatures w14:val="none"/>
        </w:rPr>
        <w:t>,</w:t>
      </w:r>
      <w:r w:rsidR="000715E5">
        <w:rPr>
          <w:rFonts w:asciiTheme="majorHAnsi" w:eastAsiaTheme="majorEastAsia" w:hAnsiTheme="majorHAnsi" w:cs="Arial"/>
          <w:color w:val="262626" w:themeColor="text1" w:themeTint="D9"/>
          <w:kern w:val="0"/>
          <w14:ligatures w14:val="none"/>
        </w:rPr>
        <w:t xml:space="preserve"> like how they work and </w:t>
      </w:r>
      <w:r w:rsidR="00FE4FDA">
        <w:rPr>
          <w:rFonts w:asciiTheme="majorHAnsi" w:eastAsiaTheme="majorEastAsia" w:hAnsiTheme="majorHAnsi" w:cs="Arial"/>
          <w:color w:val="262626" w:themeColor="text1" w:themeTint="D9"/>
          <w:kern w:val="0"/>
          <w14:ligatures w14:val="none"/>
        </w:rPr>
        <w:t xml:space="preserve">how they got treated in homes </w:t>
      </w:r>
      <w:r w:rsidR="000D7F2C">
        <w:rPr>
          <w:rFonts w:asciiTheme="majorHAnsi" w:eastAsiaTheme="majorEastAsia" w:hAnsiTheme="majorHAnsi" w:cs="Arial"/>
          <w:color w:val="262626" w:themeColor="text1" w:themeTint="D9"/>
          <w:kern w:val="0"/>
          <w14:ligatures w14:val="none"/>
        </w:rPr>
        <w:t>and</w:t>
      </w:r>
      <w:r w:rsidR="00FE4FDA">
        <w:rPr>
          <w:rFonts w:asciiTheme="majorHAnsi" w:eastAsiaTheme="majorEastAsia" w:hAnsiTheme="majorHAnsi" w:cs="Arial"/>
          <w:color w:val="262626" w:themeColor="text1" w:themeTint="D9"/>
          <w:kern w:val="0"/>
          <w14:ligatures w14:val="none"/>
        </w:rPr>
        <w:t xml:space="preserve"> how </w:t>
      </w:r>
      <w:r w:rsidR="00E70B4D">
        <w:rPr>
          <w:rFonts w:asciiTheme="majorHAnsi" w:eastAsiaTheme="majorEastAsia" w:hAnsiTheme="majorHAnsi" w:cs="Arial"/>
          <w:color w:val="262626" w:themeColor="text1" w:themeTint="D9"/>
          <w:kern w:val="0"/>
          <w14:ligatures w14:val="none"/>
        </w:rPr>
        <w:t>staff interact</w:t>
      </w:r>
      <w:r w:rsidR="00704E0F">
        <w:rPr>
          <w:rFonts w:asciiTheme="majorHAnsi" w:eastAsiaTheme="majorEastAsia" w:hAnsiTheme="majorHAnsi" w:cs="Arial"/>
          <w:color w:val="262626" w:themeColor="text1" w:themeTint="D9"/>
          <w:kern w:val="0"/>
          <w14:ligatures w14:val="none"/>
        </w:rPr>
        <w:t>s with residents and how</w:t>
      </w:r>
      <w:r w:rsidR="00E72509">
        <w:rPr>
          <w:rFonts w:asciiTheme="majorHAnsi" w:eastAsiaTheme="majorEastAsia" w:hAnsiTheme="majorHAnsi" w:cs="Arial"/>
          <w:color w:val="262626" w:themeColor="text1" w:themeTint="D9"/>
          <w:kern w:val="0"/>
          <w14:ligatures w14:val="none"/>
        </w:rPr>
        <w:t xml:space="preserve"> </w:t>
      </w:r>
      <w:r w:rsidR="008F7248">
        <w:rPr>
          <w:rFonts w:asciiTheme="majorHAnsi" w:eastAsiaTheme="majorEastAsia" w:hAnsiTheme="majorHAnsi" w:cs="Arial"/>
          <w:color w:val="262626" w:themeColor="text1" w:themeTint="D9"/>
          <w:kern w:val="0"/>
          <w14:ligatures w14:val="none"/>
        </w:rPr>
        <w:t>to get</w:t>
      </w:r>
      <w:r w:rsidR="00704E0F">
        <w:rPr>
          <w:rFonts w:asciiTheme="majorHAnsi" w:eastAsiaTheme="majorEastAsia" w:hAnsiTheme="majorHAnsi" w:cs="Arial"/>
          <w:color w:val="262626" w:themeColor="text1" w:themeTint="D9"/>
          <w:kern w:val="0"/>
          <w14:ligatures w14:val="none"/>
        </w:rPr>
        <w:t xml:space="preserve"> connected </w:t>
      </w:r>
      <w:r w:rsidR="001505EF">
        <w:rPr>
          <w:rFonts w:asciiTheme="majorHAnsi" w:eastAsiaTheme="majorEastAsia" w:hAnsiTheme="majorHAnsi" w:cs="Arial"/>
          <w:color w:val="262626" w:themeColor="text1" w:themeTint="D9"/>
          <w:kern w:val="0"/>
          <w14:ligatures w14:val="none"/>
        </w:rPr>
        <w:t xml:space="preserve">with </w:t>
      </w:r>
      <w:r w:rsidR="0048019A">
        <w:rPr>
          <w:rFonts w:asciiTheme="majorHAnsi" w:eastAsiaTheme="majorEastAsia" w:hAnsiTheme="majorHAnsi" w:cs="Arial"/>
          <w:color w:val="262626" w:themeColor="text1" w:themeTint="D9"/>
          <w:kern w:val="0"/>
          <w14:ligatures w14:val="none"/>
        </w:rPr>
        <w:t>residents’</w:t>
      </w:r>
      <w:r w:rsidR="001505EF">
        <w:rPr>
          <w:rFonts w:asciiTheme="majorHAnsi" w:eastAsiaTheme="majorEastAsia" w:hAnsiTheme="majorHAnsi" w:cs="Arial"/>
          <w:color w:val="262626" w:themeColor="text1" w:themeTint="D9"/>
          <w:kern w:val="0"/>
          <w14:ligatures w14:val="none"/>
        </w:rPr>
        <w:t xml:space="preserve"> </w:t>
      </w:r>
      <w:r w:rsidR="000D7F2C">
        <w:rPr>
          <w:rFonts w:asciiTheme="majorHAnsi" w:eastAsiaTheme="majorEastAsia" w:hAnsiTheme="majorHAnsi" w:cs="Arial"/>
          <w:color w:val="262626" w:themeColor="text1" w:themeTint="D9"/>
          <w:kern w:val="0"/>
          <w14:ligatures w14:val="none"/>
        </w:rPr>
        <w:t>family</w:t>
      </w:r>
      <w:r w:rsidR="0054325B">
        <w:rPr>
          <w:rFonts w:asciiTheme="majorHAnsi" w:eastAsiaTheme="majorEastAsia" w:hAnsiTheme="majorHAnsi" w:cs="Arial"/>
          <w:color w:val="262626" w:themeColor="text1" w:themeTint="D9"/>
          <w:kern w:val="0"/>
          <w14:ligatures w14:val="none"/>
        </w:rPr>
        <w:t>.</w:t>
      </w:r>
      <w:r w:rsidRPr="00E972DA">
        <w:rPr>
          <w:rFonts w:asciiTheme="majorHAnsi" w:eastAsiaTheme="majorEastAsia" w:hAnsiTheme="majorHAnsi" w:cs="Arial"/>
          <w:color w:val="262626" w:themeColor="text1" w:themeTint="D9"/>
          <w:kern w:val="0"/>
          <w14:ligatures w14:val="none"/>
        </w:rPr>
        <w:t xml:space="preserve">   </w:t>
      </w:r>
      <w:r w:rsidR="008F7248">
        <w:rPr>
          <w:rFonts w:asciiTheme="majorHAnsi" w:eastAsiaTheme="majorEastAsia" w:hAnsiTheme="majorHAnsi" w:cs="Arial"/>
          <w:color w:val="262626" w:themeColor="text1" w:themeTint="D9"/>
          <w:kern w:val="0"/>
          <w14:ligatures w14:val="none"/>
        </w:rPr>
        <w:t xml:space="preserve"> </w:t>
      </w:r>
    </w:p>
    <w:p w14:paraId="7F63E0B5" w14:textId="2D147F8B" w:rsidR="00E972DA" w:rsidRPr="00E972DA" w:rsidRDefault="000956E8" w:rsidP="008F7248">
      <w:pPr>
        <w:pStyle w:val="Heading1"/>
      </w:pPr>
      <w:r>
        <w:t xml:space="preserve">Qualitative </w:t>
      </w:r>
      <w:r w:rsidR="00C466CC">
        <w:t>Method</w:t>
      </w:r>
      <w:r w:rsidR="00C466CC" w:rsidRPr="00E972DA">
        <w:t xml:space="preserve"> Research</w:t>
      </w:r>
      <w:r w:rsidR="00E972DA" w:rsidRPr="00E972DA">
        <w:t xml:space="preserve">         </w:t>
      </w:r>
    </w:p>
    <w:p w14:paraId="4CB9E7E4" w14:textId="73BBC5E3" w:rsidR="00E972DA" w:rsidRPr="00C737FE" w:rsidRDefault="00E972DA" w:rsidP="00C737FE">
      <w:pPr>
        <w:spacing w:line="360" w:lineRule="auto"/>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Qualitative research is methodology of opinions, experiences narratives social processes </w:t>
      </w:r>
      <w:r w:rsidR="008F7248">
        <w:rPr>
          <w:rFonts w:asciiTheme="majorHAnsi" w:eastAsiaTheme="majorEastAsia" w:hAnsiTheme="majorHAnsi" w:cs="Arial"/>
          <w:color w:val="262626" w:themeColor="text1" w:themeTint="D9"/>
          <w:kern w:val="0"/>
          <w14:ligatures w14:val="none"/>
        </w:rPr>
        <w:t xml:space="preserve"> </w:t>
      </w:r>
      <w:r w:rsidR="008F7248">
        <w:rPr>
          <w:rFonts w:asciiTheme="majorHAnsi" w:eastAsiaTheme="majorEastAsia" w:hAnsiTheme="majorHAnsi" w:cs="Arial"/>
          <w:color w:val="262626" w:themeColor="text1" w:themeTint="D9"/>
          <w:kern w:val="0"/>
          <w14:ligatures w14:val="none"/>
        </w:rPr>
        <w:br/>
      </w:r>
      <w:r w:rsidRPr="00E972DA">
        <w:rPr>
          <w:rFonts w:asciiTheme="majorHAnsi" w:eastAsiaTheme="majorEastAsia" w:hAnsiTheme="majorHAnsi" w:cs="Arial"/>
          <w:color w:val="262626" w:themeColor="text1" w:themeTint="D9"/>
          <w:kern w:val="0"/>
          <w14:ligatures w14:val="none"/>
        </w:rPr>
        <w:t xml:space="preserve"> words and observations. </w:t>
      </w:r>
      <w:r w:rsidR="00F10EA8" w:rsidRPr="00E972DA">
        <w:rPr>
          <w:rFonts w:asciiTheme="majorHAnsi" w:eastAsiaTheme="majorEastAsia" w:hAnsiTheme="majorHAnsi" w:cs="Arial"/>
          <w:color w:val="262626" w:themeColor="text1" w:themeTint="D9"/>
          <w:kern w:val="0"/>
          <w14:ligatures w14:val="none"/>
        </w:rPr>
        <w:t>Instead</w:t>
      </w:r>
      <w:r w:rsidRPr="00E972DA">
        <w:rPr>
          <w:rFonts w:asciiTheme="majorHAnsi" w:eastAsiaTheme="majorEastAsia" w:hAnsiTheme="majorHAnsi" w:cs="Arial"/>
          <w:color w:val="262626" w:themeColor="text1" w:themeTint="D9"/>
          <w:kern w:val="0"/>
          <w14:ligatures w14:val="none"/>
        </w:rPr>
        <w:t xml:space="preserve"> of answering how many or how much through statistical analysis, it answers the how and why behind person s actions and social phenomena. Examples watching participants their natural environment such as participants or non-participants to record interactions and behaviour</w:t>
      </w:r>
      <w:r w:rsidR="00DA00D7">
        <w:rPr>
          <w:rFonts w:asciiTheme="majorHAnsi" w:eastAsiaTheme="majorEastAsia" w:hAnsiTheme="majorHAnsi" w:cs="Arial"/>
          <w:color w:val="262626" w:themeColor="text1" w:themeTint="D9"/>
          <w:kern w:val="0"/>
          <w14:ligatures w14:val="none"/>
        </w:rPr>
        <w:t>.</w:t>
      </w:r>
      <w:r w:rsidRPr="00E972DA">
        <w:rPr>
          <w:rFonts w:asciiTheme="majorHAnsi" w:eastAsiaTheme="majorEastAsia" w:hAnsiTheme="majorHAnsi" w:cs="Arial"/>
          <w:color w:val="262626" w:themeColor="text1" w:themeTint="D9"/>
          <w:kern w:val="0"/>
          <w14:ligatures w14:val="none"/>
        </w:rPr>
        <w:br/>
        <w:t>This study used qualitative methods only, with no   quantitative or mixed methods components. It doesn’t report statistical tests numerical comparisons or survey-style measurements. Instead of draws entirely on interviews, workshop discussions, documentary reviews, observations, focus groups, to describe how care home staff adapt to challenges and build Organisational resilience (Ross et al; 2022)</w:t>
      </w:r>
      <w:r w:rsidR="00295562">
        <w:rPr>
          <w:rFonts w:asciiTheme="majorHAnsi" w:eastAsiaTheme="majorEastAsia" w:hAnsiTheme="majorHAnsi" w:cs="Arial"/>
          <w:color w:val="262626" w:themeColor="text1" w:themeTint="D9"/>
          <w:kern w:val="0"/>
          <w14:ligatures w14:val="none"/>
        </w:rPr>
        <w:t>.</w:t>
      </w:r>
    </w:p>
    <w:p w14:paraId="1301E2B5" w14:textId="0A681C14" w:rsidR="00E972DA" w:rsidRPr="00E972DA" w:rsidRDefault="00E972DA" w:rsidP="00F7473C">
      <w:pPr>
        <w:pStyle w:val="Heading1"/>
      </w:pPr>
      <w:r w:rsidRPr="00E972DA">
        <w:t xml:space="preserve"> </w:t>
      </w:r>
      <w:r w:rsidR="00B706BD">
        <w:t xml:space="preserve">Mixed </w:t>
      </w:r>
      <w:r w:rsidR="00F7473C" w:rsidRPr="00F7473C">
        <w:t>M</w:t>
      </w:r>
      <w:r w:rsidR="00C466CC" w:rsidRPr="00F7473C">
        <w:t>ethod</w:t>
      </w:r>
      <w:r w:rsidR="00C466CC" w:rsidRPr="00E972DA">
        <w:t xml:space="preserve"> Research</w:t>
      </w:r>
      <w:r w:rsidRPr="00E972DA">
        <w:t xml:space="preserve">      </w:t>
      </w:r>
    </w:p>
    <w:p w14:paraId="6B145C1A" w14:textId="77777777" w:rsidR="00D15EF2" w:rsidRDefault="00364C29" w:rsidP="00C737FE">
      <w:pPr>
        <w:spacing w:line="360" w:lineRule="auto"/>
      </w:pPr>
      <w:r>
        <w:t xml:space="preserve"> </w:t>
      </w:r>
      <w:r w:rsidR="00E972DA" w:rsidRPr="00E972DA">
        <w:t xml:space="preserve">Mixed methods </w:t>
      </w:r>
      <w:r w:rsidR="00605925">
        <w:t>re</w:t>
      </w:r>
      <w:r w:rsidR="00E972DA" w:rsidRPr="00E972DA">
        <w:t>search</w:t>
      </w:r>
      <w:r w:rsidR="00605925">
        <w:t xml:space="preserve"> is</w:t>
      </w:r>
      <w:r w:rsidR="00E972DA" w:rsidRPr="00E972DA">
        <w:t xml:space="preserve"> combi</w:t>
      </w:r>
      <w:r w:rsidR="00605925">
        <w:t xml:space="preserve">nation of </w:t>
      </w:r>
      <w:r w:rsidR="00E972DA" w:rsidRPr="00E972DA">
        <w:t>both research’s, using numbers and narratives together to address questions that neither method could answer alone, strengthening depth and strictness</w:t>
      </w:r>
      <w:r>
        <w:t>.</w:t>
      </w:r>
      <w:r w:rsidR="00E972DA" w:rsidRPr="00E972DA">
        <w:t xml:space="preserve"> Sometimes researchers start qualitative research to undercover underlying </w:t>
      </w:r>
      <w:r w:rsidR="00E972DA" w:rsidRPr="00E972DA">
        <w:lastRenderedPageBreak/>
        <w:t>themes or develop new theory</w:t>
      </w:r>
      <w:r w:rsidR="00B92EE2">
        <w:t>, t</w:t>
      </w:r>
      <w:r w:rsidR="00E972DA" w:rsidRPr="00E972DA">
        <w:t>hen</w:t>
      </w:r>
      <w:r w:rsidR="006D3DA7">
        <w:t>, t</w:t>
      </w:r>
      <w:r w:rsidR="00E972DA" w:rsidRPr="00E972DA">
        <w:t xml:space="preserve">hey follow up with quantitative research to determine if those findings to a large </w:t>
      </w:r>
      <w:r w:rsidR="009A52F3" w:rsidRPr="00E972DA">
        <w:t>population</w:t>
      </w:r>
      <w:r w:rsidR="009A52F3">
        <w:t xml:space="preserve"> (</w:t>
      </w:r>
      <w:r w:rsidR="007A2233">
        <w:t>dovetail</w:t>
      </w:r>
      <w:r w:rsidR="009F1462">
        <w:t>,</w:t>
      </w:r>
      <w:r w:rsidR="007A2233">
        <w:t xml:space="preserve"> </w:t>
      </w:r>
      <w:r w:rsidR="009A52F3">
        <w:t>2023</w:t>
      </w:r>
      <w:r w:rsidR="009A52F3" w:rsidRPr="00E972DA">
        <w:t>)</w:t>
      </w:r>
      <w:r w:rsidR="008531E6">
        <w:t>.</w:t>
      </w:r>
      <w:r w:rsidR="00E972DA" w:rsidRPr="00E972DA">
        <w:t xml:space="preserve">   </w:t>
      </w:r>
      <w:r w:rsidR="00D15EF2">
        <w:t xml:space="preserve"> </w:t>
      </w:r>
    </w:p>
    <w:p w14:paraId="4A62FB2A" w14:textId="19378550" w:rsidR="00E972DA" w:rsidRPr="00E972DA" w:rsidRDefault="00273953" w:rsidP="00D15EF2">
      <w:pPr>
        <w:pStyle w:val="Heading1"/>
      </w:pPr>
      <w:r>
        <w:t xml:space="preserve">Difference between </w:t>
      </w:r>
      <w:r w:rsidR="00B12B78">
        <w:t>P</w:t>
      </w:r>
      <w:r>
        <w:t>rim</w:t>
      </w:r>
      <w:r w:rsidR="00B12B78">
        <w:t>ary</w:t>
      </w:r>
      <w:r w:rsidR="00786711">
        <w:t xml:space="preserve"> data </w:t>
      </w:r>
      <w:r w:rsidR="00B12B78">
        <w:t>and Secondary dat</w:t>
      </w:r>
      <w:r w:rsidR="00786711">
        <w:t>a</w:t>
      </w:r>
      <w:r w:rsidR="00E972DA" w:rsidRPr="00E972DA">
        <w:t xml:space="preserve">                                         </w:t>
      </w:r>
    </w:p>
    <w:p w14:paraId="524A6A0D" w14:textId="5E407773" w:rsidR="00E972DA" w:rsidRPr="00E972DA" w:rsidRDefault="00E972DA" w:rsidP="00092B2D">
      <w:pPr>
        <w:spacing w:line="360" w:lineRule="auto"/>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Primary data is first _hand information collect directly use for specific research goal, using Methods like experiments interviews, surveys. Secondary data is pre-existing information gathered by someone else for another purpose, such as organizational records academic journals published census </w:t>
      </w:r>
      <w:r w:rsidR="003D3DF4" w:rsidRPr="00E972DA">
        <w:rPr>
          <w:rFonts w:asciiTheme="majorHAnsi" w:eastAsiaTheme="majorEastAsia" w:hAnsiTheme="majorHAnsi" w:cs="Arial"/>
          <w:color w:val="262626" w:themeColor="text1" w:themeTint="D9"/>
          <w:kern w:val="0"/>
          <w14:ligatures w14:val="none"/>
        </w:rPr>
        <w:t>repor</w:t>
      </w:r>
      <w:r w:rsidR="003D3DF4">
        <w:rPr>
          <w:rFonts w:asciiTheme="majorHAnsi" w:eastAsiaTheme="majorEastAsia" w:hAnsiTheme="majorHAnsi" w:cs="Arial"/>
          <w:color w:val="262626" w:themeColor="text1" w:themeTint="D9"/>
          <w:kern w:val="0"/>
          <w14:ligatures w14:val="none"/>
        </w:rPr>
        <w:t>t,</w:t>
      </w:r>
      <w:r w:rsidR="003D3DF4" w:rsidRPr="00E972DA">
        <w:rPr>
          <w:rFonts w:asciiTheme="majorHAnsi" w:eastAsiaTheme="majorEastAsia" w:hAnsiTheme="majorHAnsi" w:cs="Arial"/>
          <w:color w:val="262626" w:themeColor="text1" w:themeTint="D9"/>
          <w:kern w:val="0"/>
          <w14:ligatures w14:val="none"/>
        </w:rPr>
        <w:t xml:space="preserve"> this</w:t>
      </w:r>
      <w:r w:rsidRPr="00E972DA">
        <w:rPr>
          <w:rFonts w:asciiTheme="majorHAnsi" w:eastAsiaTheme="majorEastAsia" w:hAnsiTheme="majorHAnsi" w:cs="Arial"/>
          <w:color w:val="262626" w:themeColor="text1" w:themeTint="D9"/>
          <w:kern w:val="0"/>
          <w14:ligatures w14:val="none"/>
        </w:rPr>
        <w:t xml:space="preserve"> research relies entirely on primary data: all evidence was created during 24 _months </w:t>
      </w:r>
      <w:r w:rsidR="00F77075" w:rsidRPr="00E972DA">
        <w:rPr>
          <w:rFonts w:asciiTheme="majorHAnsi" w:eastAsiaTheme="majorEastAsia" w:hAnsiTheme="majorHAnsi" w:cs="Arial"/>
          <w:color w:val="262626" w:themeColor="text1" w:themeTint="D9"/>
          <w:kern w:val="0"/>
          <w14:ligatures w14:val="none"/>
        </w:rPr>
        <w:t>project</w:t>
      </w:r>
      <w:r w:rsidR="00F77075">
        <w:rPr>
          <w:rFonts w:asciiTheme="majorHAnsi" w:eastAsiaTheme="majorEastAsia" w:hAnsiTheme="majorHAnsi" w:cs="Arial"/>
          <w:color w:val="262626" w:themeColor="text1" w:themeTint="D9"/>
          <w:kern w:val="0"/>
          <w14:ligatures w14:val="none"/>
        </w:rPr>
        <w:t xml:space="preserve"> (</w:t>
      </w:r>
      <w:r w:rsidR="00BF2812">
        <w:rPr>
          <w:rFonts w:asciiTheme="majorHAnsi" w:eastAsiaTheme="majorEastAsia" w:hAnsiTheme="majorHAnsi" w:cs="Arial"/>
          <w:color w:val="262626" w:themeColor="text1" w:themeTint="D9"/>
          <w:kern w:val="0"/>
          <w14:ligatures w14:val="none"/>
        </w:rPr>
        <w:t>Wags,2023)</w:t>
      </w:r>
      <w:r w:rsidR="00E75EB7">
        <w:rPr>
          <w:rFonts w:asciiTheme="majorHAnsi" w:eastAsiaTheme="majorEastAsia" w:hAnsiTheme="majorHAnsi" w:cs="Arial"/>
          <w:color w:val="262626" w:themeColor="text1" w:themeTint="D9"/>
          <w:kern w:val="0"/>
          <w14:ligatures w14:val="none"/>
        </w:rPr>
        <w:t>.</w:t>
      </w:r>
      <w:r w:rsidRPr="00E972DA">
        <w:rPr>
          <w:rFonts w:asciiTheme="majorHAnsi" w:eastAsiaTheme="majorEastAsia" w:hAnsiTheme="majorHAnsi" w:cs="Arial"/>
          <w:color w:val="262626" w:themeColor="text1" w:themeTint="D9"/>
          <w:kern w:val="0"/>
          <w14:ligatures w14:val="none"/>
        </w:rPr>
        <w:t xml:space="preserve"> There were not any secondary data</w:t>
      </w:r>
      <w:r w:rsidR="0084749F">
        <w:rPr>
          <w:rFonts w:asciiTheme="majorHAnsi" w:eastAsiaTheme="majorEastAsia" w:hAnsiTheme="majorHAnsi" w:cs="Arial"/>
          <w:color w:val="262626" w:themeColor="text1" w:themeTint="D9"/>
          <w:kern w:val="0"/>
          <w14:ligatures w14:val="none"/>
        </w:rPr>
        <w:t xml:space="preserve"> in this research.</w:t>
      </w:r>
      <w:r w:rsidRPr="00E972DA">
        <w:rPr>
          <w:rFonts w:asciiTheme="majorHAnsi" w:eastAsiaTheme="majorEastAsia" w:hAnsiTheme="majorHAnsi" w:cs="Arial"/>
          <w:color w:val="262626" w:themeColor="text1" w:themeTint="D9"/>
          <w:kern w:val="0"/>
          <w14:ligatures w14:val="none"/>
        </w:rPr>
        <w:t xml:space="preserve"> </w:t>
      </w:r>
    </w:p>
    <w:p w14:paraId="0BD34EDD" w14:textId="23928AE7"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This study has several qualitative primary techniques (Ross et al;2022)</w:t>
      </w:r>
      <w:r w:rsidR="00E91EB1">
        <w:rPr>
          <w:rFonts w:asciiTheme="majorHAnsi" w:eastAsiaTheme="majorEastAsia" w:hAnsiTheme="majorHAnsi" w:cs="Arial"/>
          <w:color w:val="262626" w:themeColor="text1" w:themeTint="D9"/>
          <w:kern w:val="0"/>
          <w14:ligatures w14:val="none"/>
        </w:rPr>
        <w:t>.</w:t>
      </w:r>
    </w:p>
    <w:p w14:paraId="41A1C01D" w14:textId="77777777" w:rsidR="0066246A" w:rsidRDefault="00E972DA" w:rsidP="00092B2D">
      <w:pPr>
        <w:spacing w:line="360" w:lineRule="auto"/>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Three discussions with inspectors and multidisciplinary professionals’ analysis of electronic records, care plans, and inspection materials to complement fieldwork.68 hours shadowing staff across 11 care homes, recording daily routines adaptations, priorities in real settings. Five sessions with 31 stakeholders to review findings and explore practical implications.33 one to-one conversation with managers, care workers a senior inspector, plus 8 short interviews with residents and family members using emotional touch points to capture sensitive experiences. </w:t>
      </w:r>
      <w:r w:rsidR="0066246A">
        <w:rPr>
          <w:rFonts w:asciiTheme="majorHAnsi" w:eastAsiaTheme="majorEastAsia" w:hAnsiTheme="majorHAnsi" w:cs="Arial"/>
          <w:color w:val="262626" w:themeColor="text1" w:themeTint="D9"/>
          <w:kern w:val="0"/>
          <w14:ligatures w14:val="none"/>
        </w:rPr>
        <w:t xml:space="preserve"> </w:t>
      </w:r>
    </w:p>
    <w:p w14:paraId="44853B78" w14:textId="6B12729B" w:rsidR="00E972DA" w:rsidRPr="00E972DA" w:rsidRDefault="00E972DA" w:rsidP="0066246A">
      <w:pPr>
        <w:pStyle w:val="Heading1"/>
      </w:pPr>
      <w:r w:rsidRPr="00E972DA">
        <w:t xml:space="preserve"> </w:t>
      </w:r>
      <w:r w:rsidR="0066246A">
        <w:t>D</w:t>
      </w:r>
      <w:r w:rsidR="006258F2">
        <w:t>ata Analysis</w:t>
      </w:r>
      <w:r w:rsidRPr="00E972DA">
        <w:t xml:space="preserve">            </w:t>
      </w:r>
    </w:p>
    <w:p w14:paraId="664DD9BC" w14:textId="1A045C49" w:rsidR="003647E3" w:rsidRPr="00C1178F" w:rsidRDefault="00E972DA" w:rsidP="00C1178F">
      <w:pPr>
        <w:spacing w:line="360" w:lineRule="auto"/>
        <w:rPr>
          <w:rFonts w:ascii="Arial" w:hAnsi="Arial" w:cs="Arial"/>
        </w:rPr>
      </w:pPr>
      <w:r w:rsidRPr="00E972DA">
        <w:rPr>
          <w:rFonts w:eastAsiaTheme="minorEastAsia" w:cs="Arial"/>
          <w:kern w:val="0"/>
          <w14:ligatures w14:val="none"/>
        </w:rPr>
        <w:t>Data Analysis is two main stages aligned with Resilient Healthcare theory and care model: first, coding Examples of work as done _the actual adjustments and outcomes seen in practice, second identifying three cutting themes: coordination of daily care planning information usage, and person-centred support. Monitoring occurrences like falls medication administration errors</w:t>
      </w:r>
      <w:r w:rsidR="00320B32">
        <w:rPr>
          <w:rFonts w:eastAsiaTheme="minorEastAsia" w:cs="Arial"/>
          <w:kern w:val="0"/>
          <w14:ligatures w14:val="none"/>
        </w:rPr>
        <w:t>.</w:t>
      </w:r>
      <w:bookmarkStart w:id="9" w:name="_Toc233886920"/>
      <w:bookmarkStart w:id="10" w:name="_Toc233887337"/>
    </w:p>
    <w:p w14:paraId="01B9AAC7" w14:textId="659D376B" w:rsidR="007C65F9" w:rsidRDefault="00245574" w:rsidP="000A5878">
      <w:pPr>
        <w:spacing w:line="360" w:lineRule="auto"/>
      </w:pPr>
      <w:r w:rsidRPr="00245574">
        <w:t xml:space="preserve">Data Analysing care homes is staffing ratios, shifts coverage, training and compliances ensure that right skills on duty meets </w:t>
      </w:r>
      <w:r w:rsidR="00D135C2" w:rsidRPr="00245574">
        <w:t>reside</w:t>
      </w:r>
      <w:r w:rsidR="00D135C2">
        <w:t>nt’s</w:t>
      </w:r>
      <w:r w:rsidR="00913750">
        <w:t xml:space="preserve"> </w:t>
      </w:r>
      <w:r w:rsidR="00913750" w:rsidRPr="00245574">
        <w:t>needs</w:t>
      </w:r>
      <w:r w:rsidR="002056C6">
        <w:t>.</w:t>
      </w:r>
      <w:r w:rsidR="006258F2">
        <w:t xml:space="preserve">  </w:t>
      </w:r>
    </w:p>
    <w:p w14:paraId="4AC5AAB6" w14:textId="1AFCF4C2" w:rsidR="00245574" w:rsidRPr="00A43554" w:rsidRDefault="00FB217B" w:rsidP="00DA56E3">
      <w:pPr>
        <w:spacing w:line="360" w:lineRule="auto"/>
        <w:rPr>
          <w:color w:val="0F4761" w:themeColor="accent1" w:themeShade="BF"/>
        </w:rPr>
      </w:pPr>
      <w:r>
        <w:t>Key</w:t>
      </w:r>
      <w:r w:rsidR="00337162">
        <w:t xml:space="preserve"> Differences and </w:t>
      </w:r>
      <w:r w:rsidR="007C65F9">
        <w:t>Rationale.</w:t>
      </w:r>
      <w:r w:rsidR="007C65F9" w:rsidRPr="00245574">
        <w:t xml:space="preserve"> Quantitative</w:t>
      </w:r>
      <w:r w:rsidR="00245574" w:rsidRPr="00245574">
        <w:t xml:space="preserve"> method answers how many or how much, while qualitative answers how, and why-making qualitative idea for exploring complex flexible work in care homes. Primary data allow</w:t>
      </w:r>
      <w:r w:rsidR="001B62FA">
        <w:t>s r</w:t>
      </w:r>
      <w:r w:rsidR="00245574" w:rsidRPr="00245574">
        <w:t>esearchers to study real-life adaptations directly</w:t>
      </w:r>
      <w:r w:rsidR="007107F4">
        <w:t>,</w:t>
      </w:r>
      <w:r w:rsidR="0066203B">
        <w:t xml:space="preserve"> ra</w:t>
      </w:r>
      <w:r w:rsidR="003C3685">
        <w:t xml:space="preserve">ther than </w:t>
      </w:r>
      <w:r w:rsidR="00145CFE">
        <w:t xml:space="preserve">relying on </w:t>
      </w:r>
      <w:r w:rsidR="00684923">
        <w:t>existin</w:t>
      </w:r>
      <w:r w:rsidR="00245574" w:rsidRPr="00245574">
        <w:t>g records that may not capture unwritten practices. Secondary data was not used here because the study should be new, detailed insights into how resilience operates in daily work (Ross et al,2022)</w:t>
      </w:r>
      <w:r w:rsidR="00FC4F24">
        <w:t>.</w:t>
      </w:r>
      <w:r w:rsidR="007C786D" w:rsidRPr="00245574">
        <w:t xml:space="preserve"> </w:t>
      </w:r>
      <w:r w:rsidR="00245574" w:rsidRPr="00245574">
        <w:t>Qualitative analysis non- numerical data such as word, observations</w:t>
      </w:r>
      <w:r w:rsidR="009C154E" w:rsidRPr="00245574">
        <w:t xml:space="preserve">, </w:t>
      </w:r>
      <w:r w:rsidR="00245574" w:rsidRPr="00245574">
        <w:t>experiences context, explain how and why processes occur rather than measuring</w:t>
      </w:r>
      <w:r w:rsidR="00346A62">
        <w:t>.</w:t>
      </w:r>
      <w:r w:rsidR="00245574" w:rsidRPr="00245574">
        <w:t xml:space="preserve"> Provisional findings were validated with stakeholders to ensure accuracy (Ross et al; 2022)</w:t>
      </w:r>
      <w:r w:rsidR="00E02F79">
        <w:t>.</w:t>
      </w:r>
      <w:r w:rsidR="00245574" w:rsidRPr="00245574">
        <w:t xml:space="preserve">                                                                                                                                   </w:t>
      </w:r>
    </w:p>
    <w:p w14:paraId="1C32F5A8" w14:textId="77777777" w:rsidR="00245574" w:rsidRPr="00245574" w:rsidRDefault="00245574" w:rsidP="00B25892">
      <w:pPr>
        <w:rPr>
          <w:rFonts w:eastAsiaTheme="minorEastAsia"/>
          <w:kern w:val="0"/>
          <w:sz w:val="21"/>
          <w:szCs w:val="21"/>
          <w14:ligatures w14:val="none"/>
        </w:rPr>
      </w:pPr>
    </w:p>
    <w:p w14:paraId="5EA08BF7" w14:textId="45B193C1" w:rsidR="00EC1D4C" w:rsidRDefault="00EC1D4C" w:rsidP="00AC4B4C">
      <w:pPr>
        <w:pStyle w:val="Heading1"/>
      </w:pPr>
      <w:bookmarkStart w:id="11" w:name="_Toc234490680"/>
      <w:r>
        <w:t>Section 4</w:t>
      </w:r>
      <w:bookmarkEnd w:id="11"/>
    </w:p>
    <w:p w14:paraId="73E1FE93" w14:textId="1180B6EF" w:rsidR="00C81C4A" w:rsidRPr="00C81C4A" w:rsidRDefault="00C81C4A" w:rsidP="00092B2D">
      <w:pPr>
        <w:spacing w:line="360" w:lineRule="auto"/>
        <w:rPr>
          <w:rFonts w:asciiTheme="majorHAnsi" w:eastAsiaTheme="majorEastAsia" w:hAnsiTheme="majorHAnsi" w:cs="Arial"/>
          <w:color w:val="262626" w:themeColor="text1" w:themeTint="D9"/>
          <w:kern w:val="0"/>
          <w14:ligatures w14:val="none"/>
        </w:rPr>
      </w:pPr>
      <w:r w:rsidRPr="00C81C4A">
        <w:rPr>
          <w:rFonts w:asciiTheme="majorHAnsi" w:eastAsiaTheme="majorEastAsia" w:hAnsiTheme="majorHAnsi" w:cs="Arial"/>
          <w:color w:val="262626" w:themeColor="text1" w:themeTint="D9"/>
          <w:kern w:val="0"/>
          <w14:ligatures w14:val="none"/>
        </w:rPr>
        <w:t xml:space="preserve">This research is about Organisational resilience in care homes. It describes the research </w:t>
      </w:r>
      <w:r w:rsidR="00721FD2" w:rsidRPr="00C81C4A">
        <w:rPr>
          <w:rFonts w:asciiTheme="majorHAnsi" w:eastAsiaTheme="majorEastAsia" w:hAnsiTheme="majorHAnsi" w:cs="Arial"/>
          <w:color w:val="262626" w:themeColor="text1" w:themeTint="D9"/>
          <w:kern w:val="0"/>
          <w14:ligatures w14:val="none"/>
        </w:rPr>
        <w:t xml:space="preserve">aims, </w:t>
      </w:r>
      <w:r w:rsidR="00721FD2">
        <w:rPr>
          <w:rFonts w:asciiTheme="majorHAnsi" w:eastAsiaTheme="majorEastAsia" w:hAnsiTheme="majorHAnsi" w:cs="Arial"/>
          <w:color w:val="262626" w:themeColor="text1" w:themeTint="D9"/>
          <w:kern w:val="0"/>
          <w14:ligatures w14:val="none"/>
        </w:rPr>
        <w:t>qualitative</w:t>
      </w:r>
      <w:r w:rsidRPr="00C81C4A">
        <w:rPr>
          <w:rFonts w:asciiTheme="majorHAnsi" w:eastAsiaTheme="majorEastAsia" w:hAnsiTheme="majorHAnsi" w:cs="Arial"/>
          <w:color w:val="262626" w:themeColor="text1" w:themeTint="D9"/>
          <w:kern w:val="0"/>
          <w14:ligatures w14:val="none"/>
        </w:rPr>
        <w:t xml:space="preserve"> methodology, and how daily care is delivered through constant</w:t>
      </w:r>
      <w:r w:rsidR="00A03A04">
        <w:rPr>
          <w:rFonts w:asciiTheme="majorHAnsi" w:eastAsiaTheme="majorEastAsia" w:hAnsiTheme="majorHAnsi" w:cs="Arial"/>
          <w:color w:val="262626" w:themeColor="text1" w:themeTint="D9"/>
          <w:kern w:val="0"/>
          <w14:ligatures w14:val="none"/>
        </w:rPr>
        <w:t>,</w:t>
      </w:r>
      <w:r w:rsidRPr="00C81C4A">
        <w:rPr>
          <w:rFonts w:asciiTheme="majorHAnsi" w:eastAsiaTheme="majorEastAsia" w:hAnsiTheme="majorHAnsi" w:cs="Arial"/>
          <w:color w:val="262626" w:themeColor="text1" w:themeTint="D9"/>
          <w:kern w:val="0"/>
          <w14:ligatures w14:val="none"/>
        </w:rPr>
        <w:t xml:space="preserve"> adaptation to competing according to demands. Key findings highlighted three basic themes: the need for streamlined information systems the central role of experience-led flexible care planning and the importance of person-centred practice coordination over formal training, that balances with family expectations with realistic outcomes. This work has significantly developed my understanding of qualitative research design and analysis. The study also showed how traditional find and fix strategy often fail to address the real Entanglements of care work. I Have learned that selecting methods must align closely with research questions and studying work-as-done rather than just work-as-imagined, is important to creating meaningful, practical insights. I also gained skills in identifying study limitations and critically analysing how organisational theory can be applied to world settings. It discussed primary and secondary data</w:t>
      </w:r>
      <w:r w:rsidR="002367BC">
        <w:rPr>
          <w:rFonts w:asciiTheme="majorHAnsi" w:eastAsiaTheme="majorEastAsia" w:hAnsiTheme="majorHAnsi" w:cs="Arial"/>
          <w:color w:val="262626" w:themeColor="text1" w:themeTint="D9"/>
          <w:kern w:val="0"/>
          <w14:ligatures w14:val="none"/>
        </w:rPr>
        <w:t>.</w:t>
      </w:r>
      <w:r w:rsidRPr="00C81C4A">
        <w:rPr>
          <w:rFonts w:asciiTheme="majorHAnsi" w:eastAsiaTheme="majorEastAsia" w:hAnsiTheme="majorHAnsi" w:cs="Arial"/>
          <w:color w:val="262626" w:themeColor="text1" w:themeTint="D9"/>
          <w:kern w:val="0"/>
          <w14:ligatures w14:val="none"/>
        </w:rPr>
        <w:t xml:space="preserve"> </w:t>
      </w:r>
      <w:r w:rsidR="00CB76D9">
        <w:rPr>
          <w:rFonts w:asciiTheme="majorHAnsi" w:eastAsiaTheme="majorEastAsia" w:hAnsiTheme="majorHAnsi" w:cs="Arial"/>
          <w:color w:val="262626" w:themeColor="text1" w:themeTint="D9"/>
          <w:kern w:val="0"/>
          <w14:ligatures w14:val="none"/>
        </w:rPr>
        <w:t xml:space="preserve">This research is based on </w:t>
      </w:r>
      <w:r w:rsidRPr="00C81C4A">
        <w:rPr>
          <w:rFonts w:asciiTheme="majorHAnsi" w:eastAsiaTheme="majorEastAsia" w:hAnsiTheme="majorHAnsi" w:cs="Arial"/>
          <w:color w:val="262626" w:themeColor="text1" w:themeTint="D9"/>
          <w:kern w:val="0"/>
          <w14:ligatures w14:val="none"/>
        </w:rPr>
        <w:t xml:space="preserve"> original primary </w:t>
      </w:r>
      <w:r w:rsidR="00EF51BF">
        <w:rPr>
          <w:rFonts w:asciiTheme="majorHAnsi" w:eastAsiaTheme="majorEastAsia" w:hAnsiTheme="majorHAnsi" w:cs="Arial"/>
          <w:color w:val="262626" w:themeColor="text1" w:themeTint="D9"/>
          <w:kern w:val="0"/>
          <w14:ligatures w14:val="none"/>
        </w:rPr>
        <w:t xml:space="preserve"> data </w:t>
      </w:r>
      <w:r w:rsidR="0024701F">
        <w:rPr>
          <w:rFonts w:asciiTheme="majorHAnsi" w:eastAsiaTheme="majorEastAsia" w:hAnsiTheme="majorHAnsi" w:cs="Arial"/>
          <w:color w:val="262626" w:themeColor="text1" w:themeTint="D9"/>
          <w:kern w:val="0"/>
          <w14:ligatures w14:val="none"/>
        </w:rPr>
        <w:t xml:space="preserve"> where </w:t>
      </w:r>
      <w:r w:rsidRPr="00C81C4A">
        <w:rPr>
          <w:rFonts w:asciiTheme="majorHAnsi" w:eastAsiaTheme="majorEastAsia" w:hAnsiTheme="majorHAnsi" w:cs="Arial"/>
          <w:color w:val="262626" w:themeColor="text1" w:themeTint="D9"/>
          <w:kern w:val="0"/>
          <w14:ligatures w14:val="none"/>
        </w:rPr>
        <w:t xml:space="preserve">evidence gathered </w:t>
      </w:r>
      <w:r w:rsidR="00C64D23" w:rsidRPr="00C81C4A">
        <w:rPr>
          <w:rFonts w:asciiTheme="majorHAnsi" w:eastAsiaTheme="majorEastAsia" w:hAnsiTheme="majorHAnsi" w:cs="Arial"/>
          <w:color w:val="262626" w:themeColor="text1" w:themeTint="D9"/>
          <w:kern w:val="0"/>
          <w14:ligatures w14:val="none"/>
        </w:rPr>
        <w:t xml:space="preserve">through </w:t>
      </w:r>
      <w:r w:rsidR="00C64D23">
        <w:rPr>
          <w:rFonts w:asciiTheme="majorHAnsi" w:eastAsiaTheme="majorEastAsia" w:hAnsiTheme="majorHAnsi" w:cs="Arial"/>
          <w:color w:val="262626" w:themeColor="text1" w:themeTint="D9"/>
          <w:kern w:val="0"/>
          <w14:ligatures w14:val="none"/>
        </w:rPr>
        <w:t>the</w:t>
      </w:r>
      <w:r w:rsidR="0024701F">
        <w:rPr>
          <w:rFonts w:asciiTheme="majorHAnsi" w:eastAsiaTheme="majorEastAsia" w:hAnsiTheme="majorHAnsi" w:cs="Arial"/>
          <w:color w:val="262626" w:themeColor="text1" w:themeTint="D9"/>
          <w:kern w:val="0"/>
          <w14:ligatures w14:val="none"/>
        </w:rPr>
        <w:t xml:space="preserve"> </w:t>
      </w:r>
      <w:r w:rsidRPr="00C81C4A">
        <w:rPr>
          <w:rFonts w:asciiTheme="majorHAnsi" w:eastAsiaTheme="majorEastAsia" w:hAnsiTheme="majorHAnsi" w:cs="Arial"/>
          <w:color w:val="262626" w:themeColor="text1" w:themeTint="D9"/>
          <w:kern w:val="0"/>
          <w14:ligatures w14:val="none"/>
        </w:rPr>
        <w:t xml:space="preserve">interviews, focus groups observations documentary review and workshop discussions. Although completing this work has significantly developed my understanding of how to select and justify appropriate research designs. It also outlined how data were collected using thematic coding aligned with resilient healthcare theory, to explore how staff adapt everyday challenges. </w:t>
      </w:r>
      <w:r w:rsidRPr="00C81C4A">
        <w:rPr>
          <w:rFonts w:asciiTheme="majorHAnsi" w:eastAsiaTheme="majorEastAsia" w:hAnsiTheme="majorHAnsi" w:cs="Arial"/>
          <w:color w:val="262626" w:themeColor="text1" w:themeTint="D9"/>
          <w:kern w:val="0"/>
          <w14:ligatures w14:val="none"/>
        </w:rPr>
        <w:br/>
        <w:t>I have learned that qualitative methods are valuable for breaking down complex, individual-focused processes that statistics alone cannot explain, for research questions, methods and analysis that are essential for strong system. I am pretty sure these skills will be very important and valuable for my future studies and in my professional life. Although designing projects, working in health and social care</w:t>
      </w:r>
      <w:r w:rsidR="00DA0A33">
        <w:rPr>
          <w:rFonts w:asciiTheme="majorHAnsi" w:eastAsiaTheme="majorEastAsia" w:hAnsiTheme="majorHAnsi" w:cs="Arial"/>
          <w:color w:val="262626" w:themeColor="text1" w:themeTint="D9"/>
          <w:kern w:val="0"/>
          <w14:ligatures w14:val="none"/>
        </w:rPr>
        <w:t xml:space="preserve"> sector. I</w:t>
      </w:r>
      <w:r w:rsidRPr="00C81C4A">
        <w:rPr>
          <w:rFonts w:asciiTheme="majorHAnsi" w:eastAsiaTheme="majorEastAsia" w:hAnsiTheme="majorHAnsi" w:cs="Arial"/>
          <w:color w:val="262626" w:themeColor="text1" w:themeTint="D9"/>
          <w:kern w:val="0"/>
          <w14:ligatures w14:val="none"/>
        </w:rPr>
        <w:t xml:space="preserve"> will be able to approach evidence more critically, chose appropriate methods and focus how system works which will work for those are providing and receiving </w:t>
      </w:r>
      <w:r w:rsidR="00C127FE" w:rsidRPr="00C81C4A">
        <w:rPr>
          <w:rFonts w:asciiTheme="majorHAnsi" w:eastAsiaTheme="majorEastAsia" w:hAnsiTheme="majorHAnsi" w:cs="Arial"/>
          <w:color w:val="262626" w:themeColor="text1" w:themeTint="D9"/>
          <w:kern w:val="0"/>
          <w14:ligatures w14:val="none"/>
        </w:rPr>
        <w:t>care</w:t>
      </w:r>
      <w:r w:rsidR="00C127FE">
        <w:rPr>
          <w:rFonts w:asciiTheme="majorHAnsi" w:eastAsiaTheme="majorEastAsia" w:hAnsiTheme="majorHAnsi" w:cs="Arial"/>
          <w:color w:val="262626" w:themeColor="text1" w:themeTint="D9"/>
          <w:kern w:val="0"/>
          <w14:ligatures w14:val="none"/>
        </w:rPr>
        <w:t xml:space="preserve"> (</w:t>
      </w:r>
      <w:r w:rsidR="00E5008C">
        <w:rPr>
          <w:rFonts w:asciiTheme="majorHAnsi" w:eastAsiaTheme="majorEastAsia" w:hAnsiTheme="majorHAnsi" w:cs="Arial"/>
          <w:color w:val="262626" w:themeColor="text1" w:themeTint="D9"/>
          <w:kern w:val="0"/>
          <w14:ligatures w14:val="none"/>
        </w:rPr>
        <w:t>care home,2026</w:t>
      </w:r>
      <w:r w:rsidR="009A1D62">
        <w:rPr>
          <w:rFonts w:asciiTheme="majorHAnsi" w:eastAsiaTheme="majorEastAsia" w:hAnsiTheme="majorHAnsi" w:cs="Arial"/>
          <w:color w:val="262626" w:themeColor="text1" w:themeTint="D9"/>
          <w:kern w:val="0"/>
          <w14:ligatures w14:val="none"/>
        </w:rPr>
        <w:t>).</w:t>
      </w:r>
    </w:p>
    <w:p w14:paraId="148FC23C" w14:textId="5735C2C1" w:rsidR="00C81C4A" w:rsidRPr="006839B3" w:rsidRDefault="00C81C4A" w:rsidP="00B25892">
      <w:pPr>
        <w:rPr>
          <w:rFonts w:asciiTheme="majorHAnsi" w:eastAsiaTheme="majorEastAsia" w:hAnsiTheme="majorHAnsi" w:cs="Arial"/>
          <w:color w:val="262626" w:themeColor="text1" w:themeTint="D9"/>
          <w:kern w:val="0"/>
          <w14:ligatures w14:val="none"/>
        </w:rPr>
      </w:pPr>
      <w:r w:rsidRPr="00C81C4A">
        <w:rPr>
          <w:rFonts w:eastAsiaTheme="minorEastAsia"/>
          <w:kern w:val="0"/>
          <w14:ligatures w14:val="none"/>
        </w:rPr>
        <w:br/>
        <w:t xml:space="preserve"> </w:t>
      </w:r>
    </w:p>
    <w:p w14:paraId="6A1B3802" w14:textId="5F30986C" w:rsidR="00C81C4A" w:rsidRPr="00C81C4A" w:rsidRDefault="00C81C4A" w:rsidP="00B25892">
      <w:pPr>
        <w:rPr>
          <w:rFonts w:eastAsiaTheme="minorEastAsia"/>
          <w:kern w:val="0"/>
          <w14:ligatures w14:val="none"/>
        </w:rPr>
      </w:pPr>
      <w:r w:rsidRPr="00C81C4A">
        <w:rPr>
          <w:rFonts w:eastAsiaTheme="minorEastAsia"/>
          <w:kern w:val="0"/>
          <w14:ligatures w14:val="none"/>
        </w:rPr>
        <w:t xml:space="preserve">                                            . </w:t>
      </w:r>
    </w:p>
    <w:p w14:paraId="3140981E" w14:textId="77777777" w:rsidR="00C81C4A" w:rsidRPr="00C81C4A" w:rsidRDefault="00C81C4A" w:rsidP="00B25892">
      <w:pPr>
        <w:rPr>
          <w:rFonts w:eastAsiaTheme="minorEastAsia"/>
          <w:kern w:val="0"/>
          <w14:ligatures w14:val="none"/>
        </w:rPr>
      </w:pPr>
    </w:p>
    <w:p w14:paraId="16188640" w14:textId="77777777" w:rsidR="00C81C4A" w:rsidRPr="00C81C4A" w:rsidRDefault="00C81C4A" w:rsidP="00B25892">
      <w:pPr>
        <w:rPr>
          <w:rFonts w:eastAsiaTheme="minorEastAsia"/>
          <w:kern w:val="0"/>
          <w14:ligatures w14:val="none"/>
        </w:rPr>
      </w:pPr>
    </w:p>
    <w:p w14:paraId="45E30670" w14:textId="77777777" w:rsidR="00C81C4A" w:rsidRPr="00C81C4A" w:rsidRDefault="00C81C4A" w:rsidP="00B25892">
      <w:pPr>
        <w:rPr>
          <w:rFonts w:eastAsiaTheme="minorEastAsia"/>
          <w:kern w:val="0"/>
          <w14:ligatures w14:val="none"/>
        </w:rPr>
      </w:pPr>
    </w:p>
    <w:p w14:paraId="317AD194" w14:textId="77777777" w:rsidR="00C81C4A" w:rsidRPr="00C81C4A" w:rsidRDefault="00C81C4A" w:rsidP="00B25892">
      <w:pPr>
        <w:rPr>
          <w:rFonts w:eastAsiaTheme="minorEastAsia"/>
          <w:kern w:val="0"/>
          <w14:ligatures w14:val="none"/>
        </w:rPr>
      </w:pPr>
    </w:p>
    <w:p w14:paraId="1AC8BC58" w14:textId="68FFD794" w:rsidR="00C81C4A" w:rsidRPr="00754C40" w:rsidRDefault="00C81C4A" w:rsidP="00754C40">
      <w:pPr>
        <w:rPr>
          <w:rFonts w:eastAsiaTheme="minorEastAsia"/>
          <w:kern w:val="0"/>
          <w14:ligatures w14:val="none"/>
        </w:rPr>
      </w:pPr>
    </w:p>
    <w:p w14:paraId="48AAA514" w14:textId="249180A7" w:rsidR="00C81C4A" w:rsidRPr="00C81C4A" w:rsidRDefault="00C81C4A" w:rsidP="00B25892">
      <w:pPr>
        <w:rPr>
          <w:rFonts w:eastAsiaTheme="minorEastAsia"/>
          <w:kern w:val="0"/>
          <w14:ligatures w14:val="none"/>
        </w:rPr>
      </w:pPr>
    </w:p>
    <w:p w14:paraId="6A06E7A6" w14:textId="2D2B7EE8" w:rsidR="00245574" w:rsidRPr="00244FE6" w:rsidRDefault="00245574" w:rsidP="00B25892">
      <w:pPr>
        <w:rPr>
          <w:rFonts w:eastAsiaTheme="minorEastAsia"/>
          <w:kern w:val="0"/>
          <w14:ligatures w14:val="none"/>
        </w:rPr>
      </w:pPr>
    </w:p>
    <w:p w14:paraId="116E53A1" w14:textId="0B3AD716" w:rsidR="005B5903" w:rsidRPr="0051154E" w:rsidRDefault="00466DB2" w:rsidP="00B25892">
      <w:pPr>
        <w:rPr>
          <w:rFonts w:eastAsiaTheme="minorEastAsia"/>
          <w:b/>
          <w:bCs/>
          <w:color w:val="156082" w:themeColor="accent1"/>
          <w:kern w:val="0"/>
          <w14:ligatures w14:val="none"/>
        </w:rPr>
      </w:pPr>
      <w:r w:rsidRPr="00C81C4A">
        <w:rPr>
          <w:rFonts w:eastAsiaTheme="minorEastAsia"/>
          <w:kern w:val="0"/>
          <w14:ligatures w14:val="none"/>
        </w:rPr>
        <w:t xml:space="preserve">   </w:t>
      </w:r>
      <w:r w:rsidR="005B5903" w:rsidRPr="001B5C9A">
        <w:rPr>
          <w:rFonts w:eastAsiaTheme="minorEastAsia"/>
          <w:b/>
          <w:bCs/>
          <w:color w:val="156082" w:themeColor="accent1"/>
          <w:kern w:val="0"/>
          <w14:ligatures w14:val="none"/>
        </w:rPr>
        <w:t xml:space="preserve">Reference </w:t>
      </w:r>
      <w:r w:rsidR="007255EF">
        <w:rPr>
          <w:rFonts w:eastAsiaTheme="minorEastAsia"/>
          <w:b/>
          <w:bCs/>
          <w:color w:val="156082" w:themeColor="accent1"/>
          <w:kern w:val="0"/>
          <w14:ligatures w14:val="none"/>
        </w:rPr>
        <w:t xml:space="preserve">  </w:t>
      </w:r>
      <w:r w:rsidR="00083BDF">
        <w:rPr>
          <w:rFonts w:eastAsiaTheme="minorEastAsia"/>
          <w:b/>
          <w:bCs/>
          <w:color w:val="156082" w:themeColor="accent1"/>
          <w:kern w:val="0"/>
          <w14:ligatures w14:val="none"/>
        </w:rPr>
        <w:t xml:space="preserve"> </w:t>
      </w:r>
    </w:p>
    <w:p w14:paraId="1A1B26C3" w14:textId="1082DD5A" w:rsidR="00BD7C9D" w:rsidRDefault="00207734" w:rsidP="00244FE6">
      <w:pPr>
        <w:spacing w:line="360" w:lineRule="auto"/>
        <w:rPr>
          <w:rFonts w:ascii="Arial" w:hAnsi="Arial" w:cs="Arial"/>
        </w:rPr>
      </w:pPr>
      <w:r w:rsidRPr="00244FE6">
        <w:rPr>
          <w:rFonts w:eastAsiaTheme="minorEastAsia"/>
          <w:kern w:val="0"/>
          <w14:ligatures w14:val="none"/>
        </w:rPr>
        <w:t>Alzheimer, s</w:t>
      </w:r>
      <w:r w:rsidR="00251207" w:rsidRPr="00244FE6">
        <w:rPr>
          <w:rFonts w:eastAsiaTheme="minorEastAsia"/>
          <w:kern w:val="0"/>
          <w14:ligatures w14:val="none"/>
        </w:rPr>
        <w:t xml:space="preserve"> Disease </w:t>
      </w:r>
      <w:r w:rsidR="00532F60" w:rsidRPr="00244FE6">
        <w:rPr>
          <w:rFonts w:eastAsiaTheme="minorEastAsia"/>
          <w:kern w:val="0"/>
          <w14:ligatures w14:val="none"/>
        </w:rPr>
        <w:t>International (</w:t>
      </w:r>
      <w:r w:rsidR="00682A0E" w:rsidRPr="00244FE6">
        <w:rPr>
          <w:rFonts w:eastAsiaTheme="minorEastAsia"/>
          <w:kern w:val="0"/>
          <w14:ligatures w14:val="none"/>
        </w:rPr>
        <w:t xml:space="preserve">2014) </w:t>
      </w:r>
      <w:r w:rsidR="004068C2" w:rsidRPr="00244FE6">
        <w:rPr>
          <w:rFonts w:eastAsiaTheme="minorEastAsia"/>
          <w:kern w:val="0"/>
          <w14:ligatures w14:val="none"/>
        </w:rPr>
        <w:t>Nu</w:t>
      </w:r>
      <w:r w:rsidR="00F65A87" w:rsidRPr="00244FE6">
        <w:rPr>
          <w:rFonts w:eastAsiaTheme="minorEastAsia"/>
          <w:kern w:val="0"/>
          <w14:ligatures w14:val="none"/>
        </w:rPr>
        <w:t xml:space="preserve">trition and </w:t>
      </w:r>
      <w:r w:rsidR="00DB0FA1" w:rsidRPr="00244FE6">
        <w:rPr>
          <w:rFonts w:eastAsiaTheme="minorEastAsia"/>
          <w:kern w:val="0"/>
          <w14:ligatures w14:val="none"/>
        </w:rPr>
        <w:t xml:space="preserve">dementia: A </w:t>
      </w:r>
      <w:r w:rsidR="00F65A87" w:rsidRPr="00244FE6">
        <w:rPr>
          <w:rFonts w:eastAsiaTheme="minorEastAsia"/>
          <w:kern w:val="0"/>
          <w14:ligatures w14:val="none"/>
        </w:rPr>
        <w:t>re</w:t>
      </w:r>
      <w:r w:rsidR="00DB0FA1" w:rsidRPr="00244FE6">
        <w:rPr>
          <w:rFonts w:eastAsiaTheme="minorEastAsia"/>
          <w:kern w:val="0"/>
          <w14:ligatures w14:val="none"/>
        </w:rPr>
        <w:t>view</w:t>
      </w:r>
      <w:r w:rsidR="00E866E6" w:rsidRPr="00244FE6">
        <w:rPr>
          <w:rFonts w:eastAsiaTheme="minorEastAsia"/>
          <w:kern w:val="0"/>
          <w14:ligatures w14:val="none"/>
        </w:rPr>
        <w:t xml:space="preserve"> </w:t>
      </w:r>
      <w:r w:rsidR="00DB0FA1" w:rsidRPr="00244FE6">
        <w:rPr>
          <w:rFonts w:eastAsiaTheme="minorEastAsia"/>
          <w:kern w:val="0"/>
          <w14:ligatures w14:val="none"/>
        </w:rPr>
        <w:t>of available research</w:t>
      </w:r>
      <w:r w:rsidR="00E10527" w:rsidRPr="00244FE6">
        <w:rPr>
          <w:rFonts w:eastAsiaTheme="minorEastAsia"/>
          <w:kern w:val="0"/>
          <w14:ligatures w14:val="none"/>
        </w:rPr>
        <w:t>.</w:t>
      </w:r>
      <w:r w:rsidR="000A7267" w:rsidRPr="00244FE6">
        <w:rPr>
          <w:rFonts w:eastAsiaTheme="minorEastAsia"/>
          <w:kern w:val="0"/>
          <w14:ligatures w14:val="none"/>
        </w:rPr>
        <w:t xml:space="preserve"> </w:t>
      </w:r>
      <w:r w:rsidR="00E10527" w:rsidRPr="00244FE6">
        <w:rPr>
          <w:rFonts w:eastAsiaTheme="minorEastAsia"/>
          <w:kern w:val="0"/>
          <w14:ligatures w14:val="none"/>
        </w:rPr>
        <w:t>London: Alzheimer’s</w:t>
      </w:r>
      <w:r w:rsidR="000A7267" w:rsidRPr="00244FE6">
        <w:rPr>
          <w:rFonts w:eastAsiaTheme="minorEastAsia"/>
          <w:kern w:val="0"/>
          <w14:ligatures w14:val="none"/>
        </w:rPr>
        <w:t xml:space="preserve"> </w:t>
      </w:r>
      <w:r w:rsidR="00E10527" w:rsidRPr="00244FE6">
        <w:rPr>
          <w:rFonts w:eastAsiaTheme="minorEastAsia"/>
          <w:kern w:val="0"/>
          <w14:ligatures w14:val="none"/>
        </w:rPr>
        <w:t>Disease</w:t>
      </w:r>
      <w:r w:rsidR="000A3696" w:rsidRPr="00244FE6">
        <w:rPr>
          <w:rFonts w:eastAsiaTheme="minorEastAsia"/>
          <w:kern w:val="0"/>
          <w14:ligatures w14:val="none"/>
        </w:rPr>
        <w:t xml:space="preserve"> International.</w:t>
      </w:r>
      <w:r w:rsidR="00BC3BD6" w:rsidRPr="00244FE6">
        <w:rPr>
          <w:rFonts w:eastAsiaTheme="minorEastAsia"/>
          <w:kern w:val="0"/>
          <w14:ligatures w14:val="none"/>
        </w:rPr>
        <w:t xml:space="preserve"> </w:t>
      </w:r>
      <w:r w:rsidR="00354594">
        <w:rPr>
          <w:rFonts w:eastAsiaTheme="minorEastAsia"/>
          <w:kern w:val="0"/>
          <w14:ligatures w14:val="none"/>
        </w:rPr>
        <w:t xml:space="preserve"> </w:t>
      </w:r>
      <w:r w:rsidR="00354594">
        <w:rPr>
          <w:rFonts w:eastAsiaTheme="minorEastAsia"/>
          <w:kern w:val="0"/>
          <w14:ligatures w14:val="none"/>
        </w:rPr>
        <w:br/>
      </w:r>
      <w:r w:rsidR="00BC3BD6" w:rsidRPr="00244FE6">
        <w:rPr>
          <w:rFonts w:eastAsiaTheme="minorEastAsia"/>
          <w:kern w:val="0"/>
          <w14:ligatures w14:val="none"/>
        </w:rPr>
        <w:br/>
      </w:r>
      <w:r w:rsidR="00B13B27" w:rsidRPr="00244FE6">
        <w:rPr>
          <w:rFonts w:ascii="Arial" w:hAnsi="Arial" w:cs="Arial"/>
        </w:rPr>
        <w:t>Barker,</w:t>
      </w:r>
      <w:r w:rsidR="00B1324A" w:rsidRPr="00244FE6">
        <w:rPr>
          <w:rFonts w:ascii="Arial" w:hAnsi="Arial" w:cs="Arial"/>
        </w:rPr>
        <w:t xml:space="preserve"> </w:t>
      </w:r>
      <w:r w:rsidR="00B13B27" w:rsidRPr="00244FE6">
        <w:rPr>
          <w:rFonts w:ascii="Arial" w:hAnsi="Arial" w:cs="Arial"/>
        </w:rPr>
        <w:t>R.</w:t>
      </w:r>
      <w:r w:rsidR="00B1324A" w:rsidRPr="00244FE6">
        <w:rPr>
          <w:rFonts w:ascii="Arial" w:hAnsi="Arial" w:cs="Arial"/>
        </w:rPr>
        <w:t xml:space="preserve"> </w:t>
      </w:r>
      <w:r w:rsidR="00B13B27" w:rsidRPr="00244FE6">
        <w:rPr>
          <w:rFonts w:ascii="Arial" w:hAnsi="Arial" w:cs="Arial"/>
        </w:rPr>
        <w:t>O;</w:t>
      </w:r>
      <w:r w:rsidR="0031172B" w:rsidRPr="00244FE6">
        <w:rPr>
          <w:rFonts w:ascii="Arial" w:hAnsi="Arial" w:cs="Arial"/>
        </w:rPr>
        <w:t xml:space="preserve"> Bennet</w:t>
      </w:r>
      <w:r w:rsidR="00B1324A" w:rsidRPr="00244FE6">
        <w:rPr>
          <w:rFonts w:ascii="Arial" w:hAnsi="Arial" w:cs="Arial"/>
        </w:rPr>
        <w:t>t,</w:t>
      </w:r>
      <w:r w:rsidR="00B13B27" w:rsidRPr="00244FE6">
        <w:rPr>
          <w:rFonts w:ascii="Arial" w:hAnsi="Arial" w:cs="Arial"/>
        </w:rPr>
        <w:t xml:space="preserve"> </w:t>
      </w:r>
      <w:r w:rsidR="005D5965" w:rsidRPr="00244FE6">
        <w:rPr>
          <w:rFonts w:ascii="Arial" w:hAnsi="Arial" w:cs="Arial"/>
        </w:rPr>
        <w:t>K;</w:t>
      </w:r>
      <w:r w:rsidR="00DA4614" w:rsidRPr="00244FE6">
        <w:rPr>
          <w:rFonts w:ascii="Arial" w:hAnsi="Arial" w:cs="Arial"/>
        </w:rPr>
        <w:t xml:space="preserve"> Lamping, </w:t>
      </w:r>
      <w:r w:rsidR="005D5965" w:rsidRPr="00244FE6">
        <w:rPr>
          <w:rFonts w:ascii="Arial" w:hAnsi="Arial" w:cs="Arial"/>
        </w:rPr>
        <w:t>D.L;</w:t>
      </w:r>
      <w:r w:rsidR="001007EB" w:rsidRPr="00244FE6">
        <w:rPr>
          <w:rFonts w:ascii="Arial" w:hAnsi="Arial" w:cs="Arial"/>
        </w:rPr>
        <w:t xml:space="preserve"> </w:t>
      </w:r>
      <w:r w:rsidR="00F70251" w:rsidRPr="00244FE6">
        <w:rPr>
          <w:rFonts w:ascii="Arial" w:hAnsi="Arial" w:cs="Arial"/>
        </w:rPr>
        <w:t>Wittenberg</w:t>
      </w:r>
      <w:r w:rsidR="001007EB" w:rsidRPr="00244FE6">
        <w:rPr>
          <w:rFonts w:ascii="Arial" w:hAnsi="Arial" w:cs="Arial"/>
        </w:rPr>
        <w:t>, R</w:t>
      </w:r>
      <w:r w:rsidR="00F70251" w:rsidRPr="00244FE6">
        <w:rPr>
          <w:rFonts w:ascii="Arial" w:hAnsi="Arial" w:cs="Arial"/>
        </w:rPr>
        <w:t>; Knapp, M.</w:t>
      </w:r>
      <w:r w:rsidR="008A56F1" w:rsidRPr="00244FE6">
        <w:rPr>
          <w:rFonts w:ascii="Arial" w:hAnsi="Arial" w:cs="Arial"/>
        </w:rPr>
        <w:t xml:space="preserve"> and Brayen, C. </w:t>
      </w:r>
      <w:r w:rsidR="000A003F" w:rsidRPr="00244FE6">
        <w:rPr>
          <w:rFonts w:ascii="Arial" w:hAnsi="Arial" w:cs="Arial"/>
        </w:rPr>
        <w:t>(2021</w:t>
      </w:r>
      <w:r w:rsidR="005D5965" w:rsidRPr="00244FE6">
        <w:rPr>
          <w:rFonts w:ascii="Arial" w:hAnsi="Arial" w:cs="Arial"/>
        </w:rPr>
        <w:t>):</w:t>
      </w:r>
      <w:r w:rsidR="001C193A" w:rsidRPr="00244FE6">
        <w:rPr>
          <w:rFonts w:ascii="Arial" w:hAnsi="Arial" w:cs="Arial"/>
        </w:rPr>
        <w:t xml:space="preserve"> Age and Ageing,50</w:t>
      </w:r>
      <w:r w:rsidR="003B316F" w:rsidRPr="00244FE6">
        <w:rPr>
          <w:rFonts w:ascii="Arial" w:hAnsi="Arial" w:cs="Arial"/>
        </w:rPr>
        <w:t>(3</w:t>
      </w:r>
      <w:r w:rsidR="00962611" w:rsidRPr="00244FE6">
        <w:rPr>
          <w:rFonts w:ascii="Arial" w:hAnsi="Arial" w:cs="Arial"/>
        </w:rPr>
        <w:t>), pp</w:t>
      </w:r>
      <w:r w:rsidR="003B316F" w:rsidRPr="00244FE6">
        <w:rPr>
          <w:rFonts w:ascii="Arial" w:hAnsi="Arial" w:cs="Arial"/>
        </w:rPr>
        <w:t xml:space="preserve"> 921</w:t>
      </w:r>
      <w:r w:rsidR="00A61B8C" w:rsidRPr="00244FE6">
        <w:rPr>
          <w:rFonts w:ascii="Arial" w:hAnsi="Arial" w:cs="Arial"/>
        </w:rPr>
        <w:t>-</w:t>
      </w:r>
      <w:r w:rsidR="00244FE6" w:rsidRPr="00244FE6">
        <w:rPr>
          <w:rFonts w:ascii="Arial" w:hAnsi="Arial" w:cs="Arial"/>
        </w:rPr>
        <w:t>927.</w:t>
      </w:r>
    </w:p>
    <w:p w14:paraId="509BFC41" w14:textId="77777777" w:rsidR="00354594" w:rsidRPr="00244FE6" w:rsidRDefault="00354594" w:rsidP="00244FE6">
      <w:pPr>
        <w:spacing w:line="360" w:lineRule="auto"/>
        <w:rPr>
          <w:rFonts w:ascii="Arial" w:hAnsi="Arial" w:cs="Arial"/>
        </w:rPr>
      </w:pPr>
    </w:p>
    <w:p w14:paraId="056F7CAA" w14:textId="2F1D8BC4" w:rsidR="00FE44A3" w:rsidRDefault="00624A34" w:rsidP="00A1661D">
      <w:pPr>
        <w:spacing w:line="360" w:lineRule="auto"/>
        <w:rPr>
          <w:rFonts w:ascii="Arial" w:hAnsi="Arial" w:cs="Arial"/>
        </w:rPr>
      </w:pPr>
      <w:r>
        <w:rPr>
          <w:rFonts w:ascii="Arial" w:hAnsi="Arial" w:cs="Arial"/>
        </w:rPr>
        <w:t xml:space="preserve">Brown, A </w:t>
      </w:r>
      <w:r w:rsidR="002A3A6B">
        <w:rPr>
          <w:rFonts w:ascii="Arial" w:hAnsi="Arial" w:cs="Arial"/>
        </w:rPr>
        <w:t>(2014) A new settlement for health</w:t>
      </w:r>
      <w:r w:rsidR="00783F21">
        <w:rPr>
          <w:rFonts w:ascii="Arial" w:hAnsi="Arial" w:cs="Arial"/>
        </w:rPr>
        <w:t xml:space="preserve"> and social care: final report. London</w:t>
      </w:r>
      <w:r w:rsidR="00411419">
        <w:rPr>
          <w:rFonts w:ascii="Arial" w:hAnsi="Arial" w:cs="Arial"/>
        </w:rPr>
        <w:t xml:space="preserve">: The </w:t>
      </w:r>
      <w:r w:rsidR="00052111">
        <w:rPr>
          <w:rFonts w:ascii="Arial" w:hAnsi="Arial" w:cs="Arial"/>
        </w:rPr>
        <w:t>king’s</w:t>
      </w:r>
      <w:r w:rsidR="00411419">
        <w:rPr>
          <w:rFonts w:ascii="Arial" w:hAnsi="Arial" w:cs="Arial"/>
        </w:rPr>
        <w:t xml:space="preserve"> </w:t>
      </w:r>
      <w:r w:rsidR="00D81E35">
        <w:rPr>
          <w:rFonts w:ascii="Arial" w:hAnsi="Arial" w:cs="Arial"/>
        </w:rPr>
        <w:t>Fund</w:t>
      </w:r>
      <w:r w:rsidR="003B688B">
        <w:rPr>
          <w:rFonts w:ascii="Arial" w:hAnsi="Arial" w:cs="Arial"/>
        </w:rPr>
        <w:t xml:space="preserve">. </w:t>
      </w:r>
    </w:p>
    <w:p w14:paraId="6A027690" w14:textId="77777777" w:rsidR="00354594" w:rsidRDefault="001959CB" w:rsidP="00DF4435">
      <w:pPr>
        <w:spacing w:line="360" w:lineRule="auto"/>
        <w:rPr>
          <w:rFonts w:ascii="Arial" w:hAnsi="Arial" w:cs="Arial"/>
        </w:rPr>
      </w:pPr>
      <w:r>
        <w:rPr>
          <w:rFonts w:ascii="Arial" w:hAnsi="Arial" w:cs="Arial"/>
        </w:rPr>
        <w:t>Cook, R</w:t>
      </w:r>
      <w:r w:rsidR="00F35005">
        <w:rPr>
          <w:rFonts w:ascii="Arial" w:hAnsi="Arial" w:cs="Arial"/>
        </w:rPr>
        <w:t>.I. (2006)</w:t>
      </w:r>
      <w:r w:rsidR="007346C3">
        <w:rPr>
          <w:rFonts w:ascii="Arial" w:hAnsi="Arial" w:cs="Arial"/>
        </w:rPr>
        <w:t>’Resili</w:t>
      </w:r>
      <w:r w:rsidR="00E05A5E">
        <w:rPr>
          <w:rFonts w:ascii="Arial" w:hAnsi="Arial" w:cs="Arial"/>
        </w:rPr>
        <w:t xml:space="preserve">ence and resilience </w:t>
      </w:r>
      <w:r w:rsidR="00F03412">
        <w:rPr>
          <w:rFonts w:ascii="Arial" w:hAnsi="Arial" w:cs="Arial"/>
        </w:rPr>
        <w:t xml:space="preserve">engineering </w:t>
      </w:r>
      <w:r w:rsidR="006419E8">
        <w:rPr>
          <w:rFonts w:ascii="Arial" w:hAnsi="Arial" w:cs="Arial"/>
        </w:rPr>
        <w:t>for health</w:t>
      </w:r>
      <w:r w:rsidR="00F03412">
        <w:rPr>
          <w:rFonts w:ascii="Arial" w:hAnsi="Arial" w:cs="Arial"/>
        </w:rPr>
        <w:t xml:space="preserve"> care</w:t>
      </w:r>
      <w:r w:rsidR="008350A1">
        <w:rPr>
          <w:rFonts w:ascii="Arial" w:hAnsi="Arial" w:cs="Arial"/>
        </w:rPr>
        <w:t>; Annals of clinic</w:t>
      </w:r>
      <w:r w:rsidR="00122B89">
        <w:rPr>
          <w:rFonts w:ascii="Arial" w:hAnsi="Arial" w:cs="Arial"/>
        </w:rPr>
        <w:t>al and Laboratory</w:t>
      </w:r>
      <w:r w:rsidR="007D3BA6">
        <w:rPr>
          <w:rFonts w:ascii="Arial" w:hAnsi="Arial" w:cs="Arial"/>
        </w:rPr>
        <w:t xml:space="preserve"> </w:t>
      </w:r>
      <w:r w:rsidR="00EA0A1B">
        <w:rPr>
          <w:rFonts w:ascii="Arial" w:hAnsi="Arial" w:cs="Arial"/>
        </w:rPr>
        <w:t>Science,</w:t>
      </w:r>
      <w:r w:rsidR="007D3BA6">
        <w:rPr>
          <w:rFonts w:ascii="Arial" w:hAnsi="Arial" w:cs="Arial"/>
        </w:rPr>
        <w:t xml:space="preserve"> 36(2</w:t>
      </w:r>
      <w:r w:rsidR="00962611">
        <w:rPr>
          <w:rFonts w:ascii="Arial" w:hAnsi="Arial" w:cs="Arial"/>
        </w:rPr>
        <w:t>), pp.</w:t>
      </w:r>
      <w:r w:rsidR="008B4504">
        <w:rPr>
          <w:rFonts w:ascii="Arial" w:hAnsi="Arial" w:cs="Arial"/>
        </w:rPr>
        <w:t>232-232</w:t>
      </w:r>
      <w:r w:rsidR="00BA4B6A">
        <w:rPr>
          <w:rFonts w:ascii="Arial" w:hAnsi="Arial" w:cs="Arial"/>
        </w:rPr>
        <w:t>.</w:t>
      </w:r>
      <w:r w:rsidR="00B17CF6">
        <w:rPr>
          <w:rFonts w:ascii="Arial" w:hAnsi="Arial" w:cs="Arial"/>
        </w:rPr>
        <w:t xml:space="preserve"> </w:t>
      </w:r>
      <w:bookmarkEnd w:id="9"/>
      <w:bookmarkEnd w:id="10"/>
    </w:p>
    <w:p w14:paraId="2BAD120E" w14:textId="77777777" w:rsidR="00354594" w:rsidRDefault="00F76830" w:rsidP="00DF4435">
      <w:pPr>
        <w:spacing w:line="360" w:lineRule="auto"/>
        <w:rPr>
          <w:rFonts w:ascii="Arial" w:hAnsi="Arial" w:cs="Arial"/>
        </w:rPr>
      </w:pPr>
      <w:r>
        <w:rPr>
          <w:rFonts w:ascii="Arial" w:hAnsi="Arial" w:cs="Arial"/>
        </w:rPr>
        <w:t xml:space="preserve"> </w:t>
      </w:r>
      <w:r>
        <w:rPr>
          <w:rFonts w:ascii="Arial" w:hAnsi="Arial" w:cs="Arial"/>
        </w:rPr>
        <w:br/>
      </w:r>
      <w:r w:rsidR="005E7DC9">
        <w:rPr>
          <w:rFonts w:ascii="Arial" w:hAnsi="Arial" w:cs="Arial"/>
        </w:rPr>
        <w:t>Dovtail.com (</w:t>
      </w:r>
      <w:r w:rsidR="001D63D5">
        <w:rPr>
          <w:rFonts w:ascii="Arial" w:hAnsi="Arial" w:cs="Arial"/>
        </w:rPr>
        <w:t>2023</w:t>
      </w:r>
      <w:r w:rsidR="00636C1B">
        <w:rPr>
          <w:rFonts w:ascii="Arial" w:hAnsi="Arial" w:cs="Arial"/>
        </w:rPr>
        <w:t>).</w:t>
      </w:r>
      <w:r w:rsidR="00254E69" w:rsidRPr="00815151">
        <w:rPr>
          <w:rFonts w:ascii="Arial" w:hAnsi="Arial" w:cs="Arial"/>
        </w:rPr>
        <w:t xml:space="preserve"> Available at</w:t>
      </w:r>
      <w:r w:rsidR="0085705E" w:rsidRPr="0085705E">
        <w:rPr>
          <w:rFonts w:ascii="Arial" w:hAnsi="Arial" w:cs="Arial"/>
        </w:rPr>
        <w:t xml:space="preserve">: </w:t>
      </w:r>
      <w:r w:rsidR="00815151" w:rsidRPr="00815151">
        <w:rPr>
          <w:rFonts w:ascii="Arial" w:hAnsi="Arial" w:cs="Arial"/>
        </w:rPr>
        <w:t xml:space="preserve">https </w:t>
      </w:r>
      <w:r w:rsidR="00254E69" w:rsidRPr="00815151">
        <w:rPr>
          <w:rFonts w:ascii="Arial" w:hAnsi="Arial" w:cs="Arial"/>
        </w:rPr>
        <w:t>://d</w:t>
      </w:r>
      <w:r w:rsidR="003E492C" w:rsidRPr="00815151">
        <w:rPr>
          <w:rFonts w:ascii="Arial" w:hAnsi="Arial" w:cs="Arial"/>
        </w:rPr>
        <w:t>o</w:t>
      </w:r>
      <w:r w:rsidR="00B20C52" w:rsidRPr="00815151">
        <w:rPr>
          <w:rFonts w:ascii="Arial" w:hAnsi="Arial" w:cs="Arial"/>
        </w:rPr>
        <w:t xml:space="preserve">vetail.com [ </w:t>
      </w:r>
      <w:r w:rsidR="00815151" w:rsidRPr="00815151">
        <w:rPr>
          <w:rFonts w:ascii="Arial" w:hAnsi="Arial" w:cs="Arial"/>
        </w:rPr>
        <w:t>Accessed</w:t>
      </w:r>
      <w:r w:rsidR="00C736CC" w:rsidRPr="00815151">
        <w:rPr>
          <w:rFonts w:ascii="Arial" w:hAnsi="Arial" w:cs="Arial"/>
        </w:rPr>
        <w:t xml:space="preserve"> 9 </w:t>
      </w:r>
      <w:r w:rsidR="00815151" w:rsidRPr="00815151">
        <w:rPr>
          <w:rFonts w:ascii="Arial" w:hAnsi="Arial" w:cs="Arial"/>
        </w:rPr>
        <w:t>July</w:t>
      </w:r>
      <w:r w:rsidR="00C736CC" w:rsidRPr="00815151">
        <w:rPr>
          <w:rFonts w:ascii="Arial" w:hAnsi="Arial" w:cs="Arial"/>
        </w:rPr>
        <w:t xml:space="preserve"> 2026].</w:t>
      </w:r>
      <w:r w:rsidR="00E71499">
        <w:rPr>
          <w:rFonts w:ascii="Arial" w:hAnsi="Arial" w:cs="Arial"/>
        </w:rPr>
        <w:t xml:space="preserve"> </w:t>
      </w:r>
    </w:p>
    <w:p w14:paraId="00AC3ABF" w14:textId="7B8B579D" w:rsidR="00D7539D" w:rsidRDefault="00E71499" w:rsidP="00DF4435">
      <w:pPr>
        <w:spacing w:line="360" w:lineRule="auto"/>
        <w:rPr>
          <w:rFonts w:ascii="Arial" w:hAnsi="Arial" w:cs="Arial"/>
        </w:rPr>
      </w:pPr>
      <w:r>
        <w:rPr>
          <w:rFonts w:ascii="Arial" w:hAnsi="Arial" w:cs="Arial"/>
        </w:rPr>
        <w:br/>
      </w:r>
      <w:r w:rsidR="002D1469">
        <w:rPr>
          <w:rFonts w:ascii="Arial" w:hAnsi="Arial" w:cs="Arial"/>
        </w:rPr>
        <w:t xml:space="preserve">Emmel, </w:t>
      </w:r>
      <w:r w:rsidR="00962611">
        <w:rPr>
          <w:rFonts w:ascii="Arial" w:hAnsi="Arial" w:cs="Arial"/>
        </w:rPr>
        <w:t>N. (</w:t>
      </w:r>
      <w:r w:rsidR="002D1469">
        <w:rPr>
          <w:rFonts w:ascii="Arial" w:hAnsi="Arial" w:cs="Arial"/>
        </w:rPr>
        <w:t>2013)</w:t>
      </w:r>
      <w:r w:rsidR="00232808">
        <w:rPr>
          <w:rFonts w:ascii="Arial" w:hAnsi="Arial" w:cs="Arial"/>
        </w:rPr>
        <w:t xml:space="preserve"> Sa</w:t>
      </w:r>
      <w:r w:rsidR="0004378A">
        <w:rPr>
          <w:rFonts w:ascii="Arial" w:hAnsi="Arial" w:cs="Arial"/>
        </w:rPr>
        <w:t>mpling and choosing cases in qualitative research</w:t>
      </w:r>
      <w:r w:rsidR="00776D4A">
        <w:rPr>
          <w:rFonts w:ascii="Arial" w:hAnsi="Arial" w:cs="Arial"/>
        </w:rPr>
        <w:t>: a realistic ap</w:t>
      </w:r>
      <w:r w:rsidR="00386AEB">
        <w:rPr>
          <w:rFonts w:ascii="Arial" w:hAnsi="Arial" w:cs="Arial"/>
        </w:rPr>
        <w:t>proach. London</w:t>
      </w:r>
      <w:r w:rsidR="00FD00BE">
        <w:rPr>
          <w:rFonts w:ascii="Arial" w:hAnsi="Arial" w:cs="Arial"/>
        </w:rPr>
        <w:t xml:space="preserve">: SAGE. </w:t>
      </w:r>
    </w:p>
    <w:p w14:paraId="2427FF42" w14:textId="77777777" w:rsidR="00354594" w:rsidRDefault="00354594" w:rsidP="00DF4435">
      <w:pPr>
        <w:spacing w:line="360" w:lineRule="auto"/>
        <w:rPr>
          <w:rFonts w:ascii="Arial" w:hAnsi="Arial" w:cs="Arial"/>
        </w:rPr>
      </w:pPr>
    </w:p>
    <w:p w14:paraId="4804F32A" w14:textId="1F12F7DB" w:rsidR="00D34EA1" w:rsidRDefault="00A911A6" w:rsidP="00DF4435">
      <w:pPr>
        <w:spacing w:line="360" w:lineRule="auto"/>
        <w:rPr>
          <w:rFonts w:ascii="Arial" w:hAnsi="Arial" w:cs="Arial"/>
        </w:rPr>
      </w:pPr>
      <w:r>
        <w:rPr>
          <w:rFonts w:ascii="Arial" w:hAnsi="Arial" w:cs="Arial"/>
        </w:rPr>
        <w:t>Health</w:t>
      </w:r>
      <w:r w:rsidR="00482F9F">
        <w:rPr>
          <w:rFonts w:ascii="Arial" w:hAnsi="Arial" w:cs="Arial"/>
        </w:rPr>
        <w:t xml:space="preserve"> and Social care St</w:t>
      </w:r>
      <w:r w:rsidR="00C7675E">
        <w:rPr>
          <w:rFonts w:ascii="Arial" w:hAnsi="Arial" w:cs="Arial"/>
        </w:rPr>
        <w:t xml:space="preserve">andards (2017) </w:t>
      </w:r>
      <w:r w:rsidR="000F2821">
        <w:rPr>
          <w:rFonts w:ascii="Arial" w:hAnsi="Arial" w:cs="Arial"/>
        </w:rPr>
        <w:t>Edinburgh: Scottish</w:t>
      </w:r>
      <w:r w:rsidR="00E16E7F">
        <w:rPr>
          <w:rFonts w:ascii="Arial" w:hAnsi="Arial" w:cs="Arial"/>
        </w:rPr>
        <w:t xml:space="preserve"> government</w:t>
      </w:r>
      <w:r w:rsidR="00BA01E7">
        <w:rPr>
          <w:rFonts w:ascii="Arial" w:hAnsi="Arial" w:cs="Arial"/>
        </w:rPr>
        <w:t>.</w:t>
      </w:r>
    </w:p>
    <w:p w14:paraId="7B2A65FF" w14:textId="77777777" w:rsidR="00354594" w:rsidRDefault="00354594" w:rsidP="00DF4435">
      <w:pPr>
        <w:spacing w:line="360" w:lineRule="auto"/>
        <w:rPr>
          <w:rFonts w:ascii="Arial" w:hAnsi="Arial" w:cs="Arial"/>
        </w:rPr>
      </w:pPr>
    </w:p>
    <w:p w14:paraId="14CFF958" w14:textId="005F6399" w:rsidR="006163BF" w:rsidRDefault="006163BF" w:rsidP="00DF4435">
      <w:pPr>
        <w:spacing w:line="360" w:lineRule="auto"/>
        <w:rPr>
          <w:rFonts w:ascii="Arial" w:hAnsi="Arial" w:cs="Arial"/>
        </w:rPr>
      </w:pPr>
      <w:r w:rsidRPr="006163BF">
        <w:rPr>
          <w:rFonts w:ascii="Arial" w:hAnsi="Arial" w:cs="Arial"/>
        </w:rPr>
        <w:t>Hollnagel, E. (2018) Safety-</w:t>
      </w:r>
      <w:proofErr w:type="spellStart"/>
      <w:r w:rsidRPr="006163BF">
        <w:rPr>
          <w:rFonts w:ascii="Arial" w:hAnsi="Arial" w:cs="Arial"/>
        </w:rPr>
        <w:t>ll</w:t>
      </w:r>
      <w:proofErr w:type="spellEnd"/>
      <w:r w:rsidRPr="006163BF">
        <w:rPr>
          <w:rFonts w:ascii="Arial" w:hAnsi="Arial" w:cs="Arial"/>
        </w:rPr>
        <w:t xml:space="preserve"> in practice: developing the resilience potentials. London: Routledge</w:t>
      </w:r>
      <w:r w:rsidR="000F2821">
        <w:rPr>
          <w:rFonts w:ascii="Arial" w:hAnsi="Arial" w:cs="Arial"/>
        </w:rPr>
        <w:t xml:space="preserve"> </w:t>
      </w:r>
    </w:p>
    <w:p w14:paraId="2BD5233C" w14:textId="77777777" w:rsidR="00AB3DD7" w:rsidRDefault="00BB251A" w:rsidP="00DF4435">
      <w:pPr>
        <w:spacing w:line="360" w:lineRule="auto"/>
        <w:rPr>
          <w:rFonts w:ascii="Arial" w:hAnsi="Arial" w:cs="Arial"/>
        </w:rPr>
      </w:pPr>
      <w:r>
        <w:rPr>
          <w:rFonts w:ascii="Arial" w:hAnsi="Arial" w:cs="Arial"/>
        </w:rPr>
        <w:t xml:space="preserve">Nilsen, </w:t>
      </w:r>
      <w:r w:rsidR="00A91D66">
        <w:rPr>
          <w:rFonts w:ascii="Arial" w:hAnsi="Arial" w:cs="Arial"/>
        </w:rPr>
        <w:t>P. (</w:t>
      </w:r>
      <w:r>
        <w:rPr>
          <w:rFonts w:ascii="Arial" w:hAnsi="Arial" w:cs="Arial"/>
        </w:rPr>
        <w:t>201</w:t>
      </w:r>
      <w:r w:rsidR="009B30AF">
        <w:rPr>
          <w:rFonts w:ascii="Arial" w:hAnsi="Arial" w:cs="Arial"/>
        </w:rPr>
        <w:t>5) ‘</w:t>
      </w:r>
      <w:r w:rsidR="007722E6">
        <w:rPr>
          <w:rFonts w:ascii="Arial" w:hAnsi="Arial" w:cs="Arial"/>
        </w:rPr>
        <w:t>Making</w:t>
      </w:r>
      <w:r w:rsidR="00C77E5F">
        <w:rPr>
          <w:rFonts w:ascii="Arial" w:hAnsi="Arial" w:cs="Arial"/>
        </w:rPr>
        <w:t xml:space="preserve"> </w:t>
      </w:r>
      <w:r w:rsidR="00901161">
        <w:rPr>
          <w:rFonts w:ascii="Arial" w:hAnsi="Arial" w:cs="Arial"/>
        </w:rPr>
        <w:t>sense</w:t>
      </w:r>
      <w:r w:rsidR="00C77E5F">
        <w:rPr>
          <w:rFonts w:ascii="Arial" w:hAnsi="Arial" w:cs="Arial"/>
        </w:rPr>
        <w:t xml:space="preserve"> of implantation theories, models and </w:t>
      </w:r>
      <w:r w:rsidR="00901161">
        <w:rPr>
          <w:rFonts w:ascii="Arial" w:hAnsi="Arial" w:cs="Arial"/>
        </w:rPr>
        <w:t>frameworks,</w:t>
      </w:r>
      <w:r w:rsidR="00501D5F">
        <w:rPr>
          <w:rFonts w:ascii="Arial" w:hAnsi="Arial" w:cs="Arial"/>
        </w:rPr>
        <w:t xml:space="preserve"> Implementation</w:t>
      </w:r>
      <w:r w:rsidR="00186890">
        <w:rPr>
          <w:rFonts w:ascii="Arial" w:hAnsi="Arial" w:cs="Arial"/>
        </w:rPr>
        <w:t xml:space="preserve"> Science, 10(1</w:t>
      </w:r>
      <w:r w:rsidR="00F92811">
        <w:rPr>
          <w:rFonts w:ascii="Arial" w:hAnsi="Arial" w:cs="Arial"/>
        </w:rPr>
        <w:t>), p. 53</w:t>
      </w:r>
    </w:p>
    <w:p w14:paraId="19EA7601" w14:textId="26E7F600" w:rsidR="00851AE7" w:rsidRDefault="004A7907" w:rsidP="00DF4435">
      <w:pPr>
        <w:spacing w:line="360" w:lineRule="auto"/>
        <w:rPr>
          <w:rFonts w:ascii="Arial" w:hAnsi="Arial" w:cs="Arial"/>
        </w:rPr>
      </w:pPr>
      <w:r>
        <w:rPr>
          <w:rFonts w:ascii="Arial" w:hAnsi="Arial" w:cs="Arial"/>
        </w:rPr>
        <w:t>National</w:t>
      </w:r>
      <w:r w:rsidR="00DA1ACD">
        <w:rPr>
          <w:rFonts w:ascii="Arial" w:hAnsi="Arial" w:cs="Arial"/>
        </w:rPr>
        <w:t xml:space="preserve"> Quality </w:t>
      </w:r>
      <w:r w:rsidR="00A91D66">
        <w:rPr>
          <w:rFonts w:ascii="Arial" w:hAnsi="Arial" w:cs="Arial"/>
        </w:rPr>
        <w:t>Board (</w:t>
      </w:r>
      <w:r w:rsidR="00DA1ACD">
        <w:rPr>
          <w:rFonts w:ascii="Arial" w:hAnsi="Arial" w:cs="Arial"/>
        </w:rPr>
        <w:t>2013</w:t>
      </w:r>
      <w:r w:rsidR="00560563">
        <w:rPr>
          <w:rFonts w:ascii="Arial" w:hAnsi="Arial" w:cs="Arial"/>
        </w:rPr>
        <w:t>) Human Factor</w:t>
      </w:r>
      <w:r w:rsidR="00E95B56">
        <w:rPr>
          <w:rFonts w:ascii="Arial" w:hAnsi="Arial" w:cs="Arial"/>
        </w:rPr>
        <w:t xml:space="preserve">s in </w:t>
      </w:r>
      <w:r w:rsidR="002F7825">
        <w:rPr>
          <w:rFonts w:ascii="Arial" w:hAnsi="Arial" w:cs="Arial"/>
        </w:rPr>
        <w:t>Healthcare: A</w:t>
      </w:r>
      <w:r w:rsidR="008C3019">
        <w:rPr>
          <w:rFonts w:ascii="Arial" w:hAnsi="Arial" w:cs="Arial"/>
        </w:rPr>
        <w:t xml:space="preserve"> Concordat from </w:t>
      </w:r>
      <w:r w:rsidR="00A1209E">
        <w:rPr>
          <w:rFonts w:ascii="Arial" w:hAnsi="Arial" w:cs="Arial"/>
        </w:rPr>
        <w:t>the N</w:t>
      </w:r>
      <w:r w:rsidR="00227D8F">
        <w:rPr>
          <w:rFonts w:ascii="Arial" w:hAnsi="Arial" w:cs="Arial"/>
        </w:rPr>
        <w:t xml:space="preserve">ational Quality Board. </w:t>
      </w:r>
      <w:r w:rsidR="00A91D66">
        <w:rPr>
          <w:rFonts w:ascii="Arial" w:hAnsi="Arial" w:cs="Arial"/>
        </w:rPr>
        <w:t>London: NHS England</w:t>
      </w:r>
    </w:p>
    <w:p w14:paraId="6320F7FB" w14:textId="2A782068" w:rsidR="00B83C72" w:rsidRPr="00DF4435" w:rsidRDefault="00172977" w:rsidP="00DF4435">
      <w:pPr>
        <w:spacing w:line="360" w:lineRule="auto"/>
        <w:rPr>
          <w:rFonts w:ascii="Arial" w:hAnsi="Arial" w:cs="Arial"/>
        </w:rPr>
      </w:pPr>
      <w:r w:rsidRPr="00DF4435">
        <w:rPr>
          <w:rFonts w:ascii="Arial" w:hAnsi="Arial" w:cs="Arial"/>
        </w:rPr>
        <w:t>Ross</w:t>
      </w:r>
      <w:r w:rsidR="002C0FF5" w:rsidRPr="00DF4435">
        <w:rPr>
          <w:rFonts w:ascii="Arial" w:hAnsi="Arial" w:cs="Arial"/>
        </w:rPr>
        <w:t xml:space="preserve"> et al. (2022)</w:t>
      </w:r>
      <w:r w:rsidR="00241744" w:rsidRPr="00DF4435">
        <w:rPr>
          <w:rFonts w:ascii="Arial" w:hAnsi="Arial" w:cs="Arial"/>
        </w:rPr>
        <w:t xml:space="preserve"> A </w:t>
      </w:r>
      <w:r w:rsidR="0077640D" w:rsidRPr="00DF4435">
        <w:rPr>
          <w:rFonts w:ascii="Arial" w:hAnsi="Arial" w:cs="Arial"/>
        </w:rPr>
        <w:t>quality study</w:t>
      </w:r>
      <w:r w:rsidR="00241744" w:rsidRPr="00DF4435">
        <w:rPr>
          <w:rFonts w:ascii="Arial" w:hAnsi="Arial" w:cs="Arial"/>
        </w:rPr>
        <w:t xml:space="preserve"> of </w:t>
      </w:r>
      <w:r w:rsidR="00EB7DD2" w:rsidRPr="00DF4435">
        <w:rPr>
          <w:rFonts w:ascii="Arial" w:hAnsi="Arial" w:cs="Arial"/>
        </w:rPr>
        <w:t>organisational</w:t>
      </w:r>
      <w:r w:rsidR="00D500C8" w:rsidRPr="00DF4435">
        <w:rPr>
          <w:rFonts w:ascii="Arial" w:hAnsi="Arial" w:cs="Arial"/>
        </w:rPr>
        <w:t xml:space="preserve"> resilience in care homes in </w:t>
      </w:r>
      <w:r w:rsidR="00564568" w:rsidRPr="00DF4435">
        <w:rPr>
          <w:rFonts w:ascii="Arial" w:hAnsi="Arial" w:cs="Arial"/>
        </w:rPr>
        <w:t>Scotland PLOSE</w:t>
      </w:r>
      <w:r w:rsidR="00052EF7" w:rsidRPr="00DF4435">
        <w:rPr>
          <w:rFonts w:ascii="Arial" w:hAnsi="Arial" w:cs="Arial"/>
        </w:rPr>
        <w:t xml:space="preserve"> ONE 17</w:t>
      </w:r>
      <w:r w:rsidR="0056116B" w:rsidRPr="00DF4435">
        <w:rPr>
          <w:rFonts w:ascii="Arial" w:hAnsi="Arial" w:cs="Arial"/>
        </w:rPr>
        <w:t>(12</w:t>
      </w:r>
      <w:r w:rsidR="00CB2D6A" w:rsidRPr="00DF4435">
        <w:rPr>
          <w:rFonts w:ascii="Arial" w:hAnsi="Arial" w:cs="Arial"/>
        </w:rPr>
        <w:t>)</w:t>
      </w:r>
      <w:r w:rsidR="00A361B6" w:rsidRPr="00DF4435">
        <w:rPr>
          <w:rFonts w:ascii="Arial" w:hAnsi="Arial" w:cs="Arial"/>
        </w:rPr>
        <w:t>.</w:t>
      </w:r>
      <w:r w:rsidR="00564568" w:rsidRPr="00DF4435">
        <w:rPr>
          <w:rFonts w:ascii="Arial" w:hAnsi="Arial" w:cs="Arial"/>
        </w:rPr>
        <w:t xml:space="preserve"> </w:t>
      </w:r>
      <w:r w:rsidR="00DF4435">
        <w:rPr>
          <w:rFonts w:ascii="Arial" w:hAnsi="Arial" w:cs="Arial"/>
        </w:rPr>
        <w:t xml:space="preserve">  </w:t>
      </w:r>
      <w:r w:rsidR="00564568" w:rsidRPr="00DF4435">
        <w:rPr>
          <w:rFonts w:ascii="Arial" w:hAnsi="Arial" w:cs="Arial"/>
        </w:rPr>
        <w:br/>
      </w:r>
      <w:r w:rsidR="00564568" w:rsidRPr="00DF4435">
        <w:rPr>
          <w:rFonts w:ascii="Arial" w:hAnsi="Arial" w:cs="Arial"/>
        </w:rPr>
        <w:br/>
      </w:r>
      <w:r w:rsidR="002B3A2F" w:rsidRPr="00DF4435">
        <w:rPr>
          <w:rFonts w:ascii="Arial" w:hAnsi="Arial" w:cs="Arial"/>
        </w:rPr>
        <w:t>Scottish</w:t>
      </w:r>
      <w:r w:rsidR="00564568" w:rsidRPr="00DF4435">
        <w:rPr>
          <w:rFonts w:ascii="Arial" w:hAnsi="Arial" w:cs="Arial"/>
        </w:rPr>
        <w:t xml:space="preserve"> Govern</w:t>
      </w:r>
      <w:r w:rsidR="003701E9">
        <w:rPr>
          <w:rFonts w:ascii="Arial" w:hAnsi="Arial" w:cs="Arial"/>
        </w:rPr>
        <w:t>ment (2021) Coronavirus</w:t>
      </w:r>
      <w:r w:rsidR="00F64DEC">
        <w:rPr>
          <w:rFonts w:ascii="Arial" w:hAnsi="Arial" w:cs="Arial"/>
        </w:rPr>
        <w:t xml:space="preserve"> (Covid-19)</w:t>
      </w:r>
      <w:r w:rsidR="000D1EB0">
        <w:rPr>
          <w:rFonts w:ascii="Arial" w:hAnsi="Arial" w:cs="Arial"/>
        </w:rPr>
        <w:t xml:space="preserve">: daily data Scotland. </w:t>
      </w:r>
      <w:r w:rsidR="0085271F">
        <w:rPr>
          <w:rFonts w:ascii="Arial" w:hAnsi="Arial" w:cs="Arial"/>
        </w:rPr>
        <w:t>Edinburgh</w:t>
      </w:r>
      <w:r w:rsidR="00863C7B">
        <w:rPr>
          <w:rFonts w:ascii="Arial" w:hAnsi="Arial" w:cs="Arial"/>
        </w:rPr>
        <w:t xml:space="preserve">: </w:t>
      </w:r>
      <w:r w:rsidR="00863C7B">
        <w:rPr>
          <w:rFonts w:ascii="Arial" w:hAnsi="Arial" w:cs="Arial"/>
        </w:rPr>
        <w:lastRenderedPageBreak/>
        <w:t>Scottish Government.</w:t>
      </w:r>
      <w:r w:rsidR="00E5612F" w:rsidRPr="00DF4435">
        <w:rPr>
          <w:rFonts w:ascii="Arial" w:hAnsi="Arial" w:cs="Arial"/>
        </w:rPr>
        <w:t xml:space="preserve"> </w:t>
      </w:r>
      <w:r w:rsidR="00071EDD">
        <w:rPr>
          <w:rFonts w:ascii="Arial" w:hAnsi="Arial" w:cs="Arial"/>
        </w:rPr>
        <w:t xml:space="preserve"> </w:t>
      </w:r>
      <w:r w:rsidR="00071EDD">
        <w:rPr>
          <w:rFonts w:ascii="Arial" w:hAnsi="Arial" w:cs="Arial"/>
        </w:rPr>
        <w:br/>
      </w:r>
    </w:p>
    <w:sectPr w:rsidR="00B83C72" w:rsidRPr="00DF443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8FB80" w14:textId="77777777" w:rsidR="00FE0843" w:rsidRDefault="00FE0843" w:rsidP="00C82FE1">
      <w:pPr>
        <w:spacing w:after="0" w:line="240" w:lineRule="auto"/>
      </w:pPr>
      <w:r>
        <w:separator/>
      </w:r>
    </w:p>
  </w:endnote>
  <w:endnote w:type="continuationSeparator" w:id="0">
    <w:p w14:paraId="048AD85A" w14:textId="77777777" w:rsidR="00FE0843" w:rsidRDefault="00FE0843"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E888A" w14:textId="77777777" w:rsidR="00FE0843" w:rsidRDefault="00FE0843" w:rsidP="00C82FE1">
      <w:pPr>
        <w:spacing w:after="0" w:line="240" w:lineRule="auto"/>
      </w:pPr>
      <w:r>
        <w:separator/>
      </w:r>
    </w:p>
  </w:footnote>
  <w:footnote w:type="continuationSeparator" w:id="0">
    <w:p w14:paraId="088198D4" w14:textId="77777777" w:rsidR="00FE0843" w:rsidRDefault="00FE0843"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CFE"/>
    <w:multiLevelType w:val="hybridMultilevel"/>
    <w:tmpl w:val="72E08956"/>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9012B"/>
    <w:multiLevelType w:val="hybridMultilevel"/>
    <w:tmpl w:val="F0CE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305F5"/>
    <w:multiLevelType w:val="hybridMultilevel"/>
    <w:tmpl w:val="55AC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15320B"/>
    <w:multiLevelType w:val="hybridMultilevel"/>
    <w:tmpl w:val="1F5C6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9B7FF2"/>
    <w:multiLevelType w:val="hybridMultilevel"/>
    <w:tmpl w:val="7702014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9"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987DFD"/>
    <w:multiLevelType w:val="hybridMultilevel"/>
    <w:tmpl w:val="D7961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D300D"/>
    <w:multiLevelType w:val="hybridMultilevel"/>
    <w:tmpl w:val="56186BB6"/>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16" w15:restartNumberingAfterBreak="0">
    <w:nsid w:val="5CC664DD"/>
    <w:multiLevelType w:val="hybridMultilevel"/>
    <w:tmpl w:val="89E6C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261433"/>
    <w:multiLevelType w:val="hybridMultilevel"/>
    <w:tmpl w:val="FFFFFFFF"/>
    <w:lvl w:ilvl="0" w:tplc="D7822B20">
      <w:start w:val="1"/>
      <w:numFmt w:val="bullet"/>
      <w:lvlText w:val=""/>
      <w:lvlJc w:val="left"/>
      <w:pPr>
        <w:ind w:left="720" w:hanging="360"/>
      </w:pPr>
      <w:rPr>
        <w:rFonts w:ascii="Symbol" w:hAnsi="Symbol" w:hint="default"/>
      </w:rPr>
    </w:lvl>
    <w:lvl w:ilvl="1" w:tplc="EB7A4362">
      <w:start w:val="1"/>
      <w:numFmt w:val="bullet"/>
      <w:lvlText w:val="o"/>
      <w:lvlJc w:val="left"/>
      <w:pPr>
        <w:ind w:left="1440" w:hanging="360"/>
      </w:pPr>
      <w:rPr>
        <w:rFonts w:ascii="Courier New" w:hAnsi="Courier New" w:hint="default"/>
      </w:rPr>
    </w:lvl>
    <w:lvl w:ilvl="2" w:tplc="75EE99FE">
      <w:start w:val="1"/>
      <w:numFmt w:val="bullet"/>
      <w:lvlText w:val=""/>
      <w:lvlJc w:val="left"/>
      <w:pPr>
        <w:ind w:left="2160" w:hanging="360"/>
      </w:pPr>
      <w:rPr>
        <w:rFonts w:ascii="Wingdings" w:hAnsi="Wingdings" w:hint="default"/>
      </w:rPr>
    </w:lvl>
    <w:lvl w:ilvl="3" w:tplc="228C9FDE">
      <w:start w:val="1"/>
      <w:numFmt w:val="bullet"/>
      <w:lvlText w:val=""/>
      <w:lvlJc w:val="left"/>
      <w:pPr>
        <w:ind w:left="2880" w:hanging="360"/>
      </w:pPr>
      <w:rPr>
        <w:rFonts w:ascii="Symbol" w:hAnsi="Symbol" w:hint="default"/>
      </w:rPr>
    </w:lvl>
    <w:lvl w:ilvl="4" w:tplc="B6961BC6">
      <w:start w:val="1"/>
      <w:numFmt w:val="bullet"/>
      <w:lvlText w:val="o"/>
      <w:lvlJc w:val="left"/>
      <w:pPr>
        <w:ind w:left="3600" w:hanging="360"/>
      </w:pPr>
      <w:rPr>
        <w:rFonts w:ascii="Courier New" w:hAnsi="Courier New" w:hint="default"/>
      </w:rPr>
    </w:lvl>
    <w:lvl w:ilvl="5" w:tplc="F69C6CD2">
      <w:start w:val="1"/>
      <w:numFmt w:val="bullet"/>
      <w:lvlText w:val=""/>
      <w:lvlJc w:val="left"/>
      <w:pPr>
        <w:ind w:left="4320" w:hanging="360"/>
      </w:pPr>
      <w:rPr>
        <w:rFonts w:ascii="Wingdings" w:hAnsi="Wingdings" w:hint="default"/>
      </w:rPr>
    </w:lvl>
    <w:lvl w:ilvl="6" w:tplc="331E724C">
      <w:start w:val="1"/>
      <w:numFmt w:val="bullet"/>
      <w:lvlText w:val=""/>
      <w:lvlJc w:val="left"/>
      <w:pPr>
        <w:ind w:left="5040" w:hanging="360"/>
      </w:pPr>
      <w:rPr>
        <w:rFonts w:ascii="Symbol" w:hAnsi="Symbol" w:hint="default"/>
      </w:rPr>
    </w:lvl>
    <w:lvl w:ilvl="7" w:tplc="31D07DEE">
      <w:start w:val="1"/>
      <w:numFmt w:val="bullet"/>
      <w:lvlText w:val="o"/>
      <w:lvlJc w:val="left"/>
      <w:pPr>
        <w:ind w:left="5760" w:hanging="360"/>
      </w:pPr>
      <w:rPr>
        <w:rFonts w:ascii="Courier New" w:hAnsi="Courier New" w:hint="default"/>
      </w:rPr>
    </w:lvl>
    <w:lvl w:ilvl="8" w:tplc="94D89974">
      <w:start w:val="1"/>
      <w:numFmt w:val="bullet"/>
      <w:lvlText w:val=""/>
      <w:lvlJc w:val="left"/>
      <w:pPr>
        <w:ind w:left="6480" w:hanging="360"/>
      </w:pPr>
      <w:rPr>
        <w:rFonts w:ascii="Wingdings" w:hAnsi="Wingdings" w:hint="default"/>
      </w:rPr>
    </w:lvl>
  </w:abstractNum>
  <w:abstractNum w:abstractNumId="1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CB3EFC"/>
    <w:multiLevelType w:val="hybridMultilevel"/>
    <w:tmpl w:val="7DEE9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509030">
    <w:abstractNumId w:val="17"/>
  </w:num>
  <w:num w:numId="2" w16cid:durableId="1967153871">
    <w:abstractNumId w:val="10"/>
  </w:num>
  <w:num w:numId="3" w16cid:durableId="142504706">
    <w:abstractNumId w:val="14"/>
  </w:num>
  <w:num w:numId="4" w16cid:durableId="1084103864">
    <w:abstractNumId w:val="18"/>
  </w:num>
  <w:num w:numId="5" w16cid:durableId="134375611">
    <w:abstractNumId w:val="20"/>
  </w:num>
  <w:num w:numId="6" w16cid:durableId="1915161953">
    <w:abstractNumId w:val="8"/>
  </w:num>
  <w:num w:numId="7" w16cid:durableId="306203730">
    <w:abstractNumId w:val="1"/>
  </w:num>
  <w:num w:numId="8" w16cid:durableId="947128791">
    <w:abstractNumId w:val="11"/>
  </w:num>
  <w:num w:numId="9" w16cid:durableId="693842974">
    <w:abstractNumId w:val="13"/>
  </w:num>
  <w:num w:numId="10" w16cid:durableId="584269751">
    <w:abstractNumId w:val="9"/>
  </w:num>
  <w:num w:numId="11" w16cid:durableId="1716348778">
    <w:abstractNumId w:val="2"/>
  </w:num>
  <w:num w:numId="12" w16cid:durableId="1735658674">
    <w:abstractNumId w:val="5"/>
  </w:num>
  <w:num w:numId="13" w16cid:durableId="2095666021">
    <w:abstractNumId w:val="6"/>
  </w:num>
  <w:num w:numId="14" w16cid:durableId="485366139">
    <w:abstractNumId w:val="12"/>
  </w:num>
  <w:num w:numId="15" w16cid:durableId="1713844453">
    <w:abstractNumId w:val="4"/>
  </w:num>
  <w:num w:numId="16" w16cid:durableId="1805582911">
    <w:abstractNumId w:val="16"/>
  </w:num>
  <w:num w:numId="17" w16cid:durableId="89163">
    <w:abstractNumId w:val="0"/>
  </w:num>
  <w:num w:numId="18" w16cid:durableId="502166333">
    <w:abstractNumId w:val="15"/>
  </w:num>
  <w:num w:numId="19" w16cid:durableId="494076156">
    <w:abstractNumId w:val="19"/>
  </w:num>
  <w:num w:numId="20" w16cid:durableId="671840861">
    <w:abstractNumId w:val="7"/>
  </w:num>
  <w:num w:numId="21" w16cid:durableId="9520510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04D35"/>
    <w:rsid w:val="00005AED"/>
    <w:rsid w:val="00010071"/>
    <w:rsid w:val="000129B3"/>
    <w:rsid w:val="00012BB5"/>
    <w:rsid w:val="00024044"/>
    <w:rsid w:val="000247AC"/>
    <w:rsid w:val="00025164"/>
    <w:rsid w:val="00026E4D"/>
    <w:rsid w:val="00030DE6"/>
    <w:rsid w:val="000325E1"/>
    <w:rsid w:val="0003767A"/>
    <w:rsid w:val="0004378A"/>
    <w:rsid w:val="000446FE"/>
    <w:rsid w:val="000517E3"/>
    <w:rsid w:val="00052111"/>
    <w:rsid w:val="00052EF7"/>
    <w:rsid w:val="00053FC4"/>
    <w:rsid w:val="00056560"/>
    <w:rsid w:val="000575C6"/>
    <w:rsid w:val="00060B4D"/>
    <w:rsid w:val="0006328E"/>
    <w:rsid w:val="000632DF"/>
    <w:rsid w:val="00066860"/>
    <w:rsid w:val="000715E5"/>
    <w:rsid w:val="00071EDD"/>
    <w:rsid w:val="000742CB"/>
    <w:rsid w:val="00074587"/>
    <w:rsid w:val="00074EF5"/>
    <w:rsid w:val="00075320"/>
    <w:rsid w:val="0007667C"/>
    <w:rsid w:val="00080AB0"/>
    <w:rsid w:val="00081E51"/>
    <w:rsid w:val="00083BDF"/>
    <w:rsid w:val="00084975"/>
    <w:rsid w:val="000859B3"/>
    <w:rsid w:val="00085DC4"/>
    <w:rsid w:val="00086D9F"/>
    <w:rsid w:val="000913AA"/>
    <w:rsid w:val="00092B2D"/>
    <w:rsid w:val="00092D99"/>
    <w:rsid w:val="00093746"/>
    <w:rsid w:val="0009393B"/>
    <w:rsid w:val="000956E8"/>
    <w:rsid w:val="00095DA8"/>
    <w:rsid w:val="0009680A"/>
    <w:rsid w:val="00097DE0"/>
    <w:rsid w:val="000A003F"/>
    <w:rsid w:val="000A3696"/>
    <w:rsid w:val="000A5878"/>
    <w:rsid w:val="000A7267"/>
    <w:rsid w:val="000B2287"/>
    <w:rsid w:val="000B4481"/>
    <w:rsid w:val="000B4CA9"/>
    <w:rsid w:val="000B60FA"/>
    <w:rsid w:val="000B7700"/>
    <w:rsid w:val="000C3EC4"/>
    <w:rsid w:val="000C50CD"/>
    <w:rsid w:val="000D13CB"/>
    <w:rsid w:val="000D1EB0"/>
    <w:rsid w:val="000D5112"/>
    <w:rsid w:val="000D7F2C"/>
    <w:rsid w:val="000E3150"/>
    <w:rsid w:val="000F0246"/>
    <w:rsid w:val="000F064C"/>
    <w:rsid w:val="000F2821"/>
    <w:rsid w:val="000F32AC"/>
    <w:rsid w:val="000F41E2"/>
    <w:rsid w:val="000F6387"/>
    <w:rsid w:val="000F6946"/>
    <w:rsid w:val="001007EB"/>
    <w:rsid w:val="00101A93"/>
    <w:rsid w:val="00105203"/>
    <w:rsid w:val="00106CE3"/>
    <w:rsid w:val="001106BE"/>
    <w:rsid w:val="00111593"/>
    <w:rsid w:val="0011431B"/>
    <w:rsid w:val="00114715"/>
    <w:rsid w:val="00120E7C"/>
    <w:rsid w:val="00122B89"/>
    <w:rsid w:val="001231CB"/>
    <w:rsid w:val="0012581E"/>
    <w:rsid w:val="00130BE5"/>
    <w:rsid w:val="00132D34"/>
    <w:rsid w:val="00134C65"/>
    <w:rsid w:val="00134D28"/>
    <w:rsid w:val="0013641D"/>
    <w:rsid w:val="00137253"/>
    <w:rsid w:val="00140553"/>
    <w:rsid w:val="00142833"/>
    <w:rsid w:val="001439D9"/>
    <w:rsid w:val="00145CFE"/>
    <w:rsid w:val="001505EF"/>
    <w:rsid w:val="00152B20"/>
    <w:rsid w:val="0016777B"/>
    <w:rsid w:val="0017067B"/>
    <w:rsid w:val="0017083F"/>
    <w:rsid w:val="00170C04"/>
    <w:rsid w:val="00172977"/>
    <w:rsid w:val="00172F48"/>
    <w:rsid w:val="00177DA4"/>
    <w:rsid w:val="00181713"/>
    <w:rsid w:val="00183546"/>
    <w:rsid w:val="001845DA"/>
    <w:rsid w:val="001851F8"/>
    <w:rsid w:val="00185FBB"/>
    <w:rsid w:val="00186890"/>
    <w:rsid w:val="0019313F"/>
    <w:rsid w:val="00194CD8"/>
    <w:rsid w:val="001959CB"/>
    <w:rsid w:val="00196D8C"/>
    <w:rsid w:val="00197E40"/>
    <w:rsid w:val="001A0DF8"/>
    <w:rsid w:val="001A3EF2"/>
    <w:rsid w:val="001B3990"/>
    <w:rsid w:val="001B5214"/>
    <w:rsid w:val="001B5C9A"/>
    <w:rsid w:val="001B62FA"/>
    <w:rsid w:val="001C17D6"/>
    <w:rsid w:val="001C193A"/>
    <w:rsid w:val="001C1AD2"/>
    <w:rsid w:val="001C372A"/>
    <w:rsid w:val="001D0E1A"/>
    <w:rsid w:val="001D1A65"/>
    <w:rsid w:val="001D4BD3"/>
    <w:rsid w:val="001D63D5"/>
    <w:rsid w:val="001E4C46"/>
    <w:rsid w:val="001F3692"/>
    <w:rsid w:val="001F5400"/>
    <w:rsid w:val="001F5C17"/>
    <w:rsid w:val="001F6056"/>
    <w:rsid w:val="001F628A"/>
    <w:rsid w:val="001F7481"/>
    <w:rsid w:val="00201897"/>
    <w:rsid w:val="00202AA7"/>
    <w:rsid w:val="002037BB"/>
    <w:rsid w:val="002056C6"/>
    <w:rsid w:val="00206636"/>
    <w:rsid w:val="00207734"/>
    <w:rsid w:val="00215BB7"/>
    <w:rsid w:val="00216AFA"/>
    <w:rsid w:val="00217C10"/>
    <w:rsid w:val="00220450"/>
    <w:rsid w:val="00220507"/>
    <w:rsid w:val="00222839"/>
    <w:rsid w:val="00223102"/>
    <w:rsid w:val="00226358"/>
    <w:rsid w:val="00227220"/>
    <w:rsid w:val="00227D8F"/>
    <w:rsid w:val="00227D94"/>
    <w:rsid w:val="002303C0"/>
    <w:rsid w:val="00232808"/>
    <w:rsid w:val="002367BC"/>
    <w:rsid w:val="00237B88"/>
    <w:rsid w:val="002413CA"/>
    <w:rsid w:val="00241744"/>
    <w:rsid w:val="0024239B"/>
    <w:rsid w:val="00243046"/>
    <w:rsid w:val="00244611"/>
    <w:rsid w:val="00244FE6"/>
    <w:rsid w:val="00245574"/>
    <w:rsid w:val="002455E0"/>
    <w:rsid w:val="0024701F"/>
    <w:rsid w:val="00247D48"/>
    <w:rsid w:val="0025090E"/>
    <w:rsid w:val="00251158"/>
    <w:rsid w:val="00251207"/>
    <w:rsid w:val="002515B1"/>
    <w:rsid w:val="00251829"/>
    <w:rsid w:val="00252708"/>
    <w:rsid w:val="00254E69"/>
    <w:rsid w:val="0026094E"/>
    <w:rsid w:val="002643BA"/>
    <w:rsid w:val="002715BF"/>
    <w:rsid w:val="00271666"/>
    <w:rsid w:val="00273953"/>
    <w:rsid w:val="00275CE1"/>
    <w:rsid w:val="00277056"/>
    <w:rsid w:val="00277377"/>
    <w:rsid w:val="00277950"/>
    <w:rsid w:val="00280860"/>
    <w:rsid w:val="002824AD"/>
    <w:rsid w:val="00282AF5"/>
    <w:rsid w:val="00287529"/>
    <w:rsid w:val="002950BE"/>
    <w:rsid w:val="00295562"/>
    <w:rsid w:val="00297AF9"/>
    <w:rsid w:val="002A0A3D"/>
    <w:rsid w:val="002A3A6B"/>
    <w:rsid w:val="002A55BF"/>
    <w:rsid w:val="002A7CC2"/>
    <w:rsid w:val="002B107B"/>
    <w:rsid w:val="002B37BC"/>
    <w:rsid w:val="002B3A2F"/>
    <w:rsid w:val="002B7F03"/>
    <w:rsid w:val="002C0FF5"/>
    <w:rsid w:val="002C424E"/>
    <w:rsid w:val="002D04AA"/>
    <w:rsid w:val="002D1469"/>
    <w:rsid w:val="002D6C1E"/>
    <w:rsid w:val="002D755A"/>
    <w:rsid w:val="002D7C9F"/>
    <w:rsid w:val="002E0C17"/>
    <w:rsid w:val="002E1784"/>
    <w:rsid w:val="002F0DB9"/>
    <w:rsid w:val="002F15FE"/>
    <w:rsid w:val="002F2184"/>
    <w:rsid w:val="002F2586"/>
    <w:rsid w:val="002F2B39"/>
    <w:rsid w:val="002F5BA2"/>
    <w:rsid w:val="002F627E"/>
    <w:rsid w:val="002F7825"/>
    <w:rsid w:val="00306695"/>
    <w:rsid w:val="0031172B"/>
    <w:rsid w:val="003151AC"/>
    <w:rsid w:val="00320B32"/>
    <w:rsid w:val="00322395"/>
    <w:rsid w:val="00322B22"/>
    <w:rsid w:val="00326CA5"/>
    <w:rsid w:val="00327042"/>
    <w:rsid w:val="00332C4B"/>
    <w:rsid w:val="00333E17"/>
    <w:rsid w:val="00337162"/>
    <w:rsid w:val="003415A8"/>
    <w:rsid w:val="00342259"/>
    <w:rsid w:val="00346A62"/>
    <w:rsid w:val="00352B2A"/>
    <w:rsid w:val="00352C64"/>
    <w:rsid w:val="00352E39"/>
    <w:rsid w:val="00354594"/>
    <w:rsid w:val="003545B9"/>
    <w:rsid w:val="00357FA4"/>
    <w:rsid w:val="00361680"/>
    <w:rsid w:val="00362032"/>
    <w:rsid w:val="003627ED"/>
    <w:rsid w:val="003647E3"/>
    <w:rsid w:val="00364C29"/>
    <w:rsid w:val="003675C0"/>
    <w:rsid w:val="00367DB3"/>
    <w:rsid w:val="003701E9"/>
    <w:rsid w:val="003722D4"/>
    <w:rsid w:val="00372335"/>
    <w:rsid w:val="00372370"/>
    <w:rsid w:val="003746DB"/>
    <w:rsid w:val="0037492B"/>
    <w:rsid w:val="0037640A"/>
    <w:rsid w:val="0037651A"/>
    <w:rsid w:val="00377A05"/>
    <w:rsid w:val="00377C2D"/>
    <w:rsid w:val="003809CE"/>
    <w:rsid w:val="0038330E"/>
    <w:rsid w:val="00386AEB"/>
    <w:rsid w:val="0039090B"/>
    <w:rsid w:val="003917B2"/>
    <w:rsid w:val="003918B9"/>
    <w:rsid w:val="003954CB"/>
    <w:rsid w:val="003A17AB"/>
    <w:rsid w:val="003B1DBC"/>
    <w:rsid w:val="003B28D3"/>
    <w:rsid w:val="003B2901"/>
    <w:rsid w:val="003B316F"/>
    <w:rsid w:val="003B688B"/>
    <w:rsid w:val="003C1E35"/>
    <w:rsid w:val="003C1E75"/>
    <w:rsid w:val="003C2857"/>
    <w:rsid w:val="003C29F1"/>
    <w:rsid w:val="003C3685"/>
    <w:rsid w:val="003C5079"/>
    <w:rsid w:val="003C5BFB"/>
    <w:rsid w:val="003C6C9D"/>
    <w:rsid w:val="003C6E41"/>
    <w:rsid w:val="003C6FF1"/>
    <w:rsid w:val="003C73A0"/>
    <w:rsid w:val="003C7AB2"/>
    <w:rsid w:val="003D04EA"/>
    <w:rsid w:val="003D2C96"/>
    <w:rsid w:val="003D3DF4"/>
    <w:rsid w:val="003D4950"/>
    <w:rsid w:val="003D5810"/>
    <w:rsid w:val="003E0D01"/>
    <w:rsid w:val="003E492C"/>
    <w:rsid w:val="003F61BF"/>
    <w:rsid w:val="004001C3"/>
    <w:rsid w:val="00401E58"/>
    <w:rsid w:val="004068C2"/>
    <w:rsid w:val="00411419"/>
    <w:rsid w:val="00423034"/>
    <w:rsid w:val="0042348C"/>
    <w:rsid w:val="004313D2"/>
    <w:rsid w:val="0043344A"/>
    <w:rsid w:val="00433FDE"/>
    <w:rsid w:val="004356F0"/>
    <w:rsid w:val="0044024C"/>
    <w:rsid w:val="00442271"/>
    <w:rsid w:val="004458CD"/>
    <w:rsid w:val="004571DC"/>
    <w:rsid w:val="00462955"/>
    <w:rsid w:val="00466583"/>
    <w:rsid w:val="00466DB2"/>
    <w:rsid w:val="00467073"/>
    <w:rsid w:val="00472103"/>
    <w:rsid w:val="0047417E"/>
    <w:rsid w:val="0048019A"/>
    <w:rsid w:val="00482F9F"/>
    <w:rsid w:val="00484B68"/>
    <w:rsid w:val="00496191"/>
    <w:rsid w:val="004972F6"/>
    <w:rsid w:val="0049797B"/>
    <w:rsid w:val="004A7907"/>
    <w:rsid w:val="004A798A"/>
    <w:rsid w:val="004B3656"/>
    <w:rsid w:val="004B480F"/>
    <w:rsid w:val="004B6473"/>
    <w:rsid w:val="004B738C"/>
    <w:rsid w:val="004C4175"/>
    <w:rsid w:val="004C78A4"/>
    <w:rsid w:val="004C7EE9"/>
    <w:rsid w:val="004D0129"/>
    <w:rsid w:val="004D0F56"/>
    <w:rsid w:val="004D1DDD"/>
    <w:rsid w:val="004D2099"/>
    <w:rsid w:val="004D225E"/>
    <w:rsid w:val="004D25E2"/>
    <w:rsid w:val="004D6B7B"/>
    <w:rsid w:val="004E1D19"/>
    <w:rsid w:val="004E6C6F"/>
    <w:rsid w:val="004E7184"/>
    <w:rsid w:val="004F01D1"/>
    <w:rsid w:val="004F2025"/>
    <w:rsid w:val="004F5CEB"/>
    <w:rsid w:val="004F5DDB"/>
    <w:rsid w:val="00501D5F"/>
    <w:rsid w:val="0050242B"/>
    <w:rsid w:val="00506791"/>
    <w:rsid w:val="00506E3E"/>
    <w:rsid w:val="00511469"/>
    <w:rsid w:val="0051154E"/>
    <w:rsid w:val="00512D76"/>
    <w:rsid w:val="00514847"/>
    <w:rsid w:val="00517A71"/>
    <w:rsid w:val="00517B30"/>
    <w:rsid w:val="00520D71"/>
    <w:rsid w:val="00523E24"/>
    <w:rsid w:val="00525092"/>
    <w:rsid w:val="00526DF8"/>
    <w:rsid w:val="00532F60"/>
    <w:rsid w:val="005374A9"/>
    <w:rsid w:val="005418CE"/>
    <w:rsid w:val="005419C6"/>
    <w:rsid w:val="0054325B"/>
    <w:rsid w:val="005441F9"/>
    <w:rsid w:val="005478EE"/>
    <w:rsid w:val="00551D4F"/>
    <w:rsid w:val="0055441B"/>
    <w:rsid w:val="00555525"/>
    <w:rsid w:val="0055662C"/>
    <w:rsid w:val="00560563"/>
    <w:rsid w:val="0056116B"/>
    <w:rsid w:val="00564568"/>
    <w:rsid w:val="00565380"/>
    <w:rsid w:val="0057135F"/>
    <w:rsid w:val="00580B79"/>
    <w:rsid w:val="00581BF9"/>
    <w:rsid w:val="00584EB6"/>
    <w:rsid w:val="005852D2"/>
    <w:rsid w:val="00591199"/>
    <w:rsid w:val="00597370"/>
    <w:rsid w:val="005974B0"/>
    <w:rsid w:val="0059753C"/>
    <w:rsid w:val="005A101A"/>
    <w:rsid w:val="005A238B"/>
    <w:rsid w:val="005A2D31"/>
    <w:rsid w:val="005A30C0"/>
    <w:rsid w:val="005A4085"/>
    <w:rsid w:val="005B0DFE"/>
    <w:rsid w:val="005B1BF8"/>
    <w:rsid w:val="005B55A4"/>
    <w:rsid w:val="005B568B"/>
    <w:rsid w:val="005B5903"/>
    <w:rsid w:val="005C1AFE"/>
    <w:rsid w:val="005C3F1C"/>
    <w:rsid w:val="005C4505"/>
    <w:rsid w:val="005D049B"/>
    <w:rsid w:val="005D2B7B"/>
    <w:rsid w:val="005D34A1"/>
    <w:rsid w:val="005D47E4"/>
    <w:rsid w:val="005D5965"/>
    <w:rsid w:val="005E7474"/>
    <w:rsid w:val="005E7DC9"/>
    <w:rsid w:val="005F3515"/>
    <w:rsid w:val="005F6F14"/>
    <w:rsid w:val="0060244B"/>
    <w:rsid w:val="00602EBD"/>
    <w:rsid w:val="00605925"/>
    <w:rsid w:val="00607E4B"/>
    <w:rsid w:val="00611091"/>
    <w:rsid w:val="0061464C"/>
    <w:rsid w:val="006163BF"/>
    <w:rsid w:val="006234B9"/>
    <w:rsid w:val="0062355D"/>
    <w:rsid w:val="00624A34"/>
    <w:rsid w:val="00624BF8"/>
    <w:rsid w:val="006258F2"/>
    <w:rsid w:val="00632914"/>
    <w:rsid w:val="00636C1B"/>
    <w:rsid w:val="006419E8"/>
    <w:rsid w:val="00641ADE"/>
    <w:rsid w:val="00643D38"/>
    <w:rsid w:val="00652016"/>
    <w:rsid w:val="006527B7"/>
    <w:rsid w:val="006538DB"/>
    <w:rsid w:val="00654E5B"/>
    <w:rsid w:val="006562B1"/>
    <w:rsid w:val="006603DC"/>
    <w:rsid w:val="0066203B"/>
    <w:rsid w:val="0066246A"/>
    <w:rsid w:val="0066269E"/>
    <w:rsid w:val="0066373D"/>
    <w:rsid w:val="006666BA"/>
    <w:rsid w:val="00667CE9"/>
    <w:rsid w:val="006749DC"/>
    <w:rsid w:val="00676309"/>
    <w:rsid w:val="00676369"/>
    <w:rsid w:val="00676E35"/>
    <w:rsid w:val="00676FDB"/>
    <w:rsid w:val="00680B23"/>
    <w:rsid w:val="00682A0E"/>
    <w:rsid w:val="006839B3"/>
    <w:rsid w:val="00683D95"/>
    <w:rsid w:val="00684923"/>
    <w:rsid w:val="006868CC"/>
    <w:rsid w:val="00687E9F"/>
    <w:rsid w:val="00690F59"/>
    <w:rsid w:val="0069144A"/>
    <w:rsid w:val="0069597B"/>
    <w:rsid w:val="00697B3D"/>
    <w:rsid w:val="006A06B3"/>
    <w:rsid w:val="006A5167"/>
    <w:rsid w:val="006A53BA"/>
    <w:rsid w:val="006A6F65"/>
    <w:rsid w:val="006B2FD4"/>
    <w:rsid w:val="006B4407"/>
    <w:rsid w:val="006C08D6"/>
    <w:rsid w:val="006C55E4"/>
    <w:rsid w:val="006C7C61"/>
    <w:rsid w:val="006D087C"/>
    <w:rsid w:val="006D2EA0"/>
    <w:rsid w:val="006D3DA7"/>
    <w:rsid w:val="006D4149"/>
    <w:rsid w:val="006D63CA"/>
    <w:rsid w:val="006E137A"/>
    <w:rsid w:val="006E1917"/>
    <w:rsid w:val="006E3942"/>
    <w:rsid w:val="006E6DA5"/>
    <w:rsid w:val="006F11D5"/>
    <w:rsid w:val="006F3674"/>
    <w:rsid w:val="006F4333"/>
    <w:rsid w:val="006F60D7"/>
    <w:rsid w:val="006F642E"/>
    <w:rsid w:val="006F79E5"/>
    <w:rsid w:val="0070453F"/>
    <w:rsid w:val="00704608"/>
    <w:rsid w:val="00704E0F"/>
    <w:rsid w:val="007107F4"/>
    <w:rsid w:val="00721C23"/>
    <w:rsid w:val="00721FD2"/>
    <w:rsid w:val="00722940"/>
    <w:rsid w:val="00722A68"/>
    <w:rsid w:val="00722D8E"/>
    <w:rsid w:val="0072304F"/>
    <w:rsid w:val="007245BA"/>
    <w:rsid w:val="007254EC"/>
    <w:rsid w:val="007255EF"/>
    <w:rsid w:val="00725F33"/>
    <w:rsid w:val="00727B8D"/>
    <w:rsid w:val="007346C3"/>
    <w:rsid w:val="00735296"/>
    <w:rsid w:val="00736E61"/>
    <w:rsid w:val="00742FE6"/>
    <w:rsid w:val="00743069"/>
    <w:rsid w:val="0074468D"/>
    <w:rsid w:val="00745292"/>
    <w:rsid w:val="00750B97"/>
    <w:rsid w:val="00750C0A"/>
    <w:rsid w:val="00751553"/>
    <w:rsid w:val="00754C40"/>
    <w:rsid w:val="00755DDD"/>
    <w:rsid w:val="007578C3"/>
    <w:rsid w:val="00766BFD"/>
    <w:rsid w:val="007722E6"/>
    <w:rsid w:val="00773953"/>
    <w:rsid w:val="0077471B"/>
    <w:rsid w:val="00774E5C"/>
    <w:rsid w:val="00775265"/>
    <w:rsid w:val="0077640D"/>
    <w:rsid w:val="00776D4A"/>
    <w:rsid w:val="00782AA6"/>
    <w:rsid w:val="00783F21"/>
    <w:rsid w:val="00786711"/>
    <w:rsid w:val="007947D0"/>
    <w:rsid w:val="00794EDD"/>
    <w:rsid w:val="00795DD4"/>
    <w:rsid w:val="007A078E"/>
    <w:rsid w:val="007A2233"/>
    <w:rsid w:val="007A2403"/>
    <w:rsid w:val="007A2A10"/>
    <w:rsid w:val="007A6F65"/>
    <w:rsid w:val="007A6F86"/>
    <w:rsid w:val="007B08D5"/>
    <w:rsid w:val="007B22A8"/>
    <w:rsid w:val="007B2A0A"/>
    <w:rsid w:val="007B565D"/>
    <w:rsid w:val="007C4A25"/>
    <w:rsid w:val="007C65F9"/>
    <w:rsid w:val="007C7706"/>
    <w:rsid w:val="007C786D"/>
    <w:rsid w:val="007C7FDB"/>
    <w:rsid w:val="007D3625"/>
    <w:rsid w:val="007D3BA6"/>
    <w:rsid w:val="007D4589"/>
    <w:rsid w:val="007D75BF"/>
    <w:rsid w:val="007E05B3"/>
    <w:rsid w:val="007E16AA"/>
    <w:rsid w:val="007E4EFE"/>
    <w:rsid w:val="007E6E7F"/>
    <w:rsid w:val="007F30C9"/>
    <w:rsid w:val="007F33B2"/>
    <w:rsid w:val="0080412D"/>
    <w:rsid w:val="00804D67"/>
    <w:rsid w:val="00810D88"/>
    <w:rsid w:val="00811DD7"/>
    <w:rsid w:val="00815079"/>
    <w:rsid w:val="00815151"/>
    <w:rsid w:val="008156C5"/>
    <w:rsid w:val="00820AD1"/>
    <w:rsid w:val="0082658A"/>
    <w:rsid w:val="00830C4E"/>
    <w:rsid w:val="00831478"/>
    <w:rsid w:val="0083223D"/>
    <w:rsid w:val="00834413"/>
    <w:rsid w:val="0083481E"/>
    <w:rsid w:val="008350A1"/>
    <w:rsid w:val="00836BBB"/>
    <w:rsid w:val="00842C72"/>
    <w:rsid w:val="00845639"/>
    <w:rsid w:val="0084749F"/>
    <w:rsid w:val="008519DC"/>
    <w:rsid w:val="00851AE7"/>
    <w:rsid w:val="00851EC4"/>
    <w:rsid w:val="0085271F"/>
    <w:rsid w:val="008531E6"/>
    <w:rsid w:val="00853B42"/>
    <w:rsid w:val="00854772"/>
    <w:rsid w:val="0085602E"/>
    <w:rsid w:val="0085705E"/>
    <w:rsid w:val="0086045B"/>
    <w:rsid w:val="00861357"/>
    <w:rsid w:val="00863C7B"/>
    <w:rsid w:val="00863FDE"/>
    <w:rsid w:val="008648E1"/>
    <w:rsid w:val="00871A61"/>
    <w:rsid w:val="00874243"/>
    <w:rsid w:val="00874D90"/>
    <w:rsid w:val="00882697"/>
    <w:rsid w:val="0088482A"/>
    <w:rsid w:val="00884FFC"/>
    <w:rsid w:val="00886697"/>
    <w:rsid w:val="008866C2"/>
    <w:rsid w:val="00886F2C"/>
    <w:rsid w:val="008935E2"/>
    <w:rsid w:val="008942C5"/>
    <w:rsid w:val="008954AA"/>
    <w:rsid w:val="00897B3B"/>
    <w:rsid w:val="008A0FCE"/>
    <w:rsid w:val="008A0FEB"/>
    <w:rsid w:val="008A1853"/>
    <w:rsid w:val="008A1C39"/>
    <w:rsid w:val="008A56F1"/>
    <w:rsid w:val="008B4504"/>
    <w:rsid w:val="008B5A4F"/>
    <w:rsid w:val="008B68C9"/>
    <w:rsid w:val="008C1B82"/>
    <w:rsid w:val="008C3019"/>
    <w:rsid w:val="008C47A8"/>
    <w:rsid w:val="008C5335"/>
    <w:rsid w:val="008D15AF"/>
    <w:rsid w:val="008D2BFA"/>
    <w:rsid w:val="008D4B59"/>
    <w:rsid w:val="008D6068"/>
    <w:rsid w:val="008E07AB"/>
    <w:rsid w:val="008E0A0F"/>
    <w:rsid w:val="008E1D09"/>
    <w:rsid w:val="008F0436"/>
    <w:rsid w:val="008F06CE"/>
    <w:rsid w:val="008F4819"/>
    <w:rsid w:val="008F493C"/>
    <w:rsid w:val="008F52A1"/>
    <w:rsid w:val="008F6EFB"/>
    <w:rsid w:val="008F7248"/>
    <w:rsid w:val="00901161"/>
    <w:rsid w:val="00901169"/>
    <w:rsid w:val="009045F4"/>
    <w:rsid w:val="00904B32"/>
    <w:rsid w:val="00905DE6"/>
    <w:rsid w:val="009114E5"/>
    <w:rsid w:val="00913750"/>
    <w:rsid w:val="0092171B"/>
    <w:rsid w:val="00923A51"/>
    <w:rsid w:val="00923CBD"/>
    <w:rsid w:val="00925DEB"/>
    <w:rsid w:val="00926A30"/>
    <w:rsid w:val="009334C2"/>
    <w:rsid w:val="00933FD7"/>
    <w:rsid w:val="0093625A"/>
    <w:rsid w:val="0093F78D"/>
    <w:rsid w:val="00942F65"/>
    <w:rsid w:val="00945DF6"/>
    <w:rsid w:val="00947843"/>
    <w:rsid w:val="00950767"/>
    <w:rsid w:val="00957821"/>
    <w:rsid w:val="009602AD"/>
    <w:rsid w:val="00962611"/>
    <w:rsid w:val="0096390A"/>
    <w:rsid w:val="00966DCA"/>
    <w:rsid w:val="009715FD"/>
    <w:rsid w:val="009747AE"/>
    <w:rsid w:val="00975D30"/>
    <w:rsid w:val="009800E5"/>
    <w:rsid w:val="00980982"/>
    <w:rsid w:val="009819DA"/>
    <w:rsid w:val="00982720"/>
    <w:rsid w:val="00984771"/>
    <w:rsid w:val="00992FE1"/>
    <w:rsid w:val="009A1D62"/>
    <w:rsid w:val="009A4C51"/>
    <w:rsid w:val="009A52F3"/>
    <w:rsid w:val="009A5AEF"/>
    <w:rsid w:val="009B1B64"/>
    <w:rsid w:val="009B30AF"/>
    <w:rsid w:val="009B5072"/>
    <w:rsid w:val="009B5C8E"/>
    <w:rsid w:val="009B6359"/>
    <w:rsid w:val="009B6897"/>
    <w:rsid w:val="009C0008"/>
    <w:rsid w:val="009C154E"/>
    <w:rsid w:val="009C3611"/>
    <w:rsid w:val="009C7C0E"/>
    <w:rsid w:val="009C7CD5"/>
    <w:rsid w:val="009D0847"/>
    <w:rsid w:val="009D48FC"/>
    <w:rsid w:val="009E0B23"/>
    <w:rsid w:val="009E475B"/>
    <w:rsid w:val="009F0246"/>
    <w:rsid w:val="009F1462"/>
    <w:rsid w:val="009F1515"/>
    <w:rsid w:val="009F553D"/>
    <w:rsid w:val="00A01D41"/>
    <w:rsid w:val="00A03A04"/>
    <w:rsid w:val="00A041FB"/>
    <w:rsid w:val="00A04A09"/>
    <w:rsid w:val="00A04B0C"/>
    <w:rsid w:val="00A06D15"/>
    <w:rsid w:val="00A07FCA"/>
    <w:rsid w:val="00A11990"/>
    <w:rsid w:val="00A1209E"/>
    <w:rsid w:val="00A15801"/>
    <w:rsid w:val="00A15E37"/>
    <w:rsid w:val="00A1661D"/>
    <w:rsid w:val="00A174B9"/>
    <w:rsid w:val="00A2379A"/>
    <w:rsid w:val="00A23A21"/>
    <w:rsid w:val="00A26994"/>
    <w:rsid w:val="00A2699A"/>
    <w:rsid w:val="00A275E8"/>
    <w:rsid w:val="00A27EFD"/>
    <w:rsid w:val="00A361B6"/>
    <w:rsid w:val="00A36BEF"/>
    <w:rsid w:val="00A379A8"/>
    <w:rsid w:val="00A4317B"/>
    <w:rsid w:val="00A43554"/>
    <w:rsid w:val="00A44ADF"/>
    <w:rsid w:val="00A460BB"/>
    <w:rsid w:val="00A52AD6"/>
    <w:rsid w:val="00A52EE8"/>
    <w:rsid w:val="00A532CB"/>
    <w:rsid w:val="00A54285"/>
    <w:rsid w:val="00A547E9"/>
    <w:rsid w:val="00A61B8C"/>
    <w:rsid w:val="00A65B77"/>
    <w:rsid w:val="00A70D09"/>
    <w:rsid w:val="00A71224"/>
    <w:rsid w:val="00A732D8"/>
    <w:rsid w:val="00A745BE"/>
    <w:rsid w:val="00A812FB"/>
    <w:rsid w:val="00A8224A"/>
    <w:rsid w:val="00A8470F"/>
    <w:rsid w:val="00A84F1F"/>
    <w:rsid w:val="00A9044C"/>
    <w:rsid w:val="00A905BE"/>
    <w:rsid w:val="00A911A6"/>
    <w:rsid w:val="00A914CA"/>
    <w:rsid w:val="00A91D66"/>
    <w:rsid w:val="00A92F93"/>
    <w:rsid w:val="00A93D4E"/>
    <w:rsid w:val="00A95E8B"/>
    <w:rsid w:val="00A96EF7"/>
    <w:rsid w:val="00A97A7C"/>
    <w:rsid w:val="00AA159B"/>
    <w:rsid w:val="00AA3F90"/>
    <w:rsid w:val="00AB0975"/>
    <w:rsid w:val="00AB1044"/>
    <w:rsid w:val="00AB17FC"/>
    <w:rsid w:val="00AB3DD7"/>
    <w:rsid w:val="00AB7043"/>
    <w:rsid w:val="00AB78D2"/>
    <w:rsid w:val="00AC1EC0"/>
    <w:rsid w:val="00AC2787"/>
    <w:rsid w:val="00AC42E7"/>
    <w:rsid w:val="00AC4B4C"/>
    <w:rsid w:val="00AC695C"/>
    <w:rsid w:val="00AD4C35"/>
    <w:rsid w:val="00AD6C98"/>
    <w:rsid w:val="00AE2AFF"/>
    <w:rsid w:val="00AE2F03"/>
    <w:rsid w:val="00AE3399"/>
    <w:rsid w:val="00AE3BBB"/>
    <w:rsid w:val="00AF0E10"/>
    <w:rsid w:val="00AF1756"/>
    <w:rsid w:val="00AF2641"/>
    <w:rsid w:val="00AF7110"/>
    <w:rsid w:val="00B00424"/>
    <w:rsid w:val="00B029FF"/>
    <w:rsid w:val="00B05430"/>
    <w:rsid w:val="00B05DA9"/>
    <w:rsid w:val="00B06A78"/>
    <w:rsid w:val="00B07083"/>
    <w:rsid w:val="00B070BF"/>
    <w:rsid w:val="00B10F07"/>
    <w:rsid w:val="00B12824"/>
    <w:rsid w:val="00B12B78"/>
    <w:rsid w:val="00B1324A"/>
    <w:rsid w:val="00B13B27"/>
    <w:rsid w:val="00B17CF6"/>
    <w:rsid w:val="00B20C52"/>
    <w:rsid w:val="00B227E7"/>
    <w:rsid w:val="00B2399E"/>
    <w:rsid w:val="00B25892"/>
    <w:rsid w:val="00B265F8"/>
    <w:rsid w:val="00B26DBF"/>
    <w:rsid w:val="00B31800"/>
    <w:rsid w:val="00B3205A"/>
    <w:rsid w:val="00B32878"/>
    <w:rsid w:val="00B32C7D"/>
    <w:rsid w:val="00B33357"/>
    <w:rsid w:val="00B400C5"/>
    <w:rsid w:val="00B411D5"/>
    <w:rsid w:val="00B46A7D"/>
    <w:rsid w:val="00B501B5"/>
    <w:rsid w:val="00B50271"/>
    <w:rsid w:val="00B5402F"/>
    <w:rsid w:val="00B544BC"/>
    <w:rsid w:val="00B55379"/>
    <w:rsid w:val="00B55B50"/>
    <w:rsid w:val="00B56D4B"/>
    <w:rsid w:val="00B6354B"/>
    <w:rsid w:val="00B63623"/>
    <w:rsid w:val="00B65AE6"/>
    <w:rsid w:val="00B706BD"/>
    <w:rsid w:val="00B72888"/>
    <w:rsid w:val="00B73C01"/>
    <w:rsid w:val="00B74884"/>
    <w:rsid w:val="00B80E04"/>
    <w:rsid w:val="00B83C72"/>
    <w:rsid w:val="00B84CF0"/>
    <w:rsid w:val="00B86841"/>
    <w:rsid w:val="00B86EA9"/>
    <w:rsid w:val="00B90387"/>
    <w:rsid w:val="00B92EE2"/>
    <w:rsid w:val="00B93524"/>
    <w:rsid w:val="00B9482F"/>
    <w:rsid w:val="00B95522"/>
    <w:rsid w:val="00BA01E7"/>
    <w:rsid w:val="00BA0D96"/>
    <w:rsid w:val="00BA1100"/>
    <w:rsid w:val="00BA3F0B"/>
    <w:rsid w:val="00BA4B6A"/>
    <w:rsid w:val="00BB0834"/>
    <w:rsid w:val="00BB15B5"/>
    <w:rsid w:val="00BB251A"/>
    <w:rsid w:val="00BB5B68"/>
    <w:rsid w:val="00BB64FA"/>
    <w:rsid w:val="00BB74EC"/>
    <w:rsid w:val="00BC1E9C"/>
    <w:rsid w:val="00BC2235"/>
    <w:rsid w:val="00BC2904"/>
    <w:rsid w:val="00BC3BD6"/>
    <w:rsid w:val="00BC4119"/>
    <w:rsid w:val="00BC5317"/>
    <w:rsid w:val="00BC6103"/>
    <w:rsid w:val="00BC641A"/>
    <w:rsid w:val="00BD05E9"/>
    <w:rsid w:val="00BD53BC"/>
    <w:rsid w:val="00BD7C9D"/>
    <w:rsid w:val="00BE24FA"/>
    <w:rsid w:val="00BE4805"/>
    <w:rsid w:val="00BE75CA"/>
    <w:rsid w:val="00BF0C41"/>
    <w:rsid w:val="00BF0EAB"/>
    <w:rsid w:val="00BF17A5"/>
    <w:rsid w:val="00BF2812"/>
    <w:rsid w:val="00BF4F18"/>
    <w:rsid w:val="00BF5275"/>
    <w:rsid w:val="00BF7909"/>
    <w:rsid w:val="00C058A9"/>
    <w:rsid w:val="00C059F9"/>
    <w:rsid w:val="00C07401"/>
    <w:rsid w:val="00C1178F"/>
    <w:rsid w:val="00C11E5B"/>
    <w:rsid w:val="00C127FE"/>
    <w:rsid w:val="00C2055F"/>
    <w:rsid w:val="00C20DE5"/>
    <w:rsid w:val="00C2310B"/>
    <w:rsid w:val="00C2464B"/>
    <w:rsid w:val="00C24E45"/>
    <w:rsid w:val="00C26257"/>
    <w:rsid w:val="00C2699C"/>
    <w:rsid w:val="00C26A1E"/>
    <w:rsid w:val="00C27BF7"/>
    <w:rsid w:val="00C3137C"/>
    <w:rsid w:val="00C328F5"/>
    <w:rsid w:val="00C37F2D"/>
    <w:rsid w:val="00C410DE"/>
    <w:rsid w:val="00C4496C"/>
    <w:rsid w:val="00C451F7"/>
    <w:rsid w:val="00C466CC"/>
    <w:rsid w:val="00C51554"/>
    <w:rsid w:val="00C539AD"/>
    <w:rsid w:val="00C55552"/>
    <w:rsid w:val="00C604EF"/>
    <w:rsid w:val="00C62090"/>
    <w:rsid w:val="00C63B5B"/>
    <w:rsid w:val="00C64D23"/>
    <w:rsid w:val="00C70FAE"/>
    <w:rsid w:val="00C736CC"/>
    <w:rsid w:val="00C737FE"/>
    <w:rsid w:val="00C7448A"/>
    <w:rsid w:val="00C75D4A"/>
    <w:rsid w:val="00C7675E"/>
    <w:rsid w:val="00C77E5F"/>
    <w:rsid w:val="00C81C4A"/>
    <w:rsid w:val="00C82628"/>
    <w:rsid w:val="00C82FE1"/>
    <w:rsid w:val="00C85017"/>
    <w:rsid w:val="00C860A5"/>
    <w:rsid w:val="00C86874"/>
    <w:rsid w:val="00C8696B"/>
    <w:rsid w:val="00CA14F2"/>
    <w:rsid w:val="00CA442A"/>
    <w:rsid w:val="00CA5457"/>
    <w:rsid w:val="00CB1C6F"/>
    <w:rsid w:val="00CB2D6A"/>
    <w:rsid w:val="00CB4DAD"/>
    <w:rsid w:val="00CB7347"/>
    <w:rsid w:val="00CB76D9"/>
    <w:rsid w:val="00CC0847"/>
    <w:rsid w:val="00CC0C19"/>
    <w:rsid w:val="00CC16B2"/>
    <w:rsid w:val="00CC1F86"/>
    <w:rsid w:val="00CC7CC7"/>
    <w:rsid w:val="00CE022C"/>
    <w:rsid w:val="00CE4FA8"/>
    <w:rsid w:val="00CE7C35"/>
    <w:rsid w:val="00CF01AB"/>
    <w:rsid w:val="00CF6222"/>
    <w:rsid w:val="00D01735"/>
    <w:rsid w:val="00D07E11"/>
    <w:rsid w:val="00D10E33"/>
    <w:rsid w:val="00D135C2"/>
    <w:rsid w:val="00D15B46"/>
    <w:rsid w:val="00D15EF2"/>
    <w:rsid w:val="00D1606C"/>
    <w:rsid w:val="00D17458"/>
    <w:rsid w:val="00D17662"/>
    <w:rsid w:val="00D17F01"/>
    <w:rsid w:val="00D17F7F"/>
    <w:rsid w:val="00D20015"/>
    <w:rsid w:val="00D215B5"/>
    <w:rsid w:val="00D23913"/>
    <w:rsid w:val="00D25A8B"/>
    <w:rsid w:val="00D27167"/>
    <w:rsid w:val="00D27D4C"/>
    <w:rsid w:val="00D303BD"/>
    <w:rsid w:val="00D31538"/>
    <w:rsid w:val="00D34EA1"/>
    <w:rsid w:val="00D352DF"/>
    <w:rsid w:val="00D4377D"/>
    <w:rsid w:val="00D43C23"/>
    <w:rsid w:val="00D45D0E"/>
    <w:rsid w:val="00D47902"/>
    <w:rsid w:val="00D500C8"/>
    <w:rsid w:val="00D523E8"/>
    <w:rsid w:val="00D54F0D"/>
    <w:rsid w:val="00D55438"/>
    <w:rsid w:val="00D57220"/>
    <w:rsid w:val="00D57F9E"/>
    <w:rsid w:val="00D60C34"/>
    <w:rsid w:val="00D61620"/>
    <w:rsid w:val="00D62E69"/>
    <w:rsid w:val="00D66695"/>
    <w:rsid w:val="00D70594"/>
    <w:rsid w:val="00D70ADB"/>
    <w:rsid w:val="00D70BE3"/>
    <w:rsid w:val="00D7358C"/>
    <w:rsid w:val="00D7539D"/>
    <w:rsid w:val="00D76094"/>
    <w:rsid w:val="00D7637A"/>
    <w:rsid w:val="00D8193F"/>
    <w:rsid w:val="00D81E35"/>
    <w:rsid w:val="00D82C0F"/>
    <w:rsid w:val="00D85386"/>
    <w:rsid w:val="00D85B05"/>
    <w:rsid w:val="00D91275"/>
    <w:rsid w:val="00D91D7B"/>
    <w:rsid w:val="00D927A2"/>
    <w:rsid w:val="00D93DC6"/>
    <w:rsid w:val="00D94BE1"/>
    <w:rsid w:val="00D954F9"/>
    <w:rsid w:val="00D9629C"/>
    <w:rsid w:val="00D97313"/>
    <w:rsid w:val="00D97462"/>
    <w:rsid w:val="00DA00D7"/>
    <w:rsid w:val="00DA0A33"/>
    <w:rsid w:val="00DA0EB4"/>
    <w:rsid w:val="00DA1ACD"/>
    <w:rsid w:val="00DA2029"/>
    <w:rsid w:val="00DA2734"/>
    <w:rsid w:val="00DA4614"/>
    <w:rsid w:val="00DA486C"/>
    <w:rsid w:val="00DA56E3"/>
    <w:rsid w:val="00DA5E91"/>
    <w:rsid w:val="00DB0FA1"/>
    <w:rsid w:val="00DB130C"/>
    <w:rsid w:val="00DB27BE"/>
    <w:rsid w:val="00DB5D15"/>
    <w:rsid w:val="00DB64C1"/>
    <w:rsid w:val="00DC1C59"/>
    <w:rsid w:val="00DC37BB"/>
    <w:rsid w:val="00DC49B2"/>
    <w:rsid w:val="00DD4480"/>
    <w:rsid w:val="00DE1363"/>
    <w:rsid w:val="00DE16AC"/>
    <w:rsid w:val="00DE72A4"/>
    <w:rsid w:val="00DF1BA0"/>
    <w:rsid w:val="00DF3A3E"/>
    <w:rsid w:val="00DF4435"/>
    <w:rsid w:val="00E01AF9"/>
    <w:rsid w:val="00E02F79"/>
    <w:rsid w:val="00E034CB"/>
    <w:rsid w:val="00E0455F"/>
    <w:rsid w:val="00E05A5E"/>
    <w:rsid w:val="00E10527"/>
    <w:rsid w:val="00E119E5"/>
    <w:rsid w:val="00E12812"/>
    <w:rsid w:val="00E143EB"/>
    <w:rsid w:val="00E16E7F"/>
    <w:rsid w:val="00E217D3"/>
    <w:rsid w:val="00E31A1F"/>
    <w:rsid w:val="00E36E32"/>
    <w:rsid w:val="00E41206"/>
    <w:rsid w:val="00E41A95"/>
    <w:rsid w:val="00E431DB"/>
    <w:rsid w:val="00E45412"/>
    <w:rsid w:val="00E45615"/>
    <w:rsid w:val="00E5008C"/>
    <w:rsid w:val="00E50125"/>
    <w:rsid w:val="00E503CF"/>
    <w:rsid w:val="00E51DC0"/>
    <w:rsid w:val="00E5612F"/>
    <w:rsid w:val="00E62CA4"/>
    <w:rsid w:val="00E635A4"/>
    <w:rsid w:val="00E63B40"/>
    <w:rsid w:val="00E6450D"/>
    <w:rsid w:val="00E64E02"/>
    <w:rsid w:val="00E65EEA"/>
    <w:rsid w:val="00E70B4D"/>
    <w:rsid w:val="00E713D6"/>
    <w:rsid w:val="00E71499"/>
    <w:rsid w:val="00E72509"/>
    <w:rsid w:val="00E74441"/>
    <w:rsid w:val="00E74AB7"/>
    <w:rsid w:val="00E75300"/>
    <w:rsid w:val="00E75EB7"/>
    <w:rsid w:val="00E82137"/>
    <w:rsid w:val="00E829D9"/>
    <w:rsid w:val="00E833AB"/>
    <w:rsid w:val="00E85C68"/>
    <w:rsid w:val="00E85D32"/>
    <w:rsid w:val="00E86398"/>
    <w:rsid w:val="00E866E6"/>
    <w:rsid w:val="00E91EB1"/>
    <w:rsid w:val="00E95B56"/>
    <w:rsid w:val="00E96BCB"/>
    <w:rsid w:val="00E972DA"/>
    <w:rsid w:val="00EA0645"/>
    <w:rsid w:val="00EA0954"/>
    <w:rsid w:val="00EA0A1B"/>
    <w:rsid w:val="00EA3528"/>
    <w:rsid w:val="00EA39DF"/>
    <w:rsid w:val="00EA3FFB"/>
    <w:rsid w:val="00EA4A78"/>
    <w:rsid w:val="00EA578E"/>
    <w:rsid w:val="00EA624E"/>
    <w:rsid w:val="00EA719D"/>
    <w:rsid w:val="00EA761B"/>
    <w:rsid w:val="00EB46AE"/>
    <w:rsid w:val="00EB4CAE"/>
    <w:rsid w:val="00EB5744"/>
    <w:rsid w:val="00EB75DB"/>
    <w:rsid w:val="00EB7DD2"/>
    <w:rsid w:val="00EC1D4C"/>
    <w:rsid w:val="00ED0068"/>
    <w:rsid w:val="00ED1081"/>
    <w:rsid w:val="00ED3FFE"/>
    <w:rsid w:val="00ED6B50"/>
    <w:rsid w:val="00ED7952"/>
    <w:rsid w:val="00EE75E8"/>
    <w:rsid w:val="00EF51BF"/>
    <w:rsid w:val="00EF60E3"/>
    <w:rsid w:val="00EF6264"/>
    <w:rsid w:val="00EF6F44"/>
    <w:rsid w:val="00F0076E"/>
    <w:rsid w:val="00F01CC7"/>
    <w:rsid w:val="00F03412"/>
    <w:rsid w:val="00F1013C"/>
    <w:rsid w:val="00F10EA8"/>
    <w:rsid w:val="00F11FD0"/>
    <w:rsid w:val="00F155DE"/>
    <w:rsid w:val="00F16D04"/>
    <w:rsid w:val="00F21971"/>
    <w:rsid w:val="00F23A13"/>
    <w:rsid w:val="00F25659"/>
    <w:rsid w:val="00F30E5B"/>
    <w:rsid w:val="00F33827"/>
    <w:rsid w:val="00F35005"/>
    <w:rsid w:val="00F37C05"/>
    <w:rsid w:val="00F4040A"/>
    <w:rsid w:val="00F41D94"/>
    <w:rsid w:val="00F47244"/>
    <w:rsid w:val="00F51410"/>
    <w:rsid w:val="00F51D20"/>
    <w:rsid w:val="00F542D2"/>
    <w:rsid w:val="00F54A60"/>
    <w:rsid w:val="00F643C2"/>
    <w:rsid w:val="00F64DEC"/>
    <w:rsid w:val="00F65A87"/>
    <w:rsid w:val="00F66A50"/>
    <w:rsid w:val="00F672FC"/>
    <w:rsid w:val="00F6779B"/>
    <w:rsid w:val="00F70251"/>
    <w:rsid w:val="00F70D05"/>
    <w:rsid w:val="00F7473C"/>
    <w:rsid w:val="00F76830"/>
    <w:rsid w:val="00F77075"/>
    <w:rsid w:val="00F77E4E"/>
    <w:rsid w:val="00F81553"/>
    <w:rsid w:val="00F81DEE"/>
    <w:rsid w:val="00F90286"/>
    <w:rsid w:val="00F92811"/>
    <w:rsid w:val="00FA2283"/>
    <w:rsid w:val="00FA2A0D"/>
    <w:rsid w:val="00FA38B4"/>
    <w:rsid w:val="00FB07F4"/>
    <w:rsid w:val="00FB2145"/>
    <w:rsid w:val="00FB217B"/>
    <w:rsid w:val="00FB292C"/>
    <w:rsid w:val="00FB3BBD"/>
    <w:rsid w:val="00FB5D7C"/>
    <w:rsid w:val="00FB75C3"/>
    <w:rsid w:val="00FB7929"/>
    <w:rsid w:val="00FB7B8C"/>
    <w:rsid w:val="00FC10D9"/>
    <w:rsid w:val="00FC1E87"/>
    <w:rsid w:val="00FC2CEF"/>
    <w:rsid w:val="00FC3497"/>
    <w:rsid w:val="00FC39B6"/>
    <w:rsid w:val="00FC4457"/>
    <w:rsid w:val="00FC49E1"/>
    <w:rsid w:val="00FC4F24"/>
    <w:rsid w:val="00FC7627"/>
    <w:rsid w:val="00FD00BE"/>
    <w:rsid w:val="00FD26AB"/>
    <w:rsid w:val="00FD5AE5"/>
    <w:rsid w:val="00FE0843"/>
    <w:rsid w:val="00FE225A"/>
    <w:rsid w:val="00FE2798"/>
    <w:rsid w:val="00FE44A3"/>
    <w:rsid w:val="00FE48DE"/>
    <w:rsid w:val="00FE4FDA"/>
    <w:rsid w:val="00FE7A72"/>
    <w:rsid w:val="00FF06C0"/>
    <w:rsid w:val="00FF1796"/>
    <w:rsid w:val="00FF18E2"/>
    <w:rsid w:val="00FF1D0C"/>
    <w:rsid w:val="00FF2C33"/>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58C9795C-4A74-1D43-A0EB-602DD40C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character" w:styleId="UnresolvedMention">
    <w:name w:val="Unresolved Mention"/>
    <w:basedOn w:val="DefaultParagraphFont"/>
    <w:uiPriority w:val="99"/>
    <w:semiHidden/>
    <w:unhideWhenUsed/>
    <w:rsid w:val="009E0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bcc215092a27086fe75c8adf3801b625">
  <xsd:schema xmlns:xsd="http://www.w3.org/2001/XMLSchema" xmlns:xs="http://www.w3.org/2001/XMLSchema" xmlns:p="http://schemas.microsoft.com/office/2006/metadata/properties" xmlns:ns3="936e02c4-a484-4998-a51a-c24e6dc61f3e" targetNamespace="http://schemas.microsoft.com/office/2006/metadata/properties" ma:root="true" ma:fieldsID="5e2369012a7deddb3b96c76a9ed064c6"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449914-15D5-4EAC-8603-CA8301D0CA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6e02c4-a484-4998-a51a-c24e6dc61f3e"/>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8</Pages>
  <Words>1764</Words>
  <Characters>10055</Characters>
  <Application>Microsoft Office Word</Application>
  <DocSecurity>0</DocSecurity>
  <Lines>83</Lines>
  <Paragraphs>23</Paragraphs>
  <ScaleCrop>false</ScaleCrop>
  <Company/>
  <LinksUpToDate>false</LinksUpToDate>
  <CharactersWithSpaces>11796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Asma Khan (2530901)</cp:lastModifiedBy>
  <cp:revision>242</cp:revision>
  <cp:lastPrinted>2025-03-06T15:22:00Z</cp:lastPrinted>
  <dcterms:created xsi:type="dcterms:W3CDTF">2026-07-09T19:08:00Z</dcterms:created>
  <dcterms:modified xsi:type="dcterms:W3CDTF">2026-07-16T19:16:00Z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