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6C8F8" w14:textId="5B39CC46" w:rsidR="007032B9" w:rsidRDefault="00CD3B87">
      <w:pPr>
        <w:rPr>
          <w:rFonts w:ascii="Helvetica Neue" w:hAnsi="Helvetica Neue"/>
          <w:b/>
          <w:bCs/>
        </w:rPr>
      </w:pPr>
      <w:r w:rsidRPr="00CD3B87">
        <w:rPr>
          <w:rFonts w:ascii="Helvetica Neue" w:hAnsi="Helvetica Neue"/>
          <w:b/>
          <w:bCs/>
          <w:i/>
          <w:iCs/>
        </w:rPr>
        <w:t>Exhibition Evaluation</w:t>
      </w:r>
      <w:r>
        <w:rPr>
          <w:rFonts w:ascii="Helvetica Neue" w:hAnsi="Helvetica Neue"/>
          <w:b/>
          <w:bCs/>
        </w:rPr>
        <w:t xml:space="preserve">                                                                           Harvey Childs</w:t>
      </w:r>
    </w:p>
    <w:p w14:paraId="6C6A0DDA" w14:textId="77777777" w:rsidR="00CD3B87" w:rsidRDefault="00CD3B87">
      <w:pPr>
        <w:rPr>
          <w:rFonts w:ascii="Helvetica Neue" w:hAnsi="Helvetica Neue"/>
          <w:b/>
          <w:bCs/>
        </w:rPr>
      </w:pPr>
    </w:p>
    <w:p w14:paraId="5F0C7925" w14:textId="77777777" w:rsidR="00CD3B87" w:rsidRDefault="00CD3B87">
      <w:pPr>
        <w:rPr>
          <w:rFonts w:ascii="Helvetica Neue" w:hAnsi="Helvetica Neue"/>
          <w:b/>
          <w:bCs/>
        </w:rPr>
      </w:pPr>
    </w:p>
    <w:p w14:paraId="4D483B43" w14:textId="4BC0A180" w:rsidR="00CD3B87" w:rsidRDefault="00CD3B87" w:rsidP="00CD3B87">
      <w:pPr>
        <w:jc w:val="center"/>
        <w:rPr>
          <w:rFonts w:ascii="Helvetica Neue" w:hAnsi="Helvetica Neue"/>
          <w:b/>
          <w:bCs/>
        </w:rPr>
      </w:pPr>
      <w:r>
        <w:rPr>
          <w:rFonts w:ascii="Helvetica Neue" w:hAnsi="Helvetica Neue"/>
          <w:b/>
          <w:bCs/>
          <w:noProof/>
        </w:rPr>
        <w:drawing>
          <wp:inline distT="0" distB="0" distL="0" distR="0" wp14:anchorId="6A462C8F" wp14:editId="0457BD32">
            <wp:extent cx="1848174" cy="1348966"/>
            <wp:effectExtent l="0" t="0" r="6350" b="0"/>
            <wp:docPr id="606609608" name="Picture 1" descr="A person holding hi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609608" name="Picture 1" descr="A person holding his fac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3369" cy="1389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Helvetica Neue" w:hAnsi="Helvetica Neue"/>
          <w:b/>
          <w:bCs/>
        </w:rPr>
        <w:t xml:space="preserve"> </w:t>
      </w:r>
      <w:r>
        <w:rPr>
          <w:rFonts w:ascii="Helvetica Neue" w:hAnsi="Helvetica Neue"/>
          <w:b/>
          <w:bCs/>
          <w:noProof/>
        </w:rPr>
        <w:drawing>
          <wp:inline distT="0" distB="0" distL="0" distR="0" wp14:anchorId="7863F028" wp14:editId="7C091AD8">
            <wp:extent cx="1844317" cy="1344108"/>
            <wp:effectExtent l="0" t="0" r="0" b="2540"/>
            <wp:docPr id="444998094" name="Picture 2" descr="A person holding his hand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998094" name="Picture 2" descr="A person holding his hands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3386" cy="1379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Helvetica Neue" w:hAnsi="Helvetica Neue"/>
          <w:b/>
          <w:bCs/>
        </w:rPr>
        <w:t xml:space="preserve"> </w:t>
      </w:r>
      <w:r>
        <w:rPr>
          <w:rFonts w:ascii="Helvetica Neue" w:hAnsi="Helvetica Neue"/>
          <w:b/>
          <w:bCs/>
          <w:noProof/>
        </w:rPr>
        <w:drawing>
          <wp:inline distT="0" distB="0" distL="0" distR="0" wp14:anchorId="78D91635" wp14:editId="7D63E304">
            <wp:extent cx="1849077" cy="1349625"/>
            <wp:effectExtent l="0" t="0" r="5715" b="0"/>
            <wp:docPr id="1951199751" name="Picture 3" descr="A person's face with han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199751" name="Picture 3" descr="A person's face with hand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2047" cy="1388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88405" w14:textId="5BC2A024" w:rsidR="00BD687D" w:rsidRPr="00BD687D" w:rsidRDefault="00BD687D" w:rsidP="00BD687D">
      <w:pPr>
        <w:rPr>
          <w:rFonts w:ascii="Helvetica Neue" w:hAnsi="Helvetica Neue"/>
          <w:i/>
          <w:iCs/>
          <w:color w:val="7F7F7F" w:themeColor="text1" w:themeTint="80"/>
          <w:sz w:val="18"/>
          <w:szCs w:val="18"/>
        </w:rPr>
      </w:pPr>
      <w:r w:rsidRPr="00BD687D">
        <w:rPr>
          <w:rFonts w:ascii="Helvetica Neue" w:hAnsi="Helvetica Neue"/>
          <w:color w:val="7F7F7F" w:themeColor="text1" w:themeTint="80"/>
          <w:sz w:val="18"/>
          <w:szCs w:val="18"/>
        </w:rPr>
        <w:t xml:space="preserve">                                                                                                                            Stills from </w:t>
      </w:r>
      <w:r w:rsidRPr="00BD687D">
        <w:rPr>
          <w:rFonts w:ascii="Helvetica Neue" w:hAnsi="Helvetica Neue"/>
          <w:i/>
          <w:iCs/>
          <w:color w:val="7F7F7F" w:themeColor="text1" w:themeTint="80"/>
          <w:sz w:val="18"/>
          <w:szCs w:val="18"/>
        </w:rPr>
        <w:t>A Figure of Eight (2024)</w:t>
      </w:r>
    </w:p>
    <w:p w14:paraId="0516E2A8" w14:textId="77777777" w:rsidR="00CD3B87" w:rsidRDefault="00CD3B87" w:rsidP="00CD3B87">
      <w:pPr>
        <w:jc w:val="center"/>
        <w:rPr>
          <w:rFonts w:ascii="Helvetica Neue" w:hAnsi="Helvetica Neue"/>
          <w:b/>
          <w:bCs/>
        </w:rPr>
      </w:pPr>
    </w:p>
    <w:p w14:paraId="167E9B39" w14:textId="39103B06" w:rsidR="00CD3B87" w:rsidRDefault="009044D5" w:rsidP="009044D5">
      <w:pPr>
        <w:spacing w:line="360" w:lineRule="auto"/>
        <w:jc w:val="both"/>
        <w:rPr>
          <w:rFonts w:ascii="Helvetica Neue" w:hAnsi="Helvetica Neue"/>
        </w:rPr>
      </w:pPr>
      <w:r w:rsidRPr="009044D5">
        <w:rPr>
          <w:rFonts w:ascii="Helvetica Neue" w:hAnsi="Helvetica Neue"/>
        </w:rPr>
        <w:t xml:space="preserve">My </w:t>
      </w:r>
      <w:r>
        <w:rPr>
          <w:rFonts w:ascii="Helvetica Neue" w:hAnsi="Helvetica Neue"/>
        </w:rPr>
        <w:t xml:space="preserve">project, titled </w:t>
      </w:r>
      <w:r w:rsidRPr="009044D5">
        <w:rPr>
          <w:rFonts w:ascii="Helvetica Neue" w:hAnsi="Helvetica Neue"/>
          <w:i/>
          <w:iCs/>
        </w:rPr>
        <w:t>A Figure of Eight</w:t>
      </w:r>
      <w:r>
        <w:rPr>
          <w:rFonts w:ascii="Helvetica Neue" w:hAnsi="Helvetica Neue"/>
        </w:rPr>
        <w:t>, revolves around my personal experience as an autistic adult. The “Book Project” and my exhibited work coincide with each other</w:t>
      </w:r>
      <w:r w:rsidR="00F52452">
        <w:rPr>
          <w:rFonts w:ascii="Helvetica Neue" w:hAnsi="Helvetica Neue"/>
        </w:rPr>
        <w:t>.</w:t>
      </w:r>
      <w:r>
        <w:rPr>
          <w:rFonts w:ascii="Helvetica Neue" w:hAnsi="Helvetica Neue"/>
        </w:rPr>
        <w:t xml:space="preserve">  Throughout the 6-minute video installation, a series of questions are proposed in an interview-style scenario. </w:t>
      </w:r>
      <w:r w:rsidR="00F52452">
        <w:rPr>
          <w:rFonts w:ascii="Helvetica Neue" w:hAnsi="Helvetica Neue"/>
        </w:rPr>
        <w:t xml:space="preserve">The interviewer’s dialogue is isolated, I do not speak. The visuals depicted presents my bodily responses to the bombardment of questions, as opposed to my vocal response. This is shown through the focus on stimming and selective-mutism, which is overlapped and looped to represent the overwhelming feeling of </w:t>
      </w:r>
      <w:r w:rsidR="00BD687D">
        <w:rPr>
          <w:rFonts w:ascii="Helvetica Neue" w:hAnsi="Helvetica Neue"/>
        </w:rPr>
        <w:t>the</w:t>
      </w:r>
      <w:r w:rsidR="00F52452">
        <w:rPr>
          <w:rFonts w:ascii="Helvetica Neue" w:hAnsi="Helvetica Neue"/>
        </w:rPr>
        <w:t xml:space="preserve"> situation. What is portrayed in the video is a true representation of how my body responds to overstimulation. This </w:t>
      </w:r>
      <w:r w:rsidR="00BD687D">
        <w:rPr>
          <w:rFonts w:ascii="Helvetica Neue" w:hAnsi="Helvetica Neue"/>
        </w:rPr>
        <w:t xml:space="preserve">video adaptation acts as a prequel to my publications, which encapsulates the answers to the questions through textual dialogue. On opening night, visitors had the opportunity to watch the video piece then </w:t>
      </w:r>
      <w:r w:rsidR="00CD6FE0">
        <w:rPr>
          <w:rFonts w:ascii="Helvetica Neue" w:hAnsi="Helvetica Neue"/>
        </w:rPr>
        <w:t xml:space="preserve">examine the photo-book series, which creates a sense of interactivity. </w:t>
      </w:r>
    </w:p>
    <w:p w14:paraId="7DC8E354" w14:textId="26E6AB4C" w:rsidR="00CD6FE0" w:rsidRDefault="00CD6FE0" w:rsidP="009044D5">
      <w:pPr>
        <w:spacing w:line="360" w:lineRule="auto"/>
        <w:jc w:val="both"/>
        <w:rPr>
          <w:rFonts w:ascii="Helvetica Neue" w:hAnsi="Helvetica Neue"/>
        </w:rPr>
      </w:pPr>
    </w:p>
    <w:p w14:paraId="75199EB1" w14:textId="785699D7" w:rsidR="00CD6FE0" w:rsidRDefault="00691C09" w:rsidP="009044D5">
      <w:pPr>
        <w:spacing w:line="360" w:lineRule="auto"/>
        <w:jc w:val="both"/>
        <w:rPr>
          <w:rFonts w:ascii="Helvetica Neue" w:hAnsi="Helvetica Neue"/>
        </w:rPr>
      </w:pPr>
      <w:r>
        <w:rPr>
          <w:rFonts w:ascii="Helvetica Neue" w:hAnsi="Helvetica Neue"/>
        </w:rPr>
        <w:t xml:space="preserve">In early stages of the project, it did not plan for my exhibited work to appear the way it did. Initially, I was going to exhibit small, sequenced prints directly from my photo-book, which would be assisted with printed text for viewers to read. When addressing my project in a video format, I considered the use of a VR (Virtual Reality) headset, which would give visitors a first-person insight into what an autistic person sees. Inclined to branch in a video outcome, I was unsure that taking this route was the right decision as I was unfamiliar with the medium and there were a lot of technical set-backs. </w:t>
      </w:r>
      <w:r w:rsidR="00B43FD9">
        <w:rPr>
          <w:rFonts w:ascii="Helvetica Neue" w:hAnsi="Helvetica Neue"/>
        </w:rPr>
        <w:t xml:space="preserve">This is why I decided to simply display my video on a monitor, specifically a CRT television. Presenting the video this way inclines visitors to look closer, aiding the intimate energy I was hoping for. In retrospect, displaying the video on a larger flat-screen television would diminish the project’s purpose, emphasising the </w:t>
      </w:r>
      <w:r w:rsidR="00B43FD9">
        <w:rPr>
          <w:rFonts w:ascii="Helvetica Neue" w:hAnsi="Helvetica Neue"/>
        </w:rPr>
        <w:lastRenderedPageBreak/>
        <w:t xml:space="preserve">contextual impact of older </w:t>
      </w:r>
      <w:r w:rsidR="00994097">
        <w:rPr>
          <w:rFonts w:ascii="Helvetica Neue" w:hAnsi="Helvetica Neue"/>
        </w:rPr>
        <w:t xml:space="preserve">methods. Sure, showing the video at a larger scale could have made it more eye-catching, but the action of engagement is lost, and the message is not conveyed effectively. </w:t>
      </w:r>
    </w:p>
    <w:p w14:paraId="3D4A9653" w14:textId="77777777" w:rsidR="00994097" w:rsidRDefault="00994097" w:rsidP="009044D5">
      <w:pPr>
        <w:spacing w:line="360" w:lineRule="auto"/>
        <w:jc w:val="both"/>
        <w:rPr>
          <w:rFonts w:ascii="Helvetica Neue" w:hAnsi="Helvetica Neue"/>
        </w:rPr>
      </w:pPr>
    </w:p>
    <w:p w14:paraId="4CCE60BB" w14:textId="3901EFCA" w:rsidR="00994097" w:rsidRDefault="00994097" w:rsidP="00994097">
      <w:pPr>
        <w:jc w:val="both"/>
        <w:rPr>
          <w:rFonts w:ascii="Helvetica Neue" w:hAnsi="Helvetica Neue"/>
        </w:rPr>
      </w:pPr>
      <w:r>
        <w:rPr>
          <w:rFonts w:ascii="Helvetica Neue" w:hAnsi="Helvetica Neue"/>
          <w:noProof/>
        </w:rPr>
        <w:drawing>
          <wp:inline distT="0" distB="0" distL="0" distR="0" wp14:anchorId="1A58E0EB" wp14:editId="24E47337">
            <wp:extent cx="5731510" cy="4298950"/>
            <wp:effectExtent l="0" t="0" r="0" b="6350"/>
            <wp:docPr id="532607773" name="Picture 4" descr="A group of people standing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607773" name="Picture 4" descr="A group of people standing in a roo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66C40" w14:textId="0CE23729" w:rsidR="00994097" w:rsidRDefault="00994097" w:rsidP="00994097">
      <w:pPr>
        <w:jc w:val="both"/>
        <w:rPr>
          <w:rFonts w:ascii="Helvetica Neue" w:hAnsi="Helvetica Neue"/>
          <w:color w:val="7F7F7F" w:themeColor="text1" w:themeTint="80"/>
          <w:sz w:val="18"/>
          <w:szCs w:val="18"/>
        </w:rPr>
      </w:pPr>
      <w:r w:rsidRPr="00994097">
        <w:rPr>
          <w:rFonts w:ascii="Helvetica Neue" w:hAnsi="Helvetica Neue"/>
          <w:color w:val="7F7F7F" w:themeColor="text1" w:themeTint="80"/>
          <w:sz w:val="18"/>
          <w:szCs w:val="18"/>
        </w:rPr>
        <w:t xml:space="preserve">                                                                                                                             Video installation on opening night</w:t>
      </w:r>
    </w:p>
    <w:p w14:paraId="5B9BCDF2" w14:textId="77777777" w:rsidR="00994097" w:rsidRDefault="00994097" w:rsidP="00994097">
      <w:pPr>
        <w:jc w:val="both"/>
        <w:rPr>
          <w:rFonts w:ascii="Helvetica Neue" w:hAnsi="Helvetica Neue"/>
          <w:color w:val="7F7F7F" w:themeColor="text1" w:themeTint="80"/>
          <w:sz w:val="18"/>
          <w:szCs w:val="18"/>
        </w:rPr>
      </w:pPr>
    </w:p>
    <w:p w14:paraId="31B66557" w14:textId="03C622CF" w:rsidR="00994097" w:rsidRDefault="00994097" w:rsidP="00994097">
      <w:pPr>
        <w:spacing w:line="360" w:lineRule="auto"/>
        <w:jc w:val="both"/>
        <w:rPr>
          <w:rFonts w:ascii="Helvetica Neue" w:hAnsi="Helvetica Neue"/>
          <w:color w:val="000000" w:themeColor="text1"/>
        </w:rPr>
      </w:pPr>
      <w:r>
        <w:rPr>
          <w:rFonts w:ascii="Helvetica Neue" w:hAnsi="Helvetica Neue"/>
          <w:color w:val="000000" w:themeColor="text1"/>
        </w:rPr>
        <w:t xml:space="preserve">Luckily for myself, the process of installing my work was very straight-forward. I was assigned a space that would cater </w:t>
      </w:r>
      <w:r w:rsidR="007E5BAA">
        <w:rPr>
          <w:rFonts w:ascii="Helvetica Neue" w:hAnsi="Helvetica Neue"/>
          <w:color w:val="000000" w:themeColor="text1"/>
        </w:rPr>
        <w:t>towards my technological needs (power supply for the television and media player); I have work</w:t>
      </w:r>
      <w:r w:rsidR="008B1F8B">
        <w:rPr>
          <w:rFonts w:ascii="Helvetica Neue" w:hAnsi="Helvetica Neue"/>
          <w:color w:val="000000" w:themeColor="text1"/>
        </w:rPr>
        <w:t>ed</w:t>
      </w:r>
      <w:r w:rsidR="007E5BAA">
        <w:rPr>
          <w:rFonts w:ascii="Helvetica Neue" w:hAnsi="Helvetica Neue"/>
          <w:color w:val="000000" w:themeColor="text1"/>
        </w:rPr>
        <w:t xml:space="preserve"> with CRT televisions before, so I was familiar with the process of set-up. From a curatorial stand-point, I was designated </w:t>
      </w:r>
      <w:r w:rsidR="008B1F8B">
        <w:rPr>
          <w:rFonts w:ascii="Helvetica Neue" w:hAnsi="Helvetica Neue"/>
          <w:color w:val="000000" w:themeColor="text1"/>
        </w:rPr>
        <w:t>between</w:t>
      </w:r>
      <w:r w:rsidR="007E5BAA">
        <w:rPr>
          <w:rFonts w:ascii="Helvetica Neue" w:hAnsi="Helvetica Neue"/>
          <w:color w:val="000000" w:themeColor="text1"/>
        </w:rPr>
        <w:t xml:space="preserve"> the works of Saba Humayun and Rhys Morgan, whose projects explore personal </w:t>
      </w:r>
      <w:r w:rsidR="008B1F8B">
        <w:rPr>
          <w:rFonts w:ascii="Helvetica Neue" w:hAnsi="Helvetica Neue"/>
          <w:color w:val="000000" w:themeColor="text1"/>
        </w:rPr>
        <w:t>experience</w:t>
      </w:r>
      <w:r w:rsidR="007E5BAA">
        <w:rPr>
          <w:rFonts w:ascii="Helvetica Neue" w:hAnsi="Helvetica Neue"/>
          <w:color w:val="000000" w:themeColor="text1"/>
        </w:rPr>
        <w:t xml:space="preserve"> and identity. </w:t>
      </w:r>
      <w:r w:rsidR="008B1F8B">
        <w:rPr>
          <w:rFonts w:ascii="Helvetica Neue" w:hAnsi="Helvetica Neue"/>
          <w:color w:val="000000" w:themeColor="text1"/>
        </w:rPr>
        <w:t xml:space="preserve">I am thankful for being assigned this space as it is uncrowded and allows enough room for visitors to observe. </w:t>
      </w:r>
    </w:p>
    <w:p w14:paraId="0849AF66" w14:textId="77777777" w:rsidR="00646176" w:rsidRDefault="00646176" w:rsidP="00994097">
      <w:pPr>
        <w:spacing w:line="360" w:lineRule="auto"/>
        <w:jc w:val="both"/>
        <w:rPr>
          <w:rFonts w:ascii="Helvetica Neue" w:hAnsi="Helvetica Neue"/>
          <w:color w:val="000000" w:themeColor="text1"/>
        </w:rPr>
      </w:pPr>
    </w:p>
    <w:p w14:paraId="15E0A4A6" w14:textId="2093C4CB" w:rsidR="00646176" w:rsidRDefault="00646176" w:rsidP="00994097">
      <w:pPr>
        <w:spacing w:line="360" w:lineRule="auto"/>
        <w:jc w:val="both"/>
        <w:rPr>
          <w:rFonts w:ascii="Helvetica Neue" w:hAnsi="Helvetica Neue"/>
          <w:color w:val="000000" w:themeColor="text1"/>
        </w:rPr>
      </w:pPr>
      <w:r>
        <w:rPr>
          <w:rFonts w:ascii="Helvetica Neue" w:hAnsi="Helvetica Neue"/>
          <w:color w:val="000000" w:themeColor="text1"/>
        </w:rPr>
        <w:t xml:space="preserve">I was assigned onto the advertising team which involved distributing posters across the university, as well as handling the exhibition’s social media presence. I put myself forward </w:t>
      </w:r>
      <w:r w:rsidR="009F2DFF">
        <w:rPr>
          <w:rFonts w:ascii="Helvetica Neue" w:hAnsi="Helvetica Neue"/>
          <w:color w:val="000000" w:themeColor="text1"/>
        </w:rPr>
        <w:t xml:space="preserve">for the advertising team because I felt more comfortable with the responsibility it entailed. Looking forward to our third-year show, I will consider a role </w:t>
      </w:r>
      <w:r w:rsidR="009F2DFF">
        <w:rPr>
          <w:rFonts w:ascii="Helvetica Neue" w:hAnsi="Helvetica Neue"/>
          <w:color w:val="000000" w:themeColor="text1"/>
        </w:rPr>
        <w:lastRenderedPageBreak/>
        <w:t xml:space="preserve">on the design team. My reasoning for this is that I feel a more creative role would have been fulfilling for me. Additionally, I personally believe the creative direction of </w:t>
      </w:r>
      <w:r w:rsidR="009F2DFF" w:rsidRPr="009F2DFF">
        <w:rPr>
          <w:rFonts w:ascii="Helvetica Neue" w:hAnsi="Helvetica Neue"/>
          <w:i/>
          <w:iCs/>
          <w:color w:val="000000" w:themeColor="text1"/>
        </w:rPr>
        <w:t>Comma</w:t>
      </w:r>
      <w:r w:rsidR="009F2DFF">
        <w:rPr>
          <w:rFonts w:ascii="Helvetica Neue" w:hAnsi="Helvetica Neue"/>
          <w:color w:val="000000" w:themeColor="text1"/>
        </w:rPr>
        <w:t xml:space="preserve"> could have been more thought out. </w:t>
      </w:r>
    </w:p>
    <w:p w14:paraId="67F3277F" w14:textId="77777777" w:rsidR="009F2DFF" w:rsidRDefault="009F2DFF" w:rsidP="00994097">
      <w:pPr>
        <w:spacing w:line="360" w:lineRule="auto"/>
        <w:jc w:val="both"/>
        <w:rPr>
          <w:rFonts w:ascii="Helvetica Neue" w:hAnsi="Helvetica Neue"/>
          <w:color w:val="000000" w:themeColor="text1"/>
        </w:rPr>
      </w:pPr>
    </w:p>
    <w:p w14:paraId="70653080" w14:textId="1919B599" w:rsidR="009F2DFF" w:rsidRDefault="00895DB6" w:rsidP="00994097">
      <w:pPr>
        <w:spacing w:line="360" w:lineRule="auto"/>
        <w:jc w:val="both"/>
        <w:rPr>
          <w:rFonts w:ascii="Helvetica Neue" w:hAnsi="Helvetica Neue"/>
          <w:color w:val="000000" w:themeColor="text1"/>
        </w:rPr>
      </w:pPr>
      <w:r>
        <w:rPr>
          <w:rFonts w:ascii="Helvetica Neue" w:hAnsi="Helvetica Neue"/>
          <w:color w:val="000000" w:themeColor="text1"/>
        </w:rPr>
        <w:t>A</w:t>
      </w:r>
      <w:r w:rsidR="009F2DFF">
        <w:rPr>
          <w:rFonts w:ascii="Helvetica Neue" w:hAnsi="Helvetica Neue"/>
          <w:color w:val="000000" w:themeColor="text1"/>
        </w:rPr>
        <w:t xml:space="preserve"> major strongpoint of my exhibited work is that it communicated its purpose effectively, in a way that was engaging for the viewer; </w:t>
      </w:r>
      <w:r>
        <w:rPr>
          <w:rFonts w:ascii="Helvetica Neue" w:hAnsi="Helvetica Neue"/>
          <w:color w:val="000000" w:themeColor="text1"/>
        </w:rPr>
        <w:t xml:space="preserve">this was noticeable as I was observing on opening night. However, an aspect that let it down was the audio. I had planned to include a set of headphones with my installation, that visitors could access and listen to my video through but did not manage to achieve this as I had left this part of preparation to the last minute. Considering the volume of people who visited on opening night, this resulted with an absence of audio being projected; this was, to an extent, comprised with the use of subtitles. If I consider using audio in a future exhibition, equipment should be one of the first things I address and acquire to prevent this from happening again. </w:t>
      </w:r>
    </w:p>
    <w:p w14:paraId="36D61041" w14:textId="77777777" w:rsidR="001B64F4" w:rsidRDefault="001B64F4" w:rsidP="00994097">
      <w:pPr>
        <w:spacing w:line="360" w:lineRule="auto"/>
        <w:jc w:val="both"/>
        <w:rPr>
          <w:rFonts w:ascii="Helvetica Neue" w:hAnsi="Helvetica Neue"/>
          <w:color w:val="000000" w:themeColor="text1"/>
        </w:rPr>
      </w:pPr>
    </w:p>
    <w:p w14:paraId="5266786B" w14:textId="728209F6" w:rsidR="001B64F4" w:rsidRPr="00994097" w:rsidRDefault="001B64F4" w:rsidP="00994097">
      <w:pPr>
        <w:spacing w:line="360" w:lineRule="auto"/>
        <w:jc w:val="both"/>
        <w:rPr>
          <w:rFonts w:ascii="Helvetica Neue" w:hAnsi="Helvetica Neue"/>
          <w:color w:val="000000" w:themeColor="text1"/>
        </w:rPr>
      </w:pPr>
      <w:r>
        <w:rPr>
          <w:rFonts w:ascii="Helvetica Neue" w:hAnsi="Helvetica Neue"/>
          <w:color w:val="000000" w:themeColor="text1"/>
        </w:rPr>
        <w:t>Developing a video installation, considering the context of my project, was the right decision. Given its success, it is likely that I will carry this methodology in our upcoming third-year show. This means that I should make sure I have a clear vision of my outcome and should prepare further in advance, leading up to installation.</w:t>
      </w:r>
      <w:r w:rsidR="00CD761C">
        <w:rPr>
          <w:rFonts w:ascii="Helvetica Neue" w:hAnsi="Helvetica Neue"/>
          <w:color w:val="000000" w:themeColor="text1"/>
        </w:rPr>
        <w:t xml:space="preserve"> I should also research ways other artists have displayed video within a gallery space, which could take the execution to another level. </w:t>
      </w:r>
    </w:p>
    <w:sectPr w:rsidR="001B64F4" w:rsidRPr="009940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C332D8" w14:textId="77777777" w:rsidR="007D40DA" w:rsidRDefault="007D40DA" w:rsidP="00CD3B87">
      <w:r>
        <w:separator/>
      </w:r>
    </w:p>
  </w:endnote>
  <w:endnote w:type="continuationSeparator" w:id="0">
    <w:p w14:paraId="3D92A9F2" w14:textId="77777777" w:rsidR="007D40DA" w:rsidRDefault="007D40DA" w:rsidP="00CD3B8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1B1765" w14:textId="77777777" w:rsidR="007D40DA" w:rsidRDefault="007D40DA" w:rsidP="00CD3B87">
      <w:r>
        <w:separator/>
      </w:r>
    </w:p>
  </w:footnote>
  <w:footnote w:type="continuationSeparator" w:id="0">
    <w:p w14:paraId="0944A17B" w14:textId="77777777" w:rsidR="007D40DA" w:rsidRDefault="007D40DA" w:rsidP="00CD3B8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B87"/>
    <w:rsid w:val="001B64F4"/>
    <w:rsid w:val="002F008F"/>
    <w:rsid w:val="00500F90"/>
    <w:rsid w:val="00646176"/>
    <w:rsid w:val="00691C09"/>
    <w:rsid w:val="007032B9"/>
    <w:rsid w:val="007D40DA"/>
    <w:rsid w:val="007E5BAA"/>
    <w:rsid w:val="00895DB6"/>
    <w:rsid w:val="008B1F8B"/>
    <w:rsid w:val="009044D5"/>
    <w:rsid w:val="00994097"/>
    <w:rsid w:val="009F2DFF"/>
    <w:rsid w:val="00B43FD9"/>
    <w:rsid w:val="00BD687D"/>
    <w:rsid w:val="00CD3B87"/>
    <w:rsid w:val="00CD6FE0"/>
    <w:rsid w:val="00CD761C"/>
    <w:rsid w:val="00F03A87"/>
    <w:rsid w:val="00F52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28A69B"/>
  <w15:chartTrackingRefBased/>
  <w15:docId w15:val="{B7F8C9AC-2B96-E341-9E47-FF45F7C9C5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3B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3B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3B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3B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3B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3B8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3B8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3B8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3B8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3B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3B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3B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3B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3B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3B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3B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3B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3B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3B8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3B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3B8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3B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3B8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3B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3B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3B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3B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3B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3B8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D3B8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3B87"/>
  </w:style>
  <w:style w:type="paragraph" w:styleId="Footer">
    <w:name w:val="footer"/>
    <w:basedOn w:val="Normal"/>
    <w:link w:val="FooterChar"/>
    <w:uiPriority w:val="99"/>
    <w:unhideWhenUsed/>
    <w:rsid w:val="00CD3B8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3B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739</Words>
  <Characters>4215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Childs (2205168)</dc:creator>
  <cp:keywords/>
  <dc:description/>
  <cp:lastModifiedBy>Harvey Childs (2205168)</cp:lastModifiedBy>
  <cp:revision>2</cp:revision>
  <dcterms:created xsi:type="dcterms:W3CDTF">2024-05-02T16:22:00Z</dcterms:created>
  <dcterms:modified xsi:type="dcterms:W3CDTF">2024-05-02T16:22:00Z</dcterms:modified>
</cp:coreProperties>
</file>