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6DB91674"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B16D3D">
              <w:rPr>
                <w:rFonts w:ascii="Arial" w:hAnsi="Arial" w:cs="Arial"/>
                <w:b/>
                <w:sz w:val="22"/>
                <w:szCs w:val="22"/>
              </w:rPr>
              <w:t>Dylan Rhys Harris</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AEF6D36" w:rsidR="00474229" w:rsidRPr="009601B8" w:rsidRDefault="006561B9"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6561B9">
              <w:rPr>
                <w:rFonts w:ascii="Arial" w:eastAsia="Calibri" w:hAnsi="Arial" w:cs="Arial"/>
                <w:b/>
                <w:bCs/>
                <w:sz w:val="22"/>
                <w:szCs w:val="22"/>
                <w:vertAlign w:val="superscript"/>
              </w:rPr>
              <w:t>th</w:t>
            </w:r>
            <w:r>
              <w:rPr>
                <w:rFonts w:ascii="Arial" w:eastAsia="Calibri" w:hAnsi="Arial" w:cs="Arial"/>
                <w:b/>
                <w:bCs/>
                <w:sz w:val="22"/>
                <w:szCs w:val="22"/>
              </w:rPr>
              <w:t xml:space="preserve"> September</w:t>
            </w:r>
            <w:r w:rsidR="00920212">
              <w:rPr>
                <w:rFonts w:ascii="Arial" w:eastAsia="Calibri" w:hAnsi="Arial" w:cs="Arial"/>
                <w:b/>
                <w:bCs/>
                <w:sz w:val="22"/>
                <w:szCs w:val="22"/>
              </w:rPr>
              <w:t xml:space="preserve">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B9F8C14"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1D3FC253" w14:textId="77777777" w:rsidR="00805467" w:rsidRDefault="00805467" w:rsidP="00805467">
      <w:pPr>
        <w:rPr>
          <w:rFonts w:ascii="Arial" w:hAnsi="Arial" w:cs="Arial"/>
          <w:color w:val="000000"/>
        </w:rPr>
      </w:pPr>
    </w:p>
    <w:p w14:paraId="2A1AA456" w14:textId="77777777" w:rsidR="00246CDF" w:rsidRPr="00DB066D" w:rsidRDefault="00805467" w:rsidP="00805467">
      <w:pPr>
        <w:rPr>
          <w:rFonts w:ascii="Calibri" w:hAnsi="Calibri" w:cs="Calibri"/>
          <w:color w:val="000000"/>
          <w:sz w:val="24"/>
          <w:szCs w:val="24"/>
        </w:rPr>
      </w:pPr>
      <w:r>
        <w:rPr>
          <w:rFonts w:ascii="Arial" w:hAnsi="Arial" w:cs="Arial"/>
          <w:color w:val="000000"/>
        </w:rPr>
        <w:t>T</w:t>
      </w:r>
      <w:r w:rsidRPr="00DB066D">
        <w:rPr>
          <w:rFonts w:ascii="Calibri" w:hAnsi="Calibri" w:cs="Calibri"/>
          <w:color w:val="000000"/>
          <w:sz w:val="24"/>
          <w:szCs w:val="24"/>
        </w:rPr>
        <w:t xml:space="preserve">he role of a police constable and that of the police service as a whole is fast becoming more of a professional organisation by constantly undergoing the process of professionalisation. As per the English dictionary the definition of professionalisation is the process of giving an occupation, activity or group professional qualities. Usually by increasing the training or raising the level of required qualifications, </w:t>
      </w:r>
      <w:proofErr w:type="spellStart"/>
      <w:r w:rsidRPr="00DB066D">
        <w:rPr>
          <w:rFonts w:ascii="Calibri" w:hAnsi="Calibri" w:cs="Calibri"/>
          <w:color w:val="000000"/>
          <w:sz w:val="24"/>
          <w:szCs w:val="24"/>
        </w:rPr>
        <w:t>Lexico</w:t>
      </w:r>
      <w:proofErr w:type="spellEnd"/>
      <w:r w:rsidRPr="00DB066D">
        <w:rPr>
          <w:rFonts w:ascii="Calibri" w:hAnsi="Calibri" w:cs="Calibri"/>
          <w:color w:val="000000"/>
          <w:sz w:val="24"/>
          <w:szCs w:val="24"/>
        </w:rPr>
        <w:t xml:space="preserve"> (2022).</w:t>
      </w:r>
      <w:r w:rsidR="00246CDF" w:rsidRPr="00DB066D">
        <w:rPr>
          <w:rFonts w:ascii="Calibri" w:hAnsi="Calibri" w:cs="Calibri"/>
          <w:color w:val="000000"/>
          <w:sz w:val="24"/>
          <w:szCs w:val="24"/>
        </w:rPr>
        <w:t xml:space="preserve"> </w:t>
      </w:r>
    </w:p>
    <w:p w14:paraId="4F02A5EC" w14:textId="1AAF0DA3" w:rsidR="00246CDF" w:rsidRPr="00DB066D" w:rsidRDefault="00246CDF" w:rsidP="00805467">
      <w:pPr>
        <w:rPr>
          <w:rFonts w:ascii="Calibri" w:hAnsi="Calibri" w:cs="Calibri"/>
          <w:color w:val="000000"/>
          <w:sz w:val="24"/>
          <w:szCs w:val="24"/>
        </w:rPr>
      </w:pPr>
      <w:r w:rsidRPr="00DB066D">
        <w:rPr>
          <w:rFonts w:ascii="Calibri" w:hAnsi="Calibri" w:cs="Calibri"/>
          <w:color w:val="000000"/>
          <w:sz w:val="24"/>
          <w:szCs w:val="24"/>
        </w:rPr>
        <w:t>Professionalisation can be beneficial to an organisation as it allows its employees to carry out their role to the highest standard, something which is usually scrutinised within the police force. In addition, an employee or police officer may have more pride in their carrying out their duties if they have put in the effort to attain a higher level of education. They may have more pride in their work if they feel that they have been invested in to carry out their roles and responsibilities to a high standard, Jemal (2022).</w:t>
      </w:r>
    </w:p>
    <w:p w14:paraId="6559D621" w14:textId="77777777" w:rsidR="00246CDF" w:rsidRPr="00DB066D" w:rsidRDefault="00246CDF" w:rsidP="00805467">
      <w:pPr>
        <w:rPr>
          <w:rFonts w:ascii="Calibri" w:hAnsi="Calibri" w:cs="Calibri"/>
          <w:color w:val="000000"/>
          <w:sz w:val="24"/>
          <w:szCs w:val="24"/>
        </w:rPr>
      </w:pPr>
    </w:p>
    <w:p w14:paraId="320EB827" w14:textId="04FBE812"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 xml:space="preserve"> One such example of the South Wales Police force increasing their standard and becoming more professional was the introduction of a degree that new police officers would have to complete whilst on their 2 or 3 year probation. By the introduction of these degrees each individual police officer would be seen to be more professional and to be held to a higher standard by the public due to their higher level of education relevant to their role. This change has been met by a mixed reception with the National Police Chiefs Council (NPCC) stating that the degree would help to modernise the police service but also some officers have had other views such as one stating that the public does not have any interest if a police officer has a degree, only if that officer is competent enough to carry out their role effectively, BBC (2016). </w:t>
      </w:r>
    </w:p>
    <w:p w14:paraId="79BB8D60" w14:textId="77777777" w:rsidR="00805467" w:rsidRPr="00DB066D" w:rsidRDefault="00805467" w:rsidP="00805467">
      <w:pPr>
        <w:rPr>
          <w:rFonts w:ascii="Calibri" w:hAnsi="Calibri" w:cs="Calibri"/>
          <w:color w:val="000000"/>
          <w:sz w:val="24"/>
          <w:szCs w:val="24"/>
        </w:rPr>
      </w:pPr>
    </w:p>
    <w:p w14:paraId="2B2B9A95" w14:textId="77777777"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There are many methods that have been employed by the South Wales Police to further the development of professionalisation, one such would be the maintaining of professional standards. Every officer in the South Wales Police force and other forces must adhere to and act appropriately in accordance with the codes of practice which were set out by the collage of policing in 2014 to outline the standards of behaviour that are to be expected from police officers. There are 9 policing principles set out in the code of ethics, these being;</w:t>
      </w:r>
    </w:p>
    <w:p w14:paraId="42D5FF99" w14:textId="73B24B92"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lastRenderedPageBreak/>
        <w:t>-</w:t>
      </w:r>
      <w:r w:rsidR="007848B7" w:rsidRPr="00DB066D">
        <w:rPr>
          <w:rFonts w:ascii="Calibri" w:hAnsi="Calibri" w:cs="Calibri"/>
          <w:color w:val="000000"/>
          <w:sz w:val="24"/>
          <w:szCs w:val="24"/>
        </w:rPr>
        <w:t xml:space="preserve"> Accountability</w:t>
      </w:r>
    </w:p>
    <w:p w14:paraId="26BB76A3" w14:textId="326D9D9A"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 xml:space="preserve">- </w:t>
      </w:r>
      <w:r w:rsidR="007848B7" w:rsidRPr="00DB066D">
        <w:rPr>
          <w:rFonts w:ascii="Calibri" w:hAnsi="Calibri" w:cs="Calibri"/>
          <w:color w:val="000000"/>
          <w:sz w:val="24"/>
          <w:szCs w:val="24"/>
        </w:rPr>
        <w:t>Fairness</w:t>
      </w:r>
      <w:r w:rsidRPr="00DB066D">
        <w:rPr>
          <w:rFonts w:ascii="Calibri" w:hAnsi="Calibri" w:cs="Calibri"/>
          <w:color w:val="000000"/>
          <w:sz w:val="24"/>
          <w:szCs w:val="24"/>
        </w:rPr>
        <w:t> </w:t>
      </w:r>
    </w:p>
    <w:p w14:paraId="00C30DD5" w14:textId="2274AB5F"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 xml:space="preserve">- </w:t>
      </w:r>
      <w:r w:rsidR="007848B7" w:rsidRPr="00DB066D">
        <w:rPr>
          <w:rFonts w:ascii="Calibri" w:hAnsi="Calibri" w:cs="Calibri"/>
          <w:color w:val="000000"/>
          <w:sz w:val="24"/>
          <w:szCs w:val="24"/>
        </w:rPr>
        <w:t>Honesty</w:t>
      </w:r>
    </w:p>
    <w:p w14:paraId="55F643D9" w14:textId="62B5001F"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 xml:space="preserve">- </w:t>
      </w:r>
      <w:r w:rsidR="007848B7" w:rsidRPr="00DB066D">
        <w:rPr>
          <w:rFonts w:ascii="Calibri" w:hAnsi="Calibri" w:cs="Calibri"/>
          <w:color w:val="000000"/>
          <w:sz w:val="24"/>
          <w:szCs w:val="24"/>
        </w:rPr>
        <w:t>Integrity</w:t>
      </w:r>
      <w:r w:rsidRPr="00DB066D">
        <w:rPr>
          <w:rFonts w:ascii="Calibri" w:hAnsi="Calibri" w:cs="Calibri"/>
          <w:color w:val="000000"/>
          <w:sz w:val="24"/>
          <w:szCs w:val="24"/>
        </w:rPr>
        <w:t> </w:t>
      </w:r>
    </w:p>
    <w:p w14:paraId="6395C0C2" w14:textId="2D26BD0D"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 xml:space="preserve">- </w:t>
      </w:r>
      <w:r w:rsidR="007848B7" w:rsidRPr="00DB066D">
        <w:rPr>
          <w:rFonts w:ascii="Calibri" w:hAnsi="Calibri" w:cs="Calibri"/>
          <w:color w:val="000000"/>
          <w:sz w:val="24"/>
          <w:szCs w:val="24"/>
        </w:rPr>
        <w:t>Leadership</w:t>
      </w:r>
    </w:p>
    <w:p w14:paraId="0310D17C" w14:textId="732B0CC6"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 xml:space="preserve">- </w:t>
      </w:r>
      <w:r w:rsidR="007848B7" w:rsidRPr="00DB066D">
        <w:rPr>
          <w:rFonts w:ascii="Calibri" w:hAnsi="Calibri" w:cs="Calibri"/>
          <w:color w:val="000000"/>
          <w:sz w:val="24"/>
          <w:szCs w:val="24"/>
        </w:rPr>
        <w:t>Objectivity</w:t>
      </w:r>
    </w:p>
    <w:p w14:paraId="374130F4" w14:textId="3B3C3112"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 xml:space="preserve">- </w:t>
      </w:r>
      <w:r w:rsidR="007848B7" w:rsidRPr="00DB066D">
        <w:rPr>
          <w:rFonts w:ascii="Calibri" w:hAnsi="Calibri" w:cs="Calibri"/>
          <w:color w:val="000000"/>
          <w:sz w:val="24"/>
          <w:szCs w:val="24"/>
        </w:rPr>
        <w:t>Openness</w:t>
      </w:r>
    </w:p>
    <w:p w14:paraId="5AFFCF3E" w14:textId="44B486B0"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 xml:space="preserve">- </w:t>
      </w:r>
      <w:r w:rsidR="007848B7" w:rsidRPr="00DB066D">
        <w:rPr>
          <w:rFonts w:ascii="Calibri" w:hAnsi="Calibri" w:cs="Calibri"/>
          <w:color w:val="000000"/>
          <w:sz w:val="24"/>
          <w:szCs w:val="24"/>
        </w:rPr>
        <w:t>Respect</w:t>
      </w:r>
    </w:p>
    <w:p w14:paraId="22BE5CC2" w14:textId="55349C09"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 xml:space="preserve">- </w:t>
      </w:r>
      <w:r w:rsidR="007848B7" w:rsidRPr="00DB066D">
        <w:rPr>
          <w:rFonts w:ascii="Calibri" w:hAnsi="Calibri" w:cs="Calibri"/>
          <w:color w:val="000000"/>
          <w:sz w:val="24"/>
          <w:szCs w:val="24"/>
        </w:rPr>
        <w:t>Selflessness</w:t>
      </w:r>
    </w:p>
    <w:p w14:paraId="5E52F9B5" w14:textId="77777777" w:rsidR="00C96197" w:rsidRPr="00DB066D" w:rsidRDefault="00C96197" w:rsidP="00805467">
      <w:pPr>
        <w:rPr>
          <w:rFonts w:ascii="Calibri" w:hAnsi="Calibri" w:cs="Calibri"/>
          <w:color w:val="000000"/>
          <w:sz w:val="24"/>
          <w:szCs w:val="24"/>
        </w:rPr>
      </w:pPr>
    </w:p>
    <w:p w14:paraId="7BF95324" w14:textId="77777777"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These are the nine principles that every officer must adhere to and uphold whilst a member of the police service. Home Office, (2014). </w:t>
      </w:r>
    </w:p>
    <w:p w14:paraId="26F79606" w14:textId="07CD7385" w:rsidR="00805467" w:rsidRPr="00DB066D" w:rsidRDefault="00805467" w:rsidP="00805467">
      <w:pPr>
        <w:rPr>
          <w:rFonts w:ascii="Calibri" w:hAnsi="Calibri" w:cs="Calibri"/>
          <w:b/>
          <w:bCs/>
          <w:color w:val="000000"/>
          <w:sz w:val="24"/>
          <w:szCs w:val="24"/>
        </w:rPr>
      </w:pPr>
      <w:r w:rsidRPr="00DB066D">
        <w:rPr>
          <w:rFonts w:ascii="Calibri" w:hAnsi="Calibri" w:cs="Calibri"/>
          <w:color w:val="000000"/>
          <w:sz w:val="24"/>
          <w:szCs w:val="24"/>
        </w:rPr>
        <w:t>Also included in the codes of practice are the 10 standards of professional behaviour which are similar to the aforementioned policing principles as they set out the minimum standard that police officers must always maintain. Some of these would include equality and diversity which reminds all officers not to discriminate and to always act with fairness, fitness for duty and confidentiality</w:t>
      </w:r>
      <w:r w:rsidRPr="00DB066D">
        <w:rPr>
          <w:rFonts w:ascii="Calibri" w:hAnsi="Calibri" w:cs="Calibri"/>
          <w:b/>
          <w:bCs/>
          <w:color w:val="000000"/>
          <w:sz w:val="24"/>
          <w:szCs w:val="24"/>
        </w:rPr>
        <w:t xml:space="preserve">, </w:t>
      </w:r>
      <w:r w:rsidR="00841DFC">
        <w:rPr>
          <w:rFonts w:ascii="Calibri" w:hAnsi="Calibri" w:cs="Calibri"/>
          <w:color w:val="000000"/>
          <w:sz w:val="24"/>
          <w:szCs w:val="24"/>
        </w:rPr>
        <w:t>Bryant &amp; Bryant, (2021).</w:t>
      </w:r>
    </w:p>
    <w:p w14:paraId="03432718" w14:textId="5BCD40D8"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The code of ethics also covers the police force being a</w:t>
      </w:r>
      <w:r w:rsidR="00471738" w:rsidRPr="00DB066D">
        <w:rPr>
          <w:rFonts w:ascii="Calibri" w:hAnsi="Calibri" w:cs="Calibri"/>
          <w:color w:val="000000"/>
          <w:sz w:val="24"/>
          <w:szCs w:val="24"/>
        </w:rPr>
        <w:t>n</w:t>
      </w:r>
      <w:r w:rsidRPr="00DB066D">
        <w:rPr>
          <w:rFonts w:ascii="Calibri" w:hAnsi="Calibri" w:cs="Calibri"/>
          <w:color w:val="000000"/>
          <w:sz w:val="24"/>
          <w:szCs w:val="24"/>
        </w:rPr>
        <w:t xml:space="preserve"> ethical and inclusive organisation as it is expected that every officer acts fairly to all and to not act unlawful or discriminatory but to treat everyone with the equity they deserve.</w:t>
      </w:r>
      <w:r w:rsidR="00C96197" w:rsidRPr="00DB066D">
        <w:rPr>
          <w:rFonts w:ascii="Calibri" w:hAnsi="Calibri" w:cs="Calibri"/>
          <w:color w:val="000000"/>
          <w:sz w:val="24"/>
          <w:szCs w:val="24"/>
        </w:rPr>
        <w:t xml:space="preserve"> In essence it is a layout which defines the standard of behaviour to which everyone in the police force must adhere to. It is used by police officers when making an everyday decision as they must always keep the code of ethics in mind, Collage of policing, (2022).</w:t>
      </w:r>
    </w:p>
    <w:p w14:paraId="423F7F10" w14:textId="62E368CB" w:rsidR="00805467" w:rsidRPr="00DB066D" w:rsidRDefault="00245F00" w:rsidP="00805467">
      <w:pPr>
        <w:rPr>
          <w:rFonts w:ascii="Calibri" w:hAnsi="Calibri" w:cs="Calibri"/>
          <w:color w:val="000000"/>
          <w:sz w:val="24"/>
          <w:szCs w:val="24"/>
        </w:rPr>
      </w:pPr>
      <w:r w:rsidRPr="00DB066D">
        <w:rPr>
          <w:rFonts w:ascii="Calibri" w:hAnsi="Calibri" w:cs="Calibri"/>
          <w:color w:val="000000"/>
          <w:sz w:val="24"/>
          <w:szCs w:val="24"/>
        </w:rPr>
        <w:t xml:space="preserve">There are many other pathways that can be taken to achieving a higher level of professionalisation within the police force. It could be argued that by the definition of professionalisation a police officer can further it themselves. This could be done by internally requesting access to additional skills such as taser qualification, method of entry, standard and advanced driving, PIP 2 </w:t>
      </w:r>
      <w:r w:rsidR="008822A4" w:rsidRPr="00DB066D">
        <w:rPr>
          <w:rFonts w:ascii="Calibri" w:hAnsi="Calibri" w:cs="Calibri"/>
          <w:color w:val="000000"/>
          <w:sz w:val="24"/>
          <w:szCs w:val="24"/>
        </w:rPr>
        <w:t>accreditation</w:t>
      </w:r>
      <w:r w:rsidRPr="00DB066D">
        <w:rPr>
          <w:rFonts w:ascii="Calibri" w:hAnsi="Calibri" w:cs="Calibri"/>
          <w:color w:val="000000"/>
          <w:sz w:val="24"/>
          <w:szCs w:val="24"/>
        </w:rPr>
        <w:t>, becoming a qualified tuto</w:t>
      </w:r>
      <w:r w:rsidR="008822A4" w:rsidRPr="00DB066D">
        <w:rPr>
          <w:rFonts w:ascii="Calibri" w:hAnsi="Calibri" w:cs="Calibri"/>
          <w:color w:val="000000"/>
          <w:sz w:val="24"/>
          <w:szCs w:val="24"/>
        </w:rPr>
        <w:t>r</w:t>
      </w:r>
      <w:r w:rsidRPr="00DB066D">
        <w:rPr>
          <w:rFonts w:ascii="Calibri" w:hAnsi="Calibri" w:cs="Calibri"/>
          <w:color w:val="000000"/>
          <w:sz w:val="24"/>
          <w:szCs w:val="24"/>
        </w:rPr>
        <w:t xml:space="preserve"> and more, Collage of policing, (2022).</w:t>
      </w:r>
    </w:p>
    <w:p w14:paraId="18FA5D43" w14:textId="3BD9EF06" w:rsidR="00805467" w:rsidRPr="00DB066D" w:rsidRDefault="000F5E2B" w:rsidP="00805467">
      <w:pPr>
        <w:rPr>
          <w:rFonts w:ascii="Calibri" w:hAnsi="Calibri" w:cs="Calibri"/>
          <w:color w:val="000000"/>
          <w:sz w:val="24"/>
          <w:szCs w:val="24"/>
        </w:rPr>
      </w:pPr>
      <w:r w:rsidRPr="00DB066D">
        <w:rPr>
          <w:rFonts w:ascii="Calibri" w:hAnsi="Calibri" w:cs="Calibri"/>
          <w:color w:val="000000"/>
          <w:sz w:val="24"/>
          <w:szCs w:val="24"/>
        </w:rPr>
        <w:t>The mentoring and coaching approach is also furthering the progress towards professionalisation. This approach is when a more experienced police officer offers assistance and guidance to an officer with less experience and who is younger in service, namely those coming out of their initial student phase, Collage of policing, (2022).</w:t>
      </w:r>
    </w:p>
    <w:p w14:paraId="32B38B14" w14:textId="2CEB4633" w:rsidR="00EF345B" w:rsidRPr="00DB066D" w:rsidRDefault="00EF345B" w:rsidP="00805467">
      <w:pPr>
        <w:rPr>
          <w:rFonts w:ascii="Calibri" w:hAnsi="Calibri" w:cs="Calibri"/>
          <w:color w:val="000000"/>
          <w:sz w:val="24"/>
          <w:szCs w:val="24"/>
        </w:rPr>
      </w:pPr>
    </w:p>
    <w:p w14:paraId="6CB5F674" w14:textId="7EF741AC" w:rsidR="00EF345B" w:rsidRPr="00DB066D" w:rsidRDefault="00EF345B" w:rsidP="00805467">
      <w:pPr>
        <w:rPr>
          <w:rFonts w:ascii="Calibri" w:hAnsi="Calibri" w:cs="Calibri"/>
          <w:color w:val="000000"/>
          <w:sz w:val="24"/>
          <w:szCs w:val="24"/>
        </w:rPr>
      </w:pPr>
      <w:r w:rsidRPr="00DB066D">
        <w:rPr>
          <w:rFonts w:ascii="Calibri" w:hAnsi="Calibri" w:cs="Calibri"/>
          <w:color w:val="000000"/>
          <w:sz w:val="24"/>
          <w:szCs w:val="24"/>
        </w:rPr>
        <w:t>The continued professionalisation of the police force could bring about benefits, such as a greater focus of the code of ethics and greater integrity. There have been many large-scale incidents where the integrity of the police has been called into question. Such as the Hillsborough disaster where there was a high level of media and government coverage. During this incident the integrity of not only the investigating officers but also the chief constable was questioned. (Hill</w:t>
      </w:r>
      <w:r w:rsidR="00625C24" w:rsidRPr="00DB066D">
        <w:rPr>
          <w:rFonts w:ascii="Calibri" w:hAnsi="Calibri" w:cs="Calibri"/>
          <w:color w:val="000000"/>
          <w:sz w:val="24"/>
          <w:szCs w:val="24"/>
        </w:rPr>
        <w:t>s</w:t>
      </w:r>
      <w:r w:rsidRPr="00DB066D">
        <w:rPr>
          <w:rFonts w:ascii="Calibri" w:hAnsi="Calibri" w:cs="Calibri"/>
          <w:color w:val="000000"/>
          <w:sz w:val="24"/>
          <w:szCs w:val="24"/>
        </w:rPr>
        <w:t>borough, 2012)</w:t>
      </w:r>
    </w:p>
    <w:p w14:paraId="5E89C17C" w14:textId="77777777" w:rsidR="00EF345B" w:rsidRPr="00DB066D" w:rsidRDefault="00EF345B" w:rsidP="00805467">
      <w:pPr>
        <w:rPr>
          <w:rFonts w:ascii="Calibri" w:hAnsi="Calibri" w:cs="Calibri"/>
          <w:color w:val="000000"/>
          <w:sz w:val="24"/>
          <w:szCs w:val="24"/>
        </w:rPr>
      </w:pPr>
    </w:p>
    <w:p w14:paraId="5BA13B56" w14:textId="0E7F3DE7" w:rsidR="000F5E2B" w:rsidRPr="00DB066D" w:rsidRDefault="00EF345B" w:rsidP="00805467">
      <w:pPr>
        <w:rPr>
          <w:rFonts w:ascii="Calibri" w:hAnsi="Calibri" w:cs="Calibri"/>
          <w:color w:val="000000"/>
          <w:sz w:val="24"/>
          <w:szCs w:val="24"/>
        </w:rPr>
      </w:pPr>
      <w:r w:rsidRPr="00DB066D">
        <w:rPr>
          <w:rFonts w:ascii="Calibri" w:hAnsi="Calibri" w:cs="Calibri"/>
          <w:color w:val="000000"/>
          <w:sz w:val="24"/>
          <w:szCs w:val="24"/>
        </w:rPr>
        <w:t xml:space="preserve">There are also cases where the publics insight of the police has been harmed due to unethical police conduct discovered as a result of an Independent Police Complaints Commission (IPCC) investigation. This could prove that the overall behaviour of officers needs to change and a greater focus on the code of ethics should be applied. By increasing the professionalisation of the police force, this may be achieved as officers would have a greater understanding of the code of ethics </w:t>
      </w:r>
      <w:r w:rsidR="002C672D" w:rsidRPr="00DB066D">
        <w:rPr>
          <w:rFonts w:ascii="Calibri" w:hAnsi="Calibri" w:cs="Calibri"/>
          <w:color w:val="000000"/>
          <w:sz w:val="24"/>
          <w:szCs w:val="24"/>
        </w:rPr>
        <w:t xml:space="preserve">through further education and independent research. Professionalisation can also be increased by raising the funding of the IPCC in order for them to more effectively observe and regulate police </w:t>
      </w:r>
      <w:r w:rsidR="00625C24" w:rsidRPr="00DB066D">
        <w:rPr>
          <w:rFonts w:ascii="Calibri" w:hAnsi="Calibri" w:cs="Calibri"/>
          <w:color w:val="000000"/>
          <w:sz w:val="24"/>
          <w:szCs w:val="24"/>
        </w:rPr>
        <w:t>officers’</w:t>
      </w:r>
      <w:r w:rsidR="002C672D" w:rsidRPr="00DB066D">
        <w:rPr>
          <w:rFonts w:ascii="Calibri" w:hAnsi="Calibri" w:cs="Calibri"/>
          <w:color w:val="000000"/>
          <w:sz w:val="24"/>
          <w:szCs w:val="24"/>
        </w:rPr>
        <w:t xml:space="preserve"> behaviour, </w:t>
      </w:r>
      <w:proofErr w:type="spellStart"/>
      <w:r w:rsidR="002C672D" w:rsidRPr="00DB066D">
        <w:rPr>
          <w:rFonts w:ascii="Calibri" w:hAnsi="Calibri" w:cs="Calibri"/>
          <w:color w:val="000000"/>
          <w:sz w:val="24"/>
          <w:szCs w:val="24"/>
        </w:rPr>
        <w:t>Holdaway</w:t>
      </w:r>
      <w:proofErr w:type="spellEnd"/>
      <w:r w:rsidR="002C672D" w:rsidRPr="00DB066D">
        <w:rPr>
          <w:rFonts w:ascii="Calibri" w:hAnsi="Calibri" w:cs="Calibri"/>
          <w:color w:val="000000"/>
          <w:sz w:val="24"/>
          <w:szCs w:val="24"/>
        </w:rPr>
        <w:t>, (2017).</w:t>
      </w:r>
    </w:p>
    <w:p w14:paraId="2D4E62E2" w14:textId="333448E0" w:rsidR="00EF345B" w:rsidRPr="00DB066D" w:rsidRDefault="00EF345B" w:rsidP="00805467">
      <w:pPr>
        <w:rPr>
          <w:rFonts w:ascii="Calibri" w:hAnsi="Calibri" w:cs="Calibri"/>
          <w:color w:val="000000"/>
          <w:sz w:val="24"/>
          <w:szCs w:val="24"/>
        </w:rPr>
      </w:pPr>
    </w:p>
    <w:p w14:paraId="77DC8BDE" w14:textId="77777777" w:rsidR="00EF345B" w:rsidRPr="00DB066D" w:rsidRDefault="00EF345B" w:rsidP="00805467">
      <w:pPr>
        <w:rPr>
          <w:rFonts w:ascii="Calibri" w:hAnsi="Calibri" w:cs="Calibri"/>
          <w:color w:val="000000"/>
          <w:sz w:val="24"/>
          <w:szCs w:val="24"/>
        </w:rPr>
      </w:pPr>
    </w:p>
    <w:p w14:paraId="7B68B962" w14:textId="660F2D86" w:rsidR="00C96197" w:rsidRPr="00DB066D" w:rsidRDefault="00625C24" w:rsidP="00805467">
      <w:pPr>
        <w:rPr>
          <w:rFonts w:ascii="Calibri" w:hAnsi="Calibri" w:cs="Calibri"/>
          <w:color w:val="000000"/>
          <w:sz w:val="24"/>
          <w:szCs w:val="24"/>
        </w:rPr>
      </w:pPr>
      <w:r w:rsidRPr="00DB066D">
        <w:rPr>
          <w:rFonts w:ascii="Calibri" w:hAnsi="Calibri" w:cs="Calibri"/>
          <w:color w:val="000000"/>
          <w:sz w:val="24"/>
          <w:szCs w:val="24"/>
        </w:rPr>
        <w:t>8</w:t>
      </w:r>
      <w:r w:rsidR="00F16BD5" w:rsidRPr="00DB066D">
        <w:rPr>
          <w:rFonts w:ascii="Calibri" w:hAnsi="Calibri" w:cs="Calibri"/>
          <w:color w:val="000000"/>
          <w:sz w:val="24"/>
          <w:szCs w:val="24"/>
        </w:rPr>
        <w:t>99</w:t>
      </w:r>
      <w:r w:rsidR="00C96197" w:rsidRPr="00DB066D">
        <w:rPr>
          <w:rFonts w:ascii="Calibri" w:hAnsi="Calibri" w:cs="Calibri"/>
          <w:color w:val="000000"/>
          <w:sz w:val="24"/>
          <w:szCs w:val="24"/>
        </w:rPr>
        <w:t xml:space="preserve"> Words</w:t>
      </w:r>
    </w:p>
    <w:p w14:paraId="30FEA7F5" w14:textId="77777777" w:rsidR="00A54FD7" w:rsidRDefault="00A54FD7" w:rsidP="00805467">
      <w:pPr>
        <w:rPr>
          <w:rFonts w:ascii="Calibri" w:hAnsi="Calibri" w:cs="Calibri"/>
          <w:b/>
          <w:bCs/>
          <w:color w:val="000000"/>
          <w:sz w:val="24"/>
          <w:szCs w:val="24"/>
        </w:rPr>
      </w:pPr>
    </w:p>
    <w:p w14:paraId="15F6B9ED" w14:textId="0440475F"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lastRenderedPageBreak/>
        <w:t>BIBLIOGRAPHY</w:t>
      </w:r>
    </w:p>
    <w:p w14:paraId="354773D8" w14:textId="77777777" w:rsidR="00805467" w:rsidRPr="00DB066D" w:rsidRDefault="00805467" w:rsidP="00805467">
      <w:pPr>
        <w:rPr>
          <w:rFonts w:ascii="Calibri" w:hAnsi="Calibri" w:cs="Calibri"/>
          <w:color w:val="000000"/>
          <w:sz w:val="24"/>
          <w:szCs w:val="24"/>
        </w:rPr>
      </w:pPr>
    </w:p>
    <w:p w14:paraId="1133E888" w14:textId="7EAAAE48" w:rsidR="00805467" w:rsidRPr="00DB066D" w:rsidRDefault="00805467" w:rsidP="00805467">
      <w:pPr>
        <w:rPr>
          <w:rFonts w:ascii="Calibri" w:hAnsi="Calibri" w:cs="Calibri"/>
          <w:color w:val="000000"/>
          <w:sz w:val="24"/>
          <w:szCs w:val="24"/>
        </w:rPr>
      </w:pPr>
      <w:proofErr w:type="spellStart"/>
      <w:r w:rsidRPr="00DB066D">
        <w:rPr>
          <w:rFonts w:ascii="Calibri" w:hAnsi="Calibri" w:cs="Calibri"/>
          <w:color w:val="000000"/>
          <w:sz w:val="24"/>
          <w:szCs w:val="24"/>
        </w:rPr>
        <w:t>Lexico</w:t>
      </w:r>
      <w:proofErr w:type="spellEnd"/>
      <w:r w:rsidRPr="00DB066D">
        <w:rPr>
          <w:rFonts w:ascii="Calibri" w:hAnsi="Calibri" w:cs="Calibri"/>
          <w:color w:val="000000"/>
          <w:sz w:val="24"/>
          <w:szCs w:val="24"/>
        </w:rPr>
        <w:t xml:space="preserve">, (2022), </w:t>
      </w:r>
      <w:r w:rsidR="00DB066D">
        <w:rPr>
          <w:rFonts w:ascii="Calibri" w:hAnsi="Calibri" w:cs="Calibri"/>
          <w:color w:val="000000"/>
          <w:sz w:val="24"/>
          <w:szCs w:val="24"/>
        </w:rPr>
        <w:t>Professionalisation, A</w:t>
      </w:r>
      <w:r w:rsidRPr="00DB066D">
        <w:rPr>
          <w:rFonts w:ascii="Calibri" w:hAnsi="Calibri" w:cs="Calibri"/>
          <w:color w:val="000000"/>
          <w:sz w:val="24"/>
          <w:szCs w:val="24"/>
        </w:rPr>
        <w:t xml:space="preserve">vailable at </w:t>
      </w:r>
      <w:hyperlink r:id="rId12" w:history="1">
        <w:r w:rsidRPr="00DB066D">
          <w:rPr>
            <w:rStyle w:val="Hyperlink"/>
            <w:rFonts w:ascii="Calibri" w:hAnsi="Calibri" w:cs="Calibri"/>
            <w:sz w:val="24"/>
            <w:szCs w:val="24"/>
          </w:rPr>
          <w:t>https://www.lexico.com/definition/professionalization</w:t>
        </w:r>
      </w:hyperlink>
      <w:r w:rsidRPr="00DB066D">
        <w:rPr>
          <w:rFonts w:ascii="Calibri" w:hAnsi="Calibri" w:cs="Calibri"/>
          <w:color w:val="000000"/>
          <w:sz w:val="24"/>
          <w:szCs w:val="24"/>
        </w:rPr>
        <w:t xml:space="preserve"> accessed on 15/02/2022</w:t>
      </w:r>
    </w:p>
    <w:p w14:paraId="0F6C72B0" w14:textId="77777777" w:rsidR="00805467" w:rsidRPr="00DB066D" w:rsidRDefault="00805467" w:rsidP="00805467">
      <w:pPr>
        <w:rPr>
          <w:rFonts w:ascii="Calibri" w:hAnsi="Calibri" w:cs="Calibri"/>
          <w:color w:val="000000"/>
          <w:sz w:val="24"/>
          <w:szCs w:val="24"/>
        </w:rPr>
      </w:pPr>
    </w:p>
    <w:p w14:paraId="4E789624" w14:textId="2685BC63"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 xml:space="preserve">BBC, (2016), </w:t>
      </w:r>
      <w:r w:rsidR="00DB066D">
        <w:rPr>
          <w:rFonts w:ascii="Calibri" w:hAnsi="Calibri" w:cs="Calibri"/>
          <w:color w:val="000000"/>
          <w:sz w:val="24"/>
          <w:szCs w:val="24"/>
        </w:rPr>
        <w:t>All new police officers in England and Wales to have degrees, A</w:t>
      </w:r>
      <w:r w:rsidRPr="00DB066D">
        <w:rPr>
          <w:rFonts w:ascii="Calibri" w:hAnsi="Calibri" w:cs="Calibri"/>
          <w:color w:val="000000"/>
          <w:sz w:val="24"/>
          <w:szCs w:val="24"/>
        </w:rPr>
        <w:t xml:space="preserve">vailable at </w:t>
      </w:r>
      <w:hyperlink r:id="rId13" w:history="1">
        <w:r w:rsidRPr="00DB066D">
          <w:rPr>
            <w:rStyle w:val="Hyperlink"/>
            <w:rFonts w:ascii="Calibri" w:hAnsi="Calibri" w:cs="Calibri"/>
            <w:sz w:val="24"/>
            <w:szCs w:val="24"/>
          </w:rPr>
          <w:t>https://www.bbc.co.uk/news/uk-38319283</w:t>
        </w:r>
      </w:hyperlink>
      <w:r w:rsidRPr="00DB066D">
        <w:rPr>
          <w:rFonts w:ascii="Calibri" w:hAnsi="Calibri" w:cs="Calibri"/>
          <w:color w:val="000000"/>
          <w:sz w:val="24"/>
          <w:szCs w:val="24"/>
        </w:rPr>
        <w:t xml:space="preserve"> accessed on 15/02/2022</w:t>
      </w:r>
    </w:p>
    <w:p w14:paraId="0324B282" w14:textId="77777777" w:rsidR="00805467" w:rsidRPr="00DB066D" w:rsidRDefault="00805467" w:rsidP="00805467">
      <w:pPr>
        <w:rPr>
          <w:rFonts w:ascii="Calibri" w:hAnsi="Calibri" w:cs="Calibri"/>
          <w:color w:val="000000"/>
          <w:sz w:val="24"/>
          <w:szCs w:val="24"/>
        </w:rPr>
      </w:pPr>
    </w:p>
    <w:p w14:paraId="31E0C705" w14:textId="721BF212"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Home Office, (2014),</w:t>
      </w:r>
      <w:r w:rsidR="00DB066D">
        <w:rPr>
          <w:rFonts w:ascii="Calibri" w:hAnsi="Calibri" w:cs="Calibri"/>
          <w:color w:val="000000"/>
          <w:sz w:val="24"/>
          <w:szCs w:val="24"/>
        </w:rPr>
        <w:t xml:space="preserve"> Code of Ethics launched, A</w:t>
      </w:r>
      <w:r w:rsidRPr="00DB066D">
        <w:rPr>
          <w:rFonts w:ascii="Calibri" w:hAnsi="Calibri" w:cs="Calibri"/>
          <w:color w:val="000000"/>
          <w:sz w:val="24"/>
          <w:szCs w:val="24"/>
        </w:rPr>
        <w:t xml:space="preserve">vailable at </w:t>
      </w:r>
      <w:hyperlink r:id="rId14" w:history="1">
        <w:r w:rsidRPr="00DB066D">
          <w:rPr>
            <w:rStyle w:val="Hyperlink"/>
            <w:rFonts w:ascii="Calibri" w:hAnsi="Calibri" w:cs="Calibri"/>
            <w:sz w:val="24"/>
            <w:szCs w:val="24"/>
          </w:rPr>
          <w:t>https://www.gov.uk/government/news/code-of-ethics-launched</w:t>
        </w:r>
      </w:hyperlink>
      <w:r w:rsidRPr="00DB066D">
        <w:rPr>
          <w:rFonts w:ascii="Calibri" w:hAnsi="Calibri" w:cs="Calibri"/>
          <w:color w:val="000000"/>
          <w:sz w:val="24"/>
          <w:szCs w:val="24"/>
        </w:rPr>
        <w:t> </w:t>
      </w:r>
    </w:p>
    <w:p w14:paraId="173FE197" w14:textId="77777777"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accessed on 16/02/2022</w:t>
      </w:r>
    </w:p>
    <w:p w14:paraId="08BE0F03" w14:textId="77777777" w:rsidR="00805467" w:rsidRPr="00DB066D" w:rsidRDefault="00805467" w:rsidP="00805467">
      <w:pPr>
        <w:rPr>
          <w:rFonts w:ascii="Calibri" w:hAnsi="Calibri" w:cs="Calibri"/>
          <w:color w:val="000000"/>
          <w:sz w:val="24"/>
          <w:szCs w:val="24"/>
        </w:rPr>
      </w:pPr>
    </w:p>
    <w:p w14:paraId="7E529F8E" w14:textId="5D189572" w:rsidR="00805467" w:rsidRPr="00DB066D" w:rsidRDefault="00805467" w:rsidP="00805467">
      <w:pPr>
        <w:rPr>
          <w:rFonts w:ascii="Calibri" w:hAnsi="Calibri" w:cs="Calibri"/>
          <w:color w:val="000000"/>
          <w:sz w:val="24"/>
          <w:szCs w:val="24"/>
        </w:rPr>
      </w:pPr>
      <w:r w:rsidRPr="00DB066D">
        <w:rPr>
          <w:rFonts w:ascii="Calibri" w:hAnsi="Calibri" w:cs="Calibri"/>
          <w:color w:val="000000"/>
          <w:sz w:val="24"/>
          <w:szCs w:val="24"/>
        </w:rPr>
        <w:t>B</w:t>
      </w:r>
      <w:r w:rsidR="00841DFC">
        <w:rPr>
          <w:rFonts w:ascii="Calibri" w:hAnsi="Calibri" w:cs="Calibri"/>
          <w:color w:val="000000"/>
          <w:sz w:val="24"/>
          <w:szCs w:val="24"/>
        </w:rPr>
        <w:t xml:space="preserve">ryant &amp; Bryant </w:t>
      </w:r>
      <w:r w:rsidR="00841DFC" w:rsidRPr="00841DFC">
        <w:rPr>
          <w:rFonts w:ascii="Calibri" w:hAnsi="Calibri" w:cs="Calibri"/>
          <w:color w:val="000000"/>
          <w:sz w:val="24"/>
          <w:szCs w:val="24"/>
        </w:rPr>
        <w:t xml:space="preserve">(2021), Pg. 74, </w:t>
      </w:r>
      <w:proofErr w:type="spellStart"/>
      <w:r w:rsidR="00841DFC" w:rsidRPr="00841DFC">
        <w:rPr>
          <w:rFonts w:ascii="Calibri" w:hAnsi="Calibri" w:cs="Calibri"/>
          <w:sz w:val="24"/>
          <w:szCs w:val="24"/>
        </w:rPr>
        <w:t>Blackstones</w:t>
      </w:r>
      <w:proofErr w:type="spellEnd"/>
      <w:r w:rsidR="00841DFC" w:rsidRPr="00841DFC">
        <w:rPr>
          <w:rFonts w:ascii="Calibri" w:hAnsi="Calibri" w:cs="Calibri"/>
          <w:sz w:val="24"/>
          <w:szCs w:val="24"/>
        </w:rPr>
        <w:t xml:space="preserve"> handbook for policing students, edition 15, oxford</w:t>
      </w:r>
    </w:p>
    <w:p w14:paraId="42C01700" w14:textId="4AC650DB" w:rsidR="00805467" w:rsidRPr="00DB066D" w:rsidRDefault="00805467" w:rsidP="00805467">
      <w:pPr>
        <w:rPr>
          <w:rFonts w:ascii="Calibri" w:hAnsi="Calibri" w:cs="Calibri"/>
          <w:color w:val="000000"/>
          <w:sz w:val="24"/>
          <w:szCs w:val="24"/>
        </w:rPr>
      </w:pPr>
    </w:p>
    <w:p w14:paraId="555E43D9" w14:textId="4A176F3D" w:rsidR="00C96197" w:rsidRPr="00DB066D" w:rsidRDefault="00C96197" w:rsidP="00805467">
      <w:pPr>
        <w:rPr>
          <w:rFonts w:ascii="Calibri" w:hAnsi="Calibri" w:cs="Calibri"/>
          <w:color w:val="000000"/>
          <w:sz w:val="24"/>
          <w:szCs w:val="24"/>
        </w:rPr>
      </w:pPr>
      <w:r w:rsidRPr="00DB066D">
        <w:rPr>
          <w:rFonts w:ascii="Calibri" w:hAnsi="Calibri" w:cs="Calibri"/>
          <w:color w:val="000000"/>
          <w:sz w:val="24"/>
          <w:szCs w:val="24"/>
        </w:rPr>
        <w:t xml:space="preserve">Collage of policing, (2022), Code of ethics, Available at </w:t>
      </w:r>
      <w:hyperlink r:id="rId15" w:history="1">
        <w:r w:rsidRPr="00DB066D">
          <w:rPr>
            <w:rStyle w:val="Hyperlink"/>
            <w:rFonts w:ascii="Calibri" w:hAnsi="Calibri" w:cs="Calibri"/>
            <w:sz w:val="24"/>
            <w:szCs w:val="24"/>
          </w:rPr>
          <w:t>https://www.college.police.uk/ethics/code-of-ethics</w:t>
        </w:r>
      </w:hyperlink>
      <w:r w:rsidRPr="00DB066D">
        <w:rPr>
          <w:rFonts w:ascii="Calibri" w:hAnsi="Calibri" w:cs="Calibri"/>
          <w:color w:val="000000"/>
          <w:sz w:val="24"/>
          <w:szCs w:val="24"/>
        </w:rPr>
        <w:t xml:space="preserve"> Accessed on 31/08/2022  </w:t>
      </w:r>
    </w:p>
    <w:p w14:paraId="5E3F441F" w14:textId="0AB2F526" w:rsidR="00805467" w:rsidRPr="00DB066D" w:rsidRDefault="00805467" w:rsidP="00805467">
      <w:pPr>
        <w:rPr>
          <w:rFonts w:ascii="Calibri" w:hAnsi="Calibri" w:cs="Calibri"/>
          <w:color w:val="000000"/>
          <w:sz w:val="24"/>
          <w:szCs w:val="24"/>
        </w:rPr>
      </w:pPr>
    </w:p>
    <w:p w14:paraId="4B6DD2A1" w14:textId="4F364CCB" w:rsidR="00245F00" w:rsidRPr="00DB066D" w:rsidRDefault="00245F00" w:rsidP="00805467">
      <w:pPr>
        <w:rPr>
          <w:rFonts w:ascii="Calibri" w:hAnsi="Calibri" w:cs="Calibri"/>
          <w:color w:val="000000"/>
          <w:sz w:val="24"/>
          <w:szCs w:val="24"/>
        </w:rPr>
      </w:pPr>
      <w:r w:rsidRPr="00DB066D">
        <w:rPr>
          <w:rFonts w:ascii="Calibri" w:hAnsi="Calibri" w:cs="Calibri"/>
          <w:color w:val="000000"/>
          <w:sz w:val="24"/>
          <w:szCs w:val="24"/>
        </w:rPr>
        <w:t xml:space="preserve">Collage of policing, (2022), Response policing career pathway, Available at </w:t>
      </w:r>
      <w:hyperlink r:id="rId16" w:anchor=":~:text=Response%20officers%20are%20at%20the,proactively%20patrol%20their%20communities" w:history="1">
        <w:r w:rsidRPr="00DB066D">
          <w:rPr>
            <w:rStyle w:val="Hyperlink"/>
            <w:rFonts w:ascii="Calibri" w:hAnsi="Calibri" w:cs="Calibri"/>
            <w:sz w:val="24"/>
            <w:szCs w:val="24"/>
          </w:rPr>
          <w:t>https://www.college.police.uk/career-learning/career-development/career-pathways/response-policing#:~:text=Response%20officers%20are%20at%20the,proactively%20patrol%20their%20communities</w:t>
        </w:r>
      </w:hyperlink>
      <w:r w:rsidRPr="00DB066D">
        <w:rPr>
          <w:rFonts w:ascii="Calibri" w:hAnsi="Calibri" w:cs="Calibri"/>
          <w:color w:val="000000"/>
          <w:sz w:val="24"/>
          <w:szCs w:val="24"/>
        </w:rPr>
        <w:t xml:space="preserve"> Accessed on 31/08/2022</w:t>
      </w:r>
    </w:p>
    <w:p w14:paraId="3C255365" w14:textId="1910806D" w:rsidR="00805467" w:rsidRPr="00DB066D" w:rsidRDefault="00805467" w:rsidP="00805467">
      <w:pPr>
        <w:rPr>
          <w:rFonts w:ascii="Calibri" w:hAnsi="Calibri" w:cs="Calibri"/>
          <w:color w:val="000000"/>
          <w:sz w:val="24"/>
          <w:szCs w:val="24"/>
        </w:rPr>
      </w:pPr>
    </w:p>
    <w:p w14:paraId="291B86FA" w14:textId="550E6327" w:rsidR="000F5E2B" w:rsidRPr="00DB066D" w:rsidRDefault="000F5E2B" w:rsidP="00805467">
      <w:pPr>
        <w:rPr>
          <w:rFonts w:ascii="Calibri" w:hAnsi="Calibri" w:cs="Calibri"/>
          <w:color w:val="000000"/>
          <w:sz w:val="24"/>
          <w:szCs w:val="24"/>
        </w:rPr>
      </w:pPr>
      <w:r w:rsidRPr="00DB066D">
        <w:rPr>
          <w:rFonts w:ascii="Calibri" w:hAnsi="Calibri" w:cs="Calibri"/>
          <w:color w:val="000000"/>
          <w:sz w:val="24"/>
          <w:szCs w:val="24"/>
        </w:rPr>
        <w:t xml:space="preserve">Collage of policing, (2022), Mentoring, Available at </w:t>
      </w:r>
      <w:hyperlink r:id="rId17" w:history="1">
        <w:r w:rsidRPr="00DB066D">
          <w:rPr>
            <w:rStyle w:val="Hyperlink"/>
            <w:rFonts w:ascii="Calibri" w:hAnsi="Calibri" w:cs="Calibri"/>
            <w:sz w:val="24"/>
            <w:szCs w:val="24"/>
          </w:rPr>
          <w:t>https://www.college.police.uk/career-learning/career-development/mentoring</w:t>
        </w:r>
      </w:hyperlink>
      <w:r w:rsidRPr="00DB066D">
        <w:rPr>
          <w:rFonts w:ascii="Calibri" w:hAnsi="Calibri" w:cs="Calibri"/>
          <w:color w:val="000000"/>
          <w:sz w:val="24"/>
          <w:szCs w:val="24"/>
        </w:rPr>
        <w:t xml:space="preserve"> Accessed on 31/08/2022</w:t>
      </w:r>
    </w:p>
    <w:p w14:paraId="23FEB260" w14:textId="209EB6C6" w:rsidR="000F5E2B" w:rsidRPr="00DB066D" w:rsidRDefault="000F5E2B" w:rsidP="00805467">
      <w:pPr>
        <w:rPr>
          <w:rFonts w:ascii="Calibri" w:hAnsi="Calibri" w:cs="Calibri"/>
          <w:color w:val="000000"/>
          <w:sz w:val="24"/>
          <w:szCs w:val="24"/>
        </w:rPr>
      </w:pPr>
    </w:p>
    <w:p w14:paraId="03D69DC7" w14:textId="59BB3BF0" w:rsidR="002C672D" w:rsidRPr="00DB066D" w:rsidRDefault="002C672D" w:rsidP="00805467">
      <w:pPr>
        <w:rPr>
          <w:rFonts w:ascii="Calibri" w:hAnsi="Calibri" w:cs="Calibri"/>
          <w:color w:val="000000"/>
          <w:sz w:val="24"/>
          <w:szCs w:val="24"/>
        </w:rPr>
      </w:pPr>
      <w:proofErr w:type="spellStart"/>
      <w:r w:rsidRPr="00DB066D">
        <w:rPr>
          <w:rFonts w:ascii="Calibri" w:hAnsi="Calibri" w:cs="Calibri"/>
          <w:color w:val="000000"/>
          <w:sz w:val="24"/>
          <w:szCs w:val="24"/>
        </w:rPr>
        <w:t>Holdaway</w:t>
      </w:r>
      <w:proofErr w:type="spellEnd"/>
      <w:r w:rsidRPr="00DB066D">
        <w:rPr>
          <w:rFonts w:ascii="Calibri" w:hAnsi="Calibri" w:cs="Calibri"/>
          <w:color w:val="000000"/>
          <w:sz w:val="24"/>
          <w:szCs w:val="24"/>
        </w:rPr>
        <w:t>. S, (2017), The Re-Pr</w:t>
      </w:r>
      <w:r w:rsidR="00625C24" w:rsidRPr="00DB066D">
        <w:rPr>
          <w:rFonts w:ascii="Calibri" w:hAnsi="Calibri" w:cs="Calibri"/>
          <w:color w:val="000000"/>
          <w:sz w:val="24"/>
          <w:szCs w:val="24"/>
        </w:rPr>
        <w:t>o</w:t>
      </w:r>
      <w:r w:rsidRPr="00DB066D">
        <w:rPr>
          <w:rFonts w:ascii="Calibri" w:hAnsi="Calibri" w:cs="Calibri"/>
          <w:color w:val="000000"/>
          <w:sz w:val="24"/>
          <w:szCs w:val="24"/>
        </w:rPr>
        <w:t xml:space="preserve">fessionalisation of the police in England and Wales, Available at </w:t>
      </w:r>
      <w:hyperlink r:id="rId18" w:history="1">
        <w:r w:rsidRPr="00DB066D">
          <w:rPr>
            <w:rStyle w:val="Hyperlink"/>
            <w:rFonts w:ascii="Calibri" w:hAnsi="Calibri" w:cs="Calibri"/>
            <w:sz w:val="24"/>
            <w:szCs w:val="24"/>
          </w:rPr>
          <w:t>http://irep.ntu.ac.uk/id/eprint/30317/1/PubSub6723_Holdaway.pdf</w:t>
        </w:r>
      </w:hyperlink>
      <w:r w:rsidRPr="00DB066D">
        <w:rPr>
          <w:rFonts w:ascii="Calibri" w:hAnsi="Calibri" w:cs="Calibri"/>
          <w:color w:val="000000"/>
          <w:sz w:val="24"/>
          <w:szCs w:val="24"/>
        </w:rPr>
        <w:t xml:space="preserve"> Accessed on 31/08/2022 </w:t>
      </w:r>
    </w:p>
    <w:p w14:paraId="4C65DF77" w14:textId="77777777" w:rsidR="002C672D" w:rsidRPr="00DB066D" w:rsidRDefault="002C672D" w:rsidP="00805467">
      <w:pPr>
        <w:rPr>
          <w:rFonts w:ascii="Calibri" w:hAnsi="Calibri" w:cs="Calibri"/>
          <w:color w:val="000000"/>
          <w:sz w:val="24"/>
          <w:szCs w:val="24"/>
        </w:rPr>
      </w:pPr>
    </w:p>
    <w:p w14:paraId="2D994CC7" w14:textId="3C03B826" w:rsidR="000F5E2B" w:rsidRPr="00DB066D" w:rsidRDefault="00625C24" w:rsidP="00805467">
      <w:pPr>
        <w:rPr>
          <w:rFonts w:ascii="Calibri" w:hAnsi="Calibri" w:cs="Calibri"/>
          <w:sz w:val="24"/>
          <w:szCs w:val="24"/>
        </w:rPr>
      </w:pPr>
      <w:r w:rsidRPr="00DB066D">
        <w:rPr>
          <w:rFonts w:ascii="Calibri" w:hAnsi="Calibri" w:cs="Calibri"/>
          <w:color w:val="000000"/>
          <w:sz w:val="24"/>
          <w:szCs w:val="24"/>
        </w:rPr>
        <w:t xml:space="preserve">Hillsborough, (2012), Hillsborough: The report of the independent panel, Available at </w:t>
      </w:r>
      <w:r w:rsidRPr="00DB066D">
        <w:rPr>
          <w:rFonts w:ascii="Calibri" w:hAnsi="Calibri" w:cs="Calibri"/>
          <w:sz w:val="24"/>
          <w:szCs w:val="24"/>
        </w:rPr>
        <w:t xml:space="preserve">t: </w:t>
      </w:r>
      <w:hyperlink r:id="rId19" w:history="1">
        <w:r w:rsidRPr="00DB066D">
          <w:rPr>
            <w:rStyle w:val="Hyperlink"/>
            <w:rFonts w:ascii="Calibri" w:hAnsi="Calibri" w:cs="Calibri"/>
            <w:sz w:val="24"/>
            <w:szCs w:val="24"/>
          </w:rPr>
          <w:t>http://hillsborough.independent.gov.uk/repository/report/HIP_report.pdf</w:t>
        </w:r>
      </w:hyperlink>
      <w:r w:rsidRPr="00DB066D">
        <w:rPr>
          <w:rFonts w:ascii="Calibri" w:hAnsi="Calibri" w:cs="Calibri"/>
          <w:sz w:val="24"/>
          <w:szCs w:val="24"/>
        </w:rPr>
        <w:t xml:space="preserve"> Accessed on 31/08/2022</w:t>
      </w:r>
    </w:p>
    <w:p w14:paraId="75BC6909" w14:textId="5CE05A34" w:rsidR="00625C24" w:rsidRPr="00DB066D" w:rsidRDefault="00625C24" w:rsidP="00805467">
      <w:pPr>
        <w:rPr>
          <w:rFonts w:ascii="Calibri" w:hAnsi="Calibri" w:cs="Calibri"/>
          <w:color w:val="000000"/>
          <w:sz w:val="24"/>
          <w:szCs w:val="24"/>
        </w:rPr>
      </w:pPr>
    </w:p>
    <w:p w14:paraId="11C10B8A" w14:textId="35E4760A" w:rsidR="00246CDF" w:rsidRPr="00DB066D" w:rsidRDefault="00246CDF" w:rsidP="00805467">
      <w:pPr>
        <w:rPr>
          <w:rFonts w:ascii="Calibri" w:hAnsi="Calibri" w:cs="Calibri"/>
          <w:color w:val="000000"/>
          <w:sz w:val="24"/>
          <w:szCs w:val="24"/>
        </w:rPr>
      </w:pPr>
      <w:r w:rsidRPr="00DB066D">
        <w:rPr>
          <w:rFonts w:ascii="Calibri" w:hAnsi="Calibri" w:cs="Calibri"/>
          <w:color w:val="000000"/>
          <w:sz w:val="24"/>
          <w:szCs w:val="24"/>
        </w:rPr>
        <w:t xml:space="preserve">Jemal. J, (2022), Professionalisation: what is it and what can we learn from other sectors?, Available at </w:t>
      </w:r>
      <w:hyperlink r:id="rId20" w:history="1">
        <w:r w:rsidRPr="00DB066D">
          <w:rPr>
            <w:rStyle w:val="Hyperlink"/>
            <w:rFonts w:ascii="Calibri" w:hAnsi="Calibri" w:cs="Calibri"/>
            <w:sz w:val="24"/>
            <w:szCs w:val="24"/>
          </w:rPr>
          <w:t>https://www.fenews.co.uk/exclusive/professionalisation-what-is-it-and-what-can-we-learn-from-other-sectors/</w:t>
        </w:r>
      </w:hyperlink>
      <w:r w:rsidRPr="00DB066D">
        <w:rPr>
          <w:rFonts w:ascii="Calibri" w:hAnsi="Calibri" w:cs="Calibri"/>
          <w:color w:val="000000"/>
          <w:sz w:val="24"/>
          <w:szCs w:val="24"/>
        </w:rPr>
        <w:t xml:space="preserve"> Accessed on 31/08/2022 </w:t>
      </w:r>
    </w:p>
    <w:p w14:paraId="5D994B08" w14:textId="77777777" w:rsidR="00246CDF" w:rsidRDefault="00246CDF" w:rsidP="00805467">
      <w:pPr>
        <w:rPr>
          <w:rFonts w:ascii="Arial" w:hAnsi="Arial" w:cs="Arial"/>
          <w:color w:val="000000"/>
        </w:rPr>
      </w:pPr>
    </w:p>
    <w:p w14:paraId="50B6252A" w14:textId="77777777" w:rsidR="00805467" w:rsidRDefault="00805467" w:rsidP="00805467">
      <w:pPr>
        <w:rPr>
          <w:rFonts w:ascii="Arial" w:hAnsi="Arial" w:cs="Arial"/>
          <w:color w:val="000000"/>
        </w:rPr>
      </w:pPr>
    </w:p>
    <w:p w14:paraId="4BB8F9A4" w14:textId="6D48A83D" w:rsidR="00805467" w:rsidRDefault="00805467" w:rsidP="00454735">
      <w:pPr>
        <w:pBdr>
          <w:bottom w:val="single" w:sz="12" w:space="1" w:color="auto"/>
        </w:pBdr>
        <w:spacing w:line="257" w:lineRule="auto"/>
        <w:rPr>
          <w:rFonts w:ascii="Calibri" w:eastAsia="Calibri" w:hAnsi="Calibri" w:cs="Calibri"/>
          <w:sz w:val="28"/>
          <w:szCs w:val="28"/>
        </w:rPr>
      </w:pPr>
    </w:p>
    <w:p w14:paraId="51B292CD" w14:textId="77777777" w:rsidR="00805467" w:rsidRPr="00454735" w:rsidRDefault="00805467" w:rsidP="00454735">
      <w:pPr>
        <w:spacing w:line="257" w:lineRule="auto"/>
        <w:rPr>
          <w:rFonts w:ascii="Calibri" w:hAnsi="Calibri" w:cs="Calibri"/>
          <w:sz w:val="28"/>
          <w:szCs w:val="28"/>
        </w:rPr>
      </w:pP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26317CD" w14:textId="588E43F7" w:rsidR="00454735" w:rsidRPr="00A94F16" w:rsidRDefault="00454735" w:rsidP="00454735">
      <w:pPr>
        <w:numPr>
          <w:ilvl w:val="0"/>
          <w:numId w:val="1"/>
        </w:numPr>
        <w:spacing w:line="257" w:lineRule="auto"/>
        <w:contextualSpacing/>
        <w:rPr>
          <w:rFonts w:ascii="Calibri" w:hAnsi="Calibri" w:cs="Calibri"/>
          <w:b/>
          <w:bCs/>
          <w:sz w:val="28"/>
          <w:szCs w:val="28"/>
        </w:rPr>
      </w:pPr>
      <w:r w:rsidRPr="00A94F16">
        <w:rPr>
          <w:rFonts w:ascii="Calibri" w:eastAsia="Arial" w:hAnsi="Calibri" w:cs="Calibri"/>
          <w:b/>
          <w:bCs/>
          <w:sz w:val="28"/>
          <w:szCs w:val="28"/>
        </w:rPr>
        <w:t>Response policing (public perception and critical/major incidents)</w:t>
      </w:r>
      <w:r w:rsidR="00D10978">
        <w:rPr>
          <w:rFonts w:ascii="Calibri" w:eastAsia="Arial" w:hAnsi="Calibri" w:cs="Calibri"/>
          <w:b/>
          <w:bCs/>
          <w:sz w:val="28"/>
          <w:szCs w:val="28"/>
        </w:rPr>
        <w:t xml:space="preserve"> – 958 Words</w:t>
      </w:r>
    </w:p>
    <w:p w14:paraId="5FC1A9DC" w14:textId="77777777" w:rsidR="004D129B" w:rsidRPr="00454735" w:rsidRDefault="004D129B" w:rsidP="004D129B">
      <w:pPr>
        <w:spacing w:line="257" w:lineRule="auto"/>
        <w:contextualSpacing/>
        <w:rPr>
          <w:rFonts w:ascii="Calibri" w:hAnsi="Calibri" w:cs="Calibri"/>
          <w:sz w:val="28"/>
          <w:szCs w:val="28"/>
        </w:rPr>
      </w:pPr>
    </w:p>
    <w:p w14:paraId="7F9B3EE1" w14:textId="2F18DD64" w:rsidR="00454735" w:rsidRDefault="007A0C2C" w:rsidP="00454735">
      <w:pPr>
        <w:jc w:val="both"/>
        <w:rPr>
          <w:rFonts w:ascii="Calibri" w:hAnsi="Calibri" w:cs="Calibri"/>
          <w:sz w:val="28"/>
          <w:szCs w:val="28"/>
        </w:rPr>
      </w:pPr>
      <w:r>
        <w:rPr>
          <w:rFonts w:ascii="Calibri" w:hAnsi="Calibri" w:cs="Calibri"/>
          <w:sz w:val="28"/>
          <w:szCs w:val="28"/>
        </w:rPr>
        <w:t xml:space="preserve">There are many roles that a response police officer carries out throughout the course of their duties. Some of these roles include protecting the public and community, preventing and dealing with crime, assisting other emergency services such as the ambulance with mental health related incidents and when </w:t>
      </w:r>
      <w:r w:rsidR="00DB066D">
        <w:rPr>
          <w:rFonts w:ascii="Calibri" w:hAnsi="Calibri" w:cs="Calibri"/>
          <w:sz w:val="28"/>
          <w:szCs w:val="28"/>
        </w:rPr>
        <w:t>necessary,</w:t>
      </w:r>
      <w:r>
        <w:rPr>
          <w:rFonts w:ascii="Calibri" w:hAnsi="Calibri" w:cs="Calibri"/>
          <w:sz w:val="28"/>
          <w:szCs w:val="28"/>
        </w:rPr>
        <w:t xml:space="preserve"> provide emergency first aid. It is due to the </w:t>
      </w:r>
      <w:r>
        <w:rPr>
          <w:rFonts w:ascii="Calibri" w:hAnsi="Calibri" w:cs="Calibri"/>
          <w:sz w:val="28"/>
          <w:szCs w:val="28"/>
        </w:rPr>
        <w:lastRenderedPageBreak/>
        <w:t>large list of roles and responsibilities that come with being a response police officer that they must have the necessary skills and knowledge to accommodate them. These skills and knowledge must also be kept up to date with regular refresher sessions and by gaining an understanding of new and altered legislation and policies. There are also many optional skills available such as taser, response and advanced driving and PIP level 2 accreditation to name a few, College of policing (2022).</w:t>
      </w:r>
    </w:p>
    <w:p w14:paraId="50452D78" w14:textId="08EE2F69" w:rsidR="005E012B" w:rsidRDefault="005E012B" w:rsidP="00454735">
      <w:pPr>
        <w:jc w:val="both"/>
        <w:rPr>
          <w:rFonts w:ascii="Calibri" w:hAnsi="Calibri" w:cs="Calibri"/>
          <w:sz w:val="28"/>
          <w:szCs w:val="28"/>
        </w:rPr>
      </w:pPr>
    </w:p>
    <w:p w14:paraId="349D8851" w14:textId="470B97B7" w:rsidR="005E012B" w:rsidRDefault="005E012B" w:rsidP="00454735">
      <w:pPr>
        <w:jc w:val="both"/>
        <w:rPr>
          <w:rFonts w:ascii="Calibri" w:hAnsi="Calibri" w:cs="Calibri"/>
          <w:sz w:val="28"/>
          <w:szCs w:val="28"/>
        </w:rPr>
      </w:pPr>
      <w:r>
        <w:rPr>
          <w:rFonts w:ascii="Calibri" w:hAnsi="Calibri" w:cs="Calibri"/>
          <w:sz w:val="28"/>
          <w:szCs w:val="28"/>
        </w:rPr>
        <w:t xml:space="preserve">The public perception of the police force is important and can greatly affect front line </w:t>
      </w:r>
      <w:r w:rsidR="00BC354C">
        <w:rPr>
          <w:rFonts w:ascii="Calibri" w:hAnsi="Calibri" w:cs="Calibri"/>
          <w:sz w:val="28"/>
          <w:szCs w:val="28"/>
        </w:rPr>
        <w:t>officers’</w:t>
      </w:r>
      <w:r>
        <w:rPr>
          <w:rFonts w:ascii="Calibri" w:hAnsi="Calibri" w:cs="Calibri"/>
          <w:sz w:val="28"/>
          <w:szCs w:val="28"/>
        </w:rPr>
        <w:t xml:space="preserve"> ability to effectively perform their duties. For example, if there is a low public perception of the police force many individuals may not wish to engage with officers, making conducting investigations that much more difficult as key witnesses and possibly victims may not wish to speak to officer or provide a statement. This could be because they have little trust or faith in the police force or because they hold some form of animosity and disliking to the police. </w:t>
      </w:r>
      <w:r w:rsidR="009B5CF5">
        <w:rPr>
          <w:rFonts w:ascii="Calibri" w:hAnsi="Calibri" w:cs="Calibri"/>
          <w:sz w:val="28"/>
          <w:szCs w:val="28"/>
        </w:rPr>
        <w:t xml:space="preserve">This is especially seen with repeat victims of domestic abuse as they may have lost faith in the police as the offender may have been released or they may simply not believe that anyone is able to help them. This makes it extremely difficult to help certain domestic abuse victims as they are not willing to disclose anything. </w:t>
      </w:r>
      <w:r w:rsidR="00BC354C">
        <w:rPr>
          <w:rFonts w:ascii="Calibri" w:hAnsi="Calibri" w:cs="Calibri"/>
          <w:sz w:val="28"/>
          <w:szCs w:val="28"/>
        </w:rPr>
        <w:t>A good public perception may also allow for individuals to be more aligned to comply with the law by generating a sense of moral alignment</w:t>
      </w:r>
      <w:r w:rsidR="009B5CF5">
        <w:rPr>
          <w:rFonts w:ascii="Calibri" w:hAnsi="Calibri" w:cs="Calibri"/>
          <w:sz w:val="28"/>
          <w:szCs w:val="28"/>
        </w:rPr>
        <w:t>, Higgins, (2020).</w:t>
      </w:r>
    </w:p>
    <w:p w14:paraId="06EC19D7" w14:textId="77777777" w:rsidR="00E5130E" w:rsidRDefault="00E5130E" w:rsidP="00454735">
      <w:pPr>
        <w:jc w:val="both"/>
        <w:rPr>
          <w:rFonts w:ascii="Calibri" w:hAnsi="Calibri" w:cs="Calibri"/>
          <w:sz w:val="28"/>
          <w:szCs w:val="28"/>
        </w:rPr>
      </w:pPr>
    </w:p>
    <w:p w14:paraId="2670061A" w14:textId="26F98A78" w:rsidR="007A0C2C" w:rsidRDefault="00E5130E" w:rsidP="00454735">
      <w:pPr>
        <w:jc w:val="both"/>
        <w:rPr>
          <w:rFonts w:ascii="Calibri" w:hAnsi="Calibri" w:cs="Calibri"/>
          <w:sz w:val="28"/>
          <w:szCs w:val="28"/>
        </w:rPr>
      </w:pPr>
      <w:r>
        <w:rPr>
          <w:rFonts w:ascii="Calibri" w:hAnsi="Calibri" w:cs="Calibri"/>
          <w:sz w:val="28"/>
          <w:szCs w:val="28"/>
        </w:rPr>
        <w:t xml:space="preserve">The public perception of the police has been a topic of much debate over the years with regards to improving it. Brown (2021) has cited data from the Crime Survey for England and Wales (CSEW) which has shown that only 55% of people believe that the police are operating at a good or better level. This was the percentage from the 2019/20 </w:t>
      </w:r>
      <w:r w:rsidR="00515AA2">
        <w:rPr>
          <w:rFonts w:ascii="Calibri" w:hAnsi="Calibri" w:cs="Calibri"/>
          <w:sz w:val="28"/>
          <w:szCs w:val="28"/>
        </w:rPr>
        <w:t>survey,</w:t>
      </w:r>
      <w:r>
        <w:rPr>
          <w:rFonts w:ascii="Calibri" w:hAnsi="Calibri" w:cs="Calibri"/>
          <w:sz w:val="28"/>
          <w:szCs w:val="28"/>
        </w:rPr>
        <w:t xml:space="preserve"> and it has shown a decrease in the </w:t>
      </w:r>
      <w:r w:rsidR="00DB066D">
        <w:rPr>
          <w:rFonts w:ascii="Calibri" w:hAnsi="Calibri" w:cs="Calibri"/>
          <w:sz w:val="28"/>
          <w:szCs w:val="28"/>
        </w:rPr>
        <w:t>public’s</w:t>
      </w:r>
      <w:r>
        <w:rPr>
          <w:rFonts w:ascii="Calibri" w:hAnsi="Calibri" w:cs="Calibri"/>
          <w:sz w:val="28"/>
          <w:szCs w:val="28"/>
        </w:rPr>
        <w:t xml:space="preserve"> confidence by 7% in two years, with it being 62% in 2017/18.</w:t>
      </w:r>
    </w:p>
    <w:p w14:paraId="60A61CB9" w14:textId="5FA8C843" w:rsidR="00515AA2" w:rsidRDefault="00515AA2" w:rsidP="00454735">
      <w:pPr>
        <w:jc w:val="both"/>
        <w:rPr>
          <w:rFonts w:ascii="Calibri" w:hAnsi="Calibri" w:cs="Calibri"/>
          <w:sz w:val="28"/>
          <w:szCs w:val="28"/>
        </w:rPr>
      </w:pPr>
    </w:p>
    <w:p w14:paraId="6917911F" w14:textId="0C330F97" w:rsidR="00515AA2" w:rsidRDefault="00515AA2" w:rsidP="00454735">
      <w:pPr>
        <w:jc w:val="both"/>
        <w:rPr>
          <w:rFonts w:ascii="Calibri" w:hAnsi="Calibri" w:cs="Calibri"/>
          <w:sz w:val="28"/>
          <w:szCs w:val="28"/>
        </w:rPr>
      </w:pPr>
      <w:r>
        <w:rPr>
          <w:rFonts w:ascii="Calibri" w:hAnsi="Calibri" w:cs="Calibri"/>
          <w:sz w:val="28"/>
          <w:szCs w:val="28"/>
        </w:rPr>
        <w:t xml:space="preserve">The public perception of the police is not solely based on the ability to tackle and prevent crime but also on the </w:t>
      </w:r>
      <w:r w:rsidR="004B3FC2">
        <w:rPr>
          <w:rFonts w:ascii="Calibri" w:hAnsi="Calibri" w:cs="Calibri"/>
          <w:sz w:val="28"/>
          <w:szCs w:val="28"/>
        </w:rPr>
        <w:t>public’s</w:t>
      </w:r>
      <w:r>
        <w:rPr>
          <w:rFonts w:ascii="Calibri" w:hAnsi="Calibri" w:cs="Calibri"/>
          <w:sz w:val="28"/>
          <w:szCs w:val="28"/>
        </w:rPr>
        <w:t xml:space="preserve"> overall perception on how they and others are treated by the police. </w:t>
      </w:r>
    </w:p>
    <w:p w14:paraId="126B0FCF" w14:textId="3470589F" w:rsidR="005E012B" w:rsidRDefault="00515AA2" w:rsidP="00454735">
      <w:pPr>
        <w:jc w:val="both"/>
        <w:rPr>
          <w:rFonts w:ascii="Calibri" w:hAnsi="Calibri" w:cs="Calibri"/>
          <w:sz w:val="28"/>
          <w:szCs w:val="28"/>
        </w:rPr>
      </w:pPr>
      <w:r>
        <w:rPr>
          <w:rFonts w:ascii="Calibri" w:hAnsi="Calibri" w:cs="Calibri"/>
          <w:sz w:val="28"/>
          <w:szCs w:val="28"/>
        </w:rPr>
        <w:t xml:space="preserve">This is largely </w:t>
      </w:r>
      <w:r w:rsidR="004B3FC2">
        <w:rPr>
          <w:rFonts w:ascii="Calibri" w:hAnsi="Calibri" w:cs="Calibri"/>
          <w:sz w:val="28"/>
          <w:szCs w:val="28"/>
        </w:rPr>
        <w:t>affected</w:t>
      </w:r>
      <w:r>
        <w:rPr>
          <w:rFonts w:ascii="Calibri" w:hAnsi="Calibri" w:cs="Calibri"/>
          <w:sz w:val="28"/>
          <w:szCs w:val="28"/>
        </w:rPr>
        <w:t xml:space="preserve"> by the media and how the police deal with certain incidents. The perception of the British police is also </w:t>
      </w:r>
      <w:r w:rsidR="004B3FC2">
        <w:rPr>
          <w:rFonts w:ascii="Calibri" w:hAnsi="Calibri" w:cs="Calibri"/>
          <w:sz w:val="28"/>
          <w:szCs w:val="28"/>
        </w:rPr>
        <w:t>affected</w:t>
      </w:r>
      <w:r>
        <w:rPr>
          <w:rFonts w:ascii="Calibri" w:hAnsi="Calibri" w:cs="Calibri"/>
          <w:sz w:val="28"/>
          <w:szCs w:val="28"/>
        </w:rPr>
        <w:t xml:space="preserve"> by how the police forces in other countries operate. For example</w:t>
      </w:r>
      <w:r w:rsidR="004B3FC2">
        <w:rPr>
          <w:rFonts w:ascii="Calibri" w:hAnsi="Calibri" w:cs="Calibri"/>
          <w:sz w:val="28"/>
          <w:szCs w:val="28"/>
        </w:rPr>
        <w:t>,</w:t>
      </w:r>
      <w:r>
        <w:rPr>
          <w:rFonts w:ascii="Calibri" w:hAnsi="Calibri" w:cs="Calibri"/>
          <w:sz w:val="28"/>
          <w:szCs w:val="28"/>
        </w:rPr>
        <w:t xml:space="preserve"> the death of George Floyd by an American police officer in 2020 caused </w:t>
      </w:r>
      <w:r w:rsidR="00B358CA">
        <w:rPr>
          <w:rFonts w:ascii="Calibri" w:hAnsi="Calibri" w:cs="Calibri"/>
          <w:sz w:val="28"/>
          <w:szCs w:val="28"/>
        </w:rPr>
        <w:t xml:space="preserve">an uproar from the Black Lives Matter movement which was mirrored in the UK. The public perception with regards to the polices treatment of minorities is further worsened when it was found that black individuals are seven times more likely to be stop searched than any other ethnicity, </w:t>
      </w:r>
      <w:proofErr w:type="spellStart"/>
      <w:r w:rsidR="00B358CA">
        <w:rPr>
          <w:rFonts w:ascii="Calibri" w:hAnsi="Calibri" w:cs="Calibri"/>
          <w:sz w:val="28"/>
          <w:szCs w:val="28"/>
        </w:rPr>
        <w:t>Mynenko</w:t>
      </w:r>
      <w:proofErr w:type="spellEnd"/>
      <w:r w:rsidR="00B358CA">
        <w:rPr>
          <w:rFonts w:ascii="Calibri" w:hAnsi="Calibri" w:cs="Calibri"/>
          <w:sz w:val="28"/>
          <w:szCs w:val="28"/>
        </w:rPr>
        <w:t xml:space="preserve"> &amp; </w:t>
      </w:r>
      <w:proofErr w:type="spellStart"/>
      <w:r w:rsidR="00B358CA">
        <w:rPr>
          <w:rFonts w:ascii="Calibri" w:hAnsi="Calibri" w:cs="Calibri"/>
          <w:sz w:val="28"/>
          <w:szCs w:val="28"/>
        </w:rPr>
        <w:t>Ditcham</w:t>
      </w:r>
      <w:proofErr w:type="spellEnd"/>
      <w:r w:rsidR="00B358CA">
        <w:rPr>
          <w:rFonts w:ascii="Calibri" w:hAnsi="Calibri" w:cs="Calibri"/>
          <w:sz w:val="28"/>
          <w:szCs w:val="28"/>
        </w:rPr>
        <w:t>, (2022).</w:t>
      </w:r>
    </w:p>
    <w:p w14:paraId="55049D48" w14:textId="77777777" w:rsidR="006A0451" w:rsidRDefault="006A0451" w:rsidP="00454735">
      <w:pPr>
        <w:jc w:val="both"/>
        <w:rPr>
          <w:rFonts w:ascii="Calibri" w:hAnsi="Calibri" w:cs="Calibri"/>
          <w:sz w:val="28"/>
          <w:szCs w:val="28"/>
        </w:rPr>
      </w:pPr>
    </w:p>
    <w:p w14:paraId="564906DE" w14:textId="525D07A9" w:rsidR="00515AA2" w:rsidRDefault="004B3FC2" w:rsidP="00454735">
      <w:pPr>
        <w:jc w:val="both"/>
        <w:rPr>
          <w:rFonts w:ascii="Calibri" w:hAnsi="Calibri" w:cs="Calibri"/>
          <w:sz w:val="28"/>
          <w:szCs w:val="28"/>
        </w:rPr>
      </w:pPr>
      <w:r>
        <w:rPr>
          <w:rFonts w:ascii="Calibri" w:hAnsi="Calibri" w:cs="Calibri"/>
          <w:sz w:val="28"/>
          <w:szCs w:val="28"/>
        </w:rPr>
        <w:t>There are also many other incidents whe</w:t>
      </w:r>
      <w:r w:rsidR="0070039F">
        <w:rPr>
          <w:rFonts w:ascii="Calibri" w:hAnsi="Calibri" w:cs="Calibri"/>
          <w:sz w:val="28"/>
          <w:szCs w:val="28"/>
        </w:rPr>
        <w:t>re</w:t>
      </w:r>
      <w:r w:rsidR="004846C6">
        <w:rPr>
          <w:rFonts w:ascii="Calibri" w:hAnsi="Calibri" w:cs="Calibri"/>
          <w:sz w:val="28"/>
          <w:szCs w:val="28"/>
        </w:rPr>
        <w:t xml:space="preserve"> </w:t>
      </w:r>
      <w:r>
        <w:rPr>
          <w:rFonts w:ascii="Calibri" w:hAnsi="Calibri" w:cs="Calibri"/>
          <w:sz w:val="28"/>
          <w:szCs w:val="28"/>
        </w:rPr>
        <w:t>a police officer has committed outrageous crimes against members of the public which in turn is causing long-term distrust and animosity against the police force. One such example is the recent kidnap, rape and murder of Sarah Everard by</w:t>
      </w:r>
      <w:r w:rsidR="0070039F">
        <w:rPr>
          <w:rFonts w:ascii="Calibri" w:hAnsi="Calibri" w:cs="Calibri"/>
          <w:sz w:val="28"/>
          <w:szCs w:val="28"/>
        </w:rPr>
        <w:t xml:space="preserve"> Wayne </w:t>
      </w:r>
      <w:proofErr w:type="spellStart"/>
      <w:r w:rsidR="0070039F">
        <w:rPr>
          <w:rFonts w:ascii="Calibri" w:hAnsi="Calibri" w:cs="Calibri"/>
          <w:sz w:val="28"/>
          <w:szCs w:val="28"/>
        </w:rPr>
        <w:t>Couzens</w:t>
      </w:r>
      <w:proofErr w:type="spellEnd"/>
      <w:r w:rsidR="0070039F">
        <w:rPr>
          <w:rFonts w:ascii="Calibri" w:hAnsi="Calibri" w:cs="Calibri"/>
          <w:sz w:val="28"/>
          <w:szCs w:val="28"/>
        </w:rPr>
        <w:t>,</w:t>
      </w:r>
      <w:r>
        <w:rPr>
          <w:rFonts w:ascii="Calibri" w:hAnsi="Calibri" w:cs="Calibri"/>
          <w:sz w:val="28"/>
          <w:szCs w:val="28"/>
        </w:rPr>
        <w:t xml:space="preserve"> a Met police officer. </w:t>
      </w:r>
      <w:r w:rsidR="004846C6">
        <w:rPr>
          <w:rFonts w:ascii="Calibri" w:hAnsi="Calibri" w:cs="Calibri"/>
          <w:sz w:val="28"/>
          <w:szCs w:val="28"/>
        </w:rPr>
        <w:t xml:space="preserve">This brought up potential failures by the </w:t>
      </w:r>
      <w:r w:rsidR="004846C6">
        <w:rPr>
          <w:rFonts w:ascii="Calibri" w:hAnsi="Calibri" w:cs="Calibri"/>
          <w:sz w:val="28"/>
          <w:szCs w:val="28"/>
        </w:rPr>
        <w:lastRenderedPageBreak/>
        <w:t xml:space="preserve">Met who failed to correctly investigate previous indecent exposure incidence carried out by </w:t>
      </w:r>
      <w:proofErr w:type="spellStart"/>
      <w:r w:rsidR="004846C6">
        <w:rPr>
          <w:rFonts w:ascii="Calibri" w:hAnsi="Calibri" w:cs="Calibri"/>
          <w:sz w:val="28"/>
          <w:szCs w:val="28"/>
        </w:rPr>
        <w:t>Couzens</w:t>
      </w:r>
      <w:proofErr w:type="spellEnd"/>
      <w:r w:rsidR="004846C6">
        <w:rPr>
          <w:rFonts w:ascii="Calibri" w:hAnsi="Calibri" w:cs="Calibri"/>
          <w:sz w:val="28"/>
          <w:szCs w:val="28"/>
        </w:rPr>
        <w:t>, Morton, (2021).</w:t>
      </w:r>
      <w:r w:rsidR="0062272D">
        <w:rPr>
          <w:rFonts w:ascii="Calibri" w:hAnsi="Calibri" w:cs="Calibri"/>
          <w:sz w:val="28"/>
          <w:szCs w:val="28"/>
        </w:rPr>
        <w:t xml:space="preserve"> T</w:t>
      </w:r>
      <w:r w:rsidR="0070039F">
        <w:rPr>
          <w:rFonts w:ascii="Calibri" w:hAnsi="Calibri" w:cs="Calibri"/>
          <w:sz w:val="28"/>
          <w:szCs w:val="28"/>
        </w:rPr>
        <w:t xml:space="preserve">his was undoubtedly detrimental to the police forces public </w:t>
      </w:r>
      <w:r w:rsidR="00DB066D">
        <w:rPr>
          <w:rFonts w:ascii="Calibri" w:hAnsi="Calibri" w:cs="Calibri"/>
          <w:sz w:val="28"/>
          <w:szCs w:val="28"/>
        </w:rPr>
        <w:t>perception;</w:t>
      </w:r>
      <w:r w:rsidR="0070039F">
        <w:rPr>
          <w:rFonts w:ascii="Calibri" w:hAnsi="Calibri" w:cs="Calibri"/>
          <w:sz w:val="28"/>
          <w:szCs w:val="28"/>
        </w:rPr>
        <w:t xml:space="preserve"> however it was made even worse by the policing of the Everard vigil. During this vigil the police used force against several protestors and have since been criticized for it by some and justified by others. Regardless of this, the incident was still seen as a massive public relation disaster which damaged the </w:t>
      </w:r>
      <w:proofErr w:type="spellStart"/>
      <w:r w:rsidR="0070039F">
        <w:rPr>
          <w:rFonts w:ascii="Calibri" w:hAnsi="Calibri" w:cs="Calibri"/>
          <w:sz w:val="28"/>
          <w:szCs w:val="28"/>
        </w:rPr>
        <w:t>publics</w:t>
      </w:r>
      <w:proofErr w:type="spellEnd"/>
      <w:r w:rsidR="0070039F">
        <w:rPr>
          <w:rFonts w:ascii="Calibri" w:hAnsi="Calibri" w:cs="Calibri"/>
          <w:sz w:val="28"/>
          <w:szCs w:val="28"/>
        </w:rPr>
        <w:t xml:space="preserve"> perception of the police, Dodd &amp; Grierson, (2021).   </w:t>
      </w:r>
    </w:p>
    <w:p w14:paraId="78431576" w14:textId="409B59F6" w:rsidR="006A0451" w:rsidRPr="003762C5" w:rsidRDefault="006A0451" w:rsidP="00454735">
      <w:pPr>
        <w:jc w:val="both"/>
        <w:rPr>
          <w:rFonts w:ascii="Calibri" w:hAnsi="Calibri" w:cs="Calibri"/>
          <w:sz w:val="28"/>
          <w:szCs w:val="28"/>
        </w:rPr>
      </w:pPr>
    </w:p>
    <w:p w14:paraId="22D70338" w14:textId="1E0F27CD" w:rsidR="006A0451" w:rsidRPr="003762C5" w:rsidRDefault="006A0451" w:rsidP="00454735">
      <w:pPr>
        <w:jc w:val="both"/>
        <w:rPr>
          <w:rFonts w:ascii="Calibri" w:hAnsi="Calibri" w:cs="Calibri"/>
          <w:sz w:val="28"/>
          <w:szCs w:val="28"/>
        </w:rPr>
      </w:pPr>
      <w:r w:rsidRPr="003762C5">
        <w:rPr>
          <w:rFonts w:ascii="Calibri" w:hAnsi="Calibri" w:cs="Calibri"/>
          <w:sz w:val="28"/>
          <w:szCs w:val="28"/>
        </w:rPr>
        <w:t>Another example of an incident where the polices perception has been damaged is the recent Independent Officer for Police Conduct (IOPC) investigation where they discovered several messages between Met police officer, joking about rape and using racist, homophobic</w:t>
      </w:r>
      <w:r w:rsidR="003B0338" w:rsidRPr="003762C5">
        <w:rPr>
          <w:rFonts w:ascii="Calibri" w:hAnsi="Calibri" w:cs="Calibri"/>
          <w:sz w:val="28"/>
          <w:szCs w:val="28"/>
        </w:rPr>
        <w:t>,</w:t>
      </w:r>
      <w:r w:rsidRPr="003762C5">
        <w:rPr>
          <w:rFonts w:ascii="Calibri" w:hAnsi="Calibri" w:cs="Calibri"/>
          <w:sz w:val="28"/>
          <w:szCs w:val="28"/>
        </w:rPr>
        <w:t xml:space="preserve"> and sexist remarks. </w:t>
      </w:r>
      <w:r w:rsidR="003B0338" w:rsidRPr="003762C5">
        <w:rPr>
          <w:rFonts w:ascii="Calibri" w:hAnsi="Calibri" w:cs="Calibri"/>
          <w:sz w:val="28"/>
          <w:szCs w:val="28"/>
        </w:rPr>
        <w:t>This is severely damaging to the public’s trust of the police as they are meant to be professional and impartial and not use the type of language that are meant to be policing, Giordano, (2022).</w:t>
      </w:r>
    </w:p>
    <w:p w14:paraId="4676A33D" w14:textId="506124BD" w:rsidR="00EF1F21" w:rsidRPr="003762C5" w:rsidRDefault="00EF1F21" w:rsidP="00454735">
      <w:pPr>
        <w:jc w:val="both"/>
        <w:rPr>
          <w:rFonts w:ascii="Calibri" w:hAnsi="Calibri" w:cs="Calibri"/>
          <w:sz w:val="28"/>
          <w:szCs w:val="28"/>
        </w:rPr>
      </w:pPr>
    </w:p>
    <w:p w14:paraId="441B5AED" w14:textId="7A065D92" w:rsidR="006A0451" w:rsidRPr="003762C5" w:rsidRDefault="00EF1F21" w:rsidP="00454735">
      <w:pPr>
        <w:jc w:val="both"/>
        <w:rPr>
          <w:rFonts w:ascii="Calibri" w:hAnsi="Calibri" w:cs="Calibri"/>
          <w:sz w:val="28"/>
          <w:szCs w:val="28"/>
        </w:rPr>
      </w:pPr>
      <w:r w:rsidRPr="003762C5">
        <w:rPr>
          <w:rFonts w:ascii="Calibri" w:hAnsi="Calibri" w:cs="Calibri"/>
          <w:sz w:val="28"/>
          <w:szCs w:val="28"/>
        </w:rPr>
        <w:t xml:space="preserve">These and many other incidents which affect the </w:t>
      </w:r>
      <w:r w:rsidR="00DB066D" w:rsidRPr="003762C5">
        <w:rPr>
          <w:rFonts w:ascii="Calibri" w:hAnsi="Calibri" w:cs="Calibri"/>
          <w:sz w:val="28"/>
          <w:szCs w:val="28"/>
        </w:rPr>
        <w:t>public’s</w:t>
      </w:r>
      <w:r w:rsidRPr="003762C5">
        <w:rPr>
          <w:rFonts w:ascii="Calibri" w:hAnsi="Calibri" w:cs="Calibri"/>
          <w:sz w:val="28"/>
          <w:szCs w:val="28"/>
        </w:rPr>
        <w:t xml:space="preserve"> perception of the police directly </w:t>
      </w:r>
      <w:r w:rsidR="00DB066D" w:rsidRPr="003762C5">
        <w:rPr>
          <w:rFonts w:ascii="Calibri" w:hAnsi="Calibri" w:cs="Calibri"/>
          <w:sz w:val="28"/>
          <w:szCs w:val="28"/>
        </w:rPr>
        <w:t>affect</w:t>
      </w:r>
      <w:r w:rsidRPr="003762C5">
        <w:rPr>
          <w:rFonts w:ascii="Calibri" w:hAnsi="Calibri" w:cs="Calibri"/>
          <w:sz w:val="28"/>
          <w:szCs w:val="28"/>
        </w:rPr>
        <w:t xml:space="preserve"> one of the police’s core values. This being policing by consent. This means that the police base their legitimacy on the </w:t>
      </w:r>
      <w:r w:rsidR="00DB066D" w:rsidRPr="003762C5">
        <w:rPr>
          <w:rFonts w:ascii="Calibri" w:hAnsi="Calibri" w:cs="Calibri"/>
          <w:sz w:val="28"/>
          <w:szCs w:val="28"/>
        </w:rPr>
        <w:t>public’s</w:t>
      </w:r>
      <w:r w:rsidRPr="003762C5">
        <w:rPr>
          <w:rFonts w:ascii="Calibri" w:hAnsi="Calibri" w:cs="Calibri"/>
          <w:sz w:val="28"/>
          <w:szCs w:val="28"/>
        </w:rPr>
        <w:t xml:space="preserve"> trust and their consent to be policed. This value is defined in the</w:t>
      </w:r>
      <w:r w:rsidR="00347FA3" w:rsidRPr="003762C5">
        <w:rPr>
          <w:rFonts w:ascii="Calibri" w:hAnsi="Calibri" w:cs="Calibri"/>
          <w:sz w:val="28"/>
          <w:szCs w:val="28"/>
        </w:rPr>
        <w:t xml:space="preserve"> nine</w:t>
      </w:r>
      <w:r w:rsidRPr="003762C5">
        <w:rPr>
          <w:rFonts w:ascii="Calibri" w:hAnsi="Calibri" w:cs="Calibri"/>
          <w:sz w:val="28"/>
          <w:szCs w:val="28"/>
        </w:rPr>
        <w:t xml:space="preserve"> </w:t>
      </w:r>
      <w:proofErr w:type="spellStart"/>
      <w:r w:rsidR="00347FA3" w:rsidRPr="003762C5">
        <w:rPr>
          <w:rFonts w:ascii="Calibri" w:hAnsi="Calibri" w:cs="Calibri"/>
          <w:sz w:val="28"/>
          <w:szCs w:val="28"/>
        </w:rPr>
        <w:t>P</w:t>
      </w:r>
      <w:r w:rsidRPr="003762C5">
        <w:rPr>
          <w:rFonts w:ascii="Calibri" w:hAnsi="Calibri" w:cs="Calibri"/>
          <w:sz w:val="28"/>
          <w:szCs w:val="28"/>
        </w:rPr>
        <w:t>eelian</w:t>
      </w:r>
      <w:proofErr w:type="spellEnd"/>
      <w:r w:rsidRPr="003762C5">
        <w:rPr>
          <w:rFonts w:ascii="Calibri" w:hAnsi="Calibri" w:cs="Calibri"/>
          <w:sz w:val="28"/>
          <w:szCs w:val="28"/>
        </w:rPr>
        <w:t xml:space="preserve"> principles which </w:t>
      </w:r>
      <w:r w:rsidR="00347FA3" w:rsidRPr="003762C5">
        <w:rPr>
          <w:rFonts w:ascii="Calibri" w:hAnsi="Calibri" w:cs="Calibri"/>
          <w:sz w:val="28"/>
          <w:szCs w:val="28"/>
        </w:rPr>
        <w:t xml:space="preserve">set out the method of maintaining police effectiveness, </w:t>
      </w:r>
      <w:r w:rsidR="00DB066D" w:rsidRPr="003762C5">
        <w:rPr>
          <w:rFonts w:ascii="Calibri" w:hAnsi="Calibri" w:cs="Calibri"/>
          <w:sz w:val="28"/>
          <w:szCs w:val="28"/>
        </w:rPr>
        <w:t>trust,</w:t>
      </w:r>
      <w:r w:rsidR="00347FA3" w:rsidRPr="003762C5">
        <w:rPr>
          <w:rFonts w:ascii="Calibri" w:hAnsi="Calibri" w:cs="Calibri"/>
          <w:sz w:val="28"/>
          <w:szCs w:val="28"/>
        </w:rPr>
        <w:t xml:space="preserve"> and legitimacy. This does not mean that a single individual may revoke their consent to be policed but rather it comes from the common consent of the public as a whole, Home Office, (2012).</w:t>
      </w:r>
    </w:p>
    <w:p w14:paraId="0A8B6798" w14:textId="2111FB93" w:rsidR="00D10978" w:rsidRPr="003762C5" w:rsidRDefault="00D10978" w:rsidP="00454735">
      <w:pPr>
        <w:jc w:val="both"/>
        <w:rPr>
          <w:rFonts w:ascii="Calibri" w:hAnsi="Calibri" w:cs="Calibri"/>
          <w:sz w:val="28"/>
          <w:szCs w:val="28"/>
        </w:rPr>
      </w:pPr>
    </w:p>
    <w:p w14:paraId="614391F2" w14:textId="020FAEDE" w:rsidR="00D10978" w:rsidRPr="003762C5" w:rsidRDefault="00D10978" w:rsidP="00454735">
      <w:pPr>
        <w:jc w:val="both"/>
        <w:rPr>
          <w:rFonts w:ascii="Calibri" w:hAnsi="Calibri" w:cs="Calibri"/>
          <w:sz w:val="28"/>
          <w:szCs w:val="28"/>
        </w:rPr>
      </w:pPr>
      <w:r w:rsidRPr="003762C5">
        <w:rPr>
          <w:rFonts w:ascii="Calibri" w:hAnsi="Calibri" w:cs="Calibri"/>
          <w:sz w:val="28"/>
          <w:szCs w:val="28"/>
        </w:rPr>
        <w:t xml:space="preserve">To conclude the public perception of the police force is important for the continuation of policing by consent. One of the core values of the police and what gives them their legitimacy to carry out their duties. Even though there will be cases such as the policing of the Everard vigil where the police are criticised even though they have acted within reason and in line with their responsibilities, it will remain important to ensure that the public perception of the police is as high as is able. </w:t>
      </w:r>
      <w:r w:rsidR="00DB066D" w:rsidRPr="003762C5">
        <w:rPr>
          <w:rFonts w:ascii="Calibri" w:hAnsi="Calibri" w:cs="Calibri"/>
          <w:sz w:val="28"/>
          <w:szCs w:val="28"/>
        </w:rPr>
        <w:t>However,</w:t>
      </w:r>
      <w:r w:rsidRPr="003762C5">
        <w:rPr>
          <w:rFonts w:ascii="Calibri" w:hAnsi="Calibri" w:cs="Calibri"/>
          <w:sz w:val="28"/>
          <w:szCs w:val="28"/>
        </w:rPr>
        <w:t xml:space="preserve"> this should not negatively effect and restrict how police carry out their roles. </w:t>
      </w:r>
    </w:p>
    <w:p w14:paraId="416DEE67" w14:textId="43D89C75" w:rsidR="004846C6" w:rsidRPr="003762C5" w:rsidRDefault="00D10978" w:rsidP="00454735">
      <w:pPr>
        <w:jc w:val="both"/>
        <w:rPr>
          <w:rFonts w:ascii="Calibri" w:hAnsi="Calibri" w:cs="Calibri"/>
          <w:sz w:val="28"/>
          <w:szCs w:val="28"/>
        </w:rPr>
      </w:pPr>
      <w:r w:rsidRPr="003762C5">
        <w:rPr>
          <w:rFonts w:ascii="Calibri" w:hAnsi="Calibri" w:cs="Calibri"/>
          <w:sz w:val="28"/>
          <w:szCs w:val="28"/>
        </w:rPr>
        <w:t xml:space="preserve"> </w:t>
      </w:r>
    </w:p>
    <w:p w14:paraId="67F6FC48" w14:textId="4161B14F" w:rsidR="00F81741" w:rsidRDefault="00F81741" w:rsidP="00454735">
      <w:pPr>
        <w:jc w:val="both"/>
        <w:rPr>
          <w:rFonts w:ascii="Calibri" w:hAnsi="Calibri" w:cs="Calibri"/>
          <w:sz w:val="28"/>
          <w:szCs w:val="28"/>
        </w:rPr>
      </w:pPr>
    </w:p>
    <w:p w14:paraId="5BDC0495" w14:textId="22A89CA6" w:rsidR="00841DFC" w:rsidRDefault="00841DFC" w:rsidP="00454735">
      <w:pPr>
        <w:jc w:val="both"/>
        <w:rPr>
          <w:rFonts w:ascii="Calibri" w:hAnsi="Calibri" w:cs="Calibri"/>
          <w:sz w:val="28"/>
          <w:szCs w:val="28"/>
        </w:rPr>
      </w:pPr>
    </w:p>
    <w:p w14:paraId="398E61F3" w14:textId="77777777" w:rsidR="00841DFC" w:rsidRPr="003762C5" w:rsidRDefault="00841DFC" w:rsidP="00454735">
      <w:pPr>
        <w:jc w:val="both"/>
        <w:rPr>
          <w:rFonts w:ascii="Calibri" w:hAnsi="Calibri" w:cs="Calibri"/>
          <w:sz w:val="28"/>
          <w:szCs w:val="28"/>
        </w:rPr>
      </w:pPr>
    </w:p>
    <w:p w14:paraId="44608F70" w14:textId="3581FB2C" w:rsidR="007A0C2C" w:rsidRPr="003762C5" w:rsidRDefault="005E012B" w:rsidP="00454735">
      <w:pPr>
        <w:jc w:val="both"/>
        <w:rPr>
          <w:rFonts w:ascii="Calibri" w:hAnsi="Calibri" w:cs="Calibri"/>
          <w:sz w:val="28"/>
          <w:szCs w:val="28"/>
        </w:rPr>
      </w:pPr>
      <w:r w:rsidRPr="003762C5">
        <w:rPr>
          <w:rFonts w:ascii="Calibri" w:hAnsi="Calibri" w:cs="Calibri"/>
          <w:sz w:val="28"/>
          <w:szCs w:val="28"/>
        </w:rPr>
        <w:t>References</w:t>
      </w:r>
    </w:p>
    <w:p w14:paraId="75A0D107" w14:textId="77777777" w:rsidR="005E012B" w:rsidRPr="003762C5" w:rsidRDefault="005E012B" w:rsidP="00454735">
      <w:pPr>
        <w:jc w:val="both"/>
        <w:rPr>
          <w:rFonts w:ascii="Calibri" w:hAnsi="Calibri" w:cs="Calibri"/>
          <w:sz w:val="28"/>
          <w:szCs w:val="28"/>
        </w:rPr>
      </w:pPr>
    </w:p>
    <w:p w14:paraId="078D541D" w14:textId="66DEBBA8" w:rsidR="007A0C2C" w:rsidRPr="003762C5" w:rsidRDefault="007A0C2C" w:rsidP="00454735">
      <w:pPr>
        <w:jc w:val="both"/>
        <w:rPr>
          <w:rFonts w:ascii="Calibri" w:hAnsi="Calibri" w:cs="Calibri"/>
          <w:sz w:val="28"/>
          <w:szCs w:val="28"/>
        </w:rPr>
      </w:pPr>
      <w:r w:rsidRPr="003762C5">
        <w:rPr>
          <w:rFonts w:ascii="Calibri" w:hAnsi="Calibri" w:cs="Calibri"/>
          <w:sz w:val="28"/>
          <w:szCs w:val="28"/>
        </w:rPr>
        <w:t xml:space="preserve">College of policing, (2022), Response policing career pathway, Available at </w:t>
      </w:r>
      <w:hyperlink r:id="rId21" w:anchor=":~:text=Response%20officers%20are%20at%20the,proactively%20patrol%20their%20communities" w:history="1">
        <w:r w:rsidRPr="003762C5">
          <w:rPr>
            <w:rStyle w:val="Hyperlink"/>
            <w:rFonts w:ascii="Calibri" w:hAnsi="Calibri" w:cs="Calibri"/>
            <w:sz w:val="28"/>
            <w:szCs w:val="28"/>
          </w:rPr>
          <w:t>https://www.college.police.uk/career-learning/career-development/career-pathways/response-policing#:~:text=Response%20officers%20are%20at%20the,proactively%20patrol%20their%20communities</w:t>
        </w:r>
      </w:hyperlink>
      <w:r w:rsidRPr="003762C5">
        <w:rPr>
          <w:rFonts w:ascii="Calibri" w:hAnsi="Calibri" w:cs="Calibri"/>
          <w:sz w:val="28"/>
          <w:szCs w:val="28"/>
        </w:rPr>
        <w:t xml:space="preserve"> Accessed on 30/08/2022 </w:t>
      </w:r>
    </w:p>
    <w:p w14:paraId="09D20070" w14:textId="58678B73" w:rsidR="009B5CF5" w:rsidRPr="003762C5" w:rsidRDefault="009B5CF5" w:rsidP="00454735">
      <w:pPr>
        <w:jc w:val="both"/>
        <w:rPr>
          <w:rFonts w:ascii="Calibri" w:hAnsi="Calibri" w:cs="Calibri"/>
          <w:sz w:val="28"/>
          <w:szCs w:val="28"/>
        </w:rPr>
      </w:pPr>
    </w:p>
    <w:p w14:paraId="2F9CD2A7" w14:textId="77777777" w:rsidR="006D6308" w:rsidRPr="003762C5" w:rsidRDefault="009B5CF5" w:rsidP="00454735">
      <w:pPr>
        <w:jc w:val="both"/>
        <w:rPr>
          <w:rFonts w:ascii="Calibri" w:hAnsi="Calibri" w:cs="Calibri"/>
          <w:sz w:val="28"/>
          <w:szCs w:val="28"/>
        </w:rPr>
      </w:pPr>
      <w:r w:rsidRPr="003762C5">
        <w:rPr>
          <w:rFonts w:ascii="Calibri" w:hAnsi="Calibri" w:cs="Calibri"/>
          <w:sz w:val="28"/>
          <w:szCs w:val="28"/>
        </w:rPr>
        <w:lastRenderedPageBreak/>
        <w:t xml:space="preserve">Higgins. A, (2020), Policing and the public; understanding public priorities, attitudes and expectations, Available at </w:t>
      </w:r>
      <w:hyperlink r:id="rId22" w:anchor=":~:text=There%20is%20strong%20evidence%20that%20public%20perceptions%20of,demonstrating%20that%20they%20have%20%E2%80%98got%20their%20priorities%20right%E2%80%99" w:history="1">
        <w:r w:rsidRPr="003762C5">
          <w:rPr>
            <w:rStyle w:val="Hyperlink"/>
            <w:rFonts w:ascii="Calibri" w:hAnsi="Calibri" w:cs="Calibri"/>
            <w:sz w:val="28"/>
            <w:szCs w:val="28"/>
          </w:rPr>
          <w:t>https://www.police-foundation.org.uk/2017/wp-content/uploads/2010/10/insight_paper_1.pdf#:~:text=There%20is%20strong%20evidence%20that%20public%20perceptions%20of,demonstrating%20that%20they%20have%20%E2%80%98got%20their%20priorities%20right%E2%80%99</w:t>
        </w:r>
      </w:hyperlink>
      <w:r w:rsidRPr="003762C5">
        <w:rPr>
          <w:rFonts w:ascii="Calibri" w:hAnsi="Calibri" w:cs="Calibri"/>
          <w:sz w:val="28"/>
          <w:szCs w:val="28"/>
        </w:rPr>
        <w:t>. Accessed on 30/08/2022</w:t>
      </w:r>
    </w:p>
    <w:p w14:paraId="69A4A491" w14:textId="77777777" w:rsidR="006D6308" w:rsidRPr="003762C5" w:rsidRDefault="006D6308" w:rsidP="00454735">
      <w:pPr>
        <w:jc w:val="both"/>
        <w:rPr>
          <w:rFonts w:ascii="Calibri" w:hAnsi="Calibri" w:cs="Calibri"/>
          <w:sz w:val="28"/>
          <w:szCs w:val="28"/>
        </w:rPr>
      </w:pPr>
    </w:p>
    <w:p w14:paraId="77459BFD" w14:textId="77777777" w:rsidR="006D6308" w:rsidRPr="003762C5" w:rsidRDefault="006D6308" w:rsidP="00454735">
      <w:pPr>
        <w:jc w:val="both"/>
        <w:rPr>
          <w:rFonts w:ascii="Calibri" w:hAnsi="Calibri" w:cs="Calibri"/>
          <w:sz w:val="28"/>
          <w:szCs w:val="28"/>
        </w:rPr>
      </w:pPr>
    </w:p>
    <w:p w14:paraId="175D8E8D" w14:textId="6BC54CDE" w:rsidR="009B5CF5" w:rsidRPr="003762C5" w:rsidRDefault="006D6308" w:rsidP="00454735">
      <w:pPr>
        <w:jc w:val="both"/>
        <w:rPr>
          <w:rFonts w:ascii="Calibri" w:hAnsi="Calibri" w:cs="Calibri"/>
          <w:sz w:val="28"/>
          <w:szCs w:val="28"/>
        </w:rPr>
      </w:pPr>
      <w:r w:rsidRPr="003762C5">
        <w:rPr>
          <w:rFonts w:ascii="Calibri" w:hAnsi="Calibri" w:cs="Calibri"/>
          <w:sz w:val="28"/>
          <w:szCs w:val="28"/>
        </w:rPr>
        <w:t xml:space="preserve">Brown. J, (2021), Policing in the UK, Available at </w:t>
      </w:r>
      <w:r w:rsidR="009B5CF5" w:rsidRPr="003762C5">
        <w:rPr>
          <w:rFonts w:ascii="Calibri" w:hAnsi="Calibri" w:cs="Calibri"/>
          <w:sz w:val="28"/>
          <w:szCs w:val="28"/>
        </w:rPr>
        <w:t xml:space="preserve"> </w:t>
      </w:r>
    </w:p>
    <w:p w14:paraId="0CF162F1" w14:textId="3C2B5C7A" w:rsidR="009B5CF5" w:rsidRPr="003762C5" w:rsidRDefault="00F340B9" w:rsidP="00454735">
      <w:pPr>
        <w:jc w:val="both"/>
        <w:rPr>
          <w:rFonts w:ascii="Calibri" w:hAnsi="Calibri" w:cs="Calibri"/>
          <w:sz w:val="28"/>
          <w:szCs w:val="28"/>
        </w:rPr>
      </w:pPr>
      <w:hyperlink r:id="rId23" w:history="1">
        <w:r w:rsidR="006D6308" w:rsidRPr="003762C5">
          <w:rPr>
            <w:rStyle w:val="Hyperlink"/>
            <w:rFonts w:ascii="Calibri" w:hAnsi="Calibri" w:cs="Calibri"/>
            <w:sz w:val="28"/>
            <w:szCs w:val="28"/>
          </w:rPr>
          <w:t>https://researchbriefings.files.parliament.uk/documents/CBP-8582/CBP-8582.pdf</w:t>
        </w:r>
      </w:hyperlink>
      <w:r w:rsidR="006D6308" w:rsidRPr="003762C5">
        <w:rPr>
          <w:rFonts w:ascii="Calibri" w:hAnsi="Calibri" w:cs="Calibri"/>
          <w:sz w:val="28"/>
          <w:szCs w:val="28"/>
        </w:rPr>
        <w:t xml:space="preserve"> Accessed on 30/08/2022 </w:t>
      </w:r>
    </w:p>
    <w:p w14:paraId="66877967" w14:textId="76495063" w:rsidR="00B358CA" w:rsidRPr="003762C5" w:rsidRDefault="00B358CA" w:rsidP="00454735">
      <w:pPr>
        <w:jc w:val="both"/>
        <w:rPr>
          <w:rFonts w:ascii="Calibri" w:hAnsi="Calibri" w:cs="Calibri"/>
          <w:sz w:val="28"/>
          <w:szCs w:val="28"/>
        </w:rPr>
      </w:pPr>
    </w:p>
    <w:p w14:paraId="759DDC59" w14:textId="315FB093" w:rsidR="00B358CA" w:rsidRPr="003762C5" w:rsidRDefault="00B358CA" w:rsidP="00454735">
      <w:pPr>
        <w:jc w:val="both"/>
        <w:rPr>
          <w:rFonts w:ascii="Calibri" w:hAnsi="Calibri" w:cs="Calibri"/>
          <w:sz w:val="28"/>
          <w:szCs w:val="28"/>
        </w:rPr>
      </w:pPr>
      <w:proofErr w:type="spellStart"/>
      <w:r w:rsidRPr="003762C5">
        <w:rPr>
          <w:rFonts w:ascii="Calibri" w:hAnsi="Calibri" w:cs="Calibri"/>
          <w:sz w:val="28"/>
          <w:szCs w:val="28"/>
        </w:rPr>
        <w:t>Mynenko</w:t>
      </w:r>
      <w:proofErr w:type="spellEnd"/>
      <w:r w:rsidRPr="003762C5">
        <w:rPr>
          <w:rFonts w:ascii="Calibri" w:hAnsi="Calibri" w:cs="Calibri"/>
          <w:sz w:val="28"/>
          <w:szCs w:val="28"/>
        </w:rPr>
        <w:t xml:space="preserve">. K. D &amp; </w:t>
      </w:r>
      <w:proofErr w:type="spellStart"/>
      <w:r w:rsidRPr="003762C5">
        <w:rPr>
          <w:rFonts w:ascii="Calibri" w:hAnsi="Calibri" w:cs="Calibri"/>
          <w:sz w:val="28"/>
          <w:szCs w:val="28"/>
        </w:rPr>
        <w:t>Ditcham</w:t>
      </w:r>
      <w:proofErr w:type="spellEnd"/>
      <w:r w:rsidRPr="003762C5">
        <w:rPr>
          <w:rFonts w:ascii="Calibri" w:hAnsi="Calibri" w:cs="Calibri"/>
          <w:sz w:val="28"/>
          <w:szCs w:val="28"/>
        </w:rPr>
        <w:t xml:space="preserve">. K, (2022), Public confidence in the police: A new low for the service, Available at </w:t>
      </w:r>
      <w:hyperlink r:id="rId24" w:history="1">
        <w:r w:rsidRPr="003762C5">
          <w:rPr>
            <w:rStyle w:val="Hyperlink"/>
            <w:rFonts w:ascii="Calibri" w:hAnsi="Calibri" w:cs="Calibri"/>
            <w:sz w:val="28"/>
            <w:szCs w:val="28"/>
          </w:rPr>
          <w:t>https://rusi.org/explore-our-research/publications/commentary/public-confidence-police-new-low-service</w:t>
        </w:r>
      </w:hyperlink>
      <w:r w:rsidRPr="003762C5">
        <w:rPr>
          <w:rFonts w:ascii="Calibri" w:hAnsi="Calibri" w:cs="Calibri"/>
          <w:sz w:val="28"/>
          <w:szCs w:val="28"/>
        </w:rPr>
        <w:t xml:space="preserve"> Accessed on 31/08/2022 </w:t>
      </w:r>
    </w:p>
    <w:p w14:paraId="3F05B1FF" w14:textId="377F0DE6" w:rsidR="004846C6" w:rsidRPr="003762C5" w:rsidRDefault="004846C6" w:rsidP="00454735">
      <w:pPr>
        <w:jc w:val="both"/>
        <w:rPr>
          <w:rFonts w:ascii="Calibri" w:hAnsi="Calibri" w:cs="Calibri"/>
          <w:sz w:val="28"/>
          <w:szCs w:val="28"/>
        </w:rPr>
      </w:pPr>
    </w:p>
    <w:p w14:paraId="2044FAA9" w14:textId="51C60D8A" w:rsidR="004846C6" w:rsidRPr="003762C5" w:rsidRDefault="004846C6" w:rsidP="00454735">
      <w:pPr>
        <w:jc w:val="both"/>
        <w:rPr>
          <w:rFonts w:ascii="Calibri" w:hAnsi="Calibri" w:cs="Calibri"/>
          <w:sz w:val="28"/>
          <w:szCs w:val="28"/>
        </w:rPr>
      </w:pPr>
      <w:r w:rsidRPr="003762C5">
        <w:rPr>
          <w:rFonts w:ascii="Calibri" w:hAnsi="Calibri" w:cs="Calibri"/>
          <w:sz w:val="28"/>
          <w:szCs w:val="28"/>
        </w:rPr>
        <w:t xml:space="preserve">Morton. B, (2021), Sarah Everard: How Wayne </w:t>
      </w:r>
      <w:proofErr w:type="spellStart"/>
      <w:r w:rsidRPr="003762C5">
        <w:rPr>
          <w:rFonts w:ascii="Calibri" w:hAnsi="Calibri" w:cs="Calibri"/>
          <w:sz w:val="28"/>
          <w:szCs w:val="28"/>
        </w:rPr>
        <w:t>Couzens</w:t>
      </w:r>
      <w:proofErr w:type="spellEnd"/>
      <w:r w:rsidRPr="003762C5">
        <w:rPr>
          <w:rFonts w:ascii="Calibri" w:hAnsi="Calibri" w:cs="Calibri"/>
          <w:sz w:val="28"/>
          <w:szCs w:val="28"/>
        </w:rPr>
        <w:t xml:space="preserve"> planned her murder, Available at </w:t>
      </w:r>
      <w:hyperlink r:id="rId25" w:history="1">
        <w:r w:rsidRPr="003762C5">
          <w:rPr>
            <w:rStyle w:val="Hyperlink"/>
            <w:rFonts w:ascii="Calibri" w:hAnsi="Calibri" w:cs="Calibri"/>
            <w:sz w:val="28"/>
            <w:szCs w:val="28"/>
          </w:rPr>
          <w:t>https://www.bbc.co.uk/news/uk-58746108</w:t>
        </w:r>
      </w:hyperlink>
      <w:r w:rsidRPr="003762C5">
        <w:rPr>
          <w:rFonts w:ascii="Calibri" w:hAnsi="Calibri" w:cs="Calibri"/>
          <w:sz w:val="28"/>
          <w:szCs w:val="28"/>
        </w:rPr>
        <w:t xml:space="preserve"> Accessed on 31/08/2022  </w:t>
      </w:r>
    </w:p>
    <w:p w14:paraId="3602409A" w14:textId="0F7519C8" w:rsidR="0070039F" w:rsidRPr="003762C5" w:rsidRDefault="0070039F" w:rsidP="00454735">
      <w:pPr>
        <w:jc w:val="both"/>
        <w:rPr>
          <w:rFonts w:ascii="Calibri" w:hAnsi="Calibri" w:cs="Calibri"/>
          <w:sz w:val="28"/>
          <w:szCs w:val="28"/>
        </w:rPr>
      </w:pPr>
    </w:p>
    <w:p w14:paraId="1A6ACC39" w14:textId="7552786B" w:rsidR="0070039F" w:rsidRPr="003762C5" w:rsidRDefault="0070039F" w:rsidP="00454735">
      <w:pPr>
        <w:jc w:val="both"/>
        <w:rPr>
          <w:rFonts w:ascii="Calibri" w:hAnsi="Calibri" w:cs="Calibri"/>
          <w:sz w:val="28"/>
          <w:szCs w:val="28"/>
        </w:rPr>
      </w:pPr>
      <w:r w:rsidRPr="003762C5">
        <w:rPr>
          <w:rFonts w:ascii="Calibri" w:hAnsi="Calibri" w:cs="Calibri"/>
          <w:sz w:val="28"/>
          <w:szCs w:val="28"/>
        </w:rPr>
        <w:t xml:space="preserve">Dodd. V &amp; Grierson. J, (2021), Sarah Everard vigil report strongly defends police’s use of force, Available at </w:t>
      </w:r>
      <w:hyperlink r:id="rId26" w:history="1">
        <w:r w:rsidRPr="003762C5">
          <w:rPr>
            <w:rStyle w:val="Hyperlink"/>
            <w:rFonts w:ascii="Calibri" w:hAnsi="Calibri" w:cs="Calibri"/>
            <w:sz w:val="28"/>
            <w:szCs w:val="28"/>
          </w:rPr>
          <w:t>https://www.theguardian.com/uk-news/2021/mar/30/police-handling-of-sarah-everard-vigil-appropriate-says-watchdog</w:t>
        </w:r>
      </w:hyperlink>
      <w:r w:rsidRPr="003762C5">
        <w:rPr>
          <w:rFonts w:ascii="Calibri" w:hAnsi="Calibri" w:cs="Calibri"/>
          <w:sz w:val="28"/>
          <w:szCs w:val="28"/>
        </w:rPr>
        <w:t xml:space="preserve"> Accessed on 31/08/2022 </w:t>
      </w:r>
    </w:p>
    <w:p w14:paraId="5F19C46C" w14:textId="07785535" w:rsidR="0070039F" w:rsidRPr="003762C5" w:rsidRDefault="0070039F" w:rsidP="00454735">
      <w:pPr>
        <w:jc w:val="both"/>
        <w:rPr>
          <w:rFonts w:ascii="Calibri" w:hAnsi="Calibri" w:cs="Calibri"/>
          <w:sz w:val="28"/>
          <w:szCs w:val="28"/>
        </w:rPr>
      </w:pPr>
    </w:p>
    <w:p w14:paraId="2E6996F7" w14:textId="1A007CBB" w:rsidR="003B0338" w:rsidRPr="003762C5" w:rsidRDefault="003B0338" w:rsidP="00454735">
      <w:pPr>
        <w:jc w:val="both"/>
        <w:rPr>
          <w:rFonts w:ascii="Calibri" w:hAnsi="Calibri" w:cs="Calibri"/>
          <w:sz w:val="28"/>
          <w:szCs w:val="28"/>
        </w:rPr>
      </w:pPr>
      <w:r w:rsidRPr="003762C5">
        <w:rPr>
          <w:rFonts w:ascii="Calibri" w:hAnsi="Calibri" w:cs="Calibri"/>
          <w:sz w:val="28"/>
          <w:szCs w:val="28"/>
        </w:rPr>
        <w:t xml:space="preserve">Giordano. C, (2022), Met Police racism, misogyny and harassment uncovered by watchdog’s probe, Available at </w:t>
      </w:r>
    </w:p>
    <w:p w14:paraId="504EBCF6" w14:textId="6A92BAD9" w:rsidR="004846C6" w:rsidRPr="003762C5" w:rsidRDefault="00F340B9" w:rsidP="00454735">
      <w:pPr>
        <w:jc w:val="both"/>
        <w:rPr>
          <w:rFonts w:ascii="Calibri" w:hAnsi="Calibri" w:cs="Calibri"/>
          <w:sz w:val="28"/>
          <w:szCs w:val="28"/>
        </w:rPr>
      </w:pPr>
      <w:hyperlink r:id="rId27" w:history="1">
        <w:r w:rsidR="003B0338" w:rsidRPr="003762C5">
          <w:rPr>
            <w:rStyle w:val="Hyperlink"/>
            <w:rFonts w:ascii="Calibri" w:hAnsi="Calibri" w:cs="Calibri"/>
            <w:sz w:val="28"/>
            <w:szCs w:val="28"/>
          </w:rPr>
          <w:t>https://www.independent.co.uk/news/uk/home-news/met-police-racist-sexist-report-b2004886.html</w:t>
        </w:r>
      </w:hyperlink>
      <w:r w:rsidR="003B0338" w:rsidRPr="003762C5">
        <w:rPr>
          <w:rFonts w:ascii="Calibri" w:hAnsi="Calibri" w:cs="Calibri"/>
          <w:sz w:val="28"/>
          <w:szCs w:val="28"/>
        </w:rPr>
        <w:t xml:space="preserve"> Accessed on 31/08/2022  </w:t>
      </w:r>
    </w:p>
    <w:p w14:paraId="1A170A39" w14:textId="00EFFC0F" w:rsidR="00347FA3" w:rsidRPr="003762C5" w:rsidRDefault="00347FA3" w:rsidP="00454735">
      <w:pPr>
        <w:jc w:val="both"/>
        <w:rPr>
          <w:rFonts w:ascii="Calibri" w:hAnsi="Calibri" w:cs="Calibri"/>
          <w:sz w:val="28"/>
          <w:szCs w:val="28"/>
        </w:rPr>
      </w:pPr>
    </w:p>
    <w:p w14:paraId="11A58CA4" w14:textId="1C1B0DCD" w:rsidR="00347FA3" w:rsidRPr="003762C5" w:rsidRDefault="00347FA3" w:rsidP="00454735">
      <w:pPr>
        <w:jc w:val="both"/>
        <w:rPr>
          <w:rFonts w:ascii="Calibri" w:hAnsi="Calibri" w:cs="Calibri"/>
          <w:sz w:val="28"/>
          <w:szCs w:val="28"/>
        </w:rPr>
      </w:pPr>
      <w:r w:rsidRPr="003762C5">
        <w:rPr>
          <w:rFonts w:ascii="Calibri" w:hAnsi="Calibri" w:cs="Calibri"/>
          <w:sz w:val="28"/>
          <w:szCs w:val="28"/>
        </w:rPr>
        <w:t xml:space="preserve">Home Office, (2012), Definition of policing by consent, Available at </w:t>
      </w:r>
      <w:hyperlink r:id="rId28" w:history="1">
        <w:r w:rsidRPr="003762C5">
          <w:rPr>
            <w:rStyle w:val="Hyperlink"/>
            <w:rFonts w:ascii="Calibri" w:hAnsi="Calibri" w:cs="Calibri"/>
            <w:sz w:val="28"/>
            <w:szCs w:val="28"/>
          </w:rPr>
          <w:t>https://www.gov.uk/government/publications/policing-by-consent/definition-of-policing-by-consent</w:t>
        </w:r>
      </w:hyperlink>
      <w:r w:rsidRPr="003762C5">
        <w:rPr>
          <w:rFonts w:ascii="Calibri" w:hAnsi="Calibri" w:cs="Calibri"/>
          <w:sz w:val="28"/>
          <w:szCs w:val="28"/>
        </w:rPr>
        <w:t xml:space="preserve"> Accessed on 31/08/2022 </w:t>
      </w:r>
    </w:p>
    <w:p w14:paraId="54ED2E77" w14:textId="77777777" w:rsidR="00347FA3" w:rsidRPr="003762C5" w:rsidRDefault="00347FA3" w:rsidP="00454735">
      <w:pPr>
        <w:jc w:val="both"/>
        <w:rPr>
          <w:rFonts w:ascii="Calibri" w:hAnsi="Calibri" w:cs="Calibri"/>
          <w:sz w:val="28"/>
          <w:szCs w:val="28"/>
        </w:rPr>
      </w:pPr>
    </w:p>
    <w:p w14:paraId="24EEE70D" w14:textId="7C22965D" w:rsidR="003B0338" w:rsidRPr="003762C5" w:rsidRDefault="003B0338" w:rsidP="00454735">
      <w:pPr>
        <w:jc w:val="both"/>
        <w:rPr>
          <w:rFonts w:ascii="Calibri" w:hAnsi="Calibri" w:cs="Calibri"/>
          <w:sz w:val="28"/>
          <w:szCs w:val="28"/>
        </w:rPr>
      </w:pPr>
    </w:p>
    <w:p w14:paraId="54A12C92" w14:textId="77777777" w:rsidR="007A0C2C" w:rsidRPr="003762C5" w:rsidRDefault="007A0C2C" w:rsidP="00454735">
      <w:pPr>
        <w:jc w:val="both"/>
        <w:rPr>
          <w:rFonts w:ascii="Calibri" w:hAnsi="Calibri" w:cs="Calibri"/>
          <w:sz w:val="28"/>
          <w:szCs w:val="28"/>
        </w:rPr>
      </w:pPr>
    </w:p>
    <w:p w14:paraId="72675604" w14:textId="015BD304" w:rsidR="005B6EDB" w:rsidRPr="003762C5" w:rsidRDefault="005B6EDB" w:rsidP="00454735">
      <w:pPr>
        <w:jc w:val="both"/>
        <w:rPr>
          <w:rFonts w:ascii="Calibri" w:hAnsi="Calibri" w:cs="Calibri"/>
          <w:sz w:val="28"/>
          <w:szCs w:val="28"/>
        </w:rPr>
      </w:pPr>
    </w:p>
    <w:p w14:paraId="3ABAE1CC" w14:textId="2E75226F" w:rsidR="005B6EDB" w:rsidRPr="003762C5" w:rsidRDefault="005B6EDB" w:rsidP="00454735">
      <w:pPr>
        <w:pBdr>
          <w:bottom w:val="single" w:sz="12" w:space="1" w:color="auto"/>
        </w:pBdr>
        <w:jc w:val="both"/>
        <w:rPr>
          <w:rFonts w:ascii="Calibri" w:hAnsi="Calibri" w:cs="Calibri"/>
          <w:sz w:val="28"/>
          <w:szCs w:val="28"/>
        </w:rPr>
      </w:pPr>
    </w:p>
    <w:p w14:paraId="35466037" w14:textId="77777777" w:rsidR="005B6EDB" w:rsidRPr="003762C5" w:rsidRDefault="005B6EDB" w:rsidP="00454735">
      <w:pPr>
        <w:jc w:val="both"/>
        <w:rPr>
          <w:rFonts w:ascii="Calibri" w:hAnsi="Calibri" w:cs="Calibri"/>
          <w:sz w:val="28"/>
          <w:szCs w:val="28"/>
        </w:rPr>
      </w:pPr>
    </w:p>
    <w:p w14:paraId="01C83E3F" w14:textId="77777777" w:rsidR="00454735" w:rsidRPr="003762C5" w:rsidRDefault="00454735" w:rsidP="00454735">
      <w:pPr>
        <w:spacing w:line="257" w:lineRule="auto"/>
        <w:rPr>
          <w:rFonts w:ascii="Calibri" w:hAnsi="Calibri" w:cs="Calibri"/>
          <w:sz w:val="28"/>
          <w:szCs w:val="28"/>
        </w:rPr>
      </w:pPr>
      <w:r w:rsidRPr="003762C5">
        <w:rPr>
          <w:rFonts w:ascii="Calibri" w:eastAsia="Calibri" w:hAnsi="Calibri" w:cs="Calibri"/>
          <w:b/>
          <w:bCs/>
          <w:sz w:val="28"/>
          <w:szCs w:val="28"/>
        </w:rPr>
        <w:t>1000 words - Information and Intelligence/Communication Skills</w:t>
      </w:r>
    </w:p>
    <w:p w14:paraId="7A0897C7" w14:textId="4DBCA20C" w:rsidR="00454735" w:rsidRDefault="00454735" w:rsidP="00454735">
      <w:pPr>
        <w:spacing w:line="257" w:lineRule="auto"/>
        <w:rPr>
          <w:rFonts w:ascii="Calibri" w:eastAsia="Calibri" w:hAnsi="Calibri" w:cs="Calibri"/>
          <w:sz w:val="28"/>
          <w:szCs w:val="28"/>
        </w:rPr>
      </w:pPr>
      <w:r w:rsidRPr="003762C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58A17389" w14:textId="44DA2C0E" w:rsidR="00841DFC" w:rsidRDefault="00841DFC" w:rsidP="00454735">
      <w:pPr>
        <w:spacing w:line="257" w:lineRule="auto"/>
        <w:rPr>
          <w:rFonts w:ascii="Calibri" w:eastAsia="Calibri" w:hAnsi="Calibri" w:cs="Calibri"/>
          <w:sz w:val="28"/>
          <w:szCs w:val="28"/>
        </w:rPr>
      </w:pPr>
    </w:p>
    <w:p w14:paraId="00D8F466" w14:textId="74C4EA69" w:rsidR="00841DFC" w:rsidRPr="003762C5" w:rsidRDefault="00841DFC" w:rsidP="00454735">
      <w:pPr>
        <w:spacing w:line="257" w:lineRule="auto"/>
        <w:rPr>
          <w:rFonts w:ascii="Calibri" w:eastAsia="Calibri" w:hAnsi="Calibri" w:cs="Calibri"/>
          <w:sz w:val="28"/>
          <w:szCs w:val="28"/>
        </w:rPr>
      </w:pPr>
      <w:r>
        <w:rPr>
          <w:rFonts w:ascii="Calibri" w:eastAsia="Calibri" w:hAnsi="Calibri" w:cs="Calibri"/>
          <w:sz w:val="28"/>
          <w:szCs w:val="28"/>
        </w:rPr>
        <w:t>935 - words</w:t>
      </w:r>
    </w:p>
    <w:p w14:paraId="1FA50CA4" w14:textId="4AA14B92" w:rsidR="00A20F4C" w:rsidRPr="003762C5" w:rsidRDefault="00A20F4C" w:rsidP="00454735">
      <w:pPr>
        <w:spacing w:line="257" w:lineRule="auto"/>
        <w:rPr>
          <w:rFonts w:ascii="Calibri" w:eastAsia="Calibri" w:hAnsi="Calibri" w:cs="Calibri"/>
          <w:sz w:val="28"/>
          <w:szCs w:val="28"/>
        </w:rPr>
      </w:pPr>
    </w:p>
    <w:p w14:paraId="28DD0053" w14:textId="5BF4DBBC" w:rsidR="00A20F4C" w:rsidRPr="003762C5" w:rsidRDefault="00A20F4C" w:rsidP="00454735">
      <w:pPr>
        <w:spacing w:line="257" w:lineRule="auto"/>
        <w:rPr>
          <w:rFonts w:ascii="Calibri" w:eastAsia="Calibri" w:hAnsi="Calibri" w:cs="Calibri"/>
          <w:sz w:val="28"/>
          <w:szCs w:val="28"/>
        </w:rPr>
      </w:pPr>
      <w:r w:rsidRPr="003762C5">
        <w:rPr>
          <w:rFonts w:ascii="Calibri" w:eastAsia="Calibri" w:hAnsi="Calibri" w:cs="Calibri"/>
          <w:sz w:val="28"/>
          <w:szCs w:val="28"/>
        </w:rPr>
        <w:t>Intelligence is information that has been collected by a police officer which has been evaluated to determine whether it can be deemed reliable or not. Intelligence can come in many forms such as a member of the public stating that a certain individual or address is heavily involved in the use of controlled drugs or from a police officer who has witnessed the subject of the intelligence, such as a</w:t>
      </w:r>
      <w:r w:rsidR="005E6A27" w:rsidRPr="003762C5">
        <w:rPr>
          <w:rFonts w:ascii="Calibri" w:eastAsia="Calibri" w:hAnsi="Calibri" w:cs="Calibri"/>
          <w:sz w:val="28"/>
          <w:szCs w:val="28"/>
        </w:rPr>
        <w:t>n</w:t>
      </w:r>
      <w:r w:rsidRPr="003762C5">
        <w:rPr>
          <w:rFonts w:ascii="Calibri" w:eastAsia="Calibri" w:hAnsi="Calibri" w:cs="Calibri"/>
          <w:sz w:val="28"/>
          <w:szCs w:val="28"/>
        </w:rPr>
        <w:t xml:space="preserve"> unusually placed knife in an address or a grow tent which is most commonly used for the cultivation of cannabis. </w:t>
      </w:r>
      <w:r w:rsidR="005E6A27" w:rsidRPr="003762C5">
        <w:rPr>
          <w:rFonts w:ascii="Calibri" w:eastAsia="Calibri" w:hAnsi="Calibri" w:cs="Calibri"/>
          <w:sz w:val="28"/>
          <w:szCs w:val="28"/>
        </w:rPr>
        <w:t>Intelligence can also come from a wide range of other sources such as open sources, third party agencies or covert sources</w:t>
      </w:r>
      <w:r w:rsidR="00423F5A" w:rsidRPr="003762C5">
        <w:rPr>
          <w:rFonts w:ascii="Calibri" w:eastAsia="Calibri" w:hAnsi="Calibri" w:cs="Calibri"/>
          <w:sz w:val="28"/>
          <w:szCs w:val="28"/>
        </w:rPr>
        <w:t>.  Intelligence will also be communicated with other agencies who may be able to act on the intelligence more effectively than response officers. Types of agencies intelligence would be communicated to are the border force, organised crime units and HM Revenue and Customs, NCA, (2022).</w:t>
      </w:r>
      <w:r w:rsidR="007536E2" w:rsidRPr="003762C5">
        <w:rPr>
          <w:rFonts w:ascii="Calibri" w:eastAsia="Calibri" w:hAnsi="Calibri" w:cs="Calibri"/>
          <w:b/>
          <w:bCs/>
          <w:sz w:val="28"/>
          <w:szCs w:val="28"/>
        </w:rPr>
        <w:t xml:space="preserve"> </w:t>
      </w:r>
    </w:p>
    <w:p w14:paraId="01441EA8" w14:textId="77777777" w:rsidR="007536E2" w:rsidRPr="003762C5" w:rsidRDefault="007536E2" w:rsidP="00454735">
      <w:pPr>
        <w:spacing w:line="257" w:lineRule="auto"/>
        <w:rPr>
          <w:rFonts w:ascii="Calibri" w:eastAsia="Calibri" w:hAnsi="Calibri" w:cs="Calibri"/>
          <w:b/>
          <w:bCs/>
          <w:sz w:val="28"/>
          <w:szCs w:val="28"/>
        </w:rPr>
      </w:pPr>
    </w:p>
    <w:p w14:paraId="488C4E25" w14:textId="157A4E9B" w:rsidR="005E6A27" w:rsidRPr="00A54FD7" w:rsidRDefault="007536E2" w:rsidP="00454735">
      <w:pPr>
        <w:spacing w:line="257" w:lineRule="auto"/>
        <w:rPr>
          <w:rFonts w:ascii="Calibri" w:eastAsia="Calibri" w:hAnsi="Calibri" w:cs="Calibri"/>
          <w:sz w:val="28"/>
          <w:szCs w:val="28"/>
        </w:rPr>
      </w:pPr>
      <w:r w:rsidRPr="003762C5">
        <w:rPr>
          <w:rFonts w:ascii="Calibri" w:eastAsia="Calibri" w:hAnsi="Calibri" w:cs="Calibri"/>
          <w:sz w:val="28"/>
          <w:szCs w:val="28"/>
        </w:rPr>
        <w:t xml:space="preserve">Once information has been collected it will be evaluated by using the 3x5x2 model. This will determine the reliability of the source, how they have come by the intelligence and how the intelligence is to be handled. The first step of the model will show whether the source is reliable, untested, or not reliable. For example, intelligence which was police witnessed such as the example previously mentioned would be reliable however most members of the public would fall under the untested category. The next step of the model will show how the source has collected the information, which will range from known directly to the source, which mean the information was witnessed </w:t>
      </w:r>
      <w:r w:rsidR="00645091" w:rsidRPr="003762C5">
        <w:rPr>
          <w:rFonts w:ascii="Calibri" w:eastAsia="Calibri" w:hAnsi="Calibri" w:cs="Calibri"/>
          <w:sz w:val="28"/>
          <w:szCs w:val="28"/>
        </w:rPr>
        <w:t>first-hand</w:t>
      </w:r>
      <w:r w:rsidRPr="003762C5">
        <w:rPr>
          <w:rFonts w:ascii="Calibri" w:eastAsia="Calibri" w:hAnsi="Calibri" w:cs="Calibri"/>
          <w:sz w:val="28"/>
          <w:szCs w:val="28"/>
        </w:rPr>
        <w:t>.</w:t>
      </w:r>
      <w:r w:rsidR="00A44D68" w:rsidRPr="003762C5">
        <w:rPr>
          <w:rFonts w:ascii="Calibri" w:eastAsia="Calibri" w:hAnsi="Calibri" w:cs="Calibri"/>
          <w:sz w:val="28"/>
          <w:szCs w:val="28"/>
        </w:rPr>
        <w:t xml:space="preserve"> This will work its way down to not known, where the information cannot be assessed such information from anonymous sources. Lastly the information would be suspected to be false. This is when the information is believed to be false regardless of the means by which the source has acquired it</w:t>
      </w:r>
      <w:r w:rsidR="00BD7D57" w:rsidRPr="003762C5">
        <w:rPr>
          <w:rFonts w:ascii="Calibri" w:eastAsia="Calibri" w:hAnsi="Calibri" w:cs="Calibri"/>
          <w:sz w:val="28"/>
          <w:szCs w:val="28"/>
        </w:rPr>
        <w:t xml:space="preserve">. How the information is to be disseminated is then </w:t>
      </w:r>
      <w:r w:rsidR="006D1546" w:rsidRPr="003762C5">
        <w:rPr>
          <w:rFonts w:ascii="Calibri" w:eastAsia="Calibri" w:hAnsi="Calibri" w:cs="Calibri"/>
          <w:sz w:val="28"/>
          <w:szCs w:val="28"/>
        </w:rPr>
        <w:t xml:space="preserve">chosen. The information is either to have the lawful sharing permitted or the lawful sharing permitted but with condition handling codes. The former option means that the intelligence can be shared with other agencies or government departments. The latter option will also allow the intelligence to be shared but the receiving agencies must also comply with the condition that are attached to it. </w:t>
      </w:r>
      <w:r w:rsidR="00A54FD7">
        <w:rPr>
          <w:rFonts w:ascii="Calibri" w:eastAsia="Calibri" w:hAnsi="Calibri" w:cs="Calibri"/>
          <w:sz w:val="28"/>
          <w:szCs w:val="28"/>
        </w:rPr>
        <w:t>NAFN, (2022).</w:t>
      </w:r>
    </w:p>
    <w:p w14:paraId="6A6280E6" w14:textId="5FF7E134" w:rsidR="00B264FD" w:rsidRPr="003762C5" w:rsidRDefault="00B264FD" w:rsidP="00454735">
      <w:pPr>
        <w:spacing w:line="257" w:lineRule="auto"/>
        <w:rPr>
          <w:rFonts w:ascii="Calibri" w:eastAsia="Calibri" w:hAnsi="Calibri" w:cs="Calibri"/>
          <w:b/>
          <w:bCs/>
          <w:sz w:val="28"/>
          <w:szCs w:val="28"/>
        </w:rPr>
      </w:pPr>
    </w:p>
    <w:p w14:paraId="43876613" w14:textId="4618230C" w:rsidR="00B264FD" w:rsidRPr="003762C5" w:rsidRDefault="00B264FD" w:rsidP="00454735">
      <w:pPr>
        <w:spacing w:line="257" w:lineRule="auto"/>
        <w:rPr>
          <w:rFonts w:ascii="Calibri" w:eastAsia="Calibri" w:hAnsi="Calibri" w:cs="Calibri"/>
          <w:b/>
          <w:bCs/>
          <w:sz w:val="28"/>
          <w:szCs w:val="28"/>
        </w:rPr>
      </w:pPr>
      <w:r w:rsidRPr="003762C5">
        <w:rPr>
          <w:rFonts w:ascii="Calibri" w:hAnsi="Calibri" w:cs="Calibri"/>
          <w:noProof/>
        </w:rPr>
        <w:lastRenderedPageBreak/>
        <w:drawing>
          <wp:anchor distT="0" distB="0" distL="114300" distR="114300" simplePos="0" relativeHeight="251659264" behindDoc="1" locked="0" layoutInCell="1" allowOverlap="1" wp14:anchorId="32AE4257" wp14:editId="64D8D0C4">
            <wp:simplePos x="0" y="0"/>
            <wp:positionH relativeFrom="column">
              <wp:posOffset>-590122</wp:posOffset>
            </wp:positionH>
            <wp:positionV relativeFrom="paragraph">
              <wp:posOffset>-38399720</wp:posOffset>
            </wp:positionV>
            <wp:extent cx="4625163" cy="3916930"/>
            <wp:effectExtent l="0" t="0" r="0" b="0"/>
            <wp:wrapSquare wrapText="bothSides"/>
            <wp:docPr id="3" name="Picture 3" descr="Evaluating the level of confidence that can be taken in the intelligence dissemi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valuating the level of confidence that can be taken in the intelligence dissemination"/>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34599" cy="392492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3EF76C" w14:textId="5DA6E258" w:rsidR="00E32979" w:rsidRPr="003762C5" w:rsidRDefault="00B264FD" w:rsidP="00454735">
      <w:pPr>
        <w:spacing w:line="257" w:lineRule="auto"/>
        <w:rPr>
          <w:rFonts w:ascii="Calibri" w:eastAsia="Calibri" w:hAnsi="Calibri" w:cs="Calibri"/>
          <w:sz w:val="28"/>
          <w:szCs w:val="28"/>
        </w:rPr>
      </w:pPr>
      <w:r w:rsidRPr="003762C5">
        <w:rPr>
          <w:rFonts w:ascii="Calibri" w:eastAsia="Calibri" w:hAnsi="Calibri" w:cs="Calibri"/>
          <w:sz w:val="28"/>
          <w:szCs w:val="28"/>
        </w:rPr>
        <w:t>Once the intelligence has been correctly assessed and evaluated using the 3x5x2 method</w:t>
      </w:r>
      <w:r w:rsidR="00D7606F" w:rsidRPr="003762C5">
        <w:rPr>
          <w:rFonts w:ascii="Calibri" w:eastAsia="Calibri" w:hAnsi="Calibri" w:cs="Calibri"/>
          <w:sz w:val="28"/>
          <w:szCs w:val="28"/>
        </w:rPr>
        <w:t xml:space="preserve"> and then disseminated to the relevant agencies</w:t>
      </w:r>
      <w:r w:rsidRPr="003762C5">
        <w:rPr>
          <w:rFonts w:ascii="Calibri" w:eastAsia="Calibri" w:hAnsi="Calibri" w:cs="Calibri"/>
          <w:sz w:val="28"/>
          <w:szCs w:val="28"/>
        </w:rPr>
        <w:t>, the overall reliability and confidence which can be placed in a submitted intelligence can</w:t>
      </w:r>
      <w:r w:rsidR="00D7606F" w:rsidRPr="003762C5">
        <w:rPr>
          <w:rFonts w:ascii="Calibri" w:eastAsia="Calibri" w:hAnsi="Calibri" w:cs="Calibri"/>
          <w:sz w:val="28"/>
          <w:szCs w:val="28"/>
        </w:rPr>
        <w:t xml:space="preserve"> be</w:t>
      </w:r>
      <w:r w:rsidRPr="003762C5">
        <w:rPr>
          <w:rFonts w:ascii="Calibri" w:eastAsia="Calibri" w:hAnsi="Calibri" w:cs="Calibri"/>
          <w:sz w:val="28"/>
          <w:szCs w:val="28"/>
        </w:rPr>
        <w:t xml:space="preserve"> realised. As seen in the attached image, </w:t>
      </w:r>
      <w:r w:rsidR="00D7606F" w:rsidRPr="003762C5">
        <w:rPr>
          <w:rFonts w:ascii="Calibri" w:eastAsia="Calibri" w:hAnsi="Calibri" w:cs="Calibri"/>
          <w:sz w:val="28"/>
          <w:szCs w:val="28"/>
        </w:rPr>
        <w:t>information from sources who are deemed to be unreliable tend to have a low level of confidence. The same is seen to apply to intelligence where it is suspected to be false or it is unknown how the source has come by the information, Collage of policing, (2022).</w:t>
      </w:r>
    </w:p>
    <w:p w14:paraId="6F893EC8" w14:textId="7F3A6441" w:rsidR="00B264FD" w:rsidRPr="003762C5" w:rsidRDefault="00B264FD" w:rsidP="00454735">
      <w:pPr>
        <w:spacing w:line="257" w:lineRule="auto"/>
        <w:rPr>
          <w:rFonts w:ascii="Calibri" w:eastAsia="Calibri" w:hAnsi="Calibri" w:cs="Calibri"/>
          <w:sz w:val="28"/>
          <w:szCs w:val="28"/>
        </w:rPr>
      </w:pPr>
    </w:p>
    <w:p w14:paraId="7E251D80" w14:textId="70E9BC7F" w:rsidR="00B264FD" w:rsidRPr="003762C5" w:rsidRDefault="00B264FD" w:rsidP="00454735">
      <w:pPr>
        <w:spacing w:line="257" w:lineRule="auto"/>
        <w:rPr>
          <w:rFonts w:ascii="Calibri" w:eastAsia="Calibri" w:hAnsi="Calibri" w:cs="Calibri"/>
          <w:sz w:val="28"/>
          <w:szCs w:val="28"/>
        </w:rPr>
      </w:pPr>
    </w:p>
    <w:p w14:paraId="51F13DDC" w14:textId="2EDF0627" w:rsidR="00B264FD" w:rsidRPr="003762C5" w:rsidRDefault="00B264FD" w:rsidP="00454735">
      <w:pPr>
        <w:spacing w:line="257" w:lineRule="auto"/>
        <w:rPr>
          <w:rFonts w:ascii="Calibri" w:eastAsia="Calibri" w:hAnsi="Calibri" w:cs="Calibri"/>
          <w:sz w:val="28"/>
          <w:szCs w:val="28"/>
        </w:rPr>
      </w:pPr>
    </w:p>
    <w:p w14:paraId="3CFBC8DB" w14:textId="2255465D" w:rsidR="00B264FD" w:rsidRPr="003762C5" w:rsidRDefault="00B264FD" w:rsidP="00454735">
      <w:pPr>
        <w:spacing w:line="257" w:lineRule="auto"/>
        <w:rPr>
          <w:rFonts w:ascii="Calibri" w:eastAsia="Calibri" w:hAnsi="Calibri" w:cs="Calibri"/>
          <w:sz w:val="28"/>
          <w:szCs w:val="28"/>
        </w:rPr>
      </w:pPr>
    </w:p>
    <w:p w14:paraId="3C79183B" w14:textId="0CA35CFD" w:rsidR="00B264FD" w:rsidRPr="003762C5" w:rsidRDefault="00B264FD" w:rsidP="00454735">
      <w:pPr>
        <w:spacing w:line="257" w:lineRule="auto"/>
        <w:rPr>
          <w:rFonts w:ascii="Calibri" w:eastAsia="Calibri" w:hAnsi="Calibri" w:cs="Calibri"/>
          <w:sz w:val="28"/>
          <w:szCs w:val="28"/>
        </w:rPr>
      </w:pPr>
    </w:p>
    <w:p w14:paraId="7233094F" w14:textId="2AF90CC5" w:rsidR="00B264FD" w:rsidRPr="003762C5" w:rsidRDefault="00B264FD" w:rsidP="00454735">
      <w:pPr>
        <w:spacing w:line="257" w:lineRule="auto"/>
        <w:rPr>
          <w:rFonts w:ascii="Calibri" w:eastAsia="Calibri" w:hAnsi="Calibri" w:cs="Calibri"/>
          <w:sz w:val="28"/>
          <w:szCs w:val="28"/>
        </w:rPr>
      </w:pPr>
    </w:p>
    <w:p w14:paraId="2F6B98CA" w14:textId="4DD15233" w:rsidR="00B264FD" w:rsidRPr="003762C5" w:rsidRDefault="00B264FD" w:rsidP="00454735">
      <w:pPr>
        <w:spacing w:line="257" w:lineRule="auto"/>
        <w:rPr>
          <w:rFonts w:ascii="Calibri" w:eastAsia="Calibri" w:hAnsi="Calibri" w:cs="Calibri"/>
          <w:sz w:val="28"/>
          <w:szCs w:val="28"/>
        </w:rPr>
      </w:pPr>
    </w:p>
    <w:p w14:paraId="724B600A" w14:textId="50B066F4" w:rsidR="00B264FD" w:rsidRPr="003762C5" w:rsidRDefault="00B264FD" w:rsidP="00454735">
      <w:pPr>
        <w:spacing w:line="257" w:lineRule="auto"/>
        <w:rPr>
          <w:rFonts w:ascii="Calibri" w:eastAsia="Calibri" w:hAnsi="Calibri" w:cs="Calibri"/>
          <w:sz w:val="28"/>
          <w:szCs w:val="28"/>
        </w:rPr>
      </w:pPr>
    </w:p>
    <w:p w14:paraId="1A6A7A48" w14:textId="01E1D541" w:rsidR="00B264FD" w:rsidRPr="003762C5" w:rsidRDefault="00B264FD" w:rsidP="00454735">
      <w:pPr>
        <w:spacing w:line="257" w:lineRule="auto"/>
        <w:rPr>
          <w:rFonts w:ascii="Calibri" w:eastAsia="Calibri" w:hAnsi="Calibri" w:cs="Calibri"/>
          <w:sz w:val="28"/>
          <w:szCs w:val="28"/>
        </w:rPr>
      </w:pPr>
    </w:p>
    <w:p w14:paraId="4FBEE1D3" w14:textId="68EA32DE" w:rsidR="00B264FD" w:rsidRPr="003762C5" w:rsidRDefault="00B264FD" w:rsidP="00454735">
      <w:pPr>
        <w:spacing w:line="257" w:lineRule="auto"/>
        <w:rPr>
          <w:rFonts w:ascii="Calibri" w:eastAsia="Calibri" w:hAnsi="Calibri" w:cs="Calibri"/>
          <w:sz w:val="28"/>
          <w:szCs w:val="28"/>
        </w:rPr>
      </w:pPr>
    </w:p>
    <w:p w14:paraId="7BAE6FF9" w14:textId="6E0A90ED" w:rsidR="00B264FD" w:rsidRPr="003762C5" w:rsidRDefault="00B264FD" w:rsidP="00454735">
      <w:pPr>
        <w:spacing w:line="257" w:lineRule="auto"/>
        <w:rPr>
          <w:rFonts w:ascii="Calibri" w:eastAsia="Calibri" w:hAnsi="Calibri" w:cs="Calibri"/>
          <w:sz w:val="28"/>
          <w:szCs w:val="28"/>
        </w:rPr>
      </w:pPr>
    </w:p>
    <w:p w14:paraId="16C84881" w14:textId="62416704" w:rsidR="0073147A" w:rsidRPr="003762C5" w:rsidRDefault="0073147A" w:rsidP="00454735">
      <w:pPr>
        <w:spacing w:line="257" w:lineRule="auto"/>
        <w:rPr>
          <w:rFonts w:ascii="Calibri" w:eastAsia="Calibri" w:hAnsi="Calibri" w:cs="Calibri"/>
          <w:sz w:val="28"/>
          <w:szCs w:val="28"/>
        </w:rPr>
      </w:pPr>
      <w:r w:rsidRPr="003762C5">
        <w:rPr>
          <w:rFonts w:ascii="Calibri" w:eastAsia="Calibri" w:hAnsi="Calibri" w:cs="Calibri"/>
          <w:sz w:val="28"/>
          <w:szCs w:val="28"/>
        </w:rPr>
        <w:t xml:space="preserve">The importance of information and intelligence within the police force should not be overlooked as there are many positive outcomes from submitting intelligence. These could be in the form of officer safety and awareness, where information is submitted with the hopes of safeguarding police officers and making them aware of any potential dangers such as intelligence stating that a known individual regularly carries a knife or may be prone to attacking police officers. By having this intelligence at </w:t>
      </w:r>
      <w:r w:rsidR="00E32979" w:rsidRPr="003762C5">
        <w:rPr>
          <w:rFonts w:ascii="Calibri" w:eastAsia="Calibri" w:hAnsi="Calibri" w:cs="Calibri"/>
          <w:sz w:val="28"/>
          <w:szCs w:val="28"/>
        </w:rPr>
        <w:t>hand,</w:t>
      </w:r>
      <w:r w:rsidRPr="003762C5">
        <w:rPr>
          <w:rFonts w:ascii="Calibri" w:eastAsia="Calibri" w:hAnsi="Calibri" w:cs="Calibri"/>
          <w:sz w:val="28"/>
          <w:szCs w:val="28"/>
        </w:rPr>
        <w:t xml:space="preserve"> a police officer can approach an incident with caution and awareness if needed and any potential threats or dangers could be incorporated into their risk assessment. Intelligence can also be used to obtain warrants for certain addresses. For example</w:t>
      </w:r>
      <w:r w:rsidR="00E32979" w:rsidRPr="003762C5">
        <w:rPr>
          <w:rFonts w:ascii="Calibri" w:eastAsia="Calibri" w:hAnsi="Calibri" w:cs="Calibri"/>
          <w:sz w:val="28"/>
          <w:szCs w:val="28"/>
        </w:rPr>
        <w:t>,</w:t>
      </w:r>
      <w:r w:rsidRPr="003762C5">
        <w:rPr>
          <w:rFonts w:ascii="Calibri" w:eastAsia="Calibri" w:hAnsi="Calibri" w:cs="Calibri"/>
          <w:sz w:val="28"/>
          <w:szCs w:val="28"/>
        </w:rPr>
        <w:t xml:space="preserve"> if there is enough reliable intelligence stating </w:t>
      </w:r>
      <w:r w:rsidRPr="003762C5">
        <w:rPr>
          <w:rFonts w:ascii="Calibri" w:eastAsia="Calibri" w:hAnsi="Calibri" w:cs="Calibri"/>
          <w:sz w:val="28"/>
          <w:szCs w:val="28"/>
        </w:rPr>
        <w:lastRenderedPageBreak/>
        <w:t>that a</w:t>
      </w:r>
      <w:r w:rsidR="00926778" w:rsidRPr="003762C5">
        <w:rPr>
          <w:rFonts w:ascii="Calibri" w:eastAsia="Calibri" w:hAnsi="Calibri" w:cs="Calibri"/>
          <w:sz w:val="28"/>
          <w:szCs w:val="28"/>
        </w:rPr>
        <w:t>n</w:t>
      </w:r>
      <w:r w:rsidR="00B662F0" w:rsidRPr="003762C5">
        <w:rPr>
          <w:rFonts w:ascii="Calibri" w:eastAsia="Calibri" w:hAnsi="Calibri" w:cs="Calibri"/>
          <w:sz w:val="28"/>
          <w:szCs w:val="28"/>
        </w:rPr>
        <w:t xml:space="preserve"> address is cultivating and selling cannabis </w:t>
      </w:r>
      <w:r w:rsidR="00EB19D7" w:rsidRPr="003762C5">
        <w:rPr>
          <w:rFonts w:ascii="Calibri" w:eastAsia="Calibri" w:hAnsi="Calibri" w:cs="Calibri"/>
          <w:sz w:val="28"/>
          <w:szCs w:val="28"/>
        </w:rPr>
        <w:t>then it may be possible for a warrant to be acquired to search the address, Collage of policing, (2020).</w:t>
      </w:r>
      <w:r w:rsidR="00E32979" w:rsidRPr="003762C5">
        <w:rPr>
          <w:rFonts w:ascii="Calibri" w:eastAsia="Calibri" w:hAnsi="Calibri" w:cs="Calibri"/>
          <w:sz w:val="28"/>
          <w:szCs w:val="28"/>
        </w:rPr>
        <w:t xml:space="preserve"> By doing this, officers would be able to tackle a source of drug related offences within their area. </w:t>
      </w:r>
    </w:p>
    <w:p w14:paraId="50E5B29C" w14:textId="05CEA94B" w:rsidR="00E32979" w:rsidRPr="003762C5" w:rsidRDefault="00E32979" w:rsidP="00454735">
      <w:pPr>
        <w:spacing w:line="257" w:lineRule="auto"/>
        <w:rPr>
          <w:rFonts w:ascii="Calibri" w:eastAsia="Calibri" w:hAnsi="Calibri" w:cs="Calibri"/>
          <w:sz w:val="28"/>
          <w:szCs w:val="28"/>
        </w:rPr>
      </w:pPr>
      <w:r w:rsidRPr="003762C5">
        <w:rPr>
          <w:rFonts w:ascii="Calibri" w:eastAsia="Calibri" w:hAnsi="Calibri" w:cs="Calibri"/>
          <w:sz w:val="28"/>
          <w:szCs w:val="28"/>
        </w:rPr>
        <w:t xml:space="preserve">Intelligence is also about communicating and working with other agencies such as social services, other emergency services and other police departments. It is also important to have communication with members of the public as they are often one of the best sources of information as they may be subjected to intelligence worthy incidents in their local are, </w:t>
      </w:r>
      <w:proofErr w:type="spellStart"/>
      <w:r w:rsidRPr="003762C5">
        <w:rPr>
          <w:rFonts w:ascii="Calibri" w:eastAsia="Calibri" w:hAnsi="Calibri" w:cs="Calibri"/>
          <w:sz w:val="28"/>
          <w:szCs w:val="28"/>
        </w:rPr>
        <w:t>NorthYorkshirePolice</w:t>
      </w:r>
      <w:proofErr w:type="spellEnd"/>
      <w:r w:rsidRPr="003762C5">
        <w:rPr>
          <w:rFonts w:ascii="Calibri" w:eastAsia="Calibri" w:hAnsi="Calibri" w:cs="Calibri"/>
          <w:sz w:val="28"/>
          <w:szCs w:val="28"/>
        </w:rPr>
        <w:t>, (2022).</w:t>
      </w:r>
    </w:p>
    <w:p w14:paraId="64414DA1" w14:textId="384BF9D9" w:rsidR="00AC7579" w:rsidRPr="003762C5" w:rsidRDefault="00AC7579" w:rsidP="00454735">
      <w:pPr>
        <w:spacing w:line="257" w:lineRule="auto"/>
        <w:rPr>
          <w:rFonts w:ascii="Calibri" w:eastAsia="Calibri" w:hAnsi="Calibri" w:cs="Calibri"/>
          <w:sz w:val="28"/>
          <w:szCs w:val="28"/>
        </w:rPr>
      </w:pPr>
    </w:p>
    <w:p w14:paraId="55BCC3EF" w14:textId="102652FF" w:rsidR="00AC7579" w:rsidRPr="003762C5" w:rsidRDefault="00AC7579" w:rsidP="00454735">
      <w:pPr>
        <w:spacing w:line="257" w:lineRule="auto"/>
        <w:rPr>
          <w:rFonts w:ascii="Calibri" w:eastAsia="Calibri" w:hAnsi="Calibri" w:cs="Calibri"/>
          <w:sz w:val="28"/>
          <w:szCs w:val="28"/>
        </w:rPr>
      </w:pPr>
      <w:r w:rsidRPr="003762C5">
        <w:rPr>
          <w:rFonts w:ascii="Calibri" w:eastAsia="Calibri" w:hAnsi="Calibri" w:cs="Calibri"/>
          <w:sz w:val="28"/>
          <w:szCs w:val="28"/>
        </w:rPr>
        <w:t>By correctly utilising and submitting intelligence it is possible to have a large impact on crime in an area by drastically reducing it. This can be seen statistically for example, in 1997 the Kent police force were faced with widespread property related crimes. They decided to allocate a large number of employees with the single task of analysing property offences. It was not long before they saw the property related offences drop by 24%</w:t>
      </w:r>
      <w:r w:rsidR="00A37B00" w:rsidRPr="003762C5">
        <w:rPr>
          <w:rFonts w:ascii="Calibri" w:eastAsia="Calibri" w:hAnsi="Calibri" w:cs="Calibri"/>
          <w:sz w:val="28"/>
          <w:szCs w:val="28"/>
        </w:rPr>
        <w:t>. This clearly shows the effectiveness of intelligence, STA</w:t>
      </w:r>
      <w:r w:rsidR="00A54FD7">
        <w:rPr>
          <w:rFonts w:ascii="Calibri" w:eastAsia="Calibri" w:hAnsi="Calibri" w:cs="Calibri"/>
          <w:sz w:val="28"/>
          <w:szCs w:val="28"/>
        </w:rPr>
        <w:t xml:space="preserve"> </w:t>
      </w:r>
      <w:proofErr w:type="spellStart"/>
      <w:r w:rsidR="00A37B00" w:rsidRPr="003762C5">
        <w:rPr>
          <w:rFonts w:ascii="Calibri" w:eastAsia="Calibri" w:hAnsi="Calibri" w:cs="Calibri"/>
          <w:sz w:val="28"/>
          <w:szCs w:val="28"/>
        </w:rPr>
        <w:t>Lawfirm</w:t>
      </w:r>
      <w:proofErr w:type="spellEnd"/>
      <w:r w:rsidR="00A37B00" w:rsidRPr="003762C5">
        <w:rPr>
          <w:rFonts w:ascii="Calibri" w:eastAsia="Calibri" w:hAnsi="Calibri" w:cs="Calibri"/>
          <w:sz w:val="28"/>
          <w:szCs w:val="28"/>
        </w:rPr>
        <w:t>, (2020).</w:t>
      </w:r>
    </w:p>
    <w:p w14:paraId="13CB6564" w14:textId="33458DC8" w:rsidR="00E313CB" w:rsidRPr="003762C5" w:rsidRDefault="00E313CB" w:rsidP="00454735">
      <w:pPr>
        <w:spacing w:line="257" w:lineRule="auto"/>
        <w:rPr>
          <w:rFonts w:ascii="Calibri" w:eastAsia="Calibri" w:hAnsi="Calibri" w:cs="Calibri"/>
          <w:sz w:val="28"/>
          <w:szCs w:val="28"/>
        </w:rPr>
      </w:pPr>
    </w:p>
    <w:p w14:paraId="7BA3478F" w14:textId="27C590EA" w:rsidR="00B40A7E" w:rsidRPr="003762C5" w:rsidRDefault="001631D7" w:rsidP="00454735">
      <w:pPr>
        <w:spacing w:line="257" w:lineRule="auto"/>
        <w:rPr>
          <w:rFonts w:ascii="Calibri" w:eastAsia="Calibri" w:hAnsi="Calibri" w:cs="Calibri"/>
          <w:sz w:val="28"/>
          <w:szCs w:val="28"/>
        </w:rPr>
      </w:pPr>
      <w:r w:rsidRPr="003762C5">
        <w:rPr>
          <w:rFonts w:ascii="Calibri" w:eastAsia="Calibri" w:hAnsi="Calibri" w:cs="Calibri"/>
          <w:sz w:val="28"/>
          <w:szCs w:val="28"/>
        </w:rPr>
        <w:t>Intelligence also has a key role in the force strategic tasking and coordination.</w:t>
      </w:r>
      <w:r w:rsidR="00B40A7E" w:rsidRPr="003762C5">
        <w:rPr>
          <w:rFonts w:ascii="Calibri" w:eastAsia="Calibri" w:hAnsi="Calibri" w:cs="Calibri"/>
          <w:sz w:val="28"/>
          <w:szCs w:val="28"/>
        </w:rPr>
        <w:t xml:space="preserve"> The tasking and coordinating process allows the relevant officers to make a strategic and informed decisions. For example, intelligence submitted in relation to </w:t>
      </w:r>
      <w:r w:rsidR="007F15C5" w:rsidRPr="003762C5">
        <w:rPr>
          <w:rFonts w:ascii="Calibri" w:eastAsia="Calibri" w:hAnsi="Calibri" w:cs="Calibri"/>
          <w:sz w:val="28"/>
          <w:szCs w:val="28"/>
        </w:rPr>
        <w:t>an</w:t>
      </w:r>
      <w:r w:rsidR="00B40A7E" w:rsidRPr="003762C5">
        <w:rPr>
          <w:rFonts w:ascii="Calibri" w:eastAsia="Calibri" w:hAnsi="Calibri" w:cs="Calibri"/>
          <w:sz w:val="28"/>
          <w:szCs w:val="28"/>
        </w:rPr>
        <w:t xml:space="preserve"> outstanding high priority suspects location would provide the upper management with the information to make a tactical decision in relation to the deployment of resources. </w:t>
      </w:r>
      <w:r w:rsidR="00FD52E3" w:rsidRPr="003762C5">
        <w:rPr>
          <w:rFonts w:ascii="Calibri" w:eastAsia="Calibri" w:hAnsi="Calibri" w:cs="Calibri"/>
          <w:sz w:val="28"/>
          <w:szCs w:val="28"/>
        </w:rPr>
        <w:t>The tactical tasking and coordination group also operate with influence from information and intelligence. They receive recommendations from the intelligence unit meeting who analyse intelligence and also provide any relevant information to the daily management meeting</w:t>
      </w:r>
      <w:r w:rsidR="007F264A" w:rsidRPr="003762C5">
        <w:rPr>
          <w:rFonts w:ascii="Calibri" w:eastAsia="Calibri" w:hAnsi="Calibri" w:cs="Calibri"/>
          <w:sz w:val="28"/>
          <w:szCs w:val="28"/>
        </w:rPr>
        <w:t xml:space="preserve"> (DMM)</w:t>
      </w:r>
      <w:r w:rsidR="00FD52E3" w:rsidRPr="003762C5">
        <w:rPr>
          <w:rFonts w:ascii="Calibri" w:eastAsia="Calibri" w:hAnsi="Calibri" w:cs="Calibri"/>
          <w:sz w:val="28"/>
          <w:szCs w:val="28"/>
        </w:rPr>
        <w:t xml:space="preserve">. </w:t>
      </w:r>
      <w:r w:rsidR="007F264A" w:rsidRPr="003762C5">
        <w:rPr>
          <w:rFonts w:ascii="Calibri" w:eastAsia="Calibri" w:hAnsi="Calibri" w:cs="Calibri"/>
          <w:sz w:val="28"/>
          <w:szCs w:val="28"/>
        </w:rPr>
        <w:t>The DMM whilst not a part of the tasking and coordination meeting, it is still an important part of the process. The DMM will use information given by the tasking and coordination group to influence their decisions and priorities, Collage of policing, (2015).</w:t>
      </w:r>
    </w:p>
    <w:p w14:paraId="7749EFAC" w14:textId="77777777" w:rsidR="00FD52E3" w:rsidRPr="003762C5" w:rsidRDefault="00FD52E3" w:rsidP="00454735">
      <w:pPr>
        <w:spacing w:line="257" w:lineRule="auto"/>
        <w:rPr>
          <w:rFonts w:ascii="Calibri" w:eastAsia="Calibri" w:hAnsi="Calibri" w:cs="Calibri"/>
          <w:sz w:val="28"/>
          <w:szCs w:val="28"/>
        </w:rPr>
      </w:pPr>
    </w:p>
    <w:p w14:paraId="2ED08EB5" w14:textId="11FF8F73" w:rsidR="004836EE" w:rsidRPr="003762C5" w:rsidRDefault="004836EE" w:rsidP="00454735">
      <w:pPr>
        <w:spacing w:line="257" w:lineRule="auto"/>
        <w:rPr>
          <w:rFonts w:ascii="Calibri" w:eastAsia="Calibri" w:hAnsi="Calibri" w:cs="Calibri"/>
          <w:sz w:val="28"/>
          <w:szCs w:val="28"/>
        </w:rPr>
      </w:pPr>
    </w:p>
    <w:p w14:paraId="0953656D" w14:textId="5F66C769" w:rsidR="00B264FD" w:rsidRPr="003762C5" w:rsidRDefault="00B264FD" w:rsidP="00454735">
      <w:pPr>
        <w:spacing w:line="257" w:lineRule="auto"/>
        <w:rPr>
          <w:rFonts w:ascii="Calibri" w:eastAsia="Calibri" w:hAnsi="Calibri" w:cs="Calibri"/>
          <w:sz w:val="28"/>
          <w:szCs w:val="28"/>
        </w:rPr>
      </w:pPr>
    </w:p>
    <w:p w14:paraId="04FCE58F" w14:textId="74FF4D54" w:rsidR="00B264FD" w:rsidRPr="003762C5" w:rsidRDefault="00B264FD" w:rsidP="00454735">
      <w:pPr>
        <w:spacing w:line="257" w:lineRule="auto"/>
        <w:rPr>
          <w:rFonts w:ascii="Calibri" w:eastAsia="Calibri" w:hAnsi="Calibri" w:cs="Calibri"/>
          <w:sz w:val="28"/>
          <w:szCs w:val="28"/>
        </w:rPr>
      </w:pPr>
    </w:p>
    <w:p w14:paraId="2EED6748" w14:textId="5E82A99F" w:rsidR="005E6A27" w:rsidRPr="003762C5" w:rsidRDefault="005E6A27" w:rsidP="00454735">
      <w:pPr>
        <w:spacing w:line="257" w:lineRule="auto"/>
        <w:rPr>
          <w:rFonts w:ascii="Calibri" w:eastAsia="Calibri" w:hAnsi="Calibri" w:cs="Calibri"/>
          <w:sz w:val="28"/>
          <w:szCs w:val="28"/>
        </w:rPr>
      </w:pPr>
      <w:r w:rsidRPr="003762C5">
        <w:rPr>
          <w:rFonts w:ascii="Calibri" w:eastAsia="Calibri" w:hAnsi="Calibri" w:cs="Calibri"/>
          <w:sz w:val="28"/>
          <w:szCs w:val="28"/>
        </w:rPr>
        <w:t>References</w:t>
      </w:r>
    </w:p>
    <w:p w14:paraId="55B215A2" w14:textId="64617744" w:rsidR="005E6A27" w:rsidRPr="003762C5" w:rsidRDefault="00423F5A" w:rsidP="00454735">
      <w:pPr>
        <w:spacing w:line="257" w:lineRule="auto"/>
        <w:rPr>
          <w:rFonts w:ascii="Calibri" w:eastAsia="Calibri" w:hAnsi="Calibri" w:cs="Calibri"/>
          <w:sz w:val="28"/>
          <w:szCs w:val="28"/>
        </w:rPr>
      </w:pPr>
      <w:r w:rsidRPr="003762C5">
        <w:rPr>
          <w:rFonts w:ascii="Calibri" w:eastAsia="Calibri" w:hAnsi="Calibri" w:cs="Calibri"/>
          <w:sz w:val="28"/>
          <w:szCs w:val="28"/>
        </w:rPr>
        <w:t xml:space="preserve">NCA, (2022), Intelligence: enhancing the picture of serious organised crime affecting the UK, Available at, </w:t>
      </w:r>
      <w:r w:rsidR="007536E2" w:rsidRPr="003762C5">
        <w:rPr>
          <w:rFonts w:ascii="Calibri" w:eastAsia="Calibri" w:hAnsi="Calibri" w:cs="Calibri"/>
          <w:sz w:val="28"/>
          <w:szCs w:val="28"/>
        </w:rPr>
        <w:t xml:space="preserve"> </w:t>
      </w:r>
      <w:hyperlink r:id="rId30" w:anchor=":~:text=Intelligence%20is%20information%20that%20has%20been%20analysed%20to,be%20deploying%20our%20resources%20against%20the%20greatest%20threats" w:history="1">
        <w:r w:rsidR="00B264FD" w:rsidRPr="003762C5">
          <w:rPr>
            <w:rStyle w:val="Hyperlink"/>
            <w:rFonts w:ascii="Calibri" w:eastAsia="Calibri" w:hAnsi="Calibri" w:cs="Calibri"/>
            <w:sz w:val="28"/>
            <w:szCs w:val="28"/>
          </w:rPr>
          <w:t>https://nationalcrimeagency.gov.uk/what-we-do/how-we-work/intelligence-enhancing-the-picture-of-serious-organised-crime-affecting-the-uk#:~:text=Intelligence%20is%20information%20that%20has%20been%20analysed%20to,be%20deploying%20our%20resources%20against%20the%20greatest%20threats</w:t>
        </w:r>
      </w:hyperlink>
      <w:r w:rsidR="005E6A27" w:rsidRPr="003762C5">
        <w:rPr>
          <w:rFonts w:ascii="Calibri" w:eastAsia="Calibri" w:hAnsi="Calibri" w:cs="Calibri"/>
          <w:sz w:val="28"/>
          <w:szCs w:val="28"/>
        </w:rPr>
        <w:t xml:space="preserve">. Accessed on the </w:t>
      </w:r>
      <w:r w:rsidR="007536E2" w:rsidRPr="003762C5">
        <w:rPr>
          <w:rFonts w:ascii="Calibri" w:eastAsia="Calibri" w:hAnsi="Calibri" w:cs="Calibri"/>
          <w:sz w:val="28"/>
          <w:szCs w:val="28"/>
        </w:rPr>
        <w:t>27/08/2022</w:t>
      </w:r>
    </w:p>
    <w:p w14:paraId="427A579B" w14:textId="6A7FBDFC" w:rsidR="00A44D68" w:rsidRPr="003762C5" w:rsidRDefault="00A44D68" w:rsidP="00454735">
      <w:pPr>
        <w:spacing w:line="257" w:lineRule="auto"/>
        <w:rPr>
          <w:rFonts w:ascii="Calibri" w:eastAsia="Calibri" w:hAnsi="Calibri" w:cs="Calibri"/>
          <w:sz w:val="28"/>
          <w:szCs w:val="28"/>
        </w:rPr>
      </w:pPr>
    </w:p>
    <w:p w14:paraId="41A853E0" w14:textId="46E61B3D" w:rsidR="00A44D68" w:rsidRPr="003762C5" w:rsidRDefault="00A44D68" w:rsidP="00454735">
      <w:pPr>
        <w:spacing w:line="257" w:lineRule="auto"/>
        <w:rPr>
          <w:rFonts w:ascii="Calibri" w:eastAsia="Calibri" w:hAnsi="Calibri" w:cs="Calibri"/>
          <w:sz w:val="28"/>
          <w:szCs w:val="28"/>
        </w:rPr>
      </w:pPr>
      <w:r w:rsidRPr="003762C5">
        <w:rPr>
          <w:rFonts w:ascii="Calibri" w:eastAsia="Calibri" w:hAnsi="Calibri" w:cs="Calibri"/>
          <w:sz w:val="28"/>
          <w:szCs w:val="28"/>
        </w:rPr>
        <w:lastRenderedPageBreak/>
        <w:t>NAFN</w:t>
      </w:r>
      <w:r w:rsidR="006377C6" w:rsidRPr="003762C5">
        <w:rPr>
          <w:rFonts w:ascii="Calibri" w:eastAsia="Calibri" w:hAnsi="Calibri" w:cs="Calibri"/>
          <w:sz w:val="28"/>
          <w:szCs w:val="28"/>
        </w:rPr>
        <w:t xml:space="preserve">, (2022), Intelligence Management 3 X 5 X 2, Available at </w:t>
      </w:r>
      <w:hyperlink r:id="rId31" w:history="1">
        <w:r w:rsidRPr="003762C5">
          <w:rPr>
            <w:rStyle w:val="Hyperlink"/>
            <w:rFonts w:ascii="Calibri" w:eastAsia="Calibri" w:hAnsi="Calibri" w:cs="Calibri"/>
            <w:sz w:val="28"/>
            <w:szCs w:val="28"/>
          </w:rPr>
          <w:t>https://www.local.gov.uk/sites/default/files/documents/Intelligence%20Management%20Training.pdf</w:t>
        </w:r>
      </w:hyperlink>
      <w:r w:rsidRPr="003762C5">
        <w:rPr>
          <w:rFonts w:ascii="Calibri" w:eastAsia="Calibri" w:hAnsi="Calibri" w:cs="Calibri"/>
          <w:sz w:val="28"/>
          <w:szCs w:val="28"/>
        </w:rPr>
        <w:t xml:space="preserve"> Accessed on the 27/08/2022</w:t>
      </w:r>
    </w:p>
    <w:p w14:paraId="49A3F4A0" w14:textId="369BE146" w:rsidR="00A44D68" w:rsidRPr="003762C5" w:rsidRDefault="00A44D68" w:rsidP="00454735">
      <w:pPr>
        <w:spacing w:line="257" w:lineRule="auto"/>
        <w:rPr>
          <w:rFonts w:ascii="Calibri" w:eastAsia="Calibri" w:hAnsi="Calibri" w:cs="Calibri"/>
          <w:sz w:val="28"/>
          <w:szCs w:val="28"/>
        </w:rPr>
      </w:pPr>
    </w:p>
    <w:p w14:paraId="266AE9F9" w14:textId="607D40EF" w:rsidR="00D7606F" w:rsidRPr="003762C5" w:rsidRDefault="00D7606F" w:rsidP="00454735">
      <w:pPr>
        <w:spacing w:line="257" w:lineRule="auto"/>
        <w:rPr>
          <w:rFonts w:ascii="Calibri" w:eastAsia="Calibri" w:hAnsi="Calibri" w:cs="Calibri"/>
          <w:sz w:val="28"/>
          <w:szCs w:val="28"/>
        </w:rPr>
      </w:pPr>
      <w:r w:rsidRPr="003762C5">
        <w:rPr>
          <w:rFonts w:ascii="Calibri" w:eastAsia="Calibri" w:hAnsi="Calibri" w:cs="Calibri"/>
          <w:sz w:val="28"/>
          <w:szCs w:val="28"/>
        </w:rPr>
        <w:t xml:space="preserve">Collage of policing, (2022), Intelligence report, Available at </w:t>
      </w:r>
      <w:hyperlink r:id="rId32" w:history="1">
        <w:r w:rsidR="00FD253C" w:rsidRPr="003762C5">
          <w:rPr>
            <w:rStyle w:val="Hyperlink"/>
            <w:rFonts w:ascii="Calibri" w:eastAsia="Calibri" w:hAnsi="Calibri" w:cs="Calibri"/>
            <w:sz w:val="28"/>
            <w:szCs w:val="28"/>
          </w:rPr>
          <w:t>https://www.college.police.uk/app/intelligence-management/intelligence-report</w:t>
        </w:r>
      </w:hyperlink>
      <w:r w:rsidR="00FD253C" w:rsidRPr="003762C5">
        <w:rPr>
          <w:rFonts w:ascii="Calibri" w:eastAsia="Calibri" w:hAnsi="Calibri" w:cs="Calibri"/>
          <w:sz w:val="28"/>
          <w:szCs w:val="28"/>
        </w:rPr>
        <w:t xml:space="preserve"> Accessed on 29/08/2022 </w:t>
      </w:r>
    </w:p>
    <w:p w14:paraId="65CD5392" w14:textId="1067D892" w:rsidR="00EB19D7" w:rsidRPr="003762C5" w:rsidRDefault="00EB19D7" w:rsidP="00454735">
      <w:pPr>
        <w:spacing w:line="257" w:lineRule="auto"/>
        <w:rPr>
          <w:rFonts w:ascii="Calibri" w:eastAsia="Calibri" w:hAnsi="Calibri" w:cs="Calibri"/>
          <w:sz w:val="28"/>
          <w:szCs w:val="28"/>
        </w:rPr>
      </w:pPr>
    </w:p>
    <w:p w14:paraId="7AEC0E29" w14:textId="6834CB93" w:rsidR="00EB19D7" w:rsidRPr="003762C5" w:rsidRDefault="00EB19D7" w:rsidP="00454735">
      <w:pPr>
        <w:spacing w:line="257" w:lineRule="auto"/>
        <w:rPr>
          <w:rFonts w:ascii="Calibri" w:eastAsia="Calibri" w:hAnsi="Calibri" w:cs="Calibri"/>
          <w:sz w:val="28"/>
          <w:szCs w:val="28"/>
        </w:rPr>
      </w:pPr>
      <w:r w:rsidRPr="003762C5">
        <w:rPr>
          <w:rFonts w:ascii="Calibri" w:eastAsia="Calibri" w:hAnsi="Calibri" w:cs="Calibri"/>
          <w:sz w:val="28"/>
          <w:szCs w:val="28"/>
        </w:rPr>
        <w:t xml:space="preserve">Collage of policing, (2020), Search powers, and obtaining and executing search warrants, Available at </w:t>
      </w:r>
      <w:hyperlink r:id="rId33" w:history="1">
        <w:r w:rsidRPr="003762C5">
          <w:rPr>
            <w:rStyle w:val="Hyperlink"/>
            <w:rFonts w:ascii="Calibri" w:eastAsia="Calibri" w:hAnsi="Calibri" w:cs="Calibri"/>
            <w:sz w:val="28"/>
            <w:szCs w:val="28"/>
          </w:rPr>
          <w:t>https://www.college.police.uk/app/investigation/investigative-strategies/search-powers-and-obtaining-and-executing-search-warrants</w:t>
        </w:r>
      </w:hyperlink>
      <w:r w:rsidRPr="003762C5">
        <w:rPr>
          <w:rFonts w:ascii="Calibri" w:eastAsia="Calibri" w:hAnsi="Calibri" w:cs="Calibri"/>
          <w:sz w:val="28"/>
          <w:szCs w:val="28"/>
        </w:rPr>
        <w:t xml:space="preserve"> Accessed on 29/08/2022</w:t>
      </w:r>
    </w:p>
    <w:p w14:paraId="556A626F" w14:textId="5776F42D" w:rsidR="00A44D68" w:rsidRPr="003762C5" w:rsidRDefault="00A44D68" w:rsidP="00454735">
      <w:pPr>
        <w:spacing w:line="257" w:lineRule="auto"/>
        <w:rPr>
          <w:rFonts w:ascii="Calibri" w:eastAsia="Calibri" w:hAnsi="Calibri" w:cs="Calibri"/>
          <w:sz w:val="28"/>
          <w:szCs w:val="28"/>
        </w:rPr>
      </w:pPr>
    </w:p>
    <w:p w14:paraId="09823C57" w14:textId="16AA01D1" w:rsidR="00E32979" w:rsidRPr="003762C5" w:rsidRDefault="00E32979" w:rsidP="00454735">
      <w:pPr>
        <w:spacing w:line="257" w:lineRule="auto"/>
        <w:rPr>
          <w:rFonts w:ascii="Calibri" w:eastAsia="Calibri" w:hAnsi="Calibri" w:cs="Calibri"/>
          <w:sz w:val="28"/>
          <w:szCs w:val="28"/>
        </w:rPr>
      </w:pPr>
      <w:proofErr w:type="spellStart"/>
      <w:r w:rsidRPr="003762C5">
        <w:rPr>
          <w:rFonts w:ascii="Calibri" w:eastAsia="Calibri" w:hAnsi="Calibri" w:cs="Calibri"/>
          <w:sz w:val="28"/>
          <w:szCs w:val="28"/>
        </w:rPr>
        <w:t>NorthYorkshirePolice</w:t>
      </w:r>
      <w:proofErr w:type="spellEnd"/>
      <w:r w:rsidRPr="003762C5">
        <w:rPr>
          <w:rFonts w:ascii="Calibri" w:eastAsia="Calibri" w:hAnsi="Calibri" w:cs="Calibri"/>
          <w:sz w:val="28"/>
          <w:szCs w:val="28"/>
        </w:rPr>
        <w:t xml:space="preserve">, (2022), The power of intelligence, Available at </w:t>
      </w:r>
      <w:hyperlink r:id="rId34" w:history="1">
        <w:r w:rsidRPr="003762C5">
          <w:rPr>
            <w:rStyle w:val="Hyperlink"/>
            <w:rFonts w:ascii="Calibri" w:eastAsia="Calibri" w:hAnsi="Calibri" w:cs="Calibri"/>
            <w:sz w:val="28"/>
            <w:szCs w:val="28"/>
          </w:rPr>
          <w:t>https://www.northyorkshire.police.uk/news/north-yorkshire/news/news/2022/06-june/the-power-of-intelligence--an-insight-into-the-world-of-intelligence-in-policing/</w:t>
        </w:r>
      </w:hyperlink>
      <w:r w:rsidRPr="003762C5">
        <w:rPr>
          <w:rFonts w:ascii="Calibri" w:eastAsia="Calibri" w:hAnsi="Calibri" w:cs="Calibri"/>
          <w:sz w:val="28"/>
          <w:szCs w:val="28"/>
        </w:rPr>
        <w:t xml:space="preserve"> Accessed on 29/08/2022</w:t>
      </w:r>
    </w:p>
    <w:p w14:paraId="131468A0" w14:textId="10FE705C" w:rsidR="00A37B00" w:rsidRPr="003762C5" w:rsidRDefault="00A37B00" w:rsidP="00454735">
      <w:pPr>
        <w:spacing w:line="257" w:lineRule="auto"/>
        <w:rPr>
          <w:rFonts w:ascii="Calibri" w:eastAsia="Calibri" w:hAnsi="Calibri" w:cs="Calibri"/>
          <w:sz w:val="28"/>
          <w:szCs w:val="28"/>
        </w:rPr>
      </w:pPr>
    </w:p>
    <w:p w14:paraId="0C292FAC" w14:textId="6E4515D1" w:rsidR="00A37B00" w:rsidRPr="003762C5" w:rsidRDefault="00A37B00" w:rsidP="00454735">
      <w:pPr>
        <w:spacing w:line="257" w:lineRule="auto"/>
        <w:rPr>
          <w:rFonts w:ascii="Calibri" w:eastAsia="Calibri" w:hAnsi="Calibri" w:cs="Calibri"/>
          <w:sz w:val="28"/>
          <w:szCs w:val="28"/>
        </w:rPr>
      </w:pPr>
      <w:r w:rsidRPr="003762C5">
        <w:rPr>
          <w:rFonts w:ascii="Calibri" w:eastAsia="Calibri" w:hAnsi="Calibri" w:cs="Calibri"/>
          <w:sz w:val="28"/>
          <w:szCs w:val="28"/>
        </w:rPr>
        <w:t xml:space="preserve">STA </w:t>
      </w:r>
      <w:proofErr w:type="spellStart"/>
      <w:r w:rsidRPr="003762C5">
        <w:rPr>
          <w:rFonts w:ascii="Calibri" w:eastAsia="Calibri" w:hAnsi="Calibri" w:cs="Calibri"/>
          <w:sz w:val="28"/>
          <w:szCs w:val="28"/>
        </w:rPr>
        <w:t>Lawfirm</w:t>
      </w:r>
      <w:proofErr w:type="spellEnd"/>
      <w:r w:rsidRPr="003762C5">
        <w:rPr>
          <w:rFonts w:ascii="Calibri" w:eastAsia="Calibri" w:hAnsi="Calibri" w:cs="Calibri"/>
          <w:sz w:val="28"/>
          <w:szCs w:val="28"/>
        </w:rPr>
        <w:t xml:space="preserve">, (2020), Advantages of intelligence policing, Available at </w:t>
      </w:r>
      <w:hyperlink r:id="rId35" w:anchor=":~:text=%20Worldwide%3A%20Advantages%20Of%20Intelligence%20Policing%20%201,that%20there%20is%20a%20chance%20of...%20More%20" w:history="1">
        <w:r w:rsidRPr="003762C5">
          <w:rPr>
            <w:rStyle w:val="Hyperlink"/>
            <w:rFonts w:ascii="Calibri" w:eastAsia="Calibri" w:hAnsi="Calibri" w:cs="Calibri"/>
            <w:sz w:val="28"/>
            <w:szCs w:val="28"/>
          </w:rPr>
          <w:t>https://www.mondaq.com/crime/883090/advantages-of-intelligence-policing#:~:text=%20Worldwide%3A%20Advantages%20Of%20Intelligence%20Policing%20%201,that%20there%20is%20a%20chance%20of...%20More%20</w:t>
        </w:r>
      </w:hyperlink>
      <w:r w:rsidRPr="003762C5">
        <w:rPr>
          <w:rFonts w:ascii="Calibri" w:eastAsia="Calibri" w:hAnsi="Calibri" w:cs="Calibri"/>
          <w:sz w:val="28"/>
          <w:szCs w:val="28"/>
        </w:rPr>
        <w:t xml:space="preserve"> Accessed on 29/08/2022</w:t>
      </w:r>
    </w:p>
    <w:p w14:paraId="4EEDAB2A" w14:textId="77777777" w:rsidR="005E6A27" w:rsidRPr="003762C5" w:rsidRDefault="005E6A27" w:rsidP="00454735">
      <w:pPr>
        <w:spacing w:line="257" w:lineRule="auto"/>
        <w:rPr>
          <w:rFonts w:ascii="Calibri" w:eastAsia="Calibri" w:hAnsi="Calibri" w:cs="Calibri"/>
          <w:sz w:val="28"/>
          <w:szCs w:val="28"/>
        </w:rPr>
      </w:pPr>
    </w:p>
    <w:p w14:paraId="3161D127" w14:textId="757B73E4" w:rsidR="001F4088" w:rsidRPr="003762C5" w:rsidRDefault="007F264A" w:rsidP="00454735">
      <w:pPr>
        <w:spacing w:line="257" w:lineRule="auto"/>
        <w:rPr>
          <w:rFonts w:ascii="Calibri" w:eastAsia="Calibri" w:hAnsi="Calibri" w:cs="Calibri"/>
          <w:sz w:val="28"/>
          <w:szCs w:val="28"/>
        </w:rPr>
      </w:pPr>
      <w:r w:rsidRPr="003762C5">
        <w:rPr>
          <w:rFonts w:ascii="Calibri" w:hAnsi="Calibri" w:cs="Calibri"/>
          <w:sz w:val="28"/>
          <w:szCs w:val="28"/>
        </w:rPr>
        <w:t>Collage of policing, (</w:t>
      </w:r>
      <w:r w:rsidR="00472DDC" w:rsidRPr="003762C5">
        <w:rPr>
          <w:rFonts w:ascii="Calibri" w:hAnsi="Calibri" w:cs="Calibri"/>
          <w:sz w:val="28"/>
          <w:szCs w:val="28"/>
        </w:rPr>
        <w:t>2</w:t>
      </w:r>
      <w:r w:rsidRPr="003762C5">
        <w:rPr>
          <w:rFonts w:ascii="Calibri" w:hAnsi="Calibri" w:cs="Calibri"/>
          <w:sz w:val="28"/>
          <w:szCs w:val="28"/>
        </w:rPr>
        <w:t xml:space="preserve">015), Governance, Available at </w:t>
      </w:r>
      <w:hyperlink r:id="rId36" w:history="1">
        <w:r w:rsidRPr="003762C5">
          <w:rPr>
            <w:rStyle w:val="Hyperlink"/>
            <w:rFonts w:ascii="Calibri" w:hAnsi="Calibri" w:cs="Calibri"/>
            <w:sz w:val="28"/>
            <w:szCs w:val="28"/>
          </w:rPr>
          <w:t>https://www.college.police.uk/app/intelligence-management/governance</w:t>
        </w:r>
      </w:hyperlink>
      <w:r w:rsidRPr="003762C5">
        <w:rPr>
          <w:rFonts w:ascii="Calibri" w:hAnsi="Calibri" w:cs="Calibri"/>
          <w:sz w:val="28"/>
          <w:szCs w:val="28"/>
        </w:rPr>
        <w:t xml:space="preserve"> Accessed on 01/09/2022</w:t>
      </w:r>
    </w:p>
    <w:p w14:paraId="64017A83" w14:textId="27C5EC9A" w:rsidR="005B6EDB" w:rsidRDefault="005B6EDB" w:rsidP="00454735">
      <w:pPr>
        <w:pBdr>
          <w:bottom w:val="single" w:sz="12" w:space="1" w:color="auto"/>
        </w:pBdr>
        <w:spacing w:line="257" w:lineRule="auto"/>
        <w:rPr>
          <w:rFonts w:ascii="Calibri" w:eastAsia="Calibri" w:hAnsi="Calibri" w:cs="Calibri"/>
          <w:sz w:val="28"/>
          <w:szCs w:val="28"/>
        </w:rPr>
      </w:pPr>
    </w:p>
    <w:p w14:paraId="524DA083" w14:textId="77777777" w:rsidR="005B6EDB" w:rsidRPr="00454735" w:rsidRDefault="005B6EDB" w:rsidP="00454735">
      <w:pPr>
        <w:spacing w:line="257" w:lineRule="auto"/>
        <w:rPr>
          <w:rFonts w:ascii="Calibri" w:hAnsi="Calibri" w:cs="Calibri"/>
          <w:sz w:val="28"/>
          <w:szCs w:val="28"/>
        </w:rPr>
      </w:pP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343E3B9A" w:rsidR="00454735" w:rsidRDefault="00454735" w:rsidP="00454735">
      <w:pPr>
        <w:spacing w:line="257" w:lineRule="auto"/>
        <w:rPr>
          <w:rFonts w:ascii="Calibri" w:eastAsia="Calibri" w:hAnsi="Calibri" w:cs="Calibri"/>
          <w:b/>
          <w:bCs/>
          <w:sz w:val="28"/>
          <w:szCs w:val="28"/>
        </w:rPr>
      </w:pPr>
      <w:r w:rsidRPr="006470BF">
        <w:rPr>
          <w:rFonts w:ascii="Calibri" w:eastAsia="Calibri" w:hAnsi="Calibri" w:cs="Calibri"/>
          <w:b/>
          <w:bCs/>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52814BC6" w14:textId="4544DA0C" w:rsidR="00841DFC" w:rsidRDefault="00841DFC" w:rsidP="00454735">
      <w:pPr>
        <w:spacing w:line="257" w:lineRule="auto"/>
        <w:rPr>
          <w:rFonts w:ascii="Calibri" w:eastAsia="Calibri" w:hAnsi="Calibri" w:cs="Calibri"/>
          <w:b/>
          <w:bCs/>
          <w:sz w:val="28"/>
          <w:szCs w:val="28"/>
        </w:rPr>
      </w:pPr>
    </w:p>
    <w:p w14:paraId="7D6DE682" w14:textId="29D0E3B7" w:rsidR="00841DFC" w:rsidRPr="006470BF" w:rsidRDefault="00841DFC" w:rsidP="00454735">
      <w:pPr>
        <w:spacing w:line="257" w:lineRule="auto"/>
        <w:rPr>
          <w:rFonts w:ascii="Calibri" w:eastAsia="Calibri" w:hAnsi="Calibri" w:cs="Calibri"/>
          <w:b/>
          <w:bCs/>
          <w:sz w:val="28"/>
          <w:szCs w:val="28"/>
        </w:rPr>
      </w:pPr>
      <w:r>
        <w:rPr>
          <w:rFonts w:ascii="Calibri" w:eastAsia="Calibri" w:hAnsi="Calibri" w:cs="Calibri"/>
          <w:b/>
          <w:bCs/>
          <w:sz w:val="28"/>
          <w:szCs w:val="28"/>
        </w:rPr>
        <w:t>915 - words</w:t>
      </w:r>
    </w:p>
    <w:p w14:paraId="53377F2D" w14:textId="1316B053" w:rsidR="006470BF" w:rsidRDefault="006470BF" w:rsidP="00454735">
      <w:pPr>
        <w:spacing w:line="257" w:lineRule="auto"/>
        <w:rPr>
          <w:rFonts w:ascii="Calibri" w:eastAsia="Calibri" w:hAnsi="Calibri" w:cs="Calibri"/>
          <w:sz w:val="28"/>
          <w:szCs w:val="28"/>
        </w:rPr>
      </w:pPr>
    </w:p>
    <w:p w14:paraId="687724DC" w14:textId="6243BEB7" w:rsidR="006470BF" w:rsidRDefault="006470BF" w:rsidP="00454735">
      <w:pPr>
        <w:spacing w:line="257" w:lineRule="auto"/>
        <w:rPr>
          <w:rFonts w:ascii="Calibri" w:eastAsia="Calibri" w:hAnsi="Calibri" w:cs="Calibri"/>
          <w:sz w:val="28"/>
          <w:szCs w:val="28"/>
        </w:rPr>
      </w:pPr>
      <w:r>
        <w:rPr>
          <w:rFonts w:ascii="Calibri" w:eastAsia="Calibri" w:hAnsi="Calibri" w:cs="Calibri"/>
          <w:sz w:val="28"/>
          <w:szCs w:val="28"/>
        </w:rPr>
        <w:t xml:space="preserve">There are many different incidents that are attended and dealt with by the police force and public protection incidents make up a large number of them. A public protection incident is </w:t>
      </w:r>
      <w:r>
        <w:rPr>
          <w:rFonts w:ascii="Calibri" w:eastAsia="Calibri" w:hAnsi="Calibri" w:cs="Calibri"/>
          <w:sz w:val="28"/>
          <w:szCs w:val="28"/>
        </w:rPr>
        <w:lastRenderedPageBreak/>
        <w:t xml:space="preserve">any incident whereby there is a vulnerable individual. This could be in the form of a hate crime, a domestic incident, rape, sexual assault, and an incident whereby a child is subjected abuse or neglect. There are many other factors that can also be considered that can contribute to whether a person should be deemed as vulnerable. It is also a possibility that a vulnerable person that a police officer </w:t>
      </w:r>
      <w:r w:rsidR="00764719">
        <w:rPr>
          <w:rFonts w:ascii="Calibri" w:eastAsia="Calibri" w:hAnsi="Calibri" w:cs="Calibri"/>
          <w:sz w:val="28"/>
          <w:szCs w:val="28"/>
        </w:rPr>
        <w:t>must</w:t>
      </w:r>
      <w:r>
        <w:rPr>
          <w:rFonts w:ascii="Calibri" w:eastAsia="Calibri" w:hAnsi="Calibri" w:cs="Calibri"/>
          <w:sz w:val="28"/>
          <w:szCs w:val="28"/>
        </w:rPr>
        <w:t xml:space="preserve"> deal with is not simply a victim or a witness but dangerous individual, </w:t>
      </w:r>
      <w:r w:rsidR="006C26AD">
        <w:rPr>
          <w:rFonts w:ascii="Calibri" w:eastAsia="Calibri" w:hAnsi="Calibri" w:cs="Calibri"/>
          <w:sz w:val="28"/>
          <w:szCs w:val="28"/>
        </w:rPr>
        <w:t>Police Superintendents’ Association, (2022).</w:t>
      </w:r>
    </w:p>
    <w:p w14:paraId="5BF86F16" w14:textId="64CA7B74" w:rsidR="00764719" w:rsidRDefault="00764719" w:rsidP="00454735">
      <w:pPr>
        <w:spacing w:line="257" w:lineRule="auto"/>
        <w:rPr>
          <w:rFonts w:ascii="Calibri" w:eastAsia="Calibri" w:hAnsi="Calibri" w:cs="Calibri"/>
          <w:sz w:val="28"/>
          <w:szCs w:val="28"/>
        </w:rPr>
      </w:pPr>
    </w:p>
    <w:p w14:paraId="46EEF086" w14:textId="6060ACA7" w:rsidR="00764719" w:rsidRDefault="00764719" w:rsidP="00454735">
      <w:pPr>
        <w:spacing w:line="257" w:lineRule="auto"/>
        <w:rPr>
          <w:rFonts w:ascii="Calibri" w:eastAsia="Calibri" w:hAnsi="Calibri" w:cs="Calibri"/>
          <w:sz w:val="28"/>
          <w:szCs w:val="28"/>
        </w:rPr>
      </w:pPr>
      <w:r>
        <w:rPr>
          <w:rFonts w:ascii="Calibri" w:eastAsia="Calibri" w:hAnsi="Calibri" w:cs="Calibri"/>
          <w:sz w:val="28"/>
          <w:szCs w:val="28"/>
        </w:rPr>
        <w:t>It is at the discretion of the attending officers at scene to determine if a</w:t>
      </w:r>
      <w:r w:rsidR="00A459C5">
        <w:rPr>
          <w:rFonts w:ascii="Calibri" w:eastAsia="Calibri" w:hAnsi="Calibri" w:cs="Calibri"/>
          <w:sz w:val="28"/>
          <w:szCs w:val="28"/>
        </w:rPr>
        <w:t>n</w:t>
      </w:r>
      <w:r>
        <w:rPr>
          <w:rFonts w:ascii="Calibri" w:eastAsia="Calibri" w:hAnsi="Calibri" w:cs="Calibri"/>
          <w:sz w:val="28"/>
          <w:szCs w:val="28"/>
        </w:rPr>
        <w:t xml:space="preserve"> individual is deemed vulnerable or not. There is guidance that the officers must follow when making this decision. They must determine that </w:t>
      </w:r>
      <w:r w:rsidR="00160709">
        <w:rPr>
          <w:rFonts w:ascii="Calibri" w:eastAsia="Calibri" w:hAnsi="Calibri" w:cs="Calibri"/>
          <w:sz w:val="28"/>
          <w:szCs w:val="28"/>
        </w:rPr>
        <w:t xml:space="preserve">if due to the </w:t>
      </w:r>
      <w:r w:rsidR="00954B3E">
        <w:rPr>
          <w:rFonts w:ascii="Calibri" w:eastAsia="Calibri" w:hAnsi="Calibri" w:cs="Calibri"/>
          <w:sz w:val="28"/>
          <w:szCs w:val="28"/>
        </w:rPr>
        <w:t>individual’s</w:t>
      </w:r>
      <w:r w:rsidR="00160709">
        <w:rPr>
          <w:rFonts w:ascii="Calibri" w:eastAsia="Calibri" w:hAnsi="Calibri" w:cs="Calibri"/>
          <w:sz w:val="28"/>
          <w:szCs w:val="28"/>
        </w:rPr>
        <w:t xml:space="preserve"> situation or circumstances they are not capable of taking care or protect themselves or others from harm, exploitation and other adverse impacts on their quality of life. </w:t>
      </w:r>
      <w:r>
        <w:rPr>
          <w:rFonts w:ascii="Calibri" w:eastAsia="Calibri" w:hAnsi="Calibri" w:cs="Calibri"/>
          <w:sz w:val="28"/>
          <w:szCs w:val="28"/>
        </w:rPr>
        <w:t xml:space="preserve">In order to maximise the safeguarding of vulnerable individuals the Public Protection Unit (PPU) was created. The PPU is a department whose role is to deal with serious offences and to safeguard the relevant individuals. </w:t>
      </w:r>
      <w:r w:rsidR="00160709">
        <w:rPr>
          <w:rFonts w:ascii="Calibri" w:eastAsia="Calibri" w:hAnsi="Calibri" w:cs="Calibri"/>
          <w:sz w:val="28"/>
          <w:szCs w:val="28"/>
        </w:rPr>
        <w:t>They work closely with a number of other agencies and third parties such as the Multi-Agency Support Hub (MASH), Child &amp; Adolescent Mental Health Services (CAMHS) and in the cases of domestic incidents, the Multi Agency Risk Assessment Conference (MARAC), Guernsey Police, (2022).</w:t>
      </w:r>
    </w:p>
    <w:p w14:paraId="77CC6160" w14:textId="76C0907D" w:rsidR="00954B3E" w:rsidRDefault="00954B3E" w:rsidP="00454735">
      <w:pPr>
        <w:spacing w:line="257" w:lineRule="auto"/>
        <w:rPr>
          <w:rFonts w:ascii="Calibri" w:eastAsia="Calibri" w:hAnsi="Calibri" w:cs="Calibri"/>
          <w:sz w:val="28"/>
          <w:szCs w:val="28"/>
        </w:rPr>
      </w:pPr>
    </w:p>
    <w:p w14:paraId="54740BE9" w14:textId="3F4CE4E5" w:rsidR="00954B3E" w:rsidRDefault="00954B3E" w:rsidP="00454735">
      <w:pPr>
        <w:spacing w:line="257" w:lineRule="auto"/>
        <w:rPr>
          <w:rFonts w:ascii="Calibri" w:eastAsia="Calibri" w:hAnsi="Calibri" w:cs="Calibri"/>
          <w:sz w:val="28"/>
          <w:szCs w:val="28"/>
        </w:rPr>
      </w:pPr>
      <w:r>
        <w:rPr>
          <w:rFonts w:ascii="Calibri" w:eastAsia="Calibri" w:hAnsi="Calibri" w:cs="Calibri"/>
          <w:sz w:val="28"/>
          <w:szCs w:val="28"/>
        </w:rPr>
        <w:t xml:space="preserve">When an officer has attended at an incident where he has deemed that there is a venerable individual involved, such as a domestic incident or an incident where there is a child involved, they are required to submit a Public Protection Notification (PPN). A PPN is a form that outlines all the vulnerabilities of the individual as well as the </w:t>
      </w:r>
      <w:r w:rsidR="008C7EF5">
        <w:rPr>
          <w:rFonts w:ascii="Calibri" w:eastAsia="Calibri" w:hAnsi="Calibri" w:cs="Calibri"/>
          <w:sz w:val="28"/>
          <w:szCs w:val="28"/>
        </w:rPr>
        <w:t>officer’s</w:t>
      </w:r>
      <w:r>
        <w:rPr>
          <w:rFonts w:ascii="Calibri" w:eastAsia="Calibri" w:hAnsi="Calibri" w:cs="Calibri"/>
          <w:sz w:val="28"/>
          <w:szCs w:val="28"/>
        </w:rPr>
        <w:t xml:space="preserve"> observations which usually covers the </w:t>
      </w:r>
      <w:r w:rsidR="008C7EF5">
        <w:rPr>
          <w:rFonts w:ascii="Calibri" w:eastAsia="Calibri" w:hAnsi="Calibri" w:cs="Calibri"/>
          <w:sz w:val="28"/>
          <w:szCs w:val="28"/>
        </w:rPr>
        <w:t xml:space="preserve">details from the time of attendance and the safeguarding advice that the officer has provided to the vulnerable individual. It also allows the completing officer to determine whether they believe the individual to be a low, medium, or high risk. This form will be sent off to the PPU where they will assess the risk posed to the subject of the PPN. In cases where there has been a domestic incident and the suspect has yet to be apprehended, the risk and vulnerability of the victim will be considered during the Daily Management Meeting (DMM). This is where representatives of response, custody, public protection, and others gather to manage resources and to allocate them to locating outstanding suspects in order to reduce the harm posed to the victim. The PPN can also be shared with other agencies such as social services when children are involved in order to further safeguard them from any possible dangers. </w:t>
      </w:r>
      <w:r w:rsidR="00EF5517">
        <w:rPr>
          <w:rFonts w:ascii="Calibri" w:eastAsia="Calibri" w:hAnsi="Calibri" w:cs="Calibri"/>
          <w:sz w:val="28"/>
          <w:szCs w:val="28"/>
        </w:rPr>
        <w:t xml:space="preserve">Investigations into incidents where there is a </w:t>
      </w:r>
      <w:r w:rsidR="00E769E3">
        <w:rPr>
          <w:rFonts w:ascii="Calibri" w:eastAsia="Calibri" w:hAnsi="Calibri" w:cs="Calibri"/>
          <w:sz w:val="28"/>
          <w:szCs w:val="28"/>
        </w:rPr>
        <w:t>vulnerable individual</w:t>
      </w:r>
      <w:r w:rsidR="00EF5517">
        <w:rPr>
          <w:rFonts w:ascii="Calibri" w:eastAsia="Calibri" w:hAnsi="Calibri" w:cs="Calibri"/>
          <w:sz w:val="28"/>
          <w:szCs w:val="28"/>
        </w:rPr>
        <w:t xml:space="preserve"> such as a domestic incident are dealt with expeditiously. Most minor incidents are dealt with by response officers, however in the cases where the incident becomes more serious and complex, they are taken on and dealt with by CID and the HUB, HMIC (2015).</w:t>
      </w:r>
    </w:p>
    <w:p w14:paraId="03F5F2AC" w14:textId="12C685AA" w:rsidR="00A40AF6" w:rsidRDefault="00A40AF6" w:rsidP="00454735">
      <w:pPr>
        <w:spacing w:line="257" w:lineRule="auto"/>
        <w:rPr>
          <w:rFonts w:ascii="Calibri" w:eastAsia="Calibri" w:hAnsi="Calibri" w:cs="Calibri"/>
          <w:sz w:val="28"/>
          <w:szCs w:val="28"/>
        </w:rPr>
      </w:pPr>
    </w:p>
    <w:p w14:paraId="65028965" w14:textId="5524B4F9" w:rsidR="00A40AF6" w:rsidRDefault="00A40AF6" w:rsidP="00454735">
      <w:pPr>
        <w:spacing w:line="257" w:lineRule="auto"/>
        <w:rPr>
          <w:rFonts w:ascii="Calibri" w:eastAsia="Calibri" w:hAnsi="Calibri" w:cs="Calibri"/>
          <w:sz w:val="28"/>
          <w:szCs w:val="28"/>
        </w:rPr>
      </w:pPr>
      <w:r>
        <w:rPr>
          <w:rFonts w:ascii="Calibri" w:eastAsia="Calibri" w:hAnsi="Calibri" w:cs="Calibri"/>
          <w:sz w:val="28"/>
          <w:szCs w:val="28"/>
        </w:rPr>
        <w:lastRenderedPageBreak/>
        <w:t xml:space="preserve">It is not optional to </w:t>
      </w:r>
      <w:r w:rsidR="00B64168">
        <w:rPr>
          <w:rFonts w:ascii="Calibri" w:eastAsia="Calibri" w:hAnsi="Calibri" w:cs="Calibri"/>
          <w:sz w:val="28"/>
          <w:szCs w:val="28"/>
        </w:rPr>
        <w:t xml:space="preserve">submit </w:t>
      </w:r>
      <w:r>
        <w:rPr>
          <w:rFonts w:ascii="Calibri" w:eastAsia="Calibri" w:hAnsi="Calibri" w:cs="Calibri"/>
          <w:sz w:val="28"/>
          <w:szCs w:val="28"/>
        </w:rPr>
        <w:t xml:space="preserve">a PPN where a vulnerable child is concerned as </w:t>
      </w:r>
      <w:r w:rsidR="00B64168">
        <w:rPr>
          <w:rFonts w:ascii="Calibri" w:eastAsia="Calibri" w:hAnsi="Calibri" w:cs="Calibri"/>
          <w:sz w:val="28"/>
          <w:szCs w:val="28"/>
        </w:rPr>
        <w:t>it is outlined in section 11 of the Children Act 2004, it stated that all police officers and relevant organisations must ensure the welfare of children and arrange for suitable safeguarding, Gov.co.uk (2022).</w:t>
      </w:r>
      <w:r w:rsidR="00A4550A">
        <w:rPr>
          <w:rFonts w:ascii="Calibri" w:eastAsia="Calibri" w:hAnsi="Calibri" w:cs="Calibri"/>
          <w:sz w:val="28"/>
          <w:szCs w:val="28"/>
        </w:rPr>
        <w:t xml:space="preserve"> This means that the welfare of a child is not dealt with by the Child Abuse Investigation Unit (CAIU) and other relevant parties, but also the responsibility of all front-line officers. This can be done in the form of submitting a PPN or in more serious cases exercise their powers to remove the child to take them to a place of safety if they believe it to be necessary, Home Office, (2016).</w:t>
      </w:r>
    </w:p>
    <w:p w14:paraId="7C3F933D" w14:textId="2E0082BF" w:rsidR="00B44921" w:rsidRDefault="00B44921" w:rsidP="00454735">
      <w:pPr>
        <w:spacing w:line="257" w:lineRule="auto"/>
        <w:rPr>
          <w:rFonts w:ascii="Calibri" w:eastAsia="Calibri" w:hAnsi="Calibri" w:cs="Calibri"/>
          <w:sz w:val="28"/>
          <w:szCs w:val="28"/>
        </w:rPr>
      </w:pPr>
    </w:p>
    <w:p w14:paraId="64A4AF54" w14:textId="76723C36" w:rsidR="00B44921" w:rsidRDefault="00B44921" w:rsidP="00454735">
      <w:pPr>
        <w:spacing w:line="257" w:lineRule="auto"/>
        <w:rPr>
          <w:rFonts w:ascii="Calibri" w:eastAsia="Calibri" w:hAnsi="Calibri" w:cs="Calibri"/>
          <w:sz w:val="28"/>
          <w:szCs w:val="28"/>
        </w:rPr>
      </w:pPr>
      <w:r>
        <w:rPr>
          <w:rFonts w:ascii="Calibri" w:eastAsia="Calibri" w:hAnsi="Calibri" w:cs="Calibri"/>
          <w:sz w:val="28"/>
          <w:szCs w:val="28"/>
        </w:rPr>
        <w:t>Whilst attending an incident where there is a vulnerable person an officer will provide them with suitable safeguarding advice such as ensuring that they keep all doors and windows locked when not in use and to keep their mobile phone charged and nearby among others. They will also be offered the previously mentioned PPN, where they will later be contacted and offered further support and advice. Attending officer will also made them aware, if it is an incident pertaining to domestic violence, to the Live Fear Free helpline, where they can contact them 24/7 to ask for advice on all thing domestic, Welsh women</w:t>
      </w:r>
      <w:r w:rsidR="000D50B0">
        <w:rPr>
          <w:rFonts w:ascii="Calibri" w:eastAsia="Calibri" w:hAnsi="Calibri" w:cs="Calibri"/>
          <w:sz w:val="28"/>
          <w:szCs w:val="28"/>
        </w:rPr>
        <w:t>’</w:t>
      </w:r>
      <w:r>
        <w:rPr>
          <w:rFonts w:ascii="Calibri" w:eastAsia="Calibri" w:hAnsi="Calibri" w:cs="Calibri"/>
          <w:sz w:val="28"/>
          <w:szCs w:val="28"/>
        </w:rPr>
        <w:t>s aid, (2022).</w:t>
      </w:r>
    </w:p>
    <w:p w14:paraId="177CCD0B" w14:textId="29D2E85A" w:rsidR="000D50B0" w:rsidRDefault="000D50B0" w:rsidP="00454735">
      <w:pPr>
        <w:spacing w:line="257" w:lineRule="auto"/>
        <w:rPr>
          <w:rFonts w:ascii="Calibri" w:eastAsia="Calibri" w:hAnsi="Calibri" w:cs="Calibri"/>
          <w:sz w:val="28"/>
          <w:szCs w:val="28"/>
        </w:rPr>
      </w:pPr>
    </w:p>
    <w:p w14:paraId="1F823004" w14:textId="57B2AB17" w:rsidR="00B44921" w:rsidRDefault="003643FB" w:rsidP="00454735">
      <w:pPr>
        <w:spacing w:line="257" w:lineRule="auto"/>
        <w:rPr>
          <w:rFonts w:ascii="Calibri" w:eastAsia="Calibri" w:hAnsi="Calibri" w:cs="Calibri"/>
          <w:sz w:val="28"/>
          <w:szCs w:val="28"/>
        </w:rPr>
      </w:pPr>
      <w:r>
        <w:rPr>
          <w:rFonts w:ascii="Calibri" w:eastAsia="Calibri" w:hAnsi="Calibri" w:cs="Calibri"/>
          <w:sz w:val="28"/>
          <w:szCs w:val="28"/>
        </w:rPr>
        <w:t>Public protection is also relevant when the perpetrator of an incident is linked with a serious and organised crime group. An example of this could be seen with human trafficking, a serious crime which is often committed by a large and organised crime group. There have been many attempts and efforts made to tackle this crime, such as the UK Human Trafficking Centre (UKHTC) providing the best advice available to the police with regards to minimising and disrupting human trafficking. It is important to recognise the signs of human trafficking and often the best ones to do this are front line police officers who may be attending an address where a victim of this crime may be. With this in mind the Collage of Policing have stated that they will be delivering public protection training to all response officers to identify and deal with this offence, Home Office, (2013).</w:t>
      </w:r>
    </w:p>
    <w:p w14:paraId="6AD87232" w14:textId="77777777" w:rsidR="00A40AF6" w:rsidRDefault="00A40AF6" w:rsidP="00454735">
      <w:pPr>
        <w:spacing w:line="257" w:lineRule="auto"/>
        <w:rPr>
          <w:rFonts w:ascii="Calibri" w:eastAsia="Calibri" w:hAnsi="Calibri" w:cs="Calibri"/>
          <w:sz w:val="28"/>
          <w:szCs w:val="28"/>
        </w:rPr>
      </w:pPr>
    </w:p>
    <w:p w14:paraId="30F99270" w14:textId="0713A4B9"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17A30C99" w14:textId="080B0EDB" w:rsidR="005B6EDB" w:rsidRDefault="005B6EDB" w:rsidP="00454735">
      <w:pPr>
        <w:pBdr>
          <w:bottom w:val="single" w:sz="12" w:space="1" w:color="auto"/>
        </w:pBdr>
        <w:spacing w:line="257" w:lineRule="auto"/>
        <w:rPr>
          <w:rFonts w:ascii="Calibri" w:eastAsia="Calibri" w:hAnsi="Calibri" w:cs="Calibri"/>
          <w:sz w:val="28"/>
          <w:szCs w:val="28"/>
        </w:rPr>
      </w:pPr>
    </w:p>
    <w:p w14:paraId="2B45A154" w14:textId="34876563" w:rsidR="005B6EDB" w:rsidRDefault="005B6EDB" w:rsidP="00454735">
      <w:pPr>
        <w:pBdr>
          <w:bottom w:val="single" w:sz="12" w:space="1" w:color="auto"/>
        </w:pBdr>
        <w:spacing w:line="257" w:lineRule="auto"/>
        <w:rPr>
          <w:rFonts w:ascii="Calibri" w:eastAsia="Calibri" w:hAnsi="Calibri" w:cs="Calibri"/>
          <w:sz w:val="28"/>
          <w:szCs w:val="28"/>
        </w:rPr>
      </w:pPr>
    </w:p>
    <w:p w14:paraId="49496081" w14:textId="615F0636" w:rsidR="006C26AD" w:rsidRDefault="006C26AD" w:rsidP="00454735">
      <w:pPr>
        <w:pBdr>
          <w:bottom w:val="single" w:sz="12" w:space="1" w:color="auto"/>
        </w:pBdr>
        <w:spacing w:line="257" w:lineRule="auto"/>
        <w:rPr>
          <w:rFonts w:ascii="Calibri" w:eastAsia="Calibri" w:hAnsi="Calibri" w:cs="Calibri"/>
          <w:sz w:val="28"/>
          <w:szCs w:val="28"/>
        </w:rPr>
      </w:pPr>
      <w:r>
        <w:rPr>
          <w:rFonts w:ascii="Calibri" w:eastAsia="Calibri" w:hAnsi="Calibri" w:cs="Calibri"/>
          <w:sz w:val="28"/>
          <w:szCs w:val="28"/>
        </w:rPr>
        <w:t>References</w:t>
      </w:r>
    </w:p>
    <w:p w14:paraId="4E897603" w14:textId="491DDFE0" w:rsidR="00160709" w:rsidRDefault="006C26AD" w:rsidP="00454735">
      <w:pPr>
        <w:pBdr>
          <w:bottom w:val="single" w:sz="12" w:space="1" w:color="auto"/>
        </w:pBdr>
        <w:spacing w:line="257" w:lineRule="auto"/>
        <w:rPr>
          <w:rFonts w:ascii="Calibri" w:eastAsia="Calibri" w:hAnsi="Calibri" w:cs="Calibri"/>
          <w:sz w:val="28"/>
          <w:szCs w:val="28"/>
        </w:rPr>
      </w:pPr>
      <w:r>
        <w:rPr>
          <w:rFonts w:ascii="Calibri" w:eastAsia="Calibri" w:hAnsi="Calibri" w:cs="Calibri"/>
          <w:sz w:val="28"/>
          <w:szCs w:val="28"/>
        </w:rPr>
        <w:t>Police Superintendents’ Association, (2022), PSA &amp; Collage of Policing launch bespoke development prog</w:t>
      </w:r>
      <w:r w:rsidR="00764719">
        <w:rPr>
          <w:rFonts w:ascii="Calibri" w:eastAsia="Calibri" w:hAnsi="Calibri" w:cs="Calibri"/>
          <w:sz w:val="28"/>
          <w:szCs w:val="28"/>
        </w:rPr>
        <w:t>r</w:t>
      </w:r>
      <w:r>
        <w:rPr>
          <w:rFonts w:ascii="Calibri" w:eastAsia="Calibri" w:hAnsi="Calibri" w:cs="Calibri"/>
          <w:sz w:val="28"/>
          <w:szCs w:val="28"/>
        </w:rPr>
        <w:t>amme for public protection &amp; safeguarding leads, Available at</w:t>
      </w:r>
      <w:r w:rsidR="0076278E">
        <w:rPr>
          <w:rFonts w:ascii="Calibri" w:eastAsia="Calibri" w:hAnsi="Calibri" w:cs="Calibri"/>
          <w:sz w:val="28"/>
          <w:szCs w:val="28"/>
        </w:rPr>
        <w:t xml:space="preserve"> </w:t>
      </w:r>
      <w:hyperlink r:id="rId37" w:history="1">
        <w:r w:rsidR="0076278E" w:rsidRPr="00BE26BB">
          <w:rPr>
            <w:rStyle w:val="Hyperlink"/>
            <w:rFonts w:ascii="Calibri" w:eastAsia="Calibri" w:hAnsi="Calibri" w:cs="Calibri"/>
            <w:sz w:val="28"/>
            <w:szCs w:val="28"/>
          </w:rPr>
          <w:t>https://www.policesupers.com/news/police-superintendents-association-and-college-of-policing-launch-bespoke-development-programme-for-police-public-protection-safeguarding-leads</w:t>
        </w:r>
      </w:hyperlink>
      <w:r w:rsidR="0076278E">
        <w:rPr>
          <w:rFonts w:ascii="Calibri" w:eastAsia="Calibri" w:hAnsi="Calibri" w:cs="Calibri"/>
          <w:sz w:val="28"/>
          <w:szCs w:val="28"/>
        </w:rPr>
        <w:t xml:space="preserve"> Accessed on 30/08/2022 </w:t>
      </w:r>
    </w:p>
    <w:p w14:paraId="1A2276D5" w14:textId="77777777" w:rsidR="0076278E" w:rsidRDefault="0076278E" w:rsidP="00454735">
      <w:pPr>
        <w:pBdr>
          <w:bottom w:val="single" w:sz="12" w:space="1" w:color="auto"/>
        </w:pBdr>
        <w:spacing w:line="257" w:lineRule="auto"/>
        <w:rPr>
          <w:rFonts w:ascii="Calibri" w:eastAsia="Calibri" w:hAnsi="Calibri" w:cs="Calibri"/>
          <w:sz w:val="28"/>
          <w:szCs w:val="28"/>
        </w:rPr>
      </w:pPr>
    </w:p>
    <w:p w14:paraId="6B9B4AD8" w14:textId="7C9B5901" w:rsidR="00160709" w:rsidRDefault="00160709" w:rsidP="00454735">
      <w:pPr>
        <w:pBdr>
          <w:bottom w:val="single" w:sz="12" w:space="1" w:color="auto"/>
        </w:pBdr>
        <w:spacing w:line="257" w:lineRule="auto"/>
        <w:rPr>
          <w:rFonts w:ascii="Calibri" w:eastAsia="Calibri" w:hAnsi="Calibri" w:cs="Calibri"/>
          <w:sz w:val="28"/>
          <w:szCs w:val="28"/>
        </w:rPr>
      </w:pPr>
      <w:r>
        <w:rPr>
          <w:rFonts w:ascii="Calibri" w:eastAsia="Calibri" w:hAnsi="Calibri" w:cs="Calibri"/>
          <w:sz w:val="28"/>
          <w:szCs w:val="28"/>
        </w:rPr>
        <w:lastRenderedPageBreak/>
        <w:t xml:space="preserve">Guernsey Police, (2022), Public Protection Unit, Available at </w:t>
      </w:r>
      <w:hyperlink r:id="rId38" w:history="1">
        <w:r w:rsidR="0076278E" w:rsidRPr="00BE26BB">
          <w:rPr>
            <w:rStyle w:val="Hyperlink"/>
            <w:rFonts w:ascii="Calibri" w:eastAsia="Calibri" w:hAnsi="Calibri" w:cs="Calibri"/>
            <w:sz w:val="28"/>
            <w:szCs w:val="28"/>
          </w:rPr>
          <w:t>https://guernsey.police.uk/PPU</w:t>
        </w:r>
      </w:hyperlink>
      <w:r w:rsidR="0076278E">
        <w:rPr>
          <w:rFonts w:ascii="Calibri" w:eastAsia="Calibri" w:hAnsi="Calibri" w:cs="Calibri"/>
          <w:sz w:val="28"/>
          <w:szCs w:val="28"/>
        </w:rPr>
        <w:t xml:space="preserve"> Accessed on 30/08/2022 </w:t>
      </w:r>
    </w:p>
    <w:p w14:paraId="4791B164" w14:textId="0F6DBEE4" w:rsidR="00EF5517" w:rsidRDefault="00EF5517" w:rsidP="00454735">
      <w:pPr>
        <w:pBdr>
          <w:bottom w:val="single" w:sz="12" w:space="1" w:color="auto"/>
        </w:pBdr>
        <w:spacing w:line="257" w:lineRule="auto"/>
        <w:rPr>
          <w:rFonts w:ascii="Calibri" w:eastAsia="Calibri" w:hAnsi="Calibri" w:cs="Calibri"/>
          <w:sz w:val="28"/>
          <w:szCs w:val="28"/>
        </w:rPr>
      </w:pPr>
    </w:p>
    <w:p w14:paraId="0B4804B9" w14:textId="254926D5" w:rsidR="00160709" w:rsidRDefault="00EF5517" w:rsidP="00454735">
      <w:pPr>
        <w:pBdr>
          <w:bottom w:val="single" w:sz="12" w:space="1" w:color="auto"/>
        </w:pBdr>
        <w:spacing w:line="257" w:lineRule="auto"/>
        <w:rPr>
          <w:rFonts w:ascii="Calibri" w:eastAsia="Calibri" w:hAnsi="Calibri" w:cs="Calibri"/>
          <w:sz w:val="28"/>
          <w:szCs w:val="28"/>
        </w:rPr>
      </w:pPr>
      <w:r>
        <w:rPr>
          <w:rFonts w:ascii="Calibri" w:eastAsia="Calibri" w:hAnsi="Calibri" w:cs="Calibri"/>
          <w:sz w:val="28"/>
          <w:szCs w:val="28"/>
        </w:rPr>
        <w:t xml:space="preserve">HMIC, (2015), PEEL: Police effectiveness 2015 (Vulnerability), Available at </w:t>
      </w:r>
      <w:hyperlink r:id="rId39" w:history="1">
        <w:r w:rsidR="0076278E" w:rsidRPr="00BE26BB">
          <w:rPr>
            <w:rStyle w:val="Hyperlink"/>
            <w:rFonts w:ascii="Calibri" w:eastAsia="Calibri" w:hAnsi="Calibri" w:cs="Calibri"/>
            <w:sz w:val="28"/>
            <w:szCs w:val="28"/>
          </w:rPr>
          <w:t>https://www.justiceinspectorates.gov.uk/hmicfrs/wp-content/uploads/police-effectiveness-vulnerability-2015-south-wales.pdf</w:t>
        </w:r>
      </w:hyperlink>
      <w:r w:rsidR="0076278E">
        <w:rPr>
          <w:rFonts w:ascii="Calibri" w:eastAsia="Calibri" w:hAnsi="Calibri" w:cs="Calibri"/>
          <w:sz w:val="28"/>
          <w:szCs w:val="28"/>
        </w:rPr>
        <w:t xml:space="preserve"> Accessed on 30/08/2022  </w:t>
      </w:r>
    </w:p>
    <w:p w14:paraId="337D0045" w14:textId="696FC796" w:rsidR="00B64168" w:rsidRDefault="00B64168" w:rsidP="00454735">
      <w:pPr>
        <w:pBdr>
          <w:bottom w:val="single" w:sz="12" w:space="1" w:color="auto"/>
        </w:pBdr>
        <w:spacing w:line="257" w:lineRule="auto"/>
        <w:rPr>
          <w:rFonts w:ascii="Calibri" w:eastAsia="Calibri" w:hAnsi="Calibri" w:cs="Calibri"/>
          <w:sz w:val="28"/>
          <w:szCs w:val="28"/>
        </w:rPr>
      </w:pPr>
    </w:p>
    <w:p w14:paraId="7FDFD989" w14:textId="61E5114F" w:rsidR="00B64168" w:rsidRDefault="00B64168" w:rsidP="00454735">
      <w:pPr>
        <w:pBdr>
          <w:bottom w:val="single" w:sz="12" w:space="1" w:color="auto"/>
        </w:pBdr>
        <w:spacing w:line="257" w:lineRule="auto"/>
        <w:rPr>
          <w:rFonts w:ascii="Calibri" w:eastAsia="Calibri" w:hAnsi="Calibri" w:cs="Calibri"/>
          <w:sz w:val="28"/>
          <w:szCs w:val="28"/>
        </w:rPr>
      </w:pPr>
      <w:r>
        <w:rPr>
          <w:rFonts w:ascii="Calibri" w:eastAsia="Calibri" w:hAnsi="Calibri" w:cs="Calibri"/>
          <w:sz w:val="28"/>
          <w:szCs w:val="28"/>
        </w:rPr>
        <w:t xml:space="preserve">Gov.co.uk, (2022), Section 11 Arrangements to safeguard and promote welfare, Available at </w:t>
      </w:r>
      <w:hyperlink r:id="rId40" w:history="1">
        <w:r w:rsidRPr="0077164D">
          <w:rPr>
            <w:rStyle w:val="Hyperlink"/>
            <w:rFonts w:ascii="Calibri" w:eastAsia="Calibri" w:hAnsi="Calibri" w:cs="Calibri"/>
            <w:sz w:val="28"/>
            <w:szCs w:val="28"/>
          </w:rPr>
          <w:t>https://www.legislation.gov.uk/ukpga/2004/31/section/11</w:t>
        </w:r>
      </w:hyperlink>
      <w:r>
        <w:rPr>
          <w:rFonts w:ascii="Calibri" w:eastAsia="Calibri" w:hAnsi="Calibri" w:cs="Calibri"/>
          <w:sz w:val="28"/>
          <w:szCs w:val="28"/>
        </w:rPr>
        <w:t xml:space="preserve"> Accessed on 30/08/2022</w:t>
      </w:r>
    </w:p>
    <w:p w14:paraId="2BD5E0D6" w14:textId="37DA761C" w:rsidR="00A4550A" w:rsidRDefault="00A4550A" w:rsidP="00454735">
      <w:pPr>
        <w:pBdr>
          <w:bottom w:val="single" w:sz="12" w:space="1" w:color="auto"/>
        </w:pBdr>
        <w:spacing w:line="257" w:lineRule="auto"/>
        <w:rPr>
          <w:rFonts w:ascii="Calibri" w:eastAsia="Calibri" w:hAnsi="Calibri" w:cs="Calibri"/>
          <w:sz w:val="28"/>
          <w:szCs w:val="28"/>
        </w:rPr>
      </w:pPr>
    </w:p>
    <w:p w14:paraId="52F1F1A7" w14:textId="208387F5" w:rsidR="00A4550A" w:rsidRDefault="00A4550A" w:rsidP="00454735">
      <w:pPr>
        <w:pBdr>
          <w:bottom w:val="single" w:sz="12" w:space="1" w:color="auto"/>
        </w:pBdr>
        <w:spacing w:line="257" w:lineRule="auto"/>
        <w:rPr>
          <w:rFonts w:ascii="Calibri" w:eastAsia="Calibri" w:hAnsi="Calibri" w:cs="Calibri"/>
          <w:sz w:val="28"/>
          <w:szCs w:val="28"/>
        </w:rPr>
      </w:pPr>
      <w:r>
        <w:rPr>
          <w:rFonts w:ascii="Calibri" w:eastAsia="Calibri" w:hAnsi="Calibri" w:cs="Calibri"/>
          <w:sz w:val="28"/>
          <w:szCs w:val="28"/>
        </w:rPr>
        <w:t xml:space="preserve">Home Office, (2016), Have you got what it takes? Safeguarding children and vulnerable adults, Available at </w:t>
      </w:r>
      <w:hyperlink r:id="rId41" w:history="1">
        <w:r w:rsidRPr="0077164D">
          <w:rPr>
            <w:rStyle w:val="Hyperlink"/>
            <w:rFonts w:ascii="Calibri" w:eastAsia="Calibri" w:hAnsi="Calibri" w:cs="Calibri"/>
            <w:sz w:val="28"/>
            <w:szCs w:val="28"/>
          </w:rPr>
          <w:t>https://assets.publishing.service.gov.uk/government/uploads/system/uploads/attachment_data/file/512201/safeguarding-childrenarchive.pdf</w:t>
        </w:r>
      </w:hyperlink>
      <w:r>
        <w:rPr>
          <w:rFonts w:ascii="Calibri" w:eastAsia="Calibri" w:hAnsi="Calibri" w:cs="Calibri"/>
          <w:sz w:val="28"/>
          <w:szCs w:val="28"/>
        </w:rPr>
        <w:t xml:space="preserve"> Accessed on 30/08/2022  </w:t>
      </w:r>
    </w:p>
    <w:p w14:paraId="71037421" w14:textId="2C8B03AF" w:rsidR="00B44921" w:rsidRDefault="00B44921" w:rsidP="00454735">
      <w:pPr>
        <w:pBdr>
          <w:bottom w:val="single" w:sz="12" w:space="1" w:color="auto"/>
        </w:pBdr>
        <w:spacing w:line="257" w:lineRule="auto"/>
        <w:rPr>
          <w:rFonts w:ascii="Calibri" w:eastAsia="Calibri" w:hAnsi="Calibri" w:cs="Calibri"/>
          <w:sz w:val="28"/>
          <w:szCs w:val="28"/>
        </w:rPr>
      </w:pPr>
    </w:p>
    <w:p w14:paraId="6C19276A" w14:textId="3AFEBCE0" w:rsidR="00B44921" w:rsidRDefault="00B44921" w:rsidP="00454735">
      <w:pPr>
        <w:pBdr>
          <w:bottom w:val="single" w:sz="12" w:space="1" w:color="auto"/>
        </w:pBdr>
        <w:spacing w:line="257" w:lineRule="auto"/>
        <w:rPr>
          <w:rFonts w:ascii="Calibri" w:eastAsia="Calibri" w:hAnsi="Calibri" w:cs="Calibri"/>
          <w:sz w:val="28"/>
          <w:szCs w:val="28"/>
        </w:rPr>
      </w:pPr>
      <w:r>
        <w:rPr>
          <w:rFonts w:ascii="Calibri" w:eastAsia="Calibri" w:hAnsi="Calibri" w:cs="Calibri"/>
          <w:sz w:val="28"/>
          <w:szCs w:val="28"/>
        </w:rPr>
        <w:t xml:space="preserve">Welsh </w:t>
      </w:r>
      <w:proofErr w:type="spellStart"/>
      <w:r>
        <w:rPr>
          <w:rFonts w:ascii="Calibri" w:eastAsia="Calibri" w:hAnsi="Calibri" w:cs="Calibri"/>
          <w:sz w:val="28"/>
          <w:szCs w:val="28"/>
        </w:rPr>
        <w:t>womens</w:t>
      </w:r>
      <w:proofErr w:type="spellEnd"/>
      <w:r>
        <w:rPr>
          <w:rFonts w:ascii="Calibri" w:eastAsia="Calibri" w:hAnsi="Calibri" w:cs="Calibri"/>
          <w:sz w:val="28"/>
          <w:szCs w:val="28"/>
        </w:rPr>
        <w:t xml:space="preserve"> aid, (2022), Live Fear Free helpline, Available at </w:t>
      </w:r>
      <w:hyperlink r:id="rId42" w:history="1">
        <w:r w:rsidRPr="0077164D">
          <w:rPr>
            <w:rStyle w:val="Hyperlink"/>
            <w:rFonts w:ascii="Calibri" w:eastAsia="Calibri" w:hAnsi="Calibri" w:cs="Calibri"/>
            <w:sz w:val="28"/>
            <w:szCs w:val="28"/>
          </w:rPr>
          <w:t>https://www.welshwomensaid.org.uk/what-we-do/live-fear-free-helpline/</w:t>
        </w:r>
      </w:hyperlink>
      <w:r>
        <w:rPr>
          <w:rFonts w:ascii="Calibri" w:eastAsia="Calibri" w:hAnsi="Calibri" w:cs="Calibri"/>
          <w:sz w:val="28"/>
          <w:szCs w:val="28"/>
        </w:rPr>
        <w:t xml:space="preserve"> Accessed on 30/08/2022 </w:t>
      </w:r>
    </w:p>
    <w:p w14:paraId="59A0A049" w14:textId="77777777" w:rsidR="00B44921" w:rsidRDefault="00B44921" w:rsidP="00454735">
      <w:pPr>
        <w:pBdr>
          <w:bottom w:val="single" w:sz="12" w:space="1" w:color="auto"/>
        </w:pBdr>
        <w:spacing w:line="257" w:lineRule="auto"/>
        <w:rPr>
          <w:rFonts w:ascii="Calibri" w:eastAsia="Calibri" w:hAnsi="Calibri" w:cs="Calibri"/>
          <w:sz w:val="28"/>
          <w:szCs w:val="28"/>
        </w:rPr>
      </w:pPr>
    </w:p>
    <w:p w14:paraId="7C128318" w14:textId="42F4D78A" w:rsidR="00160709" w:rsidRDefault="003643FB" w:rsidP="00454735">
      <w:pPr>
        <w:pBdr>
          <w:bottom w:val="single" w:sz="12" w:space="1" w:color="auto"/>
        </w:pBdr>
        <w:spacing w:line="257" w:lineRule="auto"/>
        <w:rPr>
          <w:rFonts w:ascii="Calibri" w:eastAsia="Calibri" w:hAnsi="Calibri" w:cs="Calibri"/>
          <w:sz w:val="28"/>
          <w:szCs w:val="28"/>
        </w:rPr>
      </w:pPr>
      <w:r>
        <w:rPr>
          <w:rFonts w:ascii="Calibri" w:eastAsia="Calibri" w:hAnsi="Calibri" w:cs="Calibri"/>
          <w:sz w:val="28"/>
          <w:szCs w:val="28"/>
        </w:rPr>
        <w:t xml:space="preserve">Home Office, (2013), Serious and organised crime strategy, Available at </w:t>
      </w:r>
      <w:hyperlink r:id="rId43" w:history="1">
        <w:r w:rsidR="00A54FD7" w:rsidRPr="00445389">
          <w:rPr>
            <w:rStyle w:val="Hyperlink"/>
            <w:rFonts w:ascii="Calibri" w:eastAsia="Calibri" w:hAnsi="Calibri" w:cs="Calibri"/>
            <w:sz w:val="28"/>
            <w:szCs w:val="28"/>
          </w:rPr>
          <w:t>https://assets.publishing.service.gov.uk/government/uploads/system/uploads/attachment_data/file/248645/Serious_and_Organised_Crime_Strategy.pdf Accessed on 30/08/2022</w:t>
        </w:r>
      </w:hyperlink>
      <w:r>
        <w:rPr>
          <w:rFonts w:ascii="Calibri" w:eastAsia="Calibri" w:hAnsi="Calibri" w:cs="Calibri"/>
          <w:sz w:val="28"/>
          <w:szCs w:val="28"/>
        </w:rPr>
        <w:t xml:space="preserve"> </w:t>
      </w:r>
    </w:p>
    <w:p w14:paraId="35B8227F" w14:textId="77777777" w:rsidR="00A54FD7" w:rsidRDefault="00A54FD7" w:rsidP="00454735">
      <w:pPr>
        <w:pBdr>
          <w:bottom w:val="single" w:sz="12" w:space="1" w:color="auto"/>
        </w:pBdr>
        <w:spacing w:line="257" w:lineRule="auto"/>
        <w:rPr>
          <w:rFonts w:ascii="Calibri" w:eastAsia="Calibri" w:hAnsi="Calibri" w:cs="Calibri"/>
          <w:sz w:val="28"/>
          <w:szCs w:val="28"/>
        </w:rPr>
      </w:pPr>
    </w:p>
    <w:p w14:paraId="34A21ACD" w14:textId="49EAF88C" w:rsidR="005B6EDB" w:rsidRDefault="005B6EDB" w:rsidP="00454735">
      <w:pPr>
        <w:spacing w:line="257" w:lineRule="auto"/>
        <w:rPr>
          <w:rFonts w:ascii="Calibri" w:eastAsia="Calibri" w:hAnsi="Calibri" w:cs="Calibri"/>
          <w:sz w:val="28"/>
          <w:szCs w:val="28"/>
        </w:rPr>
      </w:pPr>
    </w:p>
    <w:p w14:paraId="564DF70A" w14:textId="77777777" w:rsidR="005B6EDB" w:rsidRPr="00454735" w:rsidRDefault="005B6EDB" w:rsidP="00454735">
      <w:pPr>
        <w:spacing w:line="257" w:lineRule="auto"/>
        <w:rPr>
          <w:rFonts w:ascii="Calibri" w:hAnsi="Calibri" w:cs="Calibri"/>
          <w:sz w:val="28"/>
          <w:szCs w:val="28"/>
        </w:rPr>
      </w:pP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76396873"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1368E842" w14:textId="3AA2F5C8" w:rsidR="00841DFC" w:rsidRDefault="00841DFC" w:rsidP="00454735">
      <w:pPr>
        <w:spacing w:line="257" w:lineRule="auto"/>
        <w:rPr>
          <w:rFonts w:ascii="Calibri" w:eastAsia="Calibri" w:hAnsi="Calibri" w:cs="Calibri"/>
          <w:sz w:val="22"/>
          <w:szCs w:val="22"/>
        </w:rPr>
      </w:pPr>
    </w:p>
    <w:p w14:paraId="18BBD047" w14:textId="2DB5D878" w:rsidR="00841DFC" w:rsidRPr="00A54FD7" w:rsidRDefault="00841DFC" w:rsidP="00454735">
      <w:pPr>
        <w:spacing w:line="257" w:lineRule="auto"/>
        <w:rPr>
          <w:rFonts w:ascii="Calibri" w:eastAsia="Calibri" w:hAnsi="Calibri" w:cs="Calibri"/>
          <w:sz w:val="24"/>
          <w:szCs w:val="24"/>
        </w:rPr>
      </w:pPr>
      <w:r w:rsidRPr="00A54FD7">
        <w:rPr>
          <w:rFonts w:ascii="Calibri" w:eastAsia="Calibri" w:hAnsi="Calibri" w:cs="Calibri"/>
          <w:sz w:val="24"/>
          <w:szCs w:val="24"/>
        </w:rPr>
        <w:t>1011 - words</w:t>
      </w:r>
    </w:p>
    <w:p w14:paraId="7C01E5E4" w14:textId="6FDD4B8B" w:rsidR="000E5ABD" w:rsidRPr="00A54FD7" w:rsidRDefault="000E5ABD" w:rsidP="00454735">
      <w:pPr>
        <w:spacing w:line="257" w:lineRule="auto"/>
        <w:rPr>
          <w:rFonts w:ascii="Calibri" w:eastAsia="Calibri" w:hAnsi="Calibri" w:cs="Calibri"/>
          <w:sz w:val="24"/>
          <w:szCs w:val="24"/>
        </w:rPr>
      </w:pPr>
    </w:p>
    <w:p w14:paraId="17A80D1C" w14:textId="250B9728" w:rsidR="000E5ABD" w:rsidRPr="00A54FD7" w:rsidRDefault="000E5ABD" w:rsidP="00454735">
      <w:pPr>
        <w:spacing w:line="257" w:lineRule="auto"/>
        <w:rPr>
          <w:rFonts w:ascii="Calibri" w:eastAsia="Calibri" w:hAnsi="Calibri" w:cs="Calibri"/>
          <w:sz w:val="24"/>
          <w:szCs w:val="24"/>
        </w:rPr>
      </w:pPr>
    </w:p>
    <w:p w14:paraId="48B2A4E9" w14:textId="62AAC4BB" w:rsidR="000E5ABD" w:rsidRPr="00A54FD7" w:rsidRDefault="000E5ABD" w:rsidP="00454735">
      <w:pPr>
        <w:spacing w:line="257" w:lineRule="auto"/>
        <w:rPr>
          <w:rFonts w:ascii="Calibri" w:eastAsia="Calibri" w:hAnsi="Calibri" w:cs="Calibri"/>
          <w:sz w:val="24"/>
          <w:szCs w:val="24"/>
        </w:rPr>
      </w:pPr>
      <w:r w:rsidRPr="00A54FD7">
        <w:rPr>
          <w:rFonts w:ascii="Calibri" w:eastAsia="Calibri" w:hAnsi="Calibri" w:cs="Calibri"/>
          <w:sz w:val="24"/>
          <w:szCs w:val="24"/>
        </w:rPr>
        <w:t xml:space="preserve">Evidence based policing is a term that is used to describe the process when the best possible information and evidence available is used to impact certain decisions in relation to policing policies and strategies. Evidence based policing is a process that can be used by anyone but will also require the necessary research and sources to provide a clearer understanding of an ongoing and present issue. The research behind the issue will attempt to investigate the reasons behind the issue at hand and what may be the cause, any possible methods of preventing and alleviating the issue and to assess whether police presence would contribute to correcting the issue or worsening it. </w:t>
      </w:r>
      <w:r w:rsidR="00455890" w:rsidRPr="00A54FD7">
        <w:rPr>
          <w:rFonts w:ascii="Calibri" w:eastAsia="Calibri" w:hAnsi="Calibri" w:cs="Calibri"/>
          <w:sz w:val="24"/>
          <w:szCs w:val="24"/>
        </w:rPr>
        <w:t xml:space="preserve">The use of this method is not a definitive answer to all problems officer face during their duties, but it is more akin to a </w:t>
      </w:r>
      <w:r w:rsidR="00206B15" w:rsidRPr="00A54FD7">
        <w:rPr>
          <w:rFonts w:ascii="Calibri" w:eastAsia="Calibri" w:hAnsi="Calibri" w:cs="Calibri"/>
          <w:sz w:val="24"/>
          <w:szCs w:val="24"/>
        </w:rPr>
        <w:t>trial-and-error</w:t>
      </w:r>
      <w:r w:rsidR="00455890" w:rsidRPr="00A54FD7">
        <w:rPr>
          <w:rFonts w:ascii="Calibri" w:eastAsia="Calibri" w:hAnsi="Calibri" w:cs="Calibri"/>
          <w:sz w:val="24"/>
          <w:szCs w:val="24"/>
        </w:rPr>
        <w:t xml:space="preserve"> process</w:t>
      </w:r>
      <w:r w:rsidR="004F38DC" w:rsidRPr="00A54FD7">
        <w:rPr>
          <w:rFonts w:ascii="Calibri" w:eastAsia="Calibri" w:hAnsi="Calibri" w:cs="Calibri"/>
          <w:sz w:val="24"/>
          <w:szCs w:val="24"/>
        </w:rPr>
        <w:t xml:space="preserve">, as each </w:t>
      </w:r>
      <w:r w:rsidR="004F38DC" w:rsidRPr="00A54FD7">
        <w:rPr>
          <w:rFonts w:ascii="Calibri" w:eastAsia="Calibri" w:hAnsi="Calibri" w:cs="Calibri"/>
          <w:sz w:val="24"/>
          <w:szCs w:val="24"/>
        </w:rPr>
        <w:lastRenderedPageBreak/>
        <w:t xml:space="preserve">individual who makes use of </w:t>
      </w:r>
      <w:r w:rsidR="00206B15" w:rsidRPr="00A54FD7">
        <w:rPr>
          <w:rFonts w:ascii="Calibri" w:eastAsia="Calibri" w:hAnsi="Calibri" w:cs="Calibri"/>
          <w:sz w:val="24"/>
          <w:szCs w:val="24"/>
        </w:rPr>
        <w:t>evidence-based</w:t>
      </w:r>
      <w:r w:rsidR="004F38DC" w:rsidRPr="00A54FD7">
        <w:rPr>
          <w:rFonts w:ascii="Calibri" w:eastAsia="Calibri" w:hAnsi="Calibri" w:cs="Calibri"/>
          <w:sz w:val="24"/>
          <w:szCs w:val="24"/>
        </w:rPr>
        <w:t xml:space="preserve"> policing should reflect on their work and come to a conclusion with regards to how the best possible evidence may effect their daily roles and responsibilities, Collage of policing, (2022).</w:t>
      </w:r>
      <w:r w:rsidR="00455890" w:rsidRPr="00A54FD7">
        <w:rPr>
          <w:rFonts w:ascii="Calibri" w:eastAsia="Calibri" w:hAnsi="Calibri" w:cs="Calibri"/>
          <w:sz w:val="24"/>
          <w:szCs w:val="24"/>
        </w:rPr>
        <w:t xml:space="preserve"> </w:t>
      </w:r>
    </w:p>
    <w:p w14:paraId="4C4A2A2D" w14:textId="77777777" w:rsidR="00206B15" w:rsidRPr="00A54FD7" w:rsidRDefault="00206B15" w:rsidP="00454735">
      <w:pPr>
        <w:spacing w:line="257" w:lineRule="auto"/>
        <w:rPr>
          <w:rFonts w:ascii="Calibri" w:eastAsia="Calibri" w:hAnsi="Calibri" w:cs="Calibri"/>
          <w:sz w:val="24"/>
          <w:szCs w:val="24"/>
        </w:rPr>
      </w:pPr>
    </w:p>
    <w:p w14:paraId="7A3670B0" w14:textId="370F6D21" w:rsidR="00206B15" w:rsidRPr="00A54FD7" w:rsidRDefault="00206B15" w:rsidP="00454735">
      <w:pPr>
        <w:spacing w:line="257" w:lineRule="auto"/>
        <w:rPr>
          <w:rFonts w:ascii="Calibri" w:eastAsia="Calibri" w:hAnsi="Calibri" w:cs="Calibri"/>
          <w:sz w:val="24"/>
          <w:szCs w:val="24"/>
        </w:rPr>
      </w:pPr>
      <w:r w:rsidRPr="00A54FD7">
        <w:rPr>
          <w:rFonts w:ascii="Calibri" w:eastAsia="Calibri" w:hAnsi="Calibri" w:cs="Calibri"/>
          <w:sz w:val="24"/>
          <w:szCs w:val="24"/>
        </w:rPr>
        <w:t xml:space="preserve">To proper apply this method </w:t>
      </w:r>
      <w:r w:rsidR="006C18CE" w:rsidRPr="00A54FD7">
        <w:rPr>
          <w:rFonts w:ascii="Calibri" w:eastAsia="Calibri" w:hAnsi="Calibri" w:cs="Calibri"/>
          <w:sz w:val="24"/>
          <w:szCs w:val="24"/>
        </w:rPr>
        <w:t>everyday</w:t>
      </w:r>
      <w:r w:rsidRPr="00A54FD7">
        <w:rPr>
          <w:rFonts w:ascii="Calibri" w:eastAsia="Calibri" w:hAnsi="Calibri" w:cs="Calibri"/>
          <w:sz w:val="24"/>
          <w:szCs w:val="24"/>
        </w:rPr>
        <w:t xml:space="preserve"> police officers, staff and academics must communicate and share the evidence that they have acquired in order to create a decision which is supported by the best available evidence gathered by all sources. Many different strategies for preventing incident such as anti-social behaviour, crime and others have been implemented over the years with some providing positive results and others not being deemed useful. </w:t>
      </w:r>
      <w:r w:rsidR="006C18CE" w:rsidRPr="00A54FD7">
        <w:rPr>
          <w:rFonts w:ascii="Calibri" w:eastAsia="Calibri" w:hAnsi="Calibri" w:cs="Calibri"/>
          <w:sz w:val="24"/>
          <w:szCs w:val="24"/>
        </w:rPr>
        <w:t xml:space="preserve">One such strategy that was implemented was the vulnerability and violent crime programme, which aimed to deal with high priority locations and vulnerable individuals. To collect the best evidence for this, several other agencies were communicated with to share their evidence and ideas. Some of these agencies were in the forms of collage research, independent evaluators and academic advisors. Police officers who deal with issues such as this daily were also included as they were given the opportunity to complete a form where they could include any strategies they were implementing to deal with vulnerability and violent crime. As a result of this research and evidence gathering, several interventions were created in the hopes of reducing this issue. One such intervention was called operation Divan where </w:t>
      </w:r>
      <w:r w:rsidR="00102E02" w:rsidRPr="00A54FD7">
        <w:rPr>
          <w:rFonts w:ascii="Calibri" w:eastAsia="Calibri" w:hAnsi="Calibri" w:cs="Calibri"/>
          <w:sz w:val="24"/>
          <w:szCs w:val="24"/>
        </w:rPr>
        <w:t>children,</w:t>
      </w:r>
      <w:r w:rsidR="006C18CE" w:rsidRPr="00A54FD7">
        <w:rPr>
          <w:rFonts w:ascii="Calibri" w:eastAsia="Calibri" w:hAnsi="Calibri" w:cs="Calibri"/>
          <w:sz w:val="24"/>
          <w:szCs w:val="24"/>
        </w:rPr>
        <w:t xml:space="preserve"> who were believed to be involved in concealing weapons, were visited at their home address to be spoken to about the dangers of carrying knives and weapons. Another intervention which was used to tackle vulnerability was called the think family early intervention scheme, where PCSOs would attend </w:t>
      </w:r>
      <w:r w:rsidR="00102E02" w:rsidRPr="00A54FD7">
        <w:rPr>
          <w:rFonts w:ascii="Calibri" w:eastAsia="Calibri" w:hAnsi="Calibri" w:cs="Calibri"/>
          <w:sz w:val="24"/>
          <w:szCs w:val="24"/>
        </w:rPr>
        <w:t>family’s</w:t>
      </w:r>
      <w:r w:rsidR="006C18CE" w:rsidRPr="00A54FD7">
        <w:rPr>
          <w:rFonts w:ascii="Calibri" w:eastAsia="Calibri" w:hAnsi="Calibri" w:cs="Calibri"/>
          <w:sz w:val="24"/>
          <w:szCs w:val="24"/>
        </w:rPr>
        <w:t xml:space="preserve"> homes to discuss their main issues and how they can be supported, </w:t>
      </w:r>
      <w:proofErr w:type="spellStart"/>
      <w:r w:rsidR="006C18CE" w:rsidRPr="00A54FD7">
        <w:rPr>
          <w:rFonts w:ascii="Calibri" w:eastAsia="Calibri" w:hAnsi="Calibri" w:cs="Calibri"/>
          <w:sz w:val="24"/>
          <w:szCs w:val="24"/>
        </w:rPr>
        <w:t>Wheller</w:t>
      </w:r>
      <w:proofErr w:type="spellEnd"/>
      <w:r w:rsidR="006C18CE" w:rsidRPr="00A54FD7">
        <w:rPr>
          <w:rFonts w:ascii="Calibri" w:eastAsia="Calibri" w:hAnsi="Calibri" w:cs="Calibri"/>
          <w:sz w:val="24"/>
          <w:szCs w:val="24"/>
        </w:rPr>
        <w:t>, (2019).</w:t>
      </w:r>
    </w:p>
    <w:p w14:paraId="65DA4AC0" w14:textId="027297B2" w:rsidR="00102E02" w:rsidRPr="00A54FD7" w:rsidRDefault="00102E02" w:rsidP="00454735">
      <w:pPr>
        <w:spacing w:line="257" w:lineRule="auto"/>
        <w:rPr>
          <w:rFonts w:ascii="Calibri" w:eastAsia="Calibri" w:hAnsi="Calibri" w:cs="Calibri"/>
          <w:sz w:val="24"/>
          <w:szCs w:val="24"/>
        </w:rPr>
      </w:pPr>
    </w:p>
    <w:p w14:paraId="01324961" w14:textId="3E464562" w:rsidR="00102E02" w:rsidRPr="00A54FD7" w:rsidRDefault="00102E02" w:rsidP="00454735">
      <w:pPr>
        <w:spacing w:line="257" w:lineRule="auto"/>
        <w:rPr>
          <w:rFonts w:ascii="Calibri" w:eastAsia="Calibri" w:hAnsi="Calibri" w:cs="Calibri"/>
          <w:sz w:val="24"/>
          <w:szCs w:val="24"/>
        </w:rPr>
      </w:pPr>
      <w:r w:rsidRPr="00A54FD7">
        <w:rPr>
          <w:rFonts w:ascii="Calibri" w:eastAsia="Calibri" w:hAnsi="Calibri" w:cs="Calibri"/>
          <w:sz w:val="24"/>
          <w:szCs w:val="24"/>
        </w:rPr>
        <w:t>There are many other interventions that have been implemented with some proving to be highly effective. One such effective intervention is the use of hot spot policing. This is when police officers will focus there resources primarily on small areas where crimes are more rampant in the hopes to reduce and prevent them from occurring due to the increased police presence. The evidence into this intervention has shown that it is a highly effective when it comes to impacting the amount of crime committed, such as drug related offences, public order offences and violent offences. It was also found to be an easy intervention to conduct with little to no costs associated with it, Collage of policing, (2021).</w:t>
      </w:r>
      <w:r w:rsidR="005A19EE" w:rsidRPr="00A54FD7">
        <w:rPr>
          <w:rFonts w:ascii="Calibri" w:eastAsia="Calibri" w:hAnsi="Calibri" w:cs="Calibri"/>
          <w:sz w:val="24"/>
          <w:szCs w:val="24"/>
        </w:rPr>
        <w:t xml:space="preserve"> Not all strategies have been as effective, such is the case with the scared straight initiative which has seen an overall rise in crime. This programme was designed to allow youths who were repeat offenders to see and hear first hand what life would be like as an adult within a prison. It was found that those who had attended this programme were much more likely to reoffend that those youth who did not attend, </w:t>
      </w:r>
      <w:proofErr w:type="spellStart"/>
      <w:r w:rsidR="005A19EE" w:rsidRPr="00A54FD7">
        <w:rPr>
          <w:rFonts w:ascii="Calibri" w:eastAsia="Calibri" w:hAnsi="Calibri" w:cs="Calibri"/>
          <w:sz w:val="24"/>
          <w:szCs w:val="24"/>
        </w:rPr>
        <w:t>Klenowski</w:t>
      </w:r>
      <w:proofErr w:type="spellEnd"/>
      <w:r w:rsidR="005A19EE" w:rsidRPr="00A54FD7">
        <w:rPr>
          <w:rFonts w:ascii="Calibri" w:eastAsia="Calibri" w:hAnsi="Calibri" w:cs="Calibri"/>
          <w:sz w:val="24"/>
          <w:szCs w:val="24"/>
        </w:rPr>
        <w:t xml:space="preserve"> et al, (2010).</w:t>
      </w:r>
    </w:p>
    <w:p w14:paraId="28E09D11" w14:textId="4BF64E32" w:rsidR="00456175" w:rsidRPr="00A54FD7" w:rsidRDefault="00456175" w:rsidP="00454735">
      <w:pPr>
        <w:spacing w:line="257" w:lineRule="auto"/>
        <w:rPr>
          <w:rFonts w:ascii="Calibri" w:eastAsia="Calibri" w:hAnsi="Calibri" w:cs="Calibri"/>
          <w:sz w:val="24"/>
          <w:szCs w:val="24"/>
        </w:rPr>
      </w:pPr>
    </w:p>
    <w:p w14:paraId="4322B6C5" w14:textId="5E92FD00" w:rsidR="00456175" w:rsidRPr="00A54FD7" w:rsidRDefault="00456175" w:rsidP="00454735">
      <w:pPr>
        <w:spacing w:line="257" w:lineRule="auto"/>
        <w:rPr>
          <w:rFonts w:ascii="Calibri" w:eastAsia="Calibri" w:hAnsi="Calibri" w:cs="Calibri"/>
          <w:sz w:val="24"/>
          <w:szCs w:val="24"/>
        </w:rPr>
      </w:pPr>
      <w:r w:rsidRPr="00A54FD7">
        <w:rPr>
          <w:rFonts w:ascii="Calibri" w:eastAsia="Calibri" w:hAnsi="Calibri" w:cs="Calibri"/>
          <w:sz w:val="24"/>
          <w:szCs w:val="24"/>
        </w:rPr>
        <w:t xml:space="preserve">Among these mentions interventions there is a number of other where there has been little to no effect and also some with mixed findings. Some examples would be the use of body worn cameras by response police officers. This has not seen any significant effect in reducing the number of crimes committed. However, it has brought about several other benefits such as a reduction in the amount of force used by 50% as well as providing necessary evidence to </w:t>
      </w:r>
      <w:r w:rsidR="001B66D0" w:rsidRPr="00A54FD7">
        <w:rPr>
          <w:rFonts w:ascii="Calibri" w:eastAsia="Calibri" w:hAnsi="Calibri" w:cs="Calibri"/>
          <w:sz w:val="24"/>
          <w:szCs w:val="24"/>
        </w:rPr>
        <w:t>increase</w:t>
      </w:r>
      <w:r w:rsidRPr="00A54FD7">
        <w:rPr>
          <w:rFonts w:ascii="Calibri" w:eastAsia="Calibri" w:hAnsi="Calibri" w:cs="Calibri"/>
          <w:sz w:val="24"/>
          <w:szCs w:val="24"/>
        </w:rPr>
        <w:t xml:space="preserve"> the </w:t>
      </w:r>
      <w:r w:rsidR="001B66D0" w:rsidRPr="00A54FD7">
        <w:rPr>
          <w:rFonts w:ascii="Calibri" w:eastAsia="Calibri" w:hAnsi="Calibri" w:cs="Calibri"/>
          <w:sz w:val="24"/>
          <w:szCs w:val="24"/>
        </w:rPr>
        <w:t>number</w:t>
      </w:r>
      <w:r w:rsidRPr="00A54FD7">
        <w:rPr>
          <w:rFonts w:ascii="Calibri" w:eastAsia="Calibri" w:hAnsi="Calibri" w:cs="Calibri"/>
          <w:sz w:val="24"/>
          <w:szCs w:val="24"/>
        </w:rPr>
        <w:t xml:space="preserve"> of guilty pleas by 90%, Body </w:t>
      </w:r>
      <w:r w:rsidR="00301FDF" w:rsidRPr="00A54FD7">
        <w:rPr>
          <w:rFonts w:ascii="Calibri" w:eastAsia="Calibri" w:hAnsi="Calibri" w:cs="Calibri"/>
          <w:sz w:val="24"/>
          <w:szCs w:val="24"/>
        </w:rPr>
        <w:t>Camera, (</w:t>
      </w:r>
      <w:r w:rsidRPr="00A54FD7">
        <w:rPr>
          <w:rFonts w:ascii="Calibri" w:eastAsia="Calibri" w:hAnsi="Calibri" w:cs="Calibri"/>
          <w:sz w:val="24"/>
          <w:szCs w:val="24"/>
        </w:rPr>
        <w:t>2022).</w:t>
      </w:r>
      <w:r w:rsidR="00301FDF" w:rsidRPr="00A54FD7">
        <w:rPr>
          <w:rFonts w:ascii="Calibri" w:eastAsia="Calibri" w:hAnsi="Calibri" w:cs="Calibri"/>
          <w:sz w:val="24"/>
          <w:szCs w:val="24"/>
        </w:rPr>
        <w:t xml:space="preserve"> Another benefit it brought on was a reduction of 90% of all complaints made against the police. While this is not directly </w:t>
      </w:r>
      <w:r w:rsidR="001B66D0" w:rsidRPr="00A54FD7">
        <w:rPr>
          <w:rFonts w:ascii="Calibri" w:eastAsia="Calibri" w:hAnsi="Calibri" w:cs="Calibri"/>
          <w:sz w:val="24"/>
          <w:szCs w:val="24"/>
        </w:rPr>
        <w:t>affecting</w:t>
      </w:r>
      <w:r w:rsidR="00301FDF" w:rsidRPr="00A54FD7">
        <w:rPr>
          <w:rFonts w:ascii="Calibri" w:eastAsia="Calibri" w:hAnsi="Calibri" w:cs="Calibri"/>
          <w:sz w:val="24"/>
          <w:szCs w:val="24"/>
        </w:rPr>
        <w:t xml:space="preserve"> the </w:t>
      </w:r>
      <w:r w:rsidR="001B66D0" w:rsidRPr="00A54FD7">
        <w:rPr>
          <w:rFonts w:ascii="Calibri" w:eastAsia="Calibri" w:hAnsi="Calibri" w:cs="Calibri"/>
          <w:sz w:val="24"/>
          <w:szCs w:val="24"/>
        </w:rPr>
        <w:t>number</w:t>
      </w:r>
      <w:r w:rsidR="00301FDF" w:rsidRPr="00A54FD7">
        <w:rPr>
          <w:rFonts w:ascii="Calibri" w:eastAsia="Calibri" w:hAnsi="Calibri" w:cs="Calibri"/>
          <w:sz w:val="24"/>
          <w:szCs w:val="24"/>
        </w:rPr>
        <w:t xml:space="preserve"> of crimes committed it does allow front line officers to carry out their duties without the worry of false allegations, thus enabling them to </w:t>
      </w:r>
      <w:r w:rsidR="001B66D0" w:rsidRPr="00A54FD7">
        <w:rPr>
          <w:rFonts w:ascii="Calibri" w:eastAsia="Calibri" w:hAnsi="Calibri" w:cs="Calibri"/>
          <w:sz w:val="24"/>
          <w:szCs w:val="24"/>
        </w:rPr>
        <w:t>deal with crime reports more efficiently</w:t>
      </w:r>
      <w:r w:rsidR="00301FDF" w:rsidRPr="00A54FD7">
        <w:rPr>
          <w:rFonts w:ascii="Calibri" w:eastAsia="Calibri" w:hAnsi="Calibri" w:cs="Calibri"/>
          <w:sz w:val="24"/>
          <w:szCs w:val="24"/>
        </w:rPr>
        <w:t xml:space="preserve"> in a </w:t>
      </w:r>
      <w:r w:rsidR="001B66D0" w:rsidRPr="00A54FD7">
        <w:rPr>
          <w:rFonts w:ascii="Calibri" w:eastAsia="Calibri" w:hAnsi="Calibri" w:cs="Calibri"/>
          <w:sz w:val="24"/>
          <w:szCs w:val="24"/>
        </w:rPr>
        <w:t>timelier</w:t>
      </w:r>
      <w:r w:rsidR="00301FDF" w:rsidRPr="00A54FD7">
        <w:rPr>
          <w:rFonts w:ascii="Calibri" w:eastAsia="Calibri" w:hAnsi="Calibri" w:cs="Calibri"/>
          <w:sz w:val="24"/>
          <w:szCs w:val="24"/>
        </w:rPr>
        <w:t xml:space="preserve"> manner, Mail Online, (2016).</w:t>
      </w:r>
    </w:p>
    <w:p w14:paraId="1568332A" w14:textId="597F9C36" w:rsidR="001B66D0" w:rsidRPr="00A54FD7" w:rsidRDefault="001B66D0" w:rsidP="00454735">
      <w:pPr>
        <w:spacing w:line="257" w:lineRule="auto"/>
        <w:rPr>
          <w:rFonts w:ascii="Calibri" w:eastAsia="Calibri" w:hAnsi="Calibri" w:cs="Calibri"/>
          <w:sz w:val="24"/>
          <w:szCs w:val="24"/>
        </w:rPr>
      </w:pPr>
    </w:p>
    <w:p w14:paraId="0F98A82D" w14:textId="215EA48B" w:rsidR="001B66D0" w:rsidRPr="00A54FD7" w:rsidRDefault="001B66D0" w:rsidP="00454735">
      <w:pPr>
        <w:spacing w:line="257" w:lineRule="auto"/>
        <w:rPr>
          <w:rFonts w:ascii="Calibri" w:eastAsia="Calibri" w:hAnsi="Calibri" w:cs="Calibri"/>
          <w:sz w:val="24"/>
          <w:szCs w:val="24"/>
        </w:rPr>
      </w:pPr>
      <w:r w:rsidRPr="00A54FD7">
        <w:rPr>
          <w:rFonts w:ascii="Calibri" w:eastAsia="Calibri" w:hAnsi="Calibri" w:cs="Calibri"/>
          <w:sz w:val="24"/>
          <w:szCs w:val="24"/>
        </w:rPr>
        <w:t xml:space="preserve">A commonly known strategy for preventing crime is the broken window theory which theorises that visible signs of crime and poor public order can negatively effect the neighbourhood and may lead to further </w:t>
      </w:r>
      <w:r w:rsidRPr="00A54FD7">
        <w:rPr>
          <w:rFonts w:ascii="Calibri" w:eastAsia="Calibri" w:hAnsi="Calibri" w:cs="Calibri"/>
          <w:sz w:val="24"/>
          <w:szCs w:val="24"/>
        </w:rPr>
        <w:lastRenderedPageBreak/>
        <w:t>offences being carried out. It was stated that a more focused policing approach towards minor offences such as anti- social behaviour, public order offences and criminal damage such as broken windows can positively affect the individuals who reside in the area and potentially lead to an overall reduction in crime by certain individuals not conforming to other offenders, Ruhl, (2021).</w:t>
      </w:r>
      <w:r w:rsidR="005A5FF7" w:rsidRPr="00A54FD7">
        <w:rPr>
          <w:rFonts w:ascii="Calibri" w:eastAsia="Calibri" w:hAnsi="Calibri" w:cs="Calibri"/>
          <w:sz w:val="24"/>
          <w:szCs w:val="24"/>
        </w:rPr>
        <w:t xml:space="preserve"> This theory has recently been subject to criticism rather than the praise it used to achieve. One analysis examined 300 studies which have concluded that the public disorder of an area does not cause any increase in offences nor coerce others into committing offences, O’Brien et al, (2019).</w:t>
      </w:r>
    </w:p>
    <w:p w14:paraId="46DB1DC5" w14:textId="5F11EE06" w:rsidR="00F51D60" w:rsidRPr="00A54FD7" w:rsidRDefault="00F51D60" w:rsidP="00454735">
      <w:pPr>
        <w:spacing w:line="257" w:lineRule="auto"/>
        <w:rPr>
          <w:rFonts w:ascii="Calibri" w:eastAsia="Calibri" w:hAnsi="Calibri" w:cs="Calibri"/>
          <w:sz w:val="24"/>
          <w:szCs w:val="24"/>
        </w:rPr>
      </w:pPr>
    </w:p>
    <w:p w14:paraId="4DE545C1" w14:textId="71B04C20" w:rsidR="00F51D60" w:rsidRPr="00A54FD7" w:rsidRDefault="00F51D60" w:rsidP="00454735">
      <w:pPr>
        <w:spacing w:line="257" w:lineRule="auto"/>
        <w:rPr>
          <w:rFonts w:ascii="Calibri" w:eastAsia="Calibri" w:hAnsi="Calibri" w:cs="Calibri"/>
          <w:sz w:val="24"/>
          <w:szCs w:val="24"/>
        </w:rPr>
      </w:pPr>
      <w:r w:rsidRPr="00A54FD7">
        <w:rPr>
          <w:rFonts w:ascii="Calibri" w:eastAsia="Calibri" w:hAnsi="Calibri" w:cs="Calibri"/>
          <w:sz w:val="24"/>
          <w:szCs w:val="24"/>
        </w:rPr>
        <w:t xml:space="preserve">To conclude evidence-based policing is an important process that can lead to many strategies and interventions which can promote the reduction and prevention of offences and disorder within certain locations. It may produce several strategies that have not only provided poor results but seemingly increased the amount of crime. However as stated previously, this can be thought of as a trial-and-error approach where more efficient and positive strategies will be produced from the evidence and data gathered from those that were proven not to be useful. </w:t>
      </w:r>
    </w:p>
    <w:p w14:paraId="583F3BFC" w14:textId="77777777" w:rsidR="001B66D0" w:rsidRDefault="001B66D0" w:rsidP="00454735">
      <w:pPr>
        <w:spacing w:line="257" w:lineRule="auto"/>
        <w:rPr>
          <w:rFonts w:ascii="Calibri" w:eastAsia="Calibri" w:hAnsi="Calibri" w:cs="Calibri"/>
          <w:sz w:val="22"/>
          <w:szCs w:val="22"/>
        </w:rPr>
      </w:pPr>
    </w:p>
    <w:p w14:paraId="233B62F4" w14:textId="384FE8C2" w:rsidR="001F4088" w:rsidRDefault="001F4088" w:rsidP="464F7901">
      <w:pPr>
        <w:spacing w:line="257" w:lineRule="auto"/>
        <w:rPr>
          <w:rFonts w:ascii="Calibri" w:eastAsia="Calibri" w:hAnsi="Calibri" w:cs="Calibri"/>
          <w:sz w:val="28"/>
          <w:szCs w:val="28"/>
        </w:rPr>
      </w:pPr>
    </w:p>
    <w:p w14:paraId="24527F0E" w14:textId="139FEA1C" w:rsidR="001F4088" w:rsidRDefault="004F38DC" w:rsidP="464F7901">
      <w:pPr>
        <w:spacing w:line="257" w:lineRule="auto"/>
        <w:rPr>
          <w:rFonts w:ascii="Calibri" w:eastAsia="Calibri" w:hAnsi="Calibri" w:cs="Calibri"/>
          <w:sz w:val="28"/>
          <w:szCs w:val="28"/>
        </w:rPr>
      </w:pPr>
      <w:r>
        <w:rPr>
          <w:rFonts w:ascii="Calibri" w:eastAsia="Calibri" w:hAnsi="Calibri" w:cs="Calibri"/>
          <w:sz w:val="28"/>
          <w:szCs w:val="28"/>
        </w:rPr>
        <w:t>References</w:t>
      </w:r>
    </w:p>
    <w:p w14:paraId="78E4E2B3" w14:textId="7FD9E582" w:rsidR="004F38DC" w:rsidRDefault="004F38DC" w:rsidP="464F7901">
      <w:pPr>
        <w:spacing w:line="257" w:lineRule="auto"/>
        <w:rPr>
          <w:rFonts w:ascii="Calibri" w:eastAsia="Calibri" w:hAnsi="Calibri" w:cs="Calibri"/>
          <w:sz w:val="28"/>
          <w:szCs w:val="28"/>
        </w:rPr>
      </w:pPr>
    </w:p>
    <w:p w14:paraId="6546AF6D" w14:textId="7D5B54D3" w:rsidR="004F38DC" w:rsidRDefault="004F38DC" w:rsidP="464F7901">
      <w:pPr>
        <w:spacing w:line="257" w:lineRule="auto"/>
        <w:rPr>
          <w:rFonts w:ascii="Calibri" w:eastAsia="Calibri" w:hAnsi="Calibri" w:cs="Calibri"/>
          <w:sz w:val="28"/>
          <w:szCs w:val="28"/>
        </w:rPr>
      </w:pPr>
      <w:r>
        <w:rPr>
          <w:rFonts w:ascii="Calibri" w:eastAsia="Calibri" w:hAnsi="Calibri" w:cs="Calibri"/>
          <w:sz w:val="28"/>
          <w:szCs w:val="28"/>
        </w:rPr>
        <w:t xml:space="preserve">Collage of policing, (2022), Evidence-based policing, Available at </w:t>
      </w:r>
      <w:hyperlink r:id="rId44" w:history="1">
        <w:r w:rsidRPr="00E6327D">
          <w:rPr>
            <w:rStyle w:val="Hyperlink"/>
            <w:rFonts w:ascii="Calibri" w:eastAsia="Calibri" w:hAnsi="Calibri" w:cs="Calibri"/>
            <w:sz w:val="28"/>
            <w:szCs w:val="28"/>
          </w:rPr>
          <w:t>https://www.college.police.uk/research/evidence-based-policing-EBP</w:t>
        </w:r>
      </w:hyperlink>
      <w:r>
        <w:rPr>
          <w:rFonts w:ascii="Calibri" w:eastAsia="Calibri" w:hAnsi="Calibri" w:cs="Calibri"/>
          <w:sz w:val="28"/>
          <w:szCs w:val="28"/>
        </w:rPr>
        <w:t xml:space="preserve"> Accessed on 04/09/2022 </w:t>
      </w:r>
    </w:p>
    <w:p w14:paraId="33D22867" w14:textId="2064B3BD" w:rsidR="006C18CE" w:rsidRDefault="006C18CE" w:rsidP="464F7901">
      <w:pPr>
        <w:spacing w:line="257" w:lineRule="auto"/>
        <w:rPr>
          <w:rFonts w:ascii="Calibri" w:eastAsia="Calibri" w:hAnsi="Calibri" w:cs="Calibri"/>
          <w:sz w:val="28"/>
          <w:szCs w:val="28"/>
        </w:rPr>
      </w:pPr>
    </w:p>
    <w:p w14:paraId="5250159A" w14:textId="7F8CE39B" w:rsidR="006C18CE" w:rsidRDefault="006C18CE" w:rsidP="464F7901">
      <w:pPr>
        <w:spacing w:line="257" w:lineRule="auto"/>
        <w:rPr>
          <w:rFonts w:ascii="Calibri" w:eastAsia="Calibri" w:hAnsi="Calibri" w:cs="Calibri"/>
          <w:sz w:val="28"/>
          <w:szCs w:val="28"/>
        </w:rPr>
      </w:pPr>
      <w:proofErr w:type="spellStart"/>
      <w:r>
        <w:rPr>
          <w:rFonts w:ascii="Calibri" w:eastAsia="Calibri" w:hAnsi="Calibri" w:cs="Calibri"/>
          <w:sz w:val="28"/>
          <w:szCs w:val="28"/>
        </w:rPr>
        <w:t>Wheller</w:t>
      </w:r>
      <w:proofErr w:type="spellEnd"/>
      <w:r>
        <w:rPr>
          <w:rFonts w:ascii="Calibri" w:eastAsia="Calibri" w:hAnsi="Calibri" w:cs="Calibri"/>
          <w:sz w:val="28"/>
          <w:szCs w:val="28"/>
        </w:rPr>
        <w:t xml:space="preserve">. L, (2019), Evidence-based policing, Available at </w:t>
      </w:r>
      <w:hyperlink r:id="rId45" w:history="1">
        <w:r w:rsidRPr="00E6327D">
          <w:rPr>
            <w:rStyle w:val="Hyperlink"/>
            <w:rFonts w:ascii="Calibri" w:eastAsia="Calibri" w:hAnsi="Calibri" w:cs="Calibri"/>
            <w:sz w:val="28"/>
            <w:szCs w:val="28"/>
          </w:rPr>
          <w:t>https://www.birmingham.ac.uk/Documents/college-social-sciences/business/research/crime-justice-policing/conference-presentations-2019/cjp-conference-evidence-based-policing.pdf</w:t>
        </w:r>
      </w:hyperlink>
      <w:r>
        <w:rPr>
          <w:rFonts w:ascii="Calibri" w:eastAsia="Calibri" w:hAnsi="Calibri" w:cs="Calibri"/>
          <w:sz w:val="28"/>
          <w:szCs w:val="28"/>
        </w:rPr>
        <w:t xml:space="preserve"> Accessed on 04/09/2022 </w:t>
      </w:r>
    </w:p>
    <w:p w14:paraId="53D10541" w14:textId="3B197BA9" w:rsidR="001F4088" w:rsidRDefault="001F4088" w:rsidP="464F7901">
      <w:pPr>
        <w:spacing w:line="257" w:lineRule="auto"/>
        <w:rPr>
          <w:rFonts w:ascii="Calibri" w:eastAsia="Calibri" w:hAnsi="Calibri" w:cs="Calibri"/>
          <w:sz w:val="28"/>
          <w:szCs w:val="28"/>
        </w:rPr>
      </w:pPr>
    </w:p>
    <w:p w14:paraId="5BA9D710" w14:textId="783813B5" w:rsidR="00102E02" w:rsidRDefault="00102E02" w:rsidP="464F7901">
      <w:pPr>
        <w:spacing w:line="257" w:lineRule="auto"/>
        <w:rPr>
          <w:rFonts w:ascii="Calibri" w:eastAsia="Calibri" w:hAnsi="Calibri" w:cs="Calibri"/>
          <w:sz w:val="28"/>
          <w:szCs w:val="28"/>
        </w:rPr>
      </w:pPr>
      <w:r>
        <w:rPr>
          <w:rFonts w:ascii="Calibri" w:eastAsia="Calibri" w:hAnsi="Calibri" w:cs="Calibri"/>
          <w:sz w:val="28"/>
          <w:szCs w:val="28"/>
        </w:rPr>
        <w:t xml:space="preserve">Collage of policing, (2021), Hot spots policing, Available at </w:t>
      </w:r>
      <w:hyperlink r:id="rId46" w:history="1">
        <w:r w:rsidRPr="00E6327D">
          <w:rPr>
            <w:rStyle w:val="Hyperlink"/>
            <w:rFonts w:ascii="Calibri" w:eastAsia="Calibri" w:hAnsi="Calibri" w:cs="Calibri"/>
            <w:sz w:val="28"/>
            <w:szCs w:val="28"/>
          </w:rPr>
          <w:t>https://www.college.police.uk/research/crime-reduction-toolkit/hot-spots-policing</w:t>
        </w:r>
      </w:hyperlink>
      <w:r>
        <w:rPr>
          <w:rFonts w:ascii="Calibri" w:eastAsia="Calibri" w:hAnsi="Calibri" w:cs="Calibri"/>
          <w:sz w:val="28"/>
          <w:szCs w:val="28"/>
        </w:rPr>
        <w:t xml:space="preserve"> Accessed on 04/09/2022 </w:t>
      </w:r>
    </w:p>
    <w:p w14:paraId="1A58F5BA" w14:textId="61D7947E" w:rsidR="005A19EE" w:rsidRDefault="005A19EE" w:rsidP="464F7901">
      <w:pPr>
        <w:spacing w:line="257" w:lineRule="auto"/>
        <w:rPr>
          <w:rFonts w:ascii="Calibri" w:eastAsia="Calibri" w:hAnsi="Calibri" w:cs="Calibri"/>
          <w:sz w:val="28"/>
          <w:szCs w:val="28"/>
        </w:rPr>
      </w:pPr>
    </w:p>
    <w:p w14:paraId="2668A142" w14:textId="1BF0FEF9" w:rsidR="005A19EE" w:rsidRDefault="005A19EE" w:rsidP="464F7901">
      <w:pPr>
        <w:spacing w:line="257" w:lineRule="auto"/>
        <w:rPr>
          <w:rFonts w:ascii="Calibri" w:eastAsia="Calibri" w:hAnsi="Calibri" w:cs="Calibri"/>
          <w:sz w:val="28"/>
          <w:szCs w:val="28"/>
        </w:rPr>
      </w:pPr>
      <w:proofErr w:type="spellStart"/>
      <w:r>
        <w:rPr>
          <w:rFonts w:ascii="Calibri" w:eastAsia="Calibri" w:hAnsi="Calibri" w:cs="Calibri"/>
          <w:sz w:val="28"/>
          <w:szCs w:val="28"/>
        </w:rPr>
        <w:t>Klenowski</w:t>
      </w:r>
      <w:proofErr w:type="spellEnd"/>
      <w:r>
        <w:rPr>
          <w:rFonts w:ascii="Calibri" w:eastAsia="Calibri" w:hAnsi="Calibri" w:cs="Calibri"/>
          <w:sz w:val="28"/>
          <w:szCs w:val="28"/>
        </w:rPr>
        <w:t>. P. M, Bell. K .J &amp; Dodson. K. D, (2010), An empirical evaluation of juvenile awareness programs in the United States: Can juveniles be “Scared Straight”?, Journal of Offender Rehabilitation</w:t>
      </w:r>
    </w:p>
    <w:p w14:paraId="07724810" w14:textId="46434ABB" w:rsidR="00456175" w:rsidRDefault="00456175" w:rsidP="464F7901">
      <w:pPr>
        <w:spacing w:line="257" w:lineRule="auto"/>
        <w:rPr>
          <w:rFonts w:ascii="Calibri" w:eastAsia="Calibri" w:hAnsi="Calibri" w:cs="Calibri"/>
          <w:sz w:val="28"/>
          <w:szCs w:val="28"/>
        </w:rPr>
      </w:pPr>
    </w:p>
    <w:p w14:paraId="1E96B543" w14:textId="6481A5B7" w:rsidR="00456175" w:rsidRDefault="00456175" w:rsidP="464F7901">
      <w:pPr>
        <w:spacing w:line="257" w:lineRule="auto"/>
        <w:rPr>
          <w:rFonts w:ascii="Calibri" w:eastAsia="Calibri" w:hAnsi="Calibri" w:cs="Calibri"/>
          <w:sz w:val="28"/>
          <w:szCs w:val="28"/>
        </w:rPr>
      </w:pPr>
      <w:r>
        <w:rPr>
          <w:rFonts w:ascii="Calibri" w:eastAsia="Calibri" w:hAnsi="Calibri" w:cs="Calibri"/>
          <w:sz w:val="28"/>
          <w:szCs w:val="28"/>
        </w:rPr>
        <w:t xml:space="preserve">Body Camera, (2022), Benefits of body worn video, Available at </w:t>
      </w:r>
      <w:hyperlink r:id="rId47" w:anchor=":~:text=Benefits%20of%20Body%20Worn%20Video%201%2090%25%20reduction,4%2022%25%20increase%20in%20time%20available%20for%20patrol" w:history="1">
        <w:r w:rsidRPr="00E6327D">
          <w:rPr>
            <w:rStyle w:val="Hyperlink"/>
            <w:rFonts w:ascii="Calibri" w:eastAsia="Calibri" w:hAnsi="Calibri" w:cs="Calibri"/>
            <w:sz w:val="28"/>
            <w:szCs w:val="28"/>
          </w:rPr>
          <w:t>https://www.bodycamera.co.uk/pages/about-body-worn-video#:~:text=Benefits%20of%20Body%20Worn%20Video%201%2090%25%20reduction,4%2022%25%20increase%20in%20time%20available%20for%20patrol</w:t>
        </w:r>
      </w:hyperlink>
      <w:r>
        <w:rPr>
          <w:rFonts w:ascii="Calibri" w:eastAsia="Calibri" w:hAnsi="Calibri" w:cs="Calibri"/>
          <w:sz w:val="28"/>
          <w:szCs w:val="28"/>
        </w:rPr>
        <w:t xml:space="preserve"> Accessed on 04/09/2022 </w:t>
      </w:r>
    </w:p>
    <w:p w14:paraId="7D5D0CE8" w14:textId="527172C4" w:rsidR="00456175" w:rsidRDefault="00456175" w:rsidP="464F7901">
      <w:pPr>
        <w:spacing w:line="257" w:lineRule="auto"/>
        <w:rPr>
          <w:rFonts w:ascii="Calibri" w:eastAsia="Calibri" w:hAnsi="Calibri" w:cs="Calibri"/>
          <w:sz w:val="28"/>
          <w:szCs w:val="28"/>
        </w:rPr>
      </w:pPr>
    </w:p>
    <w:p w14:paraId="654CBB51" w14:textId="4F845750" w:rsidR="00301FDF" w:rsidRDefault="00301FDF" w:rsidP="464F7901">
      <w:pPr>
        <w:spacing w:line="257" w:lineRule="auto"/>
        <w:rPr>
          <w:rFonts w:ascii="Calibri" w:eastAsia="Calibri" w:hAnsi="Calibri" w:cs="Calibri"/>
          <w:sz w:val="28"/>
          <w:szCs w:val="28"/>
        </w:rPr>
      </w:pPr>
      <w:r>
        <w:rPr>
          <w:rFonts w:ascii="Calibri" w:eastAsia="Calibri" w:hAnsi="Calibri" w:cs="Calibri"/>
          <w:sz w:val="28"/>
          <w:szCs w:val="28"/>
        </w:rPr>
        <w:lastRenderedPageBreak/>
        <w:t xml:space="preserve">Mail Online, (2016), Complaints fall by 90% against police officer using body cameras to record how they handle incidents, Available at </w:t>
      </w:r>
      <w:hyperlink r:id="rId48" w:history="1">
        <w:r w:rsidRPr="00E6327D">
          <w:rPr>
            <w:rStyle w:val="Hyperlink"/>
            <w:rFonts w:ascii="Calibri" w:eastAsia="Calibri" w:hAnsi="Calibri" w:cs="Calibri"/>
            <w:sz w:val="28"/>
            <w:szCs w:val="28"/>
          </w:rPr>
          <w:t>https://www.dailymail.co.uk/news/article-3814900/Complaints-fall-90-against-police-officers-using-body-cameras-record-handle-incidents.html</w:t>
        </w:r>
      </w:hyperlink>
      <w:r>
        <w:rPr>
          <w:rFonts w:ascii="Calibri" w:eastAsia="Calibri" w:hAnsi="Calibri" w:cs="Calibri"/>
          <w:sz w:val="28"/>
          <w:szCs w:val="28"/>
        </w:rPr>
        <w:t xml:space="preserve"> Accessed on 04/09/2022 </w:t>
      </w:r>
      <w:r w:rsidR="004C1B81">
        <w:rPr>
          <w:rFonts w:ascii="Calibri" w:eastAsia="Calibri" w:hAnsi="Calibri" w:cs="Calibri"/>
          <w:sz w:val="28"/>
          <w:szCs w:val="28"/>
        </w:rPr>
        <w:t xml:space="preserve"> </w:t>
      </w:r>
    </w:p>
    <w:p w14:paraId="2316659E" w14:textId="77777777" w:rsidR="004C1B81" w:rsidRDefault="004C1B81" w:rsidP="464F7901">
      <w:pPr>
        <w:spacing w:line="257" w:lineRule="auto"/>
        <w:rPr>
          <w:rFonts w:ascii="Calibri" w:eastAsia="Calibri" w:hAnsi="Calibri" w:cs="Calibri"/>
          <w:sz w:val="28"/>
          <w:szCs w:val="28"/>
        </w:rPr>
      </w:pPr>
    </w:p>
    <w:p w14:paraId="258D7174" w14:textId="77263B57" w:rsidR="00456175" w:rsidRDefault="001B66D0" w:rsidP="464F7901">
      <w:pPr>
        <w:spacing w:line="257" w:lineRule="auto"/>
        <w:rPr>
          <w:rFonts w:ascii="Calibri" w:eastAsia="Calibri" w:hAnsi="Calibri" w:cs="Calibri"/>
          <w:sz w:val="28"/>
          <w:szCs w:val="28"/>
        </w:rPr>
      </w:pPr>
      <w:proofErr w:type="spellStart"/>
      <w:r>
        <w:rPr>
          <w:rFonts w:ascii="Calibri" w:eastAsia="Calibri" w:hAnsi="Calibri" w:cs="Calibri"/>
          <w:sz w:val="28"/>
          <w:szCs w:val="28"/>
        </w:rPr>
        <w:t>Rhul</w:t>
      </w:r>
      <w:proofErr w:type="spellEnd"/>
      <w:r>
        <w:rPr>
          <w:rFonts w:ascii="Calibri" w:eastAsia="Calibri" w:hAnsi="Calibri" w:cs="Calibri"/>
          <w:sz w:val="28"/>
          <w:szCs w:val="28"/>
        </w:rPr>
        <w:t xml:space="preserve">. C, (2021), The broken windows theory, Available at </w:t>
      </w:r>
      <w:hyperlink r:id="rId49" w:history="1">
        <w:r w:rsidRPr="00E6327D">
          <w:rPr>
            <w:rStyle w:val="Hyperlink"/>
            <w:rFonts w:ascii="Calibri" w:eastAsia="Calibri" w:hAnsi="Calibri" w:cs="Calibri"/>
            <w:sz w:val="28"/>
            <w:szCs w:val="28"/>
          </w:rPr>
          <w:t>https://www.simplypsychology.org/broken-windows-theory.html</w:t>
        </w:r>
      </w:hyperlink>
      <w:r>
        <w:rPr>
          <w:rFonts w:ascii="Calibri" w:eastAsia="Calibri" w:hAnsi="Calibri" w:cs="Calibri"/>
          <w:sz w:val="28"/>
          <w:szCs w:val="28"/>
        </w:rPr>
        <w:t xml:space="preserve"> Accessed on 04/09/2022 </w:t>
      </w:r>
    </w:p>
    <w:p w14:paraId="10BF7C68" w14:textId="1D1468BE" w:rsidR="005A5FF7" w:rsidRDefault="005A5FF7" w:rsidP="464F7901">
      <w:pPr>
        <w:spacing w:line="257" w:lineRule="auto"/>
        <w:rPr>
          <w:rFonts w:ascii="Calibri" w:eastAsia="Calibri" w:hAnsi="Calibri" w:cs="Calibri"/>
          <w:sz w:val="28"/>
          <w:szCs w:val="28"/>
        </w:rPr>
      </w:pPr>
    </w:p>
    <w:p w14:paraId="3302F506" w14:textId="1D1C666E" w:rsidR="005A5FF7" w:rsidRDefault="005A5FF7" w:rsidP="464F7901">
      <w:pPr>
        <w:spacing w:line="257" w:lineRule="auto"/>
        <w:rPr>
          <w:rFonts w:ascii="Calibri" w:eastAsia="Calibri" w:hAnsi="Calibri" w:cs="Calibri"/>
          <w:sz w:val="28"/>
          <w:szCs w:val="28"/>
        </w:rPr>
      </w:pPr>
      <w:r>
        <w:rPr>
          <w:rFonts w:ascii="Calibri" w:eastAsia="Calibri" w:hAnsi="Calibri" w:cs="Calibri"/>
          <w:sz w:val="28"/>
          <w:szCs w:val="28"/>
        </w:rPr>
        <w:t xml:space="preserve">O’Brien. D. T, Farrell. C, &amp; Welsh. B. C, (2019), Looking through broken windows: The impact of neighbourhood disorder on aggression and fear of crime is an artifact of research design. Annual review of criminology. </w:t>
      </w: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B17384">
          <w:headerReference w:type="even" r:id="rId50"/>
          <w:headerReference w:type="default" r:id="rId51"/>
          <w:footerReference w:type="even" r:id="rId52"/>
          <w:footerReference w:type="default" r:id="rId53"/>
          <w:headerReference w:type="first" r:id="rId54"/>
          <w:footerReference w:type="first" r:id="rId55"/>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lastRenderedPageBreak/>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B17384">
          <w:headerReference w:type="even" r:id="rId56"/>
          <w:headerReference w:type="default" r:id="rId57"/>
          <w:footerReference w:type="even" r:id="rId58"/>
          <w:footerReference w:type="default" r:id="rId59"/>
          <w:headerReference w:type="first" r:id="rId60"/>
          <w:footerReference w:type="first" r:id="rId61"/>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B17384">
          <w:headerReference w:type="even" r:id="rId62"/>
          <w:headerReference w:type="default" r:id="rId63"/>
          <w:footerReference w:type="even" r:id="rId64"/>
          <w:footerReference w:type="default" r:id="rId65"/>
          <w:headerReference w:type="first" r:id="rId66"/>
          <w:footerReference w:type="first" r:id="rId67"/>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B17384">
      <w:headerReference w:type="even" r:id="rId68"/>
      <w:headerReference w:type="default" r:id="rId69"/>
      <w:footerReference w:type="even" r:id="rId70"/>
      <w:footerReference w:type="default" r:id="rId71"/>
      <w:headerReference w:type="first" r:id="rId72"/>
      <w:footerReference w:type="first" r:id="rId73"/>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B0FBB" w14:textId="77777777" w:rsidR="00F340B9" w:rsidRDefault="00F340B9">
      <w:r>
        <w:separator/>
      </w:r>
    </w:p>
  </w:endnote>
  <w:endnote w:type="continuationSeparator" w:id="0">
    <w:p w14:paraId="0D3951F3" w14:textId="77777777" w:rsidR="00F340B9" w:rsidRDefault="00F340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CF2B4" w14:textId="2E09738F" w:rsidR="00B17384" w:rsidRDefault="00471738" w:rsidP="00471738">
    <w:pPr>
      <w:pStyle w:val="Footer"/>
      <w:rPr>
        <w:color w:val="000000"/>
        <w:sz w:val="17"/>
      </w:rPr>
    </w:pPr>
    <w:bookmarkStart w:id="2" w:name="TITUS1FooterEvenPages"/>
    <w:r>
      <w:rPr>
        <w:color w:val="000000"/>
        <w:sz w:val="17"/>
      </w:rPr>
      <w:t> </w:t>
    </w:r>
  </w:p>
  <w:bookmarkEnd w:id="2"/>
  <w:p w14:paraId="51812E31" w14:textId="3AC83CA6" w:rsidR="00B17384" w:rsidRDefault="00B17384" w:rsidP="00B173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71738">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1738">
      <w:rPr>
        <w:b/>
        <w:noProof/>
      </w:rPr>
      <w:t>13</w:t>
    </w:r>
    <w:r>
      <w:rPr>
        <w:b/>
        <w:sz w:val="24"/>
        <w:szCs w:val="24"/>
      </w:rPr>
      <w:fldChar w:fldCharType="end"/>
    </w:r>
  </w:p>
  <w:p w14:paraId="63D5F1FA" w14:textId="77777777" w:rsidR="00B17384" w:rsidRDefault="00B17384" w:rsidP="00B17384">
    <w:pPr>
      <w:pStyle w:val="Footer"/>
      <w:jc w:val="right"/>
      <w:rPr>
        <w:sz w:val="16"/>
      </w:rPr>
    </w:pPr>
  </w:p>
  <w:p w14:paraId="024E8254" w14:textId="77777777" w:rsidR="00B17384" w:rsidRDefault="00B173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2CCA5" w14:textId="54868325" w:rsidR="00B17384" w:rsidRDefault="00471738" w:rsidP="00471738">
    <w:pPr>
      <w:pStyle w:val="Footer"/>
      <w:rPr>
        <w:color w:val="000000"/>
        <w:sz w:val="17"/>
      </w:rPr>
    </w:pPr>
    <w:bookmarkStart w:id="3" w:name="TITUS1FooterPrimary"/>
    <w:r>
      <w:rPr>
        <w:color w:val="000000"/>
        <w:sz w:val="17"/>
      </w:rPr>
      <w:t> </w:t>
    </w:r>
  </w:p>
  <w:bookmarkEnd w:id="3"/>
  <w:p w14:paraId="2F984959" w14:textId="524BA2E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7173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71738">
      <w:rPr>
        <w:b/>
        <w:noProof/>
      </w:rPr>
      <w:t>13</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8D56D" w14:textId="6D79D600" w:rsidR="00B17384" w:rsidRDefault="00471738" w:rsidP="00471738">
    <w:pPr>
      <w:pStyle w:val="Footer"/>
      <w:rPr>
        <w:color w:val="000000"/>
        <w:sz w:val="17"/>
      </w:rPr>
    </w:pPr>
    <w:bookmarkStart w:id="5" w:name="TITUS1FooterFirstPage"/>
    <w:r>
      <w:rPr>
        <w:color w:val="000000"/>
        <w:sz w:val="17"/>
      </w:rPr>
      <w:t> </w:t>
    </w:r>
  </w:p>
  <w:bookmarkEnd w:id="5"/>
  <w:p w14:paraId="24B08942" w14:textId="46269412" w:rsidR="00B17384" w:rsidRDefault="00B17384" w:rsidP="00B173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7173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1738">
      <w:rPr>
        <w:b/>
        <w:noProof/>
      </w:rPr>
      <w:t>13</w:t>
    </w:r>
    <w:r>
      <w:rPr>
        <w:b/>
        <w:sz w:val="24"/>
        <w:szCs w:val="24"/>
      </w:rPr>
      <w:fldChar w:fldCharType="end"/>
    </w:r>
  </w:p>
  <w:p w14:paraId="238E76AE" w14:textId="77777777" w:rsidR="00B17384" w:rsidRDefault="00B17384" w:rsidP="00B17384">
    <w:pPr>
      <w:pStyle w:val="Footer"/>
      <w:jc w:val="right"/>
      <w:rPr>
        <w:sz w:val="16"/>
      </w:rPr>
    </w:pPr>
  </w:p>
  <w:p w14:paraId="58CEC9D0" w14:textId="77777777" w:rsidR="00B17384" w:rsidRDefault="00B1738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B02D3" w14:textId="72FD362F" w:rsidR="00B17384" w:rsidRDefault="00471738" w:rsidP="00471738">
    <w:pPr>
      <w:pStyle w:val="Footer"/>
      <w:rPr>
        <w:color w:val="000000"/>
        <w:sz w:val="17"/>
      </w:rPr>
    </w:pPr>
    <w:bookmarkStart w:id="8" w:name="TITUS2FooterEvenPages"/>
    <w:r>
      <w:rPr>
        <w:color w:val="000000"/>
        <w:sz w:val="17"/>
      </w:rPr>
      <w:t> </w:t>
    </w:r>
  </w:p>
  <w:bookmarkEnd w:id="8"/>
  <w:p w14:paraId="2F6DA99F" w14:textId="77777777" w:rsidR="00B17384" w:rsidRDefault="00B17384" w:rsidP="00B17384">
    <w:pPr>
      <w:pStyle w:val="Footer"/>
      <w:jc w:val="center"/>
    </w:pPr>
  </w:p>
  <w:p w14:paraId="48081C63" w14:textId="4FD9C2CC" w:rsidR="00B17384" w:rsidRDefault="00B17384" w:rsidP="00B173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71738">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1738">
      <w:rPr>
        <w:b/>
        <w:noProof/>
      </w:rPr>
      <w:t>13</w:t>
    </w:r>
    <w:r>
      <w:rPr>
        <w:b/>
        <w:sz w:val="24"/>
        <w:szCs w:val="24"/>
      </w:rPr>
      <w:fldChar w:fldCharType="end"/>
    </w:r>
  </w:p>
  <w:p w14:paraId="7A35E398" w14:textId="77777777" w:rsidR="00B17384" w:rsidRDefault="00B17384" w:rsidP="00B17384">
    <w:pPr>
      <w:pStyle w:val="Footer"/>
      <w:jc w:val="right"/>
      <w:rPr>
        <w:sz w:val="16"/>
      </w:rPr>
    </w:pPr>
  </w:p>
  <w:p w14:paraId="00693210" w14:textId="77777777" w:rsidR="00B17384" w:rsidRDefault="00B1738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40379619" w:rsidR="00152E9D" w:rsidRDefault="00471738" w:rsidP="00471738">
    <w:pPr>
      <w:pStyle w:val="Footer"/>
      <w:rPr>
        <w:color w:val="000000"/>
        <w:sz w:val="17"/>
      </w:rPr>
    </w:pPr>
    <w:bookmarkStart w:id="9" w:name="TITUS2FooterPrimary"/>
    <w:r>
      <w:rPr>
        <w:color w:val="000000"/>
        <w:sz w:val="17"/>
      </w:rPr>
      <w:t> </w:t>
    </w:r>
  </w:p>
  <w:bookmarkEnd w:id="9"/>
  <w:p w14:paraId="1B1716B6" w14:textId="77777777" w:rsidR="00B17384" w:rsidRDefault="00B17384">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A208C" w14:textId="583FD254" w:rsidR="00B17384" w:rsidRDefault="00471738" w:rsidP="00471738">
    <w:pPr>
      <w:pStyle w:val="Footer"/>
      <w:rPr>
        <w:color w:val="000000"/>
        <w:sz w:val="17"/>
      </w:rPr>
    </w:pPr>
    <w:bookmarkStart w:id="11" w:name="TITUS2FooterFirstPage"/>
    <w:r>
      <w:rPr>
        <w:color w:val="000000"/>
        <w:sz w:val="17"/>
      </w:rPr>
      <w:t> </w:t>
    </w:r>
  </w:p>
  <w:bookmarkEnd w:id="11"/>
  <w:p w14:paraId="2F5D39A6" w14:textId="77777777" w:rsidR="00B17384" w:rsidRDefault="00B1738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D61D6" w14:textId="23E67CCD" w:rsidR="00B17384" w:rsidRDefault="00471738" w:rsidP="00471738">
    <w:pPr>
      <w:pStyle w:val="Footer"/>
      <w:rPr>
        <w:color w:val="000000"/>
        <w:sz w:val="17"/>
      </w:rPr>
    </w:pPr>
    <w:bookmarkStart w:id="14" w:name="TITUS3FooterEvenPages"/>
    <w:r>
      <w:rPr>
        <w:color w:val="000000"/>
        <w:sz w:val="17"/>
      </w:rPr>
      <w:t> </w:t>
    </w:r>
  </w:p>
  <w:bookmarkEnd w:id="14"/>
  <w:p w14:paraId="19FD29CD" w14:textId="77777777" w:rsidR="00B17384" w:rsidRDefault="00B17384" w:rsidP="00B17384">
    <w:pPr>
      <w:pStyle w:val="Footer"/>
      <w:jc w:val="center"/>
    </w:pPr>
  </w:p>
  <w:p w14:paraId="7FBF0D61" w14:textId="77777777" w:rsidR="00B17384" w:rsidRDefault="00B17384" w:rsidP="00B173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5F713CBF" w14:textId="77777777" w:rsidR="00B17384" w:rsidRDefault="00B17384" w:rsidP="00B17384">
    <w:pPr>
      <w:pStyle w:val="Footer"/>
      <w:jc w:val="right"/>
      <w:rPr>
        <w:sz w:val="16"/>
      </w:rPr>
    </w:pPr>
  </w:p>
  <w:p w14:paraId="163444A1" w14:textId="77777777" w:rsidR="00B17384" w:rsidRDefault="00B1738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F995F" w14:textId="1A380AC7" w:rsidR="00B17384" w:rsidRDefault="00471738" w:rsidP="00471738">
    <w:pPr>
      <w:pStyle w:val="Footer"/>
      <w:rPr>
        <w:color w:val="000000"/>
        <w:sz w:val="17"/>
      </w:rPr>
    </w:pPr>
    <w:bookmarkStart w:id="15" w:name="TITUS3FooterPrimary"/>
    <w:r>
      <w:rPr>
        <w:color w:val="000000"/>
        <w:sz w:val="17"/>
      </w:rPr>
      <w:t> </w:t>
    </w:r>
  </w:p>
  <w:bookmarkEnd w:id="15"/>
  <w:p w14:paraId="19F19B72" w14:textId="77777777" w:rsidR="00B17384" w:rsidRDefault="00B17384">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65E36" w14:textId="159A3D41" w:rsidR="00B17384" w:rsidRDefault="00471738" w:rsidP="00471738">
    <w:pPr>
      <w:pStyle w:val="Footer"/>
      <w:rPr>
        <w:color w:val="000000"/>
        <w:sz w:val="17"/>
      </w:rPr>
    </w:pPr>
    <w:bookmarkStart w:id="17" w:name="TITUS3FooterFirstPage"/>
    <w:r>
      <w:rPr>
        <w:color w:val="000000"/>
        <w:sz w:val="17"/>
      </w:rPr>
      <w:t> </w:t>
    </w:r>
  </w:p>
  <w:bookmarkEnd w:id="17"/>
  <w:p w14:paraId="54B7AB5C" w14:textId="77777777" w:rsidR="00B17384" w:rsidRDefault="00B17384" w:rsidP="00B17384">
    <w:pPr>
      <w:pStyle w:val="Footer"/>
      <w:jc w:val="right"/>
      <w:rPr>
        <w:sz w:val="16"/>
      </w:rPr>
    </w:pPr>
  </w:p>
  <w:p w14:paraId="67E445D6" w14:textId="77777777" w:rsidR="00B17384" w:rsidRDefault="00B1738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0EA41" w14:textId="54E02703" w:rsidR="00B17384" w:rsidRDefault="00471738" w:rsidP="00471738">
    <w:pPr>
      <w:pStyle w:val="Footer"/>
      <w:rPr>
        <w:color w:val="000000"/>
        <w:sz w:val="17"/>
      </w:rPr>
    </w:pPr>
    <w:bookmarkStart w:id="20" w:name="TITUS4FooterEvenPages"/>
    <w:r>
      <w:rPr>
        <w:color w:val="000000"/>
        <w:sz w:val="17"/>
      </w:rPr>
      <w:t> </w:t>
    </w:r>
  </w:p>
  <w:bookmarkEnd w:id="20"/>
  <w:p w14:paraId="0F34B637" w14:textId="77777777" w:rsidR="00B17384" w:rsidRDefault="00B17384" w:rsidP="00B17384">
    <w:pPr>
      <w:pStyle w:val="Footer"/>
      <w:jc w:val="center"/>
    </w:pPr>
  </w:p>
  <w:p w14:paraId="0507836D" w14:textId="77777777" w:rsidR="00B17384" w:rsidRDefault="00B17384" w:rsidP="00B173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0C49AED6" w14:textId="77777777" w:rsidR="00B17384" w:rsidRDefault="00B17384" w:rsidP="00B17384">
    <w:pPr>
      <w:pStyle w:val="Footer"/>
      <w:jc w:val="right"/>
      <w:rPr>
        <w:sz w:val="16"/>
      </w:rPr>
    </w:pPr>
  </w:p>
  <w:p w14:paraId="01C5111A" w14:textId="77777777" w:rsidR="00B17384" w:rsidRDefault="00B1738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E9A15" w14:textId="749307B8" w:rsidR="00B17384" w:rsidRDefault="00471738" w:rsidP="00471738">
    <w:pPr>
      <w:pStyle w:val="Footer"/>
      <w:rPr>
        <w:color w:val="000000"/>
        <w:sz w:val="17"/>
      </w:rPr>
    </w:pPr>
    <w:bookmarkStart w:id="21" w:name="TITUS4FooterPrimary"/>
    <w:r>
      <w:rPr>
        <w:color w:val="000000"/>
        <w:sz w:val="17"/>
      </w:rPr>
      <w:t> </w:t>
    </w:r>
  </w:p>
  <w:bookmarkEnd w:id="21"/>
  <w:p w14:paraId="0DC87056" w14:textId="77777777" w:rsidR="00B17384" w:rsidRDefault="00B17384">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BD81D" w14:textId="11CC73F4" w:rsidR="00B17384" w:rsidRDefault="00471738" w:rsidP="00471738">
    <w:pPr>
      <w:pStyle w:val="Footer"/>
      <w:rPr>
        <w:color w:val="000000"/>
        <w:sz w:val="17"/>
      </w:rPr>
    </w:pPr>
    <w:bookmarkStart w:id="23" w:name="TITUS4FooterFirstPage"/>
    <w:r>
      <w:rPr>
        <w:color w:val="000000"/>
        <w:sz w:val="17"/>
      </w:rPr>
      <w:t> </w:t>
    </w:r>
  </w:p>
  <w:bookmarkEnd w:id="23"/>
  <w:p w14:paraId="3157F7A7" w14:textId="77777777" w:rsidR="00B17384" w:rsidRDefault="00B17384" w:rsidP="00B17384">
    <w:pPr>
      <w:pStyle w:val="Footer"/>
      <w:jc w:val="right"/>
      <w:rPr>
        <w:sz w:val="16"/>
      </w:rPr>
    </w:pPr>
  </w:p>
  <w:p w14:paraId="34AEFDFC" w14:textId="77777777" w:rsidR="00B17384" w:rsidRDefault="00B173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717E7" w14:textId="77777777" w:rsidR="00F340B9" w:rsidRDefault="00F340B9">
      <w:r>
        <w:separator/>
      </w:r>
    </w:p>
  </w:footnote>
  <w:footnote w:type="continuationSeparator" w:id="0">
    <w:p w14:paraId="1C47143B" w14:textId="77777777" w:rsidR="00F340B9" w:rsidRDefault="00F340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1FD81" w14:textId="63B6292B" w:rsidR="00805467" w:rsidRDefault="00471738" w:rsidP="00471738">
    <w:pPr>
      <w:pStyle w:val="Header"/>
      <w:rPr>
        <w:color w:val="000000"/>
        <w:sz w:val="17"/>
      </w:rPr>
    </w:pPr>
    <w:bookmarkStart w:id="0" w:name="TITUS1HeaderEvenPages"/>
    <w:r>
      <w:rPr>
        <w:color w:val="000000"/>
        <w:sz w:val="17"/>
      </w:rPr>
      <w:t> </w:t>
    </w:r>
  </w:p>
  <w:bookmarkEnd w:id="0"/>
  <w:p w14:paraId="6EACD8BD" w14:textId="77777777" w:rsidR="00805467" w:rsidRDefault="00805467" w:rsidP="00805467">
    <w:pPr>
      <w:pStyle w:val="Header"/>
    </w:pPr>
  </w:p>
  <w:p w14:paraId="0B8EAE18" w14:textId="77777777" w:rsidR="00B17384" w:rsidRDefault="00B173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6FF9C" w14:textId="3CA8CC1F" w:rsidR="00B17384" w:rsidRDefault="00471738" w:rsidP="00471738">
    <w:pPr>
      <w:pStyle w:val="Header"/>
      <w:rPr>
        <w:color w:val="000000"/>
        <w:sz w:val="17"/>
      </w:rPr>
    </w:pPr>
    <w:bookmarkStart w:id="1" w:name="TITUS1HeaderPrimary"/>
    <w:r>
      <w:rPr>
        <w:color w:val="000000"/>
        <w:sz w:val="17"/>
      </w:rPr>
      <w:t> </w:t>
    </w:r>
  </w:p>
  <w:bookmarkEnd w:id="1"/>
  <w:p w14:paraId="10BE759D" w14:textId="77777777" w:rsidR="00B17384" w:rsidRDefault="00B173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D41FF" w14:textId="27ED5F03" w:rsidR="00B17384" w:rsidRDefault="00471738" w:rsidP="00471738">
    <w:pPr>
      <w:pStyle w:val="Header"/>
      <w:rPr>
        <w:color w:val="000000"/>
        <w:sz w:val="17"/>
      </w:rPr>
    </w:pPr>
    <w:bookmarkStart w:id="4" w:name="TITUS1HeaderFirstPage"/>
    <w:r>
      <w:rPr>
        <w:color w:val="000000"/>
        <w:sz w:val="17"/>
      </w:rPr>
      <w:t> </w:t>
    </w:r>
  </w:p>
  <w:bookmarkEnd w:id="4"/>
  <w:p w14:paraId="6F05D850" w14:textId="77777777" w:rsidR="00B17384" w:rsidRDefault="00B1738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298FB" w14:textId="6F49E59E" w:rsidR="00B17384" w:rsidRDefault="00471738" w:rsidP="00471738">
    <w:pPr>
      <w:pStyle w:val="Header"/>
      <w:rPr>
        <w:color w:val="000000"/>
        <w:sz w:val="17"/>
      </w:rPr>
    </w:pPr>
    <w:bookmarkStart w:id="6" w:name="TITUS2HeaderEvenPages"/>
    <w:r>
      <w:rPr>
        <w:color w:val="000000"/>
        <w:sz w:val="17"/>
      </w:rPr>
      <w:t> </w:t>
    </w:r>
  </w:p>
  <w:bookmarkEnd w:id="6"/>
  <w:p w14:paraId="56658841" w14:textId="77777777" w:rsidR="00B17384" w:rsidRDefault="00B17384" w:rsidP="00B17384">
    <w:pPr>
      <w:pStyle w:val="Header"/>
    </w:pPr>
  </w:p>
  <w:p w14:paraId="67ADDDE9" w14:textId="77777777" w:rsidR="00B17384" w:rsidRDefault="00B1738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46C22" w14:textId="4F5BC246" w:rsidR="00B17384" w:rsidRDefault="00471738" w:rsidP="00471738">
    <w:pPr>
      <w:pStyle w:val="Header"/>
      <w:rPr>
        <w:color w:val="000000"/>
        <w:sz w:val="17"/>
      </w:rPr>
    </w:pPr>
    <w:bookmarkStart w:id="7" w:name="TITUS2HeaderPrimary"/>
    <w:r>
      <w:rPr>
        <w:color w:val="000000"/>
        <w:sz w:val="17"/>
      </w:rPr>
      <w:t> </w:t>
    </w:r>
  </w:p>
  <w:bookmarkEnd w:id="7"/>
  <w:p w14:paraId="3228B9C3" w14:textId="77777777" w:rsidR="00B17384" w:rsidRDefault="00B1738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237FA" w14:textId="5D6CFECA" w:rsidR="00B17384" w:rsidRDefault="00471738" w:rsidP="00471738">
    <w:pPr>
      <w:pStyle w:val="Header"/>
      <w:rPr>
        <w:color w:val="000000"/>
        <w:sz w:val="17"/>
      </w:rPr>
    </w:pPr>
    <w:bookmarkStart w:id="10" w:name="TITUS2HeaderFirstPage"/>
    <w:r>
      <w:rPr>
        <w:color w:val="000000"/>
        <w:sz w:val="17"/>
      </w:rPr>
      <w:t> </w:t>
    </w:r>
  </w:p>
  <w:bookmarkEnd w:id="10"/>
  <w:p w14:paraId="101C2AF9" w14:textId="77777777" w:rsidR="00B17384" w:rsidRDefault="00B17384" w:rsidP="00B17384">
    <w:pPr>
      <w:pStyle w:val="Header"/>
    </w:pPr>
  </w:p>
  <w:p w14:paraId="03662AC5" w14:textId="77777777" w:rsidR="00B17384" w:rsidRDefault="00B1738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AB07A" w14:textId="0B767016" w:rsidR="00B17384" w:rsidRDefault="00471738" w:rsidP="00471738">
    <w:pPr>
      <w:pStyle w:val="Header"/>
      <w:rPr>
        <w:color w:val="000000"/>
        <w:sz w:val="17"/>
      </w:rPr>
    </w:pPr>
    <w:bookmarkStart w:id="12" w:name="TITUS3HeaderEvenPages"/>
    <w:r>
      <w:rPr>
        <w:color w:val="000000"/>
        <w:sz w:val="17"/>
      </w:rPr>
      <w:t> </w:t>
    </w:r>
  </w:p>
  <w:bookmarkEnd w:id="12"/>
  <w:p w14:paraId="3E9A6A01" w14:textId="77777777" w:rsidR="00B17384" w:rsidRDefault="00B17384" w:rsidP="00B17384">
    <w:pPr>
      <w:pStyle w:val="Header"/>
    </w:pPr>
  </w:p>
  <w:p w14:paraId="45D11A40" w14:textId="77777777" w:rsidR="00B17384" w:rsidRDefault="00B1738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3ADF7" w14:textId="66AA6FE4" w:rsidR="00B17384" w:rsidRDefault="00471738" w:rsidP="00471738">
    <w:pPr>
      <w:pStyle w:val="Header"/>
      <w:rPr>
        <w:color w:val="000000"/>
        <w:sz w:val="17"/>
      </w:rPr>
    </w:pPr>
    <w:bookmarkStart w:id="13" w:name="TITUS3HeaderPrimary"/>
    <w:r>
      <w:rPr>
        <w:color w:val="000000"/>
        <w:sz w:val="17"/>
      </w:rPr>
      <w:t> </w:t>
    </w:r>
  </w:p>
  <w:bookmarkEnd w:id="13"/>
  <w:p w14:paraId="5219A286" w14:textId="77777777" w:rsidR="00B17384" w:rsidRDefault="00B1738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4B65E" w14:textId="670BE6DF" w:rsidR="00B17384" w:rsidRDefault="00471738" w:rsidP="00471738">
    <w:pPr>
      <w:pStyle w:val="Header"/>
      <w:rPr>
        <w:color w:val="000000"/>
        <w:sz w:val="17"/>
      </w:rPr>
    </w:pPr>
    <w:bookmarkStart w:id="16" w:name="TITUS3HeaderFirstPage"/>
    <w:r>
      <w:rPr>
        <w:color w:val="000000"/>
        <w:sz w:val="17"/>
      </w:rPr>
      <w:t> </w:t>
    </w:r>
  </w:p>
  <w:bookmarkEnd w:id="16"/>
  <w:p w14:paraId="184D2D96" w14:textId="77777777" w:rsidR="00B17384" w:rsidRDefault="00B17384" w:rsidP="00B17384">
    <w:pPr>
      <w:pStyle w:val="Header"/>
    </w:pPr>
  </w:p>
  <w:p w14:paraId="5DFE934D" w14:textId="77777777" w:rsidR="00B17384" w:rsidRDefault="00B1738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691A2" w14:textId="3819D1E1" w:rsidR="00B17384" w:rsidRDefault="00471738" w:rsidP="00471738">
    <w:pPr>
      <w:pStyle w:val="Header"/>
      <w:rPr>
        <w:color w:val="000000"/>
        <w:sz w:val="17"/>
      </w:rPr>
    </w:pPr>
    <w:bookmarkStart w:id="18" w:name="TITUS4HeaderEvenPages"/>
    <w:r>
      <w:rPr>
        <w:color w:val="000000"/>
        <w:sz w:val="17"/>
      </w:rPr>
      <w:t> </w:t>
    </w:r>
  </w:p>
  <w:bookmarkEnd w:id="18"/>
  <w:p w14:paraId="3FE6F9D2" w14:textId="77777777" w:rsidR="00B17384" w:rsidRDefault="00B17384" w:rsidP="00B17384">
    <w:pPr>
      <w:pStyle w:val="Header"/>
    </w:pPr>
  </w:p>
  <w:p w14:paraId="484DD87B" w14:textId="77777777" w:rsidR="00B17384" w:rsidRDefault="00B1738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6DBE9B" w14:textId="1058B6AA" w:rsidR="00B17384" w:rsidRDefault="00471738" w:rsidP="00471738">
    <w:pPr>
      <w:pStyle w:val="Header"/>
      <w:rPr>
        <w:color w:val="000000"/>
        <w:sz w:val="17"/>
      </w:rPr>
    </w:pPr>
    <w:bookmarkStart w:id="19" w:name="TITUS4HeaderPrimary"/>
    <w:r>
      <w:rPr>
        <w:color w:val="000000"/>
        <w:sz w:val="17"/>
      </w:rPr>
      <w:t> </w:t>
    </w:r>
  </w:p>
  <w:bookmarkEnd w:id="19"/>
  <w:p w14:paraId="5E11B5D3" w14:textId="77777777" w:rsidR="00B17384" w:rsidRDefault="00B1738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DD872" w14:textId="48B307E3" w:rsidR="00B17384" w:rsidRDefault="00471738" w:rsidP="00471738">
    <w:pPr>
      <w:pStyle w:val="Header"/>
      <w:rPr>
        <w:color w:val="000000"/>
        <w:sz w:val="17"/>
      </w:rPr>
    </w:pPr>
    <w:bookmarkStart w:id="22" w:name="TITUS4HeaderFirstPage"/>
    <w:r>
      <w:rPr>
        <w:color w:val="000000"/>
        <w:sz w:val="17"/>
      </w:rPr>
      <w:t> </w:t>
    </w:r>
  </w:p>
  <w:bookmarkEnd w:id="22"/>
  <w:p w14:paraId="0771EF92" w14:textId="77777777" w:rsidR="00B17384" w:rsidRDefault="00B17384" w:rsidP="00B17384">
    <w:pPr>
      <w:pStyle w:val="Header"/>
    </w:pPr>
  </w:p>
  <w:p w14:paraId="57D2A4EC" w14:textId="77777777" w:rsidR="00B17384" w:rsidRDefault="00B173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03577219">
    <w:abstractNumId w:val="11"/>
  </w:num>
  <w:num w:numId="2" w16cid:durableId="1944340718">
    <w:abstractNumId w:val="18"/>
  </w:num>
  <w:num w:numId="3" w16cid:durableId="1138036577">
    <w:abstractNumId w:val="3"/>
  </w:num>
  <w:num w:numId="4" w16cid:durableId="692341316">
    <w:abstractNumId w:val="16"/>
  </w:num>
  <w:num w:numId="5" w16cid:durableId="1529678849">
    <w:abstractNumId w:val="30"/>
  </w:num>
  <w:num w:numId="6" w16cid:durableId="1467161248">
    <w:abstractNumId w:val="20"/>
  </w:num>
  <w:num w:numId="7" w16cid:durableId="194076576">
    <w:abstractNumId w:val="12"/>
  </w:num>
  <w:num w:numId="8" w16cid:durableId="498619392">
    <w:abstractNumId w:val="29"/>
  </w:num>
  <w:num w:numId="9" w16cid:durableId="1026102521">
    <w:abstractNumId w:val="6"/>
  </w:num>
  <w:num w:numId="10" w16cid:durableId="1965235423">
    <w:abstractNumId w:val="26"/>
  </w:num>
  <w:num w:numId="11" w16cid:durableId="383869116">
    <w:abstractNumId w:val="17"/>
  </w:num>
  <w:num w:numId="12" w16cid:durableId="342367691">
    <w:abstractNumId w:val="8"/>
  </w:num>
  <w:num w:numId="13" w16cid:durableId="2019187736">
    <w:abstractNumId w:val="9"/>
  </w:num>
  <w:num w:numId="14" w16cid:durableId="283578091">
    <w:abstractNumId w:val="14"/>
  </w:num>
  <w:num w:numId="15" w16cid:durableId="477963989">
    <w:abstractNumId w:val="24"/>
  </w:num>
  <w:num w:numId="16" w16cid:durableId="1674725032">
    <w:abstractNumId w:val="7"/>
  </w:num>
  <w:num w:numId="17" w16cid:durableId="1016469456">
    <w:abstractNumId w:val="0"/>
  </w:num>
  <w:num w:numId="18" w16cid:durableId="666904992">
    <w:abstractNumId w:val="10"/>
  </w:num>
  <w:num w:numId="19" w16cid:durableId="1100613105">
    <w:abstractNumId w:val="25"/>
  </w:num>
  <w:num w:numId="20" w16cid:durableId="249198727">
    <w:abstractNumId w:val="4"/>
  </w:num>
  <w:num w:numId="21" w16cid:durableId="889878836">
    <w:abstractNumId w:val="15"/>
  </w:num>
  <w:num w:numId="22" w16cid:durableId="898173191">
    <w:abstractNumId w:val="2"/>
  </w:num>
  <w:num w:numId="23" w16cid:durableId="2063364074">
    <w:abstractNumId w:val="19"/>
  </w:num>
  <w:num w:numId="24" w16cid:durableId="1603417630">
    <w:abstractNumId w:val="22"/>
  </w:num>
  <w:num w:numId="25" w16cid:durableId="500237434">
    <w:abstractNumId w:val="1"/>
  </w:num>
  <w:num w:numId="26" w16cid:durableId="364454089">
    <w:abstractNumId w:val="28"/>
  </w:num>
  <w:num w:numId="27" w16cid:durableId="1079912277">
    <w:abstractNumId w:val="5"/>
  </w:num>
  <w:num w:numId="28" w16cid:durableId="2098011334">
    <w:abstractNumId w:val="23"/>
  </w:num>
  <w:num w:numId="29" w16cid:durableId="1849902383">
    <w:abstractNumId w:val="27"/>
  </w:num>
  <w:num w:numId="30" w16cid:durableId="1659767649">
    <w:abstractNumId w:val="21"/>
  </w:num>
  <w:num w:numId="31" w16cid:durableId="5127060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05E9"/>
    <w:rsid w:val="00026B02"/>
    <w:rsid w:val="00045D04"/>
    <w:rsid w:val="000822E5"/>
    <w:rsid w:val="000971FC"/>
    <w:rsid w:val="000A2A3A"/>
    <w:rsid w:val="000A492A"/>
    <w:rsid w:val="000D2D4F"/>
    <w:rsid w:val="000D2F80"/>
    <w:rsid w:val="000D50B0"/>
    <w:rsid w:val="000E413A"/>
    <w:rsid w:val="000E5ABD"/>
    <w:rsid w:val="000F5AA3"/>
    <w:rsid w:val="000F5E2B"/>
    <w:rsid w:val="00100396"/>
    <w:rsid w:val="00100B5C"/>
    <w:rsid w:val="00102E02"/>
    <w:rsid w:val="00103507"/>
    <w:rsid w:val="001106E9"/>
    <w:rsid w:val="00116072"/>
    <w:rsid w:val="00124CA5"/>
    <w:rsid w:val="00130080"/>
    <w:rsid w:val="00134F77"/>
    <w:rsid w:val="00152E9D"/>
    <w:rsid w:val="00154487"/>
    <w:rsid w:val="00160709"/>
    <w:rsid w:val="001631D7"/>
    <w:rsid w:val="0016484D"/>
    <w:rsid w:val="0017512A"/>
    <w:rsid w:val="00196958"/>
    <w:rsid w:val="001A1E39"/>
    <w:rsid w:val="001A24F3"/>
    <w:rsid w:val="001B405C"/>
    <w:rsid w:val="001B4CA3"/>
    <w:rsid w:val="001B5F45"/>
    <w:rsid w:val="001B66D0"/>
    <w:rsid w:val="001E1050"/>
    <w:rsid w:val="001E1E1F"/>
    <w:rsid w:val="001E2007"/>
    <w:rsid w:val="001E3624"/>
    <w:rsid w:val="001E57C1"/>
    <w:rsid w:val="001E6AF7"/>
    <w:rsid w:val="001F07EF"/>
    <w:rsid w:val="001F4088"/>
    <w:rsid w:val="001F50B6"/>
    <w:rsid w:val="001F6D7A"/>
    <w:rsid w:val="00206B15"/>
    <w:rsid w:val="0022746E"/>
    <w:rsid w:val="00235F71"/>
    <w:rsid w:val="002444CA"/>
    <w:rsid w:val="00245F00"/>
    <w:rsid w:val="00246CDF"/>
    <w:rsid w:val="00260DE6"/>
    <w:rsid w:val="00273FEE"/>
    <w:rsid w:val="0028204E"/>
    <w:rsid w:val="0028591B"/>
    <w:rsid w:val="00291841"/>
    <w:rsid w:val="002C449B"/>
    <w:rsid w:val="002C6040"/>
    <w:rsid w:val="002C672D"/>
    <w:rsid w:val="002D5B3F"/>
    <w:rsid w:val="002E272E"/>
    <w:rsid w:val="002F5778"/>
    <w:rsid w:val="00301FDF"/>
    <w:rsid w:val="003223E0"/>
    <w:rsid w:val="00347FA3"/>
    <w:rsid w:val="00352C4A"/>
    <w:rsid w:val="0036060F"/>
    <w:rsid w:val="00362560"/>
    <w:rsid w:val="003643FB"/>
    <w:rsid w:val="003732FD"/>
    <w:rsid w:val="003753B2"/>
    <w:rsid w:val="003762C5"/>
    <w:rsid w:val="00376559"/>
    <w:rsid w:val="00382BAA"/>
    <w:rsid w:val="00384D73"/>
    <w:rsid w:val="00393EB6"/>
    <w:rsid w:val="003A3CE5"/>
    <w:rsid w:val="003B0338"/>
    <w:rsid w:val="003B366F"/>
    <w:rsid w:val="003B3F9D"/>
    <w:rsid w:val="003B6C95"/>
    <w:rsid w:val="003E5751"/>
    <w:rsid w:val="004046A9"/>
    <w:rsid w:val="00404C50"/>
    <w:rsid w:val="0042193C"/>
    <w:rsid w:val="00423934"/>
    <w:rsid w:val="00423F5A"/>
    <w:rsid w:val="00426244"/>
    <w:rsid w:val="00430BF1"/>
    <w:rsid w:val="00454735"/>
    <w:rsid w:val="00455890"/>
    <w:rsid w:val="00456175"/>
    <w:rsid w:val="00470A38"/>
    <w:rsid w:val="00471738"/>
    <w:rsid w:val="00472DDC"/>
    <w:rsid w:val="00474229"/>
    <w:rsid w:val="004836EE"/>
    <w:rsid w:val="004846C6"/>
    <w:rsid w:val="004874DE"/>
    <w:rsid w:val="004B3FC2"/>
    <w:rsid w:val="004B5334"/>
    <w:rsid w:val="004B6C14"/>
    <w:rsid w:val="004B6C61"/>
    <w:rsid w:val="004C1B81"/>
    <w:rsid w:val="004C4F19"/>
    <w:rsid w:val="004D129B"/>
    <w:rsid w:val="004D3587"/>
    <w:rsid w:val="004D5E9B"/>
    <w:rsid w:val="004D63D9"/>
    <w:rsid w:val="004E6585"/>
    <w:rsid w:val="004F38DC"/>
    <w:rsid w:val="0050249F"/>
    <w:rsid w:val="00515AA2"/>
    <w:rsid w:val="00524566"/>
    <w:rsid w:val="00530BEF"/>
    <w:rsid w:val="00550080"/>
    <w:rsid w:val="00552351"/>
    <w:rsid w:val="00561F00"/>
    <w:rsid w:val="00562C4E"/>
    <w:rsid w:val="00562DEC"/>
    <w:rsid w:val="00576AB4"/>
    <w:rsid w:val="00577917"/>
    <w:rsid w:val="00590667"/>
    <w:rsid w:val="00592635"/>
    <w:rsid w:val="005969E2"/>
    <w:rsid w:val="005977E1"/>
    <w:rsid w:val="005A1689"/>
    <w:rsid w:val="005A19EE"/>
    <w:rsid w:val="005A5FF7"/>
    <w:rsid w:val="005B61CD"/>
    <w:rsid w:val="005B6EDB"/>
    <w:rsid w:val="005C1EFB"/>
    <w:rsid w:val="005D1D58"/>
    <w:rsid w:val="005D2323"/>
    <w:rsid w:val="005D432C"/>
    <w:rsid w:val="005E012B"/>
    <w:rsid w:val="005E285E"/>
    <w:rsid w:val="005E6A27"/>
    <w:rsid w:val="005E72F8"/>
    <w:rsid w:val="005F0579"/>
    <w:rsid w:val="005F3A53"/>
    <w:rsid w:val="006062A3"/>
    <w:rsid w:val="00610E08"/>
    <w:rsid w:val="00611777"/>
    <w:rsid w:val="006140BF"/>
    <w:rsid w:val="006161BE"/>
    <w:rsid w:val="00620787"/>
    <w:rsid w:val="0062272D"/>
    <w:rsid w:val="00625ADB"/>
    <w:rsid w:val="00625C24"/>
    <w:rsid w:val="00632434"/>
    <w:rsid w:val="0063478F"/>
    <w:rsid w:val="006377C6"/>
    <w:rsid w:val="00644256"/>
    <w:rsid w:val="00645091"/>
    <w:rsid w:val="006470BF"/>
    <w:rsid w:val="006561B9"/>
    <w:rsid w:val="00661D6F"/>
    <w:rsid w:val="006628E9"/>
    <w:rsid w:val="0066725E"/>
    <w:rsid w:val="006716C7"/>
    <w:rsid w:val="00673F98"/>
    <w:rsid w:val="00681208"/>
    <w:rsid w:val="00681FA9"/>
    <w:rsid w:val="00691EA9"/>
    <w:rsid w:val="00691FBA"/>
    <w:rsid w:val="006934D4"/>
    <w:rsid w:val="00693F48"/>
    <w:rsid w:val="006A0451"/>
    <w:rsid w:val="006A6DC3"/>
    <w:rsid w:val="006B0860"/>
    <w:rsid w:val="006C1480"/>
    <w:rsid w:val="006C18CE"/>
    <w:rsid w:val="006C26AD"/>
    <w:rsid w:val="006D1546"/>
    <w:rsid w:val="006D49ED"/>
    <w:rsid w:val="006D55CE"/>
    <w:rsid w:val="006D6308"/>
    <w:rsid w:val="006D637A"/>
    <w:rsid w:val="006D6B5E"/>
    <w:rsid w:val="006D6F24"/>
    <w:rsid w:val="006E3E4E"/>
    <w:rsid w:val="006F45BF"/>
    <w:rsid w:val="006F60E0"/>
    <w:rsid w:val="0070039F"/>
    <w:rsid w:val="00702F71"/>
    <w:rsid w:val="0073147A"/>
    <w:rsid w:val="007366DF"/>
    <w:rsid w:val="007536E2"/>
    <w:rsid w:val="00757839"/>
    <w:rsid w:val="0076278E"/>
    <w:rsid w:val="0076406B"/>
    <w:rsid w:val="00764719"/>
    <w:rsid w:val="00770C81"/>
    <w:rsid w:val="007848B7"/>
    <w:rsid w:val="00791024"/>
    <w:rsid w:val="00793F0A"/>
    <w:rsid w:val="00795507"/>
    <w:rsid w:val="007A0C2C"/>
    <w:rsid w:val="007A2657"/>
    <w:rsid w:val="007C682C"/>
    <w:rsid w:val="007D2385"/>
    <w:rsid w:val="007E6F99"/>
    <w:rsid w:val="007F15C5"/>
    <w:rsid w:val="007F214F"/>
    <w:rsid w:val="007F264A"/>
    <w:rsid w:val="00800069"/>
    <w:rsid w:val="008042F0"/>
    <w:rsid w:val="00805467"/>
    <w:rsid w:val="008310A0"/>
    <w:rsid w:val="00835D29"/>
    <w:rsid w:val="00841DFC"/>
    <w:rsid w:val="00842E7F"/>
    <w:rsid w:val="008510CE"/>
    <w:rsid w:val="00852933"/>
    <w:rsid w:val="008566E5"/>
    <w:rsid w:val="008566FE"/>
    <w:rsid w:val="00865B46"/>
    <w:rsid w:val="00873A10"/>
    <w:rsid w:val="008822A4"/>
    <w:rsid w:val="00894AC5"/>
    <w:rsid w:val="00894D56"/>
    <w:rsid w:val="00896134"/>
    <w:rsid w:val="008A62BC"/>
    <w:rsid w:val="008B43E7"/>
    <w:rsid w:val="008C7EF5"/>
    <w:rsid w:val="008D41E0"/>
    <w:rsid w:val="008D763F"/>
    <w:rsid w:val="008F036F"/>
    <w:rsid w:val="008F1308"/>
    <w:rsid w:val="008F78C2"/>
    <w:rsid w:val="0090345F"/>
    <w:rsid w:val="00904568"/>
    <w:rsid w:val="00911394"/>
    <w:rsid w:val="00920212"/>
    <w:rsid w:val="00923EF2"/>
    <w:rsid w:val="00926778"/>
    <w:rsid w:val="00926D25"/>
    <w:rsid w:val="00926E9D"/>
    <w:rsid w:val="00932C6E"/>
    <w:rsid w:val="00933F10"/>
    <w:rsid w:val="009433C5"/>
    <w:rsid w:val="00954B3E"/>
    <w:rsid w:val="009601B8"/>
    <w:rsid w:val="00965881"/>
    <w:rsid w:val="009871FF"/>
    <w:rsid w:val="00990799"/>
    <w:rsid w:val="00995D51"/>
    <w:rsid w:val="009A0631"/>
    <w:rsid w:val="009A4D80"/>
    <w:rsid w:val="009B10ED"/>
    <w:rsid w:val="009B3590"/>
    <w:rsid w:val="009B5CF5"/>
    <w:rsid w:val="009C1C99"/>
    <w:rsid w:val="009C31EA"/>
    <w:rsid w:val="009D3EA4"/>
    <w:rsid w:val="009D649C"/>
    <w:rsid w:val="009E4BC1"/>
    <w:rsid w:val="009F5CB2"/>
    <w:rsid w:val="00A03BB8"/>
    <w:rsid w:val="00A20F4C"/>
    <w:rsid w:val="00A24221"/>
    <w:rsid w:val="00A3505D"/>
    <w:rsid w:val="00A37B00"/>
    <w:rsid w:val="00A4036F"/>
    <w:rsid w:val="00A406E5"/>
    <w:rsid w:val="00A40AF6"/>
    <w:rsid w:val="00A44D68"/>
    <w:rsid w:val="00A4550A"/>
    <w:rsid w:val="00A459C5"/>
    <w:rsid w:val="00A4641C"/>
    <w:rsid w:val="00A54FD7"/>
    <w:rsid w:val="00A55876"/>
    <w:rsid w:val="00A67FB1"/>
    <w:rsid w:val="00A85BFE"/>
    <w:rsid w:val="00A94F16"/>
    <w:rsid w:val="00AB5DCE"/>
    <w:rsid w:val="00AB6FE7"/>
    <w:rsid w:val="00AB7AD7"/>
    <w:rsid w:val="00AC5F32"/>
    <w:rsid w:val="00AC7579"/>
    <w:rsid w:val="00AD0335"/>
    <w:rsid w:val="00AD235B"/>
    <w:rsid w:val="00AD2430"/>
    <w:rsid w:val="00AD418C"/>
    <w:rsid w:val="00AE16E9"/>
    <w:rsid w:val="00AE41A6"/>
    <w:rsid w:val="00AF0E34"/>
    <w:rsid w:val="00AF271D"/>
    <w:rsid w:val="00AF56C2"/>
    <w:rsid w:val="00B004E6"/>
    <w:rsid w:val="00B0744D"/>
    <w:rsid w:val="00B16D3D"/>
    <w:rsid w:val="00B17384"/>
    <w:rsid w:val="00B264FD"/>
    <w:rsid w:val="00B358CA"/>
    <w:rsid w:val="00B40A7E"/>
    <w:rsid w:val="00B431D9"/>
    <w:rsid w:val="00B44921"/>
    <w:rsid w:val="00B50EA8"/>
    <w:rsid w:val="00B64082"/>
    <w:rsid w:val="00B64168"/>
    <w:rsid w:val="00B662F0"/>
    <w:rsid w:val="00B72325"/>
    <w:rsid w:val="00B81AD3"/>
    <w:rsid w:val="00B829D8"/>
    <w:rsid w:val="00B84B5B"/>
    <w:rsid w:val="00B86446"/>
    <w:rsid w:val="00B946C7"/>
    <w:rsid w:val="00B96662"/>
    <w:rsid w:val="00BA1176"/>
    <w:rsid w:val="00BC354C"/>
    <w:rsid w:val="00BD7D57"/>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96197"/>
    <w:rsid w:val="00CC241A"/>
    <w:rsid w:val="00CD1C26"/>
    <w:rsid w:val="00CE4035"/>
    <w:rsid w:val="00CE65AB"/>
    <w:rsid w:val="00CF4266"/>
    <w:rsid w:val="00D10978"/>
    <w:rsid w:val="00D22BAE"/>
    <w:rsid w:val="00D22D9C"/>
    <w:rsid w:val="00D241F1"/>
    <w:rsid w:val="00D275CB"/>
    <w:rsid w:val="00D30DFA"/>
    <w:rsid w:val="00D463A5"/>
    <w:rsid w:val="00D4710D"/>
    <w:rsid w:val="00D47D25"/>
    <w:rsid w:val="00D62ACD"/>
    <w:rsid w:val="00D6558B"/>
    <w:rsid w:val="00D7606F"/>
    <w:rsid w:val="00DA36EE"/>
    <w:rsid w:val="00DB066D"/>
    <w:rsid w:val="00DB116D"/>
    <w:rsid w:val="00DD17CC"/>
    <w:rsid w:val="00DD4F58"/>
    <w:rsid w:val="00DD7968"/>
    <w:rsid w:val="00DE217A"/>
    <w:rsid w:val="00DF321B"/>
    <w:rsid w:val="00E05287"/>
    <w:rsid w:val="00E230E0"/>
    <w:rsid w:val="00E313CB"/>
    <w:rsid w:val="00E32979"/>
    <w:rsid w:val="00E33973"/>
    <w:rsid w:val="00E5130E"/>
    <w:rsid w:val="00E51AAC"/>
    <w:rsid w:val="00E66CC0"/>
    <w:rsid w:val="00E728A9"/>
    <w:rsid w:val="00E7483E"/>
    <w:rsid w:val="00E769E3"/>
    <w:rsid w:val="00E807D9"/>
    <w:rsid w:val="00EA0F4E"/>
    <w:rsid w:val="00EA295B"/>
    <w:rsid w:val="00EA3B9B"/>
    <w:rsid w:val="00EA6801"/>
    <w:rsid w:val="00EB0611"/>
    <w:rsid w:val="00EB19D7"/>
    <w:rsid w:val="00EB4F96"/>
    <w:rsid w:val="00ED7072"/>
    <w:rsid w:val="00EE3132"/>
    <w:rsid w:val="00EE3D9D"/>
    <w:rsid w:val="00EE6F25"/>
    <w:rsid w:val="00EF1F21"/>
    <w:rsid w:val="00EF345B"/>
    <w:rsid w:val="00EF5517"/>
    <w:rsid w:val="00F02126"/>
    <w:rsid w:val="00F03D85"/>
    <w:rsid w:val="00F07C8C"/>
    <w:rsid w:val="00F16BD5"/>
    <w:rsid w:val="00F171F6"/>
    <w:rsid w:val="00F249F1"/>
    <w:rsid w:val="00F25B9D"/>
    <w:rsid w:val="00F2664E"/>
    <w:rsid w:val="00F31163"/>
    <w:rsid w:val="00F31C04"/>
    <w:rsid w:val="00F340B9"/>
    <w:rsid w:val="00F371FD"/>
    <w:rsid w:val="00F442A7"/>
    <w:rsid w:val="00F51D60"/>
    <w:rsid w:val="00F57A89"/>
    <w:rsid w:val="00F61A20"/>
    <w:rsid w:val="00F63DD9"/>
    <w:rsid w:val="00F67644"/>
    <w:rsid w:val="00F81741"/>
    <w:rsid w:val="00F8381F"/>
    <w:rsid w:val="00F90BD8"/>
    <w:rsid w:val="00FA04CD"/>
    <w:rsid w:val="00FA25F5"/>
    <w:rsid w:val="00FA2810"/>
    <w:rsid w:val="00FA68F8"/>
    <w:rsid w:val="00FB1DC0"/>
    <w:rsid w:val="00FB3B4E"/>
    <w:rsid w:val="00FB4521"/>
    <w:rsid w:val="00FB4F84"/>
    <w:rsid w:val="00FB5CF8"/>
    <w:rsid w:val="00FD253C"/>
    <w:rsid w:val="00FD34A3"/>
    <w:rsid w:val="00FD52E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UnresolvedMention">
    <w:name w:val="Unresolved Mention"/>
    <w:basedOn w:val="DefaultParagraphFont"/>
    <w:uiPriority w:val="99"/>
    <w:semiHidden/>
    <w:unhideWhenUsed/>
    <w:rsid w:val="005E6A27"/>
    <w:rPr>
      <w:color w:val="605E5C"/>
      <w:shd w:val="clear" w:color="auto" w:fill="E1DFDD"/>
    </w:rPr>
  </w:style>
  <w:style w:type="character" w:styleId="FollowedHyperlink">
    <w:name w:val="FollowedHyperlink"/>
    <w:basedOn w:val="DefaultParagraphFont"/>
    <w:semiHidden/>
    <w:unhideWhenUsed/>
    <w:rsid w:val="00D7606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45089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492416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guardian.com/uk-news/2021/mar/30/police-handling-of-sarah-everard-vigil-appropriate-says-watchdog" TargetMode="External"/><Relationship Id="rId21" Type="http://schemas.openxmlformats.org/officeDocument/2006/relationships/hyperlink" Target="https://www.college.police.uk/career-learning/career-development/career-pathways/response-policing" TargetMode="External"/><Relationship Id="rId42" Type="http://schemas.openxmlformats.org/officeDocument/2006/relationships/hyperlink" Target="https://www.welshwomensaid.org.uk/what-we-do/live-fear-free-helpline/" TargetMode="External"/><Relationship Id="rId47" Type="http://schemas.openxmlformats.org/officeDocument/2006/relationships/hyperlink" Target="https://www.bodycamera.co.uk/pages/about-body-worn-video" TargetMode="External"/><Relationship Id="rId63" Type="http://schemas.openxmlformats.org/officeDocument/2006/relationships/header" Target="header8.xml"/><Relationship Id="rId68"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yperlink" Target="https://www.college.police.uk/career-learning/career-development/career-pathways/response-policing" TargetMode="External"/><Relationship Id="rId29" Type="http://schemas.openxmlformats.org/officeDocument/2006/relationships/image" Target="media/image2.png"/><Relationship Id="rId11" Type="http://schemas.openxmlformats.org/officeDocument/2006/relationships/image" Target="cid:image001.png@01D0EA4A.2BD679A0" TargetMode="External"/><Relationship Id="rId24" Type="http://schemas.openxmlformats.org/officeDocument/2006/relationships/hyperlink" Target="https://rusi.org/explore-our-research/publications/commentary/public-confidence-police-new-low-service" TargetMode="External"/><Relationship Id="rId32" Type="http://schemas.openxmlformats.org/officeDocument/2006/relationships/hyperlink" Target="https://www.college.police.uk/app/intelligence-management/intelligence-report" TargetMode="External"/><Relationship Id="rId37" Type="http://schemas.openxmlformats.org/officeDocument/2006/relationships/hyperlink" Target="https://www.policesupers.com/news/police-superintendents-association-and-college-of-policing-launch-bespoke-development-programme-for-police-public-protection-safeguarding-leads" TargetMode="External"/><Relationship Id="rId40" Type="http://schemas.openxmlformats.org/officeDocument/2006/relationships/hyperlink" Target="https://www.legislation.gov.uk/ukpga/2004/31/section/11" TargetMode="External"/><Relationship Id="rId45" Type="http://schemas.openxmlformats.org/officeDocument/2006/relationships/hyperlink" Target="https://www.birmingham.ac.uk/Documents/college-social-sciences/business/research/crime-justice-policing/conference-presentations-2019/cjp-conference-evidence-based-policing.pdf" TargetMode="External"/><Relationship Id="rId53" Type="http://schemas.openxmlformats.org/officeDocument/2006/relationships/footer" Target="footer2.xml"/><Relationship Id="rId58" Type="http://schemas.openxmlformats.org/officeDocument/2006/relationships/footer" Target="footer4.xml"/><Relationship Id="rId66" Type="http://schemas.openxmlformats.org/officeDocument/2006/relationships/header" Target="header9.xml"/><Relationship Id="rId74" Type="http://schemas.openxmlformats.org/officeDocument/2006/relationships/fontTable" Target="fontTable.xml"/><Relationship Id="rId5" Type="http://schemas.openxmlformats.org/officeDocument/2006/relationships/styles" Target="styles.xml"/><Relationship Id="rId61" Type="http://schemas.openxmlformats.org/officeDocument/2006/relationships/footer" Target="footer6.xml"/><Relationship Id="rId19" Type="http://schemas.openxmlformats.org/officeDocument/2006/relationships/hyperlink" Target="http://hillsborough.independent.gov.uk/repository/report/HIP_report.pdf" TargetMode="External"/><Relationship Id="rId14" Type="http://schemas.openxmlformats.org/officeDocument/2006/relationships/hyperlink" Target="https://www.gov.uk/government/news/code-of-ethics-launched" TargetMode="External"/><Relationship Id="rId22" Type="http://schemas.openxmlformats.org/officeDocument/2006/relationships/hyperlink" Target="https://www.police-foundation.org.uk/2017/wp-content/uploads/2010/10/insight_paper_1.pdf" TargetMode="External"/><Relationship Id="rId27" Type="http://schemas.openxmlformats.org/officeDocument/2006/relationships/hyperlink" Target="https://www.independent.co.uk/news/uk/home-news/met-police-racist-sexist-report-b2004886.html" TargetMode="External"/><Relationship Id="rId30" Type="http://schemas.openxmlformats.org/officeDocument/2006/relationships/hyperlink" Target="https://nationalcrimeagency.gov.uk/what-we-do/how-we-work/intelligence-enhancing-the-picture-of-serious-organised-crime-affecting-the-uk" TargetMode="External"/><Relationship Id="rId35" Type="http://schemas.openxmlformats.org/officeDocument/2006/relationships/hyperlink" Target="https://www.mondaq.com/crime/883090/advantages-of-intelligence-policing" TargetMode="External"/><Relationship Id="rId43" Type="http://schemas.openxmlformats.org/officeDocument/2006/relationships/hyperlink" Target="https://assets.publishing.service.gov.uk/government/uploads/system/uploads/attachment_data/file/248645/Serious_and_Organised_Crime_Strategy.pdf%20Accessed%20on%2030/08/2022" TargetMode="External"/><Relationship Id="rId48" Type="http://schemas.openxmlformats.org/officeDocument/2006/relationships/hyperlink" Target="https://www.dailymail.co.uk/news/article-3814900/Complaints-fall-90-against-police-officers-using-body-cameras-record-handle-incidents.html" TargetMode="External"/><Relationship Id="rId56" Type="http://schemas.openxmlformats.org/officeDocument/2006/relationships/header" Target="header4.xml"/><Relationship Id="rId64" Type="http://schemas.openxmlformats.org/officeDocument/2006/relationships/footer" Target="footer7.xml"/><Relationship Id="rId69" Type="http://schemas.openxmlformats.org/officeDocument/2006/relationships/header" Target="header11.xml"/><Relationship Id="rId8" Type="http://schemas.openxmlformats.org/officeDocument/2006/relationships/footnotes" Target="footnotes.xml"/><Relationship Id="rId51" Type="http://schemas.openxmlformats.org/officeDocument/2006/relationships/header" Target="header2.xml"/><Relationship Id="rId72" Type="http://schemas.openxmlformats.org/officeDocument/2006/relationships/header" Target="header12.xml"/><Relationship Id="rId3" Type="http://schemas.openxmlformats.org/officeDocument/2006/relationships/customXml" Target="../customXml/item3.xml"/><Relationship Id="rId12" Type="http://schemas.openxmlformats.org/officeDocument/2006/relationships/hyperlink" Target="https://www.lexico.com/definition/professionalization" TargetMode="External"/><Relationship Id="rId17" Type="http://schemas.openxmlformats.org/officeDocument/2006/relationships/hyperlink" Target="https://www.college.police.uk/career-learning/career-development/mentoring" TargetMode="External"/><Relationship Id="rId25" Type="http://schemas.openxmlformats.org/officeDocument/2006/relationships/hyperlink" Target="https://www.bbc.co.uk/news/uk-58746108" TargetMode="External"/><Relationship Id="rId33" Type="http://schemas.openxmlformats.org/officeDocument/2006/relationships/hyperlink" Target="https://www.college.police.uk/app/investigation/investigative-strategies/search-powers-and-obtaining-and-executing-search-warrants" TargetMode="External"/><Relationship Id="rId38" Type="http://schemas.openxmlformats.org/officeDocument/2006/relationships/hyperlink" Target="https://guernsey.police.uk/PPU" TargetMode="External"/><Relationship Id="rId46" Type="http://schemas.openxmlformats.org/officeDocument/2006/relationships/hyperlink" Target="https://www.college.police.uk/research/crime-reduction-toolkit/hot-spots-policing" TargetMode="External"/><Relationship Id="rId59" Type="http://schemas.openxmlformats.org/officeDocument/2006/relationships/footer" Target="footer5.xml"/><Relationship Id="rId67" Type="http://schemas.openxmlformats.org/officeDocument/2006/relationships/footer" Target="footer9.xml"/><Relationship Id="rId20" Type="http://schemas.openxmlformats.org/officeDocument/2006/relationships/hyperlink" Target="https://www.fenews.co.uk/exclusive/professionalisation-what-is-it-and-what-can-we-learn-from-other-sectors/" TargetMode="External"/><Relationship Id="rId41" Type="http://schemas.openxmlformats.org/officeDocument/2006/relationships/hyperlink" Target="https://assets.publishing.service.gov.uk/government/uploads/system/uploads/attachment_data/file/512201/safeguarding-childrenarchive.pdf" TargetMode="External"/><Relationship Id="rId54" Type="http://schemas.openxmlformats.org/officeDocument/2006/relationships/header" Target="header3.xml"/><Relationship Id="rId62" Type="http://schemas.openxmlformats.org/officeDocument/2006/relationships/header" Target="header7.xml"/><Relationship Id="rId70" Type="http://schemas.openxmlformats.org/officeDocument/2006/relationships/footer" Target="footer10.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ollege.police.uk/ethics/code-of-ethics" TargetMode="External"/><Relationship Id="rId23" Type="http://schemas.openxmlformats.org/officeDocument/2006/relationships/hyperlink" Target="https://researchbriefings.files.parliament.uk/documents/CBP-8582/CBP-8582.pdf" TargetMode="External"/><Relationship Id="rId28" Type="http://schemas.openxmlformats.org/officeDocument/2006/relationships/hyperlink" Target="https://www.gov.uk/government/publications/policing-by-consent/definition-of-policing-by-consent" TargetMode="External"/><Relationship Id="rId36" Type="http://schemas.openxmlformats.org/officeDocument/2006/relationships/hyperlink" Target="https://www.college.police.uk/app/intelligence-management/governance" TargetMode="External"/><Relationship Id="rId49" Type="http://schemas.openxmlformats.org/officeDocument/2006/relationships/hyperlink" Target="https://www.simplypsychology.org/broken-windows-theory.html" TargetMode="External"/><Relationship Id="rId57" Type="http://schemas.openxmlformats.org/officeDocument/2006/relationships/header" Target="header5.xml"/><Relationship Id="rId10" Type="http://schemas.openxmlformats.org/officeDocument/2006/relationships/image" Target="media/image1.png"/><Relationship Id="rId31" Type="http://schemas.openxmlformats.org/officeDocument/2006/relationships/hyperlink" Target="https://www.local.gov.uk/sites/default/files/documents/Intelligence%20Management%20Training.pdf" TargetMode="External"/><Relationship Id="rId44" Type="http://schemas.openxmlformats.org/officeDocument/2006/relationships/hyperlink" Target="https://www.college.police.uk/research/evidence-based-policing-EBP" TargetMode="External"/><Relationship Id="rId52" Type="http://schemas.openxmlformats.org/officeDocument/2006/relationships/footer" Target="footer1.xml"/><Relationship Id="rId60" Type="http://schemas.openxmlformats.org/officeDocument/2006/relationships/header" Target="header6.xml"/><Relationship Id="rId65" Type="http://schemas.openxmlformats.org/officeDocument/2006/relationships/footer" Target="footer8.xml"/><Relationship Id="rId73" Type="http://schemas.openxmlformats.org/officeDocument/2006/relationships/footer" Target="footer12.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bbc.co.uk/news/uk-38319283" TargetMode="External"/><Relationship Id="rId18" Type="http://schemas.openxmlformats.org/officeDocument/2006/relationships/hyperlink" Target="http://irep.ntu.ac.uk/id/eprint/30317/1/PubSub6723_Holdaway.pdf" TargetMode="External"/><Relationship Id="rId39" Type="http://schemas.openxmlformats.org/officeDocument/2006/relationships/hyperlink" Target="https://www.justiceinspectorates.gov.uk/hmicfrs/wp-content/uploads/police-effectiveness-vulnerability-2015-south-wales.pdf" TargetMode="External"/><Relationship Id="rId34" Type="http://schemas.openxmlformats.org/officeDocument/2006/relationships/hyperlink" Target="https://www.northyorkshire.police.uk/news/north-yorkshire/news/news/2022/06-june/the-power-of-intelligence--an-insight-into-the-world-of-intelligence-in-policing/"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webSettings" Target="webSettings.xml"/><Relationship Id="rId71" Type="http://schemas.openxmlformats.org/officeDocument/2006/relationships/footer" Target="footer1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26</Pages>
  <Words>10198</Words>
  <Characters>58132</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Rhiannon Sandy</cp:lastModifiedBy>
  <cp:revision>2</cp:revision>
  <cp:lastPrinted>2014-10-10T07:42:00Z</cp:lastPrinted>
  <dcterms:created xsi:type="dcterms:W3CDTF">2022-09-09T14:31:00Z</dcterms:created>
  <dcterms:modified xsi:type="dcterms:W3CDTF">2022-09-09T14:31:00Z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b36dcd11-bd1b-4bd6-b33b-5fddf67af564</vt:lpwstr>
  </property>
  <property fmtid="{D5CDD505-2E9C-101B-9397-08002B2CF9AE}" pid="7" name="Classification">
    <vt:lpwstr>OFFICIAL</vt:lpwstr>
  </property>
  <property fmtid="{D5CDD505-2E9C-101B-9397-08002B2CF9AE}" pid="8" name="Visibility">
    <vt:lpwstr>NOT VISIBLE</vt:lpwstr>
  </property>
  <property fmtid="{D5CDD505-2E9C-101B-9397-08002B2CF9AE}" pid="9" name="MSIP_Label_66cf8fe5-b7b7-4df7-b38d-1c61ac2f6639_Enabled">
    <vt:lpwstr>true</vt:lpwstr>
  </property>
  <property fmtid="{D5CDD505-2E9C-101B-9397-08002B2CF9AE}" pid="10" name="MSIP_Label_66cf8fe5-b7b7-4df7-b38d-1c61ac2f6639_SetDate">
    <vt:lpwstr>2022-08-26T17:22:03Z</vt:lpwstr>
  </property>
  <property fmtid="{D5CDD505-2E9C-101B-9397-08002B2CF9AE}" pid="11" name="MSIP_Label_66cf8fe5-b7b7-4df7-b38d-1c61ac2f6639_Method">
    <vt:lpwstr>Standard</vt:lpwstr>
  </property>
  <property fmtid="{D5CDD505-2E9C-101B-9397-08002B2CF9AE}" pid="12" name="MSIP_Label_66cf8fe5-b7b7-4df7-b38d-1c61ac2f6639_Name">
    <vt:lpwstr>66cf8fe5-b7b7-4df7-b38d-1c61ac2f6639</vt:lpwstr>
  </property>
  <property fmtid="{D5CDD505-2E9C-101B-9397-08002B2CF9AE}" pid="13" name="MSIP_Label_66cf8fe5-b7b7-4df7-b38d-1c61ac2f6639_SiteId">
    <vt:lpwstr>270c2f4d-fd0c-4f08-92a9-e5bdd8a87e09</vt:lpwstr>
  </property>
  <property fmtid="{D5CDD505-2E9C-101B-9397-08002B2CF9AE}" pid="14" name="MSIP_Label_66cf8fe5-b7b7-4df7-b38d-1c61ac2f6639_ActionId">
    <vt:lpwstr>5530a510-dd98-4fd8-b705-c53ee7ce4db7</vt:lpwstr>
  </property>
  <property fmtid="{D5CDD505-2E9C-101B-9397-08002B2CF9AE}" pid="15" name="MSIP_Label_66cf8fe5-b7b7-4df7-b38d-1c61ac2f6639_ContentBits">
    <vt:lpwstr>0</vt:lpwstr>
  </property>
</Properties>
</file>