
<file path=[Content_Types].xml><?xml version="1.0" encoding="utf-8"?>
<Types xmlns="http://schemas.openxmlformats.org/package/2006/content-types">
  <Default Extension="png" ContentType="image/png"/>
  <Default Extension="bmp" ContentType="image/bmp"/>
  <Default Extension="pdf" ContentType="application/pdf"/>
  <Default Extension="rels" ContentType="application/vnd.openxmlformats-package.relationships+xml"/>
  <Default Extension="jpeg" ContentType="image/jpg"/>
  <Default Extension="mov" ContentType="application/movie"/>
  <Default Extension="xml" ContentType="application/xml"/>
  <Default Extension="gif" ContentType="image/gif"/>
  <Default Extension="tif" ContentType="image/tif"/>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theme/theme1.xml" ContentType="application/vnd.openxmlformats-officedocument.theme+xml"/>
  <Override PartName="/word/header1.xml" ContentType="application/vnd.openxmlformats-officedocument.wordprocessingml.header+xml"/>
  <Override PartName="/word/footer1.xml" ContentType="application/vnd.openxmlformats-officedocument.wordprocessingml.footer+xml"/>
  <Override PartName="/word/settings.xml" ContentType="application/vnd.openxmlformats-officedocument.wordprocessingml.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officeDocument" Target="word/document.xml"/><Relationship Id="rId2" Type="http://schemas.openxmlformats.org/officeDocument/2006/relationships/extended-properties" Target="docProps/app.xml"/><Relationship Id="rId1" Type="http://schemas.openxmlformats.org/package/2006/relationships/metadata/core-properties" Target="docProps/core.xml"/><Relationship Id="rId4" Type="http://schemas.openxmlformats.org/officeDocument/2006/relationships/custom-properties" Target="docProps/custom.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center"/>
        <w:rPr>
          <w:b w:val="1"/>
          <w:bCs w:val="1"/>
          <w:u w:val="single"/>
        </w:rPr>
      </w:pPr>
      <w:r>
        <w:rPr>
          <w:b w:val="1"/>
          <w:bCs w:val="1"/>
          <w:u w:val="single"/>
          <w:rtl w:val="0"/>
          <w:lang w:val="en-US"/>
        </w:rPr>
        <w:t>Justification of Methods</w:t>
      </w:r>
    </w:p>
    <w:p>
      <w:pPr>
        <w:pStyle w:val="Body"/>
        <w:jc w:val="center"/>
        <w:rPr>
          <w:b w:val="1"/>
          <w:bCs w:val="1"/>
          <w:u w:val="single"/>
        </w:rPr>
      </w:pPr>
    </w:p>
    <w:p>
      <w:pPr>
        <w:pStyle w:val="Body"/>
        <w:jc w:val="left"/>
      </w:pPr>
    </w:p>
    <w:p>
      <w:pPr>
        <w:pStyle w:val="Body"/>
        <w:jc w:val="left"/>
      </w:pPr>
      <w:r>
        <w:rPr>
          <w:rtl w:val="0"/>
          <w:lang w:val="en-US"/>
        </w:rPr>
        <w:t>Every teachers ambition is to make learning as impactful and engaging as it possibly can be, to be able to do this we need to understand how the learner</w:t>
      </w:r>
      <w:r>
        <w:rPr>
          <w:rtl w:val="0"/>
          <w:lang w:val="en-US"/>
        </w:rPr>
        <w:t>’</w:t>
      </w:r>
      <w:r>
        <w:rPr>
          <w:rtl w:val="0"/>
          <w:lang w:val="en-US"/>
        </w:rPr>
        <w:t xml:space="preserve">s minds work, this is where the adult learning theory is used which is also known as andragogy.  This is a concept that has been around for years where it looks at the very key differences in the way adults best respond to any type of learning, it is a must-know for anyone who is teaching or training.  Adult learning is simple theory to understand and use.  The theory was developed by Malcolm Knowles in 1968, it is the concept or the study of how adults learn and how it then differentiates from how children learn.  It looks to show how adult learning is distinct and to identify what styles of learning suit adult learners the best.  Over the past few years the theory has been adopted and parts have been added to the theory.  The core parts of the theory have five key assumptions relating to adult learning as well as four principles of andragogy. </w:t>
      </w:r>
    </w:p>
    <w:p>
      <w:pPr>
        <w:pStyle w:val="Body"/>
        <w:jc w:val="left"/>
      </w:pPr>
      <w:r>
        <w:rPr>
          <w:rtl w:val="0"/>
        </w:rPr>
        <w:tab/>
        <w:t xml:space="preserve">These assumptions each outline the general ways in which adults perceive the learning and how they want to be taught or trained.  The first assumption is self-concept, as we get older we change from being dependant on people to be independent, meaning the way we want to learn also changes in the same way from being instructor-lead to being more self directed in our learning and have a more independent approach.  Another assumption is adult learner experience as adults have varied experiences that they can use to draw knowledge and references from as well as learning from these experiences.  Adult learners also have the readiness to learn which is another assumption set out by Knowles where he says that adults want to learn and are ready to learn especially when there is a reason for it, for example if it is directed towards growth and development in their work.  The 4th key assumption is orientation of learning because as adults, what we are learning we want it to be relatable and applicable to our everyday lives rather than it being just general learning of a topic.  Adults want to learn practical skills that will benefit them in the future.  The last key assumption is the motivation to learn as from when we are children we have external factors that help us keep focus and learn like teachers and parents but as adults we want to learn for our own individual reasons, for this we need to self motivate ourselves to work and progress.  </w:t>
      </w:r>
    </w:p>
    <w:p>
      <w:pPr>
        <w:pStyle w:val="Body"/>
        <w:jc w:val="left"/>
      </w:pPr>
      <w:r>
        <w:rPr>
          <w:rtl w:val="0"/>
        </w:rPr>
        <w:tab/>
        <w:t xml:space="preserve">There is also 4 principles of andragogy where it considers that adits have their own way of learning that is unique.  There are four main principles, the first one being that adults want to and need to be involved in how their learning is planned, delivered and executed.  Adults want to be able to control how they learn and when they learn it.  Another principle is that adults gain more from the learning when they can use past experiences into their learning, where they can pull things from what they previously know and then add that to add greater content to their learning.  For adults memorising facts and information is not the best way for adults to learn information.  Adults need to be able to solve the problems and then use justified reasoning to be able to take in all the information needed.  The final principle about andragogy is that adults like to know how they can use the information in the present tense and in the future, adult learners like the learning to be relatable which can be implemented in their lives immediately.  </w:t>
      </w:r>
    </w:p>
    <w:p>
      <w:pPr>
        <w:pStyle w:val="Body"/>
        <w:jc w:val="left"/>
      </w:pPr>
      <w:r>
        <w:rPr>
          <w:rtl w:val="0"/>
        </w:rPr>
        <w:tab/>
        <w:t xml:space="preserve">Negotiation and influencing is a skill that is highly desirable in the business world, they are all closely linked and are aspects of interpersonal and communication skills.  Negotiation is the ability to discuss an issue with one person or more than one person to determine ways to reach an agreement or mutual satisfaction.  Influencing is the ability to change the attitudes of other people opinions or behaviour, it can be direct or indirect. </w:t>
      </w:r>
    </w:p>
    <w:p>
      <w:pPr>
        <w:pStyle w:val="Body"/>
        <w:jc w:val="left"/>
      </w:pPr>
      <w:r>
        <w:rPr>
          <w:rtl w:val="0"/>
        </w:rPr>
        <w:tab/>
        <w:t xml:space="preserve">One method that has been used in adult learning and teaching in relation to negotiating and influencing is simulation which has become so widely used tool in teaching especially conflict and resolution.  Role plays and simulation are also used in international relations where crisis decisions are needed to be made </w:t>
      </w:r>
      <w:r>
        <w:rPr>
          <w:rtl w:val="0"/>
          <w:lang w:val="en-US"/>
        </w:rPr>
        <w:t>(for example, Hermann 1969; Lantis</w:t>
      </w:r>
      <w:r>
        <w:rPr>
          <w:rtl w:val="0"/>
          <w:lang w:val="en-US"/>
        </w:rPr>
        <w:t xml:space="preserve"> </w:t>
      </w:r>
      <w:r>
        <w:rPr>
          <w:rtl w:val="0"/>
          <w:lang w:val="en-US"/>
        </w:rPr>
        <w:t>1998; Boin, Kofman-Bos, and Overdijk 2004; Asal 2005; Lay and Smarick 2006;</w:t>
      </w:r>
      <w:r>
        <w:rPr>
          <w:outline w:val="0"/>
          <w:color w:val="000000"/>
          <w:rtl w:val="0"/>
          <w:lang w:val="en-US"/>
          <w14:textFill>
            <w14:solidFill>
              <w14:srgbClr w14:val="000000"/>
            </w14:solidFill>
          </w14:textFill>
        </w:rPr>
        <w:t xml:space="preserve"> </w:t>
      </w:r>
      <w:r>
        <w:rPr>
          <w:rtl w:val="0"/>
          <w:lang w:val="it-IT"/>
        </w:rPr>
        <w:t>Gehlbach, Brown, Ioannou, Boyer, Hudson, Niv-solomon, Maneggia, and Janik</w:t>
      </w:r>
      <w:r>
        <w:rPr>
          <w:outline w:val="0"/>
          <w:color w:val="000000"/>
          <w:rtl w:val="0"/>
          <w:lang w:val="en-US"/>
          <w14:textFill>
            <w14:solidFill>
              <w14:srgbClr w14:val="000000"/>
            </w14:solidFill>
          </w14:textFill>
        </w:rPr>
        <w:t xml:space="preserve"> </w:t>
      </w:r>
      <w:r>
        <w:rPr>
          <w:rtl w:val="0"/>
        </w:rPr>
        <w:t>2008</w:t>
      </w:r>
      <w:r>
        <w:rPr>
          <w:rtl w:val="0"/>
          <w:lang w:val="en-US"/>
        </w:rPr>
        <w:t xml:space="preserve">) however it is the skills training aspects of the conflict resolution field that motivates teachers who teach adult learners to relay greatly on simulations and role play as a form of teaching.  Simulations can take form in many different forms but as Alexander and LeBaron has said that the bottom line of learning activities is that when participants are asked to play a role where the characteristics are also given to them when they then play out a negotiation or a section of the negotiation with other people who have assumed the roles too (2009, p182).  Even though there is extensive use around this methods, its effectiveness and the relevance of simulation has only been assessed in a systematic manner.  Most of the evidence which looks at how effective using the simulation method is on an individual basis and based on their experiences, this relates back to adult learning assumptions from the knowles theory where the adult learner likes to experience more but also be independent when learning.  </w:t>
      </w:r>
      <w:r>
        <w:rPr>
          <w:rtl w:val="0"/>
          <w:lang w:val="en-US"/>
        </w:rPr>
        <w:t>Krain and Lantis 2006; Powner and Allendoerfer 2008:76</w:t>
      </w:r>
      <w:r>
        <w:rPr>
          <w:rtl w:val="0"/>
          <w:lang w:val="en-US"/>
        </w:rPr>
        <w:t xml:space="preserve"> say that active learning with simulation increases student performance, where simulation are specifically are even more effective in knowledge acquisitions rather than the traditional lecture based methods </w:t>
      </w:r>
      <w:r>
        <w:rPr>
          <w:rtl w:val="0"/>
          <w:lang w:val="en-US"/>
        </w:rPr>
        <w:t>Krain and Shadle 2006; Lay and Smarick 2006)</w:t>
      </w:r>
      <w:r>
        <w:rPr>
          <w:rtl w:val="0"/>
          <w:lang w:val="en-US"/>
        </w:rPr>
        <w:t xml:space="preserve"> There are a few studies that look at incorporating technology  when using simulation methods such as Artificial intelligence and decisions support system technologies in negotiation simulation such as the ICONS which is the computer assisted international communication and negotiations simulation </w:t>
      </w:r>
      <w:r>
        <w:rPr>
          <w:rtl w:val="0"/>
          <w:lang w:val="en-US"/>
        </w:rPr>
        <w:t>(Torney-Purta 1998; Wilkenfeld et al. 2005)</w:t>
      </w:r>
      <w:r>
        <w:rPr>
          <w:rtl w:val="0"/>
          <w:lang w:val="en-US"/>
        </w:rPr>
        <w:t xml:space="preserve"> There are also studies that show the effectiveness of using games and computer-based games that are designed to teach particular conflict and the negotiation process where then the students actually get involved and interact with the computer whilst using a game where they then go and negotiate and conflict with the aid of the computer.  The ICONS project at University of Maryland first starting using simulation in the 1980s where they were used to assess the effectiveness of a few simulation methods </w:t>
      </w:r>
      <w:r>
        <w:rPr>
          <w:rtl w:val="0"/>
          <w:lang w:val="en-US"/>
        </w:rPr>
        <w:t>(Torney-Purta 1998; Wilkenfeld et al. 2005)</w:t>
      </w:r>
      <w:r>
        <w:rPr>
          <w:rtl w:val="0"/>
          <w:lang w:val="en-US"/>
        </w:rPr>
        <w:t xml:space="preserve">.  ICONS  involve human based simulation of negotiation where the participants were given a role play of negotiation and influencing, to help with their skills, there is a computer based decision support system, this system was used to improve the performance of negotiators as well as giving them more advanced knowledge on negotiation and influencing people.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en-US"/>
      </w:rPr>
      <w:t>1708454</w:t>
    </w:r>
    <w:r>
      <w:tab/>
      <w:tab/>
    </w:r>
    <w:r>
      <w:rPr>
        <w:rtl w:val="0"/>
        <w:lang w:val="en-US"/>
      </w:rPr>
      <w:t xml:space="preserve">Alexandra Williams </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tyles" Target="styles.xml"/><Relationship Id="rId7" Type="http://schemas.openxmlformats.org/officeDocument/2006/relationships/customXml" Target="../customXml/item1.xml"/><Relationship Id="rId2" Type="http://schemas.openxmlformats.org/officeDocument/2006/relationships/fontTable" Target="fontTable.xml"/><Relationship Id="rId1" Type="http://schemas.openxmlformats.org/officeDocument/2006/relationships/settings" Target="settings.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header" Target="header1.xml"/><Relationship Id="rId9" Type="http://schemas.openxmlformats.org/officeDocument/2006/relationships/customXml" Target="../customXml/item3.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2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4" ma:contentTypeDescription="Create a new document." ma:contentTypeScope="" ma:versionID="9bac5f27095fc0ee4ac401d6c5fda8ae">
  <xsd:schema xmlns:xsd="http://www.w3.org/2001/XMLSchema" xmlns:xs="http://www.w3.org/2001/XMLSchema" xmlns:p="http://schemas.microsoft.com/office/2006/metadata/properties" xmlns:ns2="92c24619-d6d5-42cf-b618-23d930ad9f20" targetNamespace="http://schemas.microsoft.com/office/2006/metadata/properties" ma:root="true" ma:fieldsID="9aae49a1ccff69719a23c38af342a078"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3613472-16B5-4A31-97BD-3C3C3E2365AC}"/>
</file>

<file path=customXml/itemProps2.xml><?xml version="1.0" encoding="utf-8"?>
<ds:datastoreItem xmlns:ds="http://schemas.openxmlformats.org/officeDocument/2006/customXml" ds:itemID="{89CD286D-C6BF-4828-B487-7B516BA0CDE0}"/>
</file>

<file path=customXml/itemProps3.xml><?xml version="1.0" encoding="utf-8"?>
<ds:datastoreItem xmlns:ds="http://schemas.openxmlformats.org/officeDocument/2006/customXml" ds:itemID="{589762E2-C4DD-4894-B250-BDF4C29B8C40}"/>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