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81278626"/>
        <w:docPartObj>
          <w:docPartGallery w:val="Cover Pages"/>
          <w:docPartUnique/>
        </w:docPartObj>
      </w:sdtPr>
      <w:sdtContent>
        <w:p w14:paraId="71F1CC4A" w14:textId="672247D2" w:rsidR="00D710E2" w:rsidRDefault="00D710E2">
          <w:r>
            <w:rPr>
              <w:noProof/>
            </w:rPr>
            <mc:AlternateContent>
              <mc:Choice Requires="wps">
                <w:drawing>
                  <wp:anchor distT="0" distB="0" distL="114300" distR="114300" simplePos="0" relativeHeight="251664384" behindDoc="0" locked="0" layoutInCell="1" allowOverlap="1" wp14:anchorId="643736AE" wp14:editId="35399E8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6"/>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A36A1C2" w14:textId="0EE46BFA" w:rsidR="00D710E2" w:rsidRDefault="00D710E2">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Winston Richard Morrison (2337238)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43736AE" id="_x0000_t202" coordsize="21600,21600" o:spt="202" path="m,l,21600r21600,l21600,xe">
                    <v:stroke joinstyle="miter"/>
                    <v:path gradientshapeok="t" o:connecttype="rect"/>
                  </v:shapetype>
                  <v:shape id="Text Box 6"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6A36A1C2" w14:textId="0EE46BFA" w:rsidR="00D710E2" w:rsidRDefault="00D710E2">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Winston Richard Morrison (2337238)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E83A1C4" wp14:editId="1AE1DEA8">
                    <wp:simplePos x="0" y="0"/>
                    <wp:positionH relativeFrom="page">
                      <wp:align>center</wp:align>
                    </wp:positionH>
                    <wp:positionV relativeFrom="page">
                      <wp:align>center</wp:align>
                    </wp:positionV>
                    <wp:extent cx="7383780" cy="9555480"/>
                    <wp:effectExtent l="0" t="0" r="7620" b="7620"/>
                    <wp:wrapNone/>
                    <wp:docPr id="46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E367668" w14:textId="77777777" w:rsidR="00D710E2" w:rsidRDefault="00D710E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E83A1C4" id="Rectangle 8"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c1e4f5 [660]" stroked="f" strokeweight="1pt">
                    <v:fill color2="#45b0e1 [1940]" rotate="t" focus="100%" type="gradient">
                      <o:fill v:ext="view" type="gradientUnscaled"/>
                    </v:fill>
                    <v:textbox inset="21.6pt,,21.6pt">
                      <w:txbxContent>
                        <w:p w14:paraId="0E367668" w14:textId="77777777" w:rsidR="00D710E2" w:rsidRDefault="00D710E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6278FA5" wp14:editId="6900E8E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5715"/>
                    <wp:wrapNone/>
                    <wp:docPr id="467" name="Rectangle 10"/>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042811" w14:textId="77777777" w:rsidR="009E4C67" w:rsidRDefault="009E4C67">
                                <w:pPr>
                                  <w:spacing w:before="240"/>
                                  <w:jc w:val="center"/>
                                  <w:rPr>
                                    <w:rFonts w:ascii="Source Sans Pro" w:hAnsi="Source Sans Pro"/>
                                    <w:color w:val="242130"/>
                                    <w:sz w:val="21"/>
                                    <w:szCs w:val="21"/>
                                    <w:shd w:val="clear" w:color="auto" w:fill="FFFFFF"/>
                                  </w:rPr>
                                </w:pPr>
                              </w:p>
                              <w:p w14:paraId="2ABA6AF5" w14:textId="77777777" w:rsidR="009E4C67" w:rsidRDefault="009E4C67">
                                <w:pPr>
                                  <w:spacing w:before="240"/>
                                  <w:jc w:val="center"/>
                                  <w:rPr>
                                    <w:rFonts w:ascii="Source Sans Pro" w:hAnsi="Source Sans Pro"/>
                                    <w:color w:val="242130"/>
                                    <w:sz w:val="21"/>
                                    <w:szCs w:val="21"/>
                                    <w:shd w:val="clear" w:color="auto" w:fill="FFFFFF"/>
                                  </w:rPr>
                                </w:pPr>
                              </w:p>
                              <w:p w14:paraId="1553F203" w14:textId="77777777" w:rsidR="009E4C67" w:rsidRDefault="009E4C67">
                                <w:pPr>
                                  <w:spacing w:before="240"/>
                                  <w:jc w:val="center"/>
                                  <w:rPr>
                                    <w:rFonts w:ascii="Source Sans Pro" w:hAnsi="Source Sans Pro"/>
                                    <w:color w:val="242130"/>
                                    <w:sz w:val="21"/>
                                    <w:szCs w:val="21"/>
                                    <w:shd w:val="clear" w:color="auto" w:fill="FFFFFF"/>
                                  </w:rPr>
                                </w:pPr>
                              </w:p>
                              <w:p w14:paraId="2B65023A" w14:textId="77777777" w:rsidR="009E4C67" w:rsidRDefault="009E4C67">
                                <w:pPr>
                                  <w:spacing w:before="240"/>
                                  <w:jc w:val="center"/>
                                  <w:rPr>
                                    <w:rFonts w:ascii="Source Sans Pro" w:hAnsi="Source Sans Pro"/>
                                    <w:color w:val="242130"/>
                                    <w:sz w:val="21"/>
                                    <w:szCs w:val="21"/>
                                    <w:shd w:val="clear" w:color="auto" w:fill="FFFFFF"/>
                                  </w:rPr>
                                </w:pPr>
                              </w:p>
                              <w:p w14:paraId="3CEC9258" w14:textId="441634A3" w:rsidR="009E4C67" w:rsidRDefault="009E4C67">
                                <w:pPr>
                                  <w:spacing w:before="240"/>
                                  <w:jc w:val="center"/>
                                  <w:rPr>
                                    <w:rFonts w:ascii="Source Sans Pro" w:hAnsi="Source Sans Pro"/>
                                    <w:color w:val="242130"/>
                                    <w:sz w:val="21"/>
                                    <w:szCs w:val="21"/>
                                    <w:shd w:val="clear" w:color="auto" w:fill="FFFFFF"/>
                                  </w:rPr>
                                </w:pPr>
                                <w:r>
                                  <w:br/>
                                </w:r>
                                <w:r>
                                  <w:rPr>
                                    <w:rFonts w:ascii="Source Sans Pro" w:hAnsi="Source Sans Pro"/>
                                    <w:color w:val="242130"/>
                                    <w:sz w:val="21"/>
                                    <w:szCs w:val="21"/>
                                    <w:shd w:val="clear" w:color="auto" w:fill="FFFFFF"/>
                                  </w:rPr>
                                  <w:t>Strategic Management for Business</w:t>
                                </w:r>
                                <w:r>
                                  <w:rPr>
                                    <w:rFonts w:ascii="Source Sans Pro" w:hAnsi="Source Sans Pro"/>
                                    <w:color w:val="242130"/>
                                    <w:sz w:val="21"/>
                                    <w:szCs w:val="21"/>
                                    <w:shd w:val="clear" w:color="auto" w:fill="FFFFFF"/>
                                  </w:rPr>
                                  <w:t xml:space="preserve"> LCLM6001</w:t>
                                </w:r>
                              </w:p>
                              <w:p w14:paraId="11080A26" w14:textId="4E8E1C9D" w:rsidR="00D710E2" w:rsidRDefault="009E4C67">
                                <w:pPr>
                                  <w:spacing w:before="240"/>
                                  <w:jc w:val="center"/>
                                  <w:rPr>
                                    <w:rFonts w:ascii="Source Sans Pro" w:hAnsi="Source Sans Pro"/>
                                    <w:color w:val="242130"/>
                                    <w:sz w:val="21"/>
                                    <w:szCs w:val="21"/>
                                    <w:shd w:val="clear" w:color="auto" w:fill="FFFFFF"/>
                                  </w:rPr>
                                </w:pPr>
                                <w:r>
                                  <w:rPr>
                                    <w:rFonts w:ascii="Source Sans Pro" w:hAnsi="Source Sans Pro"/>
                                    <w:color w:val="242130"/>
                                    <w:sz w:val="21"/>
                                    <w:szCs w:val="21"/>
                                    <w:shd w:val="clear" w:color="auto" w:fill="FFFFFF"/>
                                  </w:rPr>
                                  <w:t xml:space="preserve">Laila </w:t>
                                </w:r>
                                <w:proofErr w:type="spellStart"/>
                                <w:r>
                                  <w:rPr>
                                    <w:rFonts w:ascii="Source Sans Pro" w:hAnsi="Source Sans Pro"/>
                                    <w:color w:val="242130"/>
                                    <w:sz w:val="21"/>
                                    <w:szCs w:val="21"/>
                                    <w:shd w:val="clear" w:color="auto" w:fill="FFFFFF"/>
                                  </w:rPr>
                                  <w:t>Maazouz</w:t>
                                </w:r>
                                <w:proofErr w:type="spellEnd"/>
                              </w:p>
                              <w:p w14:paraId="3CC4BAC5" w14:textId="77777777" w:rsidR="009E4C67" w:rsidRDefault="009E4C67">
                                <w:pPr>
                                  <w:spacing w:before="240"/>
                                  <w:jc w:val="center"/>
                                  <w:rPr>
                                    <w:rFonts w:ascii="Source Sans Pro" w:hAnsi="Source Sans Pro"/>
                                    <w:color w:val="242130"/>
                                    <w:sz w:val="21"/>
                                    <w:szCs w:val="21"/>
                                    <w:shd w:val="clear" w:color="auto" w:fill="FFFFFF"/>
                                  </w:rPr>
                                </w:pPr>
                              </w:p>
                              <w:p w14:paraId="79FEDB82" w14:textId="77777777" w:rsidR="009E4C67" w:rsidRDefault="009E4C67">
                                <w:pPr>
                                  <w:spacing w:before="240"/>
                                  <w:jc w:val="center"/>
                                  <w:rPr>
                                    <w:rFonts w:ascii="Source Sans Pro" w:hAnsi="Source Sans Pro"/>
                                    <w:color w:val="242130"/>
                                    <w:sz w:val="21"/>
                                    <w:szCs w:val="21"/>
                                    <w:shd w:val="clear" w:color="auto" w:fill="FFFFFF"/>
                                  </w:rPr>
                                </w:pPr>
                              </w:p>
                              <w:p w14:paraId="1AAD9579" w14:textId="77777777" w:rsidR="009E4C67" w:rsidRDefault="009E4C67">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6278FA5" id="Rectangle 10"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56042811" w14:textId="77777777" w:rsidR="009E4C67" w:rsidRDefault="009E4C67">
                          <w:pPr>
                            <w:spacing w:before="240"/>
                            <w:jc w:val="center"/>
                            <w:rPr>
                              <w:rFonts w:ascii="Source Sans Pro" w:hAnsi="Source Sans Pro"/>
                              <w:color w:val="242130"/>
                              <w:sz w:val="21"/>
                              <w:szCs w:val="21"/>
                              <w:shd w:val="clear" w:color="auto" w:fill="FFFFFF"/>
                            </w:rPr>
                          </w:pPr>
                        </w:p>
                        <w:p w14:paraId="2ABA6AF5" w14:textId="77777777" w:rsidR="009E4C67" w:rsidRDefault="009E4C67">
                          <w:pPr>
                            <w:spacing w:before="240"/>
                            <w:jc w:val="center"/>
                            <w:rPr>
                              <w:rFonts w:ascii="Source Sans Pro" w:hAnsi="Source Sans Pro"/>
                              <w:color w:val="242130"/>
                              <w:sz w:val="21"/>
                              <w:szCs w:val="21"/>
                              <w:shd w:val="clear" w:color="auto" w:fill="FFFFFF"/>
                            </w:rPr>
                          </w:pPr>
                        </w:p>
                        <w:p w14:paraId="1553F203" w14:textId="77777777" w:rsidR="009E4C67" w:rsidRDefault="009E4C67">
                          <w:pPr>
                            <w:spacing w:before="240"/>
                            <w:jc w:val="center"/>
                            <w:rPr>
                              <w:rFonts w:ascii="Source Sans Pro" w:hAnsi="Source Sans Pro"/>
                              <w:color w:val="242130"/>
                              <w:sz w:val="21"/>
                              <w:szCs w:val="21"/>
                              <w:shd w:val="clear" w:color="auto" w:fill="FFFFFF"/>
                            </w:rPr>
                          </w:pPr>
                        </w:p>
                        <w:p w14:paraId="2B65023A" w14:textId="77777777" w:rsidR="009E4C67" w:rsidRDefault="009E4C67">
                          <w:pPr>
                            <w:spacing w:before="240"/>
                            <w:jc w:val="center"/>
                            <w:rPr>
                              <w:rFonts w:ascii="Source Sans Pro" w:hAnsi="Source Sans Pro"/>
                              <w:color w:val="242130"/>
                              <w:sz w:val="21"/>
                              <w:szCs w:val="21"/>
                              <w:shd w:val="clear" w:color="auto" w:fill="FFFFFF"/>
                            </w:rPr>
                          </w:pPr>
                        </w:p>
                        <w:p w14:paraId="3CEC9258" w14:textId="441634A3" w:rsidR="009E4C67" w:rsidRDefault="009E4C67">
                          <w:pPr>
                            <w:spacing w:before="240"/>
                            <w:jc w:val="center"/>
                            <w:rPr>
                              <w:rFonts w:ascii="Source Sans Pro" w:hAnsi="Source Sans Pro"/>
                              <w:color w:val="242130"/>
                              <w:sz w:val="21"/>
                              <w:szCs w:val="21"/>
                              <w:shd w:val="clear" w:color="auto" w:fill="FFFFFF"/>
                            </w:rPr>
                          </w:pPr>
                          <w:r>
                            <w:br/>
                          </w:r>
                          <w:r>
                            <w:rPr>
                              <w:rFonts w:ascii="Source Sans Pro" w:hAnsi="Source Sans Pro"/>
                              <w:color w:val="242130"/>
                              <w:sz w:val="21"/>
                              <w:szCs w:val="21"/>
                              <w:shd w:val="clear" w:color="auto" w:fill="FFFFFF"/>
                            </w:rPr>
                            <w:t>Strategic Management for Business</w:t>
                          </w:r>
                          <w:r>
                            <w:rPr>
                              <w:rFonts w:ascii="Source Sans Pro" w:hAnsi="Source Sans Pro"/>
                              <w:color w:val="242130"/>
                              <w:sz w:val="21"/>
                              <w:szCs w:val="21"/>
                              <w:shd w:val="clear" w:color="auto" w:fill="FFFFFF"/>
                            </w:rPr>
                            <w:t xml:space="preserve"> LCLM6001</w:t>
                          </w:r>
                        </w:p>
                        <w:p w14:paraId="11080A26" w14:textId="4E8E1C9D" w:rsidR="00D710E2" w:rsidRDefault="009E4C67">
                          <w:pPr>
                            <w:spacing w:before="240"/>
                            <w:jc w:val="center"/>
                            <w:rPr>
                              <w:rFonts w:ascii="Source Sans Pro" w:hAnsi="Source Sans Pro"/>
                              <w:color w:val="242130"/>
                              <w:sz w:val="21"/>
                              <w:szCs w:val="21"/>
                              <w:shd w:val="clear" w:color="auto" w:fill="FFFFFF"/>
                            </w:rPr>
                          </w:pPr>
                          <w:r>
                            <w:rPr>
                              <w:rFonts w:ascii="Source Sans Pro" w:hAnsi="Source Sans Pro"/>
                              <w:color w:val="242130"/>
                              <w:sz w:val="21"/>
                              <w:szCs w:val="21"/>
                              <w:shd w:val="clear" w:color="auto" w:fill="FFFFFF"/>
                            </w:rPr>
                            <w:t xml:space="preserve">Laila </w:t>
                          </w:r>
                          <w:proofErr w:type="spellStart"/>
                          <w:r>
                            <w:rPr>
                              <w:rFonts w:ascii="Source Sans Pro" w:hAnsi="Source Sans Pro"/>
                              <w:color w:val="242130"/>
                              <w:sz w:val="21"/>
                              <w:szCs w:val="21"/>
                              <w:shd w:val="clear" w:color="auto" w:fill="FFFFFF"/>
                            </w:rPr>
                            <w:t>Maazouz</w:t>
                          </w:r>
                          <w:proofErr w:type="spellEnd"/>
                        </w:p>
                        <w:p w14:paraId="3CC4BAC5" w14:textId="77777777" w:rsidR="009E4C67" w:rsidRDefault="009E4C67">
                          <w:pPr>
                            <w:spacing w:before="240"/>
                            <w:jc w:val="center"/>
                            <w:rPr>
                              <w:rFonts w:ascii="Source Sans Pro" w:hAnsi="Source Sans Pro"/>
                              <w:color w:val="242130"/>
                              <w:sz w:val="21"/>
                              <w:szCs w:val="21"/>
                              <w:shd w:val="clear" w:color="auto" w:fill="FFFFFF"/>
                            </w:rPr>
                          </w:pPr>
                        </w:p>
                        <w:p w14:paraId="79FEDB82" w14:textId="77777777" w:rsidR="009E4C67" w:rsidRDefault="009E4C67">
                          <w:pPr>
                            <w:spacing w:before="240"/>
                            <w:jc w:val="center"/>
                            <w:rPr>
                              <w:rFonts w:ascii="Source Sans Pro" w:hAnsi="Source Sans Pro"/>
                              <w:color w:val="242130"/>
                              <w:sz w:val="21"/>
                              <w:szCs w:val="21"/>
                              <w:shd w:val="clear" w:color="auto" w:fill="FFFFFF"/>
                            </w:rPr>
                          </w:pPr>
                        </w:p>
                        <w:p w14:paraId="1AAD9579" w14:textId="77777777" w:rsidR="009E4C67" w:rsidRDefault="009E4C67">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BB7999B" wp14:editId="3D8CA4E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1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1525112" id="Rectangle 1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79E0FD9" wp14:editId="65D2D5F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14"/>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9C55EC8" id="Rectangle 14"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4665DC8" wp14:editId="4628BCB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16"/>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722B132B" w14:textId="694A4968" w:rsidR="00D710E2" w:rsidRDefault="00D710E2">
                                <w:pPr>
                                  <w:spacing w:line="240" w:lineRule="auto"/>
                                  <w:rPr>
                                    <w:rFonts w:asciiTheme="majorHAnsi" w:eastAsiaTheme="majorEastAsia" w:hAnsiTheme="majorHAnsi" w:cstheme="majorBidi"/>
                                    <w:noProof/>
                                    <w:color w:val="156082" w:themeColor="accent1"/>
                                    <w:sz w:val="72"/>
                                    <w:szCs w:val="144"/>
                                  </w:rPr>
                                </w:pPr>
                                <w:r>
                                  <w:t>Vodafone UK in a Period of Strategic Transformation</w:t>
                                </w:r>
                              </w:p>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798B4BEF" w14:textId="29A0CD1D" w:rsidR="00D710E2" w:rsidRDefault="00D710E2">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4665DC8" id="Text Box 16"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p w14:paraId="722B132B" w14:textId="694A4968" w:rsidR="00D710E2" w:rsidRDefault="00D710E2">
                          <w:pPr>
                            <w:spacing w:line="240" w:lineRule="auto"/>
                            <w:rPr>
                              <w:rFonts w:asciiTheme="majorHAnsi" w:eastAsiaTheme="majorEastAsia" w:hAnsiTheme="majorHAnsi" w:cstheme="majorBidi"/>
                              <w:noProof/>
                              <w:color w:val="156082" w:themeColor="accent1"/>
                              <w:sz w:val="72"/>
                              <w:szCs w:val="144"/>
                            </w:rPr>
                          </w:pPr>
                          <w:r>
                            <w:t>Vodafone UK in a Period of Strategic Transformation</w:t>
                          </w:r>
                        </w:p>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798B4BEF" w14:textId="29A0CD1D" w:rsidR="00D710E2" w:rsidRDefault="00D710E2">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p>
        <w:p w14:paraId="54EAE8AE" w14:textId="77777777" w:rsidR="009E4C67" w:rsidRDefault="00D710E2">
          <w:r>
            <w:br w:type="page"/>
          </w:r>
        </w:p>
        <w:sdt>
          <w:sdtPr>
            <w:id w:val="13630047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2ED37AC" w14:textId="2A6F1F46" w:rsidR="009E4C67" w:rsidRDefault="009E4C67">
              <w:pPr>
                <w:pStyle w:val="TOCHeading"/>
              </w:pPr>
              <w:r>
                <w:t>Table of Contents</w:t>
              </w:r>
            </w:p>
            <w:p w14:paraId="64EB81CA" w14:textId="050AB809" w:rsidR="009E4C67" w:rsidRDefault="009E4C67">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7794356" w:history="1">
                <w:r w:rsidRPr="00432D3F">
                  <w:rPr>
                    <w:rStyle w:val="Hyperlink"/>
                    <w:noProof/>
                  </w:rPr>
                  <w:t>Introduction to Vodafone</w:t>
                </w:r>
                <w:r>
                  <w:rPr>
                    <w:noProof/>
                    <w:webHidden/>
                  </w:rPr>
                  <w:tab/>
                </w:r>
                <w:r>
                  <w:rPr>
                    <w:noProof/>
                    <w:webHidden/>
                  </w:rPr>
                  <w:fldChar w:fldCharType="begin"/>
                </w:r>
                <w:r>
                  <w:rPr>
                    <w:noProof/>
                    <w:webHidden/>
                  </w:rPr>
                  <w:instrText xml:space="preserve"> PAGEREF _Toc237794356 \h </w:instrText>
                </w:r>
                <w:r>
                  <w:rPr>
                    <w:noProof/>
                    <w:webHidden/>
                  </w:rPr>
                </w:r>
                <w:r>
                  <w:rPr>
                    <w:noProof/>
                    <w:webHidden/>
                  </w:rPr>
                  <w:fldChar w:fldCharType="separate"/>
                </w:r>
                <w:r>
                  <w:rPr>
                    <w:noProof/>
                    <w:webHidden/>
                  </w:rPr>
                  <w:t>3</w:t>
                </w:r>
                <w:r>
                  <w:rPr>
                    <w:noProof/>
                    <w:webHidden/>
                  </w:rPr>
                  <w:fldChar w:fldCharType="end"/>
                </w:r>
              </w:hyperlink>
            </w:p>
            <w:p w14:paraId="39DF0DE8" w14:textId="2A9A529A" w:rsidR="009E4C67" w:rsidRDefault="009E4C67">
              <w:pPr>
                <w:pStyle w:val="TOC1"/>
                <w:tabs>
                  <w:tab w:val="right" w:leader="dot" w:pos="9016"/>
                </w:tabs>
                <w:rPr>
                  <w:rFonts w:eastAsiaTheme="minorEastAsia"/>
                  <w:b w:val="0"/>
                  <w:bCs w:val="0"/>
                  <w:i w:val="0"/>
                  <w:iCs w:val="0"/>
                  <w:noProof/>
                  <w:lang w:eastAsia="en-GB"/>
                </w:rPr>
              </w:pPr>
              <w:hyperlink w:anchor="_Toc237794357" w:history="1">
                <w:r w:rsidRPr="00432D3F">
                  <w:rPr>
                    <w:rStyle w:val="Hyperlink"/>
                    <w:noProof/>
                  </w:rPr>
                  <w:t>Evaluation of Current Market Situation</w:t>
                </w:r>
                <w:r>
                  <w:rPr>
                    <w:noProof/>
                    <w:webHidden/>
                  </w:rPr>
                  <w:tab/>
                </w:r>
                <w:r>
                  <w:rPr>
                    <w:noProof/>
                    <w:webHidden/>
                  </w:rPr>
                  <w:fldChar w:fldCharType="begin"/>
                </w:r>
                <w:r>
                  <w:rPr>
                    <w:noProof/>
                    <w:webHidden/>
                  </w:rPr>
                  <w:instrText xml:space="preserve"> PAGEREF _Toc237794357 \h </w:instrText>
                </w:r>
                <w:r>
                  <w:rPr>
                    <w:noProof/>
                    <w:webHidden/>
                  </w:rPr>
                </w:r>
                <w:r>
                  <w:rPr>
                    <w:noProof/>
                    <w:webHidden/>
                  </w:rPr>
                  <w:fldChar w:fldCharType="separate"/>
                </w:r>
                <w:r>
                  <w:rPr>
                    <w:noProof/>
                    <w:webHidden/>
                  </w:rPr>
                  <w:t>4</w:t>
                </w:r>
                <w:r>
                  <w:rPr>
                    <w:noProof/>
                    <w:webHidden/>
                  </w:rPr>
                  <w:fldChar w:fldCharType="end"/>
                </w:r>
              </w:hyperlink>
            </w:p>
            <w:p w14:paraId="3D2549DC" w14:textId="012AB577" w:rsidR="009E4C67" w:rsidRDefault="009E4C67">
              <w:pPr>
                <w:pStyle w:val="TOC2"/>
                <w:tabs>
                  <w:tab w:val="right" w:leader="dot" w:pos="9016"/>
                </w:tabs>
                <w:rPr>
                  <w:rFonts w:eastAsiaTheme="minorEastAsia"/>
                  <w:b w:val="0"/>
                  <w:bCs w:val="0"/>
                  <w:noProof/>
                  <w:sz w:val="24"/>
                  <w:szCs w:val="24"/>
                  <w:lang w:eastAsia="en-GB"/>
                </w:rPr>
              </w:pPr>
              <w:hyperlink w:anchor="_Toc237794358" w:history="1">
                <w:r w:rsidRPr="00432D3F">
                  <w:rPr>
                    <w:rStyle w:val="Hyperlink"/>
                    <w:noProof/>
                  </w:rPr>
                  <w:t>SWOT Analysis</w:t>
                </w:r>
                <w:r>
                  <w:rPr>
                    <w:noProof/>
                    <w:webHidden/>
                  </w:rPr>
                  <w:tab/>
                </w:r>
                <w:r>
                  <w:rPr>
                    <w:noProof/>
                    <w:webHidden/>
                  </w:rPr>
                  <w:fldChar w:fldCharType="begin"/>
                </w:r>
                <w:r>
                  <w:rPr>
                    <w:noProof/>
                    <w:webHidden/>
                  </w:rPr>
                  <w:instrText xml:space="preserve"> PAGEREF _Toc237794358 \h </w:instrText>
                </w:r>
                <w:r>
                  <w:rPr>
                    <w:noProof/>
                    <w:webHidden/>
                  </w:rPr>
                </w:r>
                <w:r>
                  <w:rPr>
                    <w:noProof/>
                    <w:webHidden/>
                  </w:rPr>
                  <w:fldChar w:fldCharType="separate"/>
                </w:r>
                <w:r>
                  <w:rPr>
                    <w:noProof/>
                    <w:webHidden/>
                  </w:rPr>
                  <w:t>4</w:t>
                </w:r>
                <w:r>
                  <w:rPr>
                    <w:noProof/>
                    <w:webHidden/>
                  </w:rPr>
                  <w:fldChar w:fldCharType="end"/>
                </w:r>
              </w:hyperlink>
            </w:p>
            <w:p w14:paraId="5A8F48D3" w14:textId="3E87A54E" w:rsidR="009E4C67" w:rsidRDefault="009E4C67">
              <w:pPr>
                <w:pStyle w:val="TOC3"/>
                <w:tabs>
                  <w:tab w:val="right" w:leader="dot" w:pos="9016"/>
                </w:tabs>
                <w:rPr>
                  <w:rFonts w:eastAsiaTheme="minorEastAsia"/>
                  <w:noProof/>
                  <w:sz w:val="24"/>
                  <w:szCs w:val="24"/>
                  <w:lang w:eastAsia="en-GB"/>
                </w:rPr>
              </w:pPr>
              <w:hyperlink w:anchor="_Toc237794359" w:history="1">
                <w:r w:rsidRPr="00432D3F">
                  <w:rPr>
                    <w:rStyle w:val="Hyperlink"/>
                    <w:noProof/>
                  </w:rPr>
                  <w:t>Strengths</w:t>
                </w:r>
                <w:r>
                  <w:rPr>
                    <w:noProof/>
                    <w:webHidden/>
                  </w:rPr>
                  <w:tab/>
                </w:r>
                <w:r>
                  <w:rPr>
                    <w:noProof/>
                    <w:webHidden/>
                  </w:rPr>
                  <w:fldChar w:fldCharType="begin"/>
                </w:r>
                <w:r>
                  <w:rPr>
                    <w:noProof/>
                    <w:webHidden/>
                  </w:rPr>
                  <w:instrText xml:space="preserve"> PAGEREF _Toc237794359 \h </w:instrText>
                </w:r>
                <w:r>
                  <w:rPr>
                    <w:noProof/>
                    <w:webHidden/>
                  </w:rPr>
                </w:r>
                <w:r>
                  <w:rPr>
                    <w:noProof/>
                    <w:webHidden/>
                  </w:rPr>
                  <w:fldChar w:fldCharType="separate"/>
                </w:r>
                <w:r>
                  <w:rPr>
                    <w:noProof/>
                    <w:webHidden/>
                  </w:rPr>
                  <w:t>4</w:t>
                </w:r>
                <w:r>
                  <w:rPr>
                    <w:noProof/>
                    <w:webHidden/>
                  </w:rPr>
                  <w:fldChar w:fldCharType="end"/>
                </w:r>
              </w:hyperlink>
            </w:p>
            <w:p w14:paraId="45E9A091" w14:textId="69ACD709" w:rsidR="009E4C67" w:rsidRDefault="009E4C67">
              <w:pPr>
                <w:pStyle w:val="TOC3"/>
                <w:tabs>
                  <w:tab w:val="right" w:leader="dot" w:pos="9016"/>
                </w:tabs>
                <w:rPr>
                  <w:rFonts w:eastAsiaTheme="minorEastAsia"/>
                  <w:noProof/>
                  <w:sz w:val="24"/>
                  <w:szCs w:val="24"/>
                  <w:lang w:eastAsia="en-GB"/>
                </w:rPr>
              </w:pPr>
              <w:hyperlink w:anchor="_Toc237794360" w:history="1">
                <w:r w:rsidRPr="00432D3F">
                  <w:rPr>
                    <w:rStyle w:val="Hyperlink"/>
                    <w:noProof/>
                  </w:rPr>
                  <w:t>Weaknesses</w:t>
                </w:r>
                <w:r>
                  <w:rPr>
                    <w:noProof/>
                    <w:webHidden/>
                  </w:rPr>
                  <w:tab/>
                </w:r>
                <w:r>
                  <w:rPr>
                    <w:noProof/>
                    <w:webHidden/>
                  </w:rPr>
                  <w:fldChar w:fldCharType="begin"/>
                </w:r>
                <w:r>
                  <w:rPr>
                    <w:noProof/>
                    <w:webHidden/>
                  </w:rPr>
                  <w:instrText xml:space="preserve"> PAGEREF _Toc237794360 \h </w:instrText>
                </w:r>
                <w:r>
                  <w:rPr>
                    <w:noProof/>
                    <w:webHidden/>
                  </w:rPr>
                </w:r>
                <w:r>
                  <w:rPr>
                    <w:noProof/>
                    <w:webHidden/>
                  </w:rPr>
                  <w:fldChar w:fldCharType="separate"/>
                </w:r>
                <w:r>
                  <w:rPr>
                    <w:noProof/>
                    <w:webHidden/>
                  </w:rPr>
                  <w:t>4</w:t>
                </w:r>
                <w:r>
                  <w:rPr>
                    <w:noProof/>
                    <w:webHidden/>
                  </w:rPr>
                  <w:fldChar w:fldCharType="end"/>
                </w:r>
              </w:hyperlink>
            </w:p>
            <w:p w14:paraId="2EC1B351" w14:textId="0812BFF1" w:rsidR="009E4C67" w:rsidRDefault="009E4C67">
              <w:pPr>
                <w:pStyle w:val="TOC2"/>
                <w:tabs>
                  <w:tab w:val="right" w:leader="dot" w:pos="9016"/>
                </w:tabs>
                <w:rPr>
                  <w:rFonts w:eastAsiaTheme="minorEastAsia"/>
                  <w:b w:val="0"/>
                  <w:bCs w:val="0"/>
                  <w:noProof/>
                  <w:sz w:val="24"/>
                  <w:szCs w:val="24"/>
                  <w:lang w:eastAsia="en-GB"/>
                </w:rPr>
              </w:pPr>
              <w:hyperlink w:anchor="_Toc237794361" w:history="1">
                <w:r w:rsidRPr="00432D3F">
                  <w:rPr>
                    <w:rStyle w:val="Hyperlink"/>
                    <w:noProof/>
                  </w:rPr>
                  <w:t>PESTEL Analysis</w:t>
                </w:r>
                <w:r>
                  <w:rPr>
                    <w:noProof/>
                    <w:webHidden/>
                  </w:rPr>
                  <w:tab/>
                </w:r>
                <w:r>
                  <w:rPr>
                    <w:noProof/>
                    <w:webHidden/>
                  </w:rPr>
                  <w:fldChar w:fldCharType="begin"/>
                </w:r>
                <w:r>
                  <w:rPr>
                    <w:noProof/>
                    <w:webHidden/>
                  </w:rPr>
                  <w:instrText xml:space="preserve"> PAGEREF _Toc237794361 \h </w:instrText>
                </w:r>
                <w:r>
                  <w:rPr>
                    <w:noProof/>
                    <w:webHidden/>
                  </w:rPr>
                </w:r>
                <w:r>
                  <w:rPr>
                    <w:noProof/>
                    <w:webHidden/>
                  </w:rPr>
                  <w:fldChar w:fldCharType="separate"/>
                </w:r>
                <w:r>
                  <w:rPr>
                    <w:noProof/>
                    <w:webHidden/>
                  </w:rPr>
                  <w:t>4</w:t>
                </w:r>
                <w:r>
                  <w:rPr>
                    <w:noProof/>
                    <w:webHidden/>
                  </w:rPr>
                  <w:fldChar w:fldCharType="end"/>
                </w:r>
              </w:hyperlink>
            </w:p>
            <w:p w14:paraId="5808FFB1" w14:textId="04F953A6" w:rsidR="009E4C67" w:rsidRDefault="009E4C67">
              <w:pPr>
                <w:pStyle w:val="TOC3"/>
                <w:tabs>
                  <w:tab w:val="right" w:leader="dot" w:pos="9016"/>
                </w:tabs>
                <w:rPr>
                  <w:rFonts w:eastAsiaTheme="minorEastAsia"/>
                  <w:noProof/>
                  <w:sz w:val="24"/>
                  <w:szCs w:val="24"/>
                  <w:lang w:eastAsia="en-GB"/>
                </w:rPr>
              </w:pPr>
              <w:hyperlink w:anchor="_Toc237794362" w:history="1">
                <w:r w:rsidRPr="00432D3F">
                  <w:rPr>
                    <w:rStyle w:val="Hyperlink"/>
                    <w:noProof/>
                  </w:rPr>
                  <w:t>Political</w:t>
                </w:r>
                <w:r>
                  <w:rPr>
                    <w:noProof/>
                    <w:webHidden/>
                  </w:rPr>
                  <w:tab/>
                </w:r>
                <w:r>
                  <w:rPr>
                    <w:noProof/>
                    <w:webHidden/>
                  </w:rPr>
                  <w:fldChar w:fldCharType="begin"/>
                </w:r>
                <w:r>
                  <w:rPr>
                    <w:noProof/>
                    <w:webHidden/>
                  </w:rPr>
                  <w:instrText xml:space="preserve"> PAGEREF _Toc237794362 \h </w:instrText>
                </w:r>
                <w:r>
                  <w:rPr>
                    <w:noProof/>
                    <w:webHidden/>
                  </w:rPr>
                </w:r>
                <w:r>
                  <w:rPr>
                    <w:noProof/>
                    <w:webHidden/>
                  </w:rPr>
                  <w:fldChar w:fldCharType="separate"/>
                </w:r>
                <w:r>
                  <w:rPr>
                    <w:noProof/>
                    <w:webHidden/>
                  </w:rPr>
                  <w:t>4</w:t>
                </w:r>
                <w:r>
                  <w:rPr>
                    <w:noProof/>
                    <w:webHidden/>
                  </w:rPr>
                  <w:fldChar w:fldCharType="end"/>
                </w:r>
              </w:hyperlink>
            </w:p>
            <w:p w14:paraId="6C461E43" w14:textId="3810CE1D" w:rsidR="009E4C67" w:rsidRDefault="009E4C67">
              <w:pPr>
                <w:pStyle w:val="TOC3"/>
                <w:tabs>
                  <w:tab w:val="right" w:leader="dot" w:pos="9016"/>
                </w:tabs>
                <w:rPr>
                  <w:rFonts w:eastAsiaTheme="minorEastAsia"/>
                  <w:noProof/>
                  <w:sz w:val="24"/>
                  <w:szCs w:val="24"/>
                  <w:lang w:eastAsia="en-GB"/>
                </w:rPr>
              </w:pPr>
              <w:hyperlink w:anchor="_Toc237794363" w:history="1">
                <w:r w:rsidRPr="00432D3F">
                  <w:rPr>
                    <w:rStyle w:val="Hyperlink"/>
                    <w:noProof/>
                  </w:rPr>
                  <w:t>Economic</w:t>
                </w:r>
                <w:r>
                  <w:rPr>
                    <w:noProof/>
                    <w:webHidden/>
                  </w:rPr>
                  <w:tab/>
                </w:r>
                <w:r>
                  <w:rPr>
                    <w:noProof/>
                    <w:webHidden/>
                  </w:rPr>
                  <w:fldChar w:fldCharType="begin"/>
                </w:r>
                <w:r>
                  <w:rPr>
                    <w:noProof/>
                    <w:webHidden/>
                  </w:rPr>
                  <w:instrText xml:space="preserve"> PAGEREF _Toc237794363 \h </w:instrText>
                </w:r>
                <w:r>
                  <w:rPr>
                    <w:noProof/>
                    <w:webHidden/>
                  </w:rPr>
                </w:r>
                <w:r>
                  <w:rPr>
                    <w:noProof/>
                    <w:webHidden/>
                  </w:rPr>
                  <w:fldChar w:fldCharType="separate"/>
                </w:r>
                <w:r>
                  <w:rPr>
                    <w:noProof/>
                    <w:webHidden/>
                  </w:rPr>
                  <w:t>5</w:t>
                </w:r>
                <w:r>
                  <w:rPr>
                    <w:noProof/>
                    <w:webHidden/>
                  </w:rPr>
                  <w:fldChar w:fldCharType="end"/>
                </w:r>
              </w:hyperlink>
            </w:p>
            <w:p w14:paraId="5903DEEF" w14:textId="7084BF36" w:rsidR="009E4C67" w:rsidRDefault="009E4C67">
              <w:pPr>
                <w:pStyle w:val="TOC3"/>
                <w:tabs>
                  <w:tab w:val="right" w:leader="dot" w:pos="9016"/>
                </w:tabs>
                <w:rPr>
                  <w:rFonts w:eastAsiaTheme="minorEastAsia"/>
                  <w:noProof/>
                  <w:sz w:val="24"/>
                  <w:szCs w:val="24"/>
                  <w:lang w:eastAsia="en-GB"/>
                </w:rPr>
              </w:pPr>
              <w:hyperlink w:anchor="_Toc237794364" w:history="1">
                <w:r w:rsidRPr="00432D3F">
                  <w:rPr>
                    <w:rStyle w:val="Hyperlink"/>
                    <w:noProof/>
                  </w:rPr>
                  <w:t>Social</w:t>
                </w:r>
                <w:r>
                  <w:rPr>
                    <w:noProof/>
                    <w:webHidden/>
                  </w:rPr>
                  <w:tab/>
                </w:r>
                <w:r>
                  <w:rPr>
                    <w:noProof/>
                    <w:webHidden/>
                  </w:rPr>
                  <w:fldChar w:fldCharType="begin"/>
                </w:r>
                <w:r>
                  <w:rPr>
                    <w:noProof/>
                    <w:webHidden/>
                  </w:rPr>
                  <w:instrText xml:space="preserve"> PAGEREF _Toc237794364 \h </w:instrText>
                </w:r>
                <w:r>
                  <w:rPr>
                    <w:noProof/>
                    <w:webHidden/>
                  </w:rPr>
                </w:r>
                <w:r>
                  <w:rPr>
                    <w:noProof/>
                    <w:webHidden/>
                  </w:rPr>
                  <w:fldChar w:fldCharType="separate"/>
                </w:r>
                <w:r>
                  <w:rPr>
                    <w:noProof/>
                    <w:webHidden/>
                  </w:rPr>
                  <w:t>5</w:t>
                </w:r>
                <w:r>
                  <w:rPr>
                    <w:noProof/>
                    <w:webHidden/>
                  </w:rPr>
                  <w:fldChar w:fldCharType="end"/>
                </w:r>
              </w:hyperlink>
            </w:p>
            <w:p w14:paraId="048C5490" w14:textId="19B68A2C" w:rsidR="009E4C67" w:rsidRDefault="009E4C67">
              <w:pPr>
                <w:pStyle w:val="TOC3"/>
                <w:tabs>
                  <w:tab w:val="right" w:leader="dot" w:pos="9016"/>
                </w:tabs>
                <w:rPr>
                  <w:rFonts w:eastAsiaTheme="minorEastAsia"/>
                  <w:noProof/>
                  <w:sz w:val="24"/>
                  <w:szCs w:val="24"/>
                  <w:lang w:eastAsia="en-GB"/>
                </w:rPr>
              </w:pPr>
              <w:hyperlink w:anchor="_Toc237794365" w:history="1">
                <w:r w:rsidRPr="00432D3F">
                  <w:rPr>
                    <w:rStyle w:val="Hyperlink"/>
                    <w:noProof/>
                  </w:rPr>
                  <w:t>Technological</w:t>
                </w:r>
                <w:r>
                  <w:rPr>
                    <w:noProof/>
                    <w:webHidden/>
                  </w:rPr>
                  <w:tab/>
                </w:r>
                <w:r>
                  <w:rPr>
                    <w:noProof/>
                    <w:webHidden/>
                  </w:rPr>
                  <w:fldChar w:fldCharType="begin"/>
                </w:r>
                <w:r>
                  <w:rPr>
                    <w:noProof/>
                    <w:webHidden/>
                  </w:rPr>
                  <w:instrText xml:space="preserve"> PAGEREF _Toc237794365 \h </w:instrText>
                </w:r>
                <w:r>
                  <w:rPr>
                    <w:noProof/>
                    <w:webHidden/>
                  </w:rPr>
                </w:r>
                <w:r>
                  <w:rPr>
                    <w:noProof/>
                    <w:webHidden/>
                  </w:rPr>
                  <w:fldChar w:fldCharType="separate"/>
                </w:r>
                <w:r>
                  <w:rPr>
                    <w:noProof/>
                    <w:webHidden/>
                  </w:rPr>
                  <w:t>5</w:t>
                </w:r>
                <w:r>
                  <w:rPr>
                    <w:noProof/>
                    <w:webHidden/>
                  </w:rPr>
                  <w:fldChar w:fldCharType="end"/>
                </w:r>
              </w:hyperlink>
            </w:p>
            <w:p w14:paraId="1694D4B5" w14:textId="2CB472A6" w:rsidR="009E4C67" w:rsidRDefault="009E4C67">
              <w:pPr>
                <w:pStyle w:val="TOC3"/>
                <w:tabs>
                  <w:tab w:val="right" w:leader="dot" w:pos="9016"/>
                </w:tabs>
                <w:rPr>
                  <w:rFonts w:eastAsiaTheme="minorEastAsia"/>
                  <w:noProof/>
                  <w:sz w:val="24"/>
                  <w:szCs w:val="24"/>
                  <w:lang w:eastAsia="en-GB"/>
                </w:rPr>
              </w:pPr>
              <w:hyperlink w:anchor="_Toc237794366" w:history="1">
                <w:r w:rsidRPr="00432D3F">
                  <w:rPr>
                    <w:rStyle w:val="Hyperlink"/>
                    <w:noProof/>
                  </w:rPr>
                  <w:t>Environmental</w:t>
                </w:r>
                <w:r>
                  <w:rPr>
                    <w:noProof/>
                    <w:webHidden/>
                  </w:rPr>
                  <w:tab/>
                </w:r>
                <w:r>
                  <w:rPr>
                    <w:noProof/>
                    <w:webHidden/>
                  </w:rPr>
                  <w:fldChar w:fldCharType="begin"/>
                </w:r>
                <w:r>
                  <w:rPr>
                    <w:noProof/>
                    <w:webHidden/>
                  </w:rPr>
                  <w:instrText xml:space="preserve"> PAGEREF _Toc237794366 \h </w:instrText>
                </w:r>
                <w:r>
                  <w:rPr>
                    <w:noProof/>
                    <w:webHidden/>
                  </w:rPr>
                </w:r>
                <w:r>
                  <w:rPr>
                    <w:noProof/>
                    <w:webHidden/>
                  </w:rPr>
                  <w:fldChar w:fldCharType="separate"/>
                </w:r>
                <w:r>
                  <w:rPr>
                    <w:noProof/>
                    <w:webHidden/>
                  </w:rPr>
                  <w:t>5</w:t>
                </w:r>
                <w:r>
                  <w:rPr>
                    <w:noProof/>
                    <w:webHidden/>
                  </w:rPr>
                  <w:fldChar w:fldCharType="end"/>
                </w:r>
              </w:hyperlink>
            </w:p>
            <w:p w14:paraId="66B0E6AA" w14:textId="086C507D" w:rsidR="009E4C67" w:rsidRDefault="009E4C67">
              <w:pPr>
                <w:pStyle w:val="TOC3"/>
                <w:tabs>
                  <w:tab w:val="right" w:leader="dot" w:pos="9016"/>
                </w:tabs>
                <w:rPr>
                  <w:rFonts w:eastAsiaTheme="minorEastAsia"/>
                  <w:noProof/>
                  <w:sz w:val="24"/>
                  <w:szCs w:val="24"/>
                  <w:lang w:eastAsia="en-GB"/>
                </w:rPr>
              </w:pPr>
              <w:hyperlink w:anchor="_Toc237794367" w:history="1">
                <w:r w:rsidRPr="00432D3F">
                  <w:rPr>
                    <w:rStyle w:val="Hyperlink"/>
                    <w:noProof/>
                  </w:rPr>
                  <w:t>Legal</w:t>
                </w:r>
                <w:r>
                  <w:rPr>
                    <w:noProof/>
                    <w:webHidden/>
                  </w:rPr>
                  <w:tab/>
                </w:r>
                <w:r>
                  <w:rPr>
                    <w:noProof/>
                    <w:webHidden/>
                  </w:rPr>
                  <w:fldChar w:fldCharType="begin"/>
                </w:r>
                <w:r>
                  <w:rPr>
                    <w:noProof/>
                    <w:webHidden/>
                  </w:rPr>
                  <w:instrText xml:space="preserve"> PAGEREF _Toc237794367 \h </w:instrText>
                </w:r>
                <w:r>
                  <w:rPr>
                    <w:noProof/>
                    <w:webHidden/>
                  </w:rPr>
                </w:r>
                <w:r>
                  <w:rPr>
                    <w:noProof/>
                    <w:webHidden/>
                  </w:rPr>
                  <w:fldChar w:fldCharType="separate"/>
                </w:r>
                <w:r>
                  <w:rPr>
                    <w:noProof/>
                    <w:webHidden/>
                  </w:rPr>
                  <w:t>5</w:t>
                </w:r>
                <w:r>
                  <w:rPr>
                    <w:noProof/>
                    <w:webHidden/>
                  </w:rPr>
                  <w:fldChar w:fldCharType="end"/>
                </w:r>
              </w:hyperlink>
            </w:p>
            <w:p w14:paraId="2B8DE977" w14:textId="292ABABD" w:rsidR="009E4C67" w:rsidRDefault="009E4C67">
              <w:pPr>
                <w:pStyle w:val="TOC2"/>
                <w:tabs>
                  <w:tab w:val="right" w:leader="dot" w:pos="9016"/>
                </w:tabs>
                <w:rPr>
                  <w:rFonts w:eastAsiaTheme="minorEastAsia"/>
                  <w:b w:val="0"/>
                  <w:bCs w:val="0"/>
                  <w:noProof/>
                  <w:sz w:val="24"/>
                  <w:szCs w:val="24"/>
                  <w:lang w:eastAsia="en-GB"/>
                </w:rPr>
              </w:pPr>
              <w:hyperlink w:anchor="_Toc237794368" w:history="1">
                <w:r w:rsidRPr="00432D3F">
                  <w:rPr>
                    <w:rStyle w:val="Hyperlink"/>
                    <w:noProof/>
                  </w:rPr>
                  <w:t>Porter's Five Forces</w:t>
                </w:r>
                <w:r>
                  <w:rPr>
                    <w:noProof/>
                    <w:webHidden/>
                  </w:rPr>
                  <w:tab/>
                </w:r>
                <w:r>
                  <w:rPr>
                    <w:noProof/>
                    <w:webHidden/>
                  </w:rPr>
                  <w:fldChar w:fldCharType="begin"/>
                </w:r>
                <w:r>
                  <w:rPr>
                    <w:noProof/>
                    <w:webHidden/>
                  </w:rPr>
                  <w:instrText xml:space="preserve"> PAGEREF _Toc237794368 \h </w:instrText>
                </w:r>
                <w:r>
                  <w:rPr>
                    <w:noProof/>
                    <w:webHidden/>
                  </w:rPr>
                </w:r>
                <w:r>
                  <w:rPr>
                    <w:noProof/>
                    <w:webHidden/>
                  </w:rPr>
                  <w:fldChar w:fldCharType="separate"/>
                </w:r>
                <w:r>
                  <w:rPr>
                    <w:noProof/>
                    <w:webHidden/>
                  </w:rPr>
                  <w:t>6</w:t>
                </w:r>
                <w:r>
                  <w:rPr>
                    <w:noProof/>
                    <w:webHidden/>
                  </w:rPr>
                  <w:fldChar w:fldCharType="end"/>
                </w:r>
              </w:hyperlink>
            </w:p>
            <w:p w14:paraId="7E424EAC" w14:textId="106EC374" w:rsidR="009E4C67" w:rsidRDefault="009E4C67">
              <w:pPr>
                <w:pStyle w:val="TOC3"/>
                <w:tabs>
                  <w:tab w:val="right" w:leader="dot" w:pos="9016"/>
                </w:tabs>
                <w:rPr>
                  <w:rFonts w:eastAsiaTheme="minorEastAsia"/>
                  <w:noProof/>
                  <w:sz w:val="24"/>
                  <w:szCs w:val="24"/>
                  <w:lang w:eastAsia="en-GB"/>
                </w:rPr>
              </w:pPr>
              <w:hyperlink w:anchor="_Toc237794369" w:history="1">
                <w:r w:rsidRPr="00432D3F">
                  <w:rPr>
                    <w:rStyle w:val="Hyperlink"/>
                    <w:noProof/>
                  </w:rPr>
                  <w:t>Competitive Rivalry – High</w:t>
                </w:r>
                <w:r>
                  <w:rPr>
                    <w:noProof/>
                    <w:webHidden/>
                  </w:rPr>
                  <w:tab/>
                </w:r>
                <w:r>
                  <w:rPr>
                    <w:noProof/>
                    <w:webHidden/>
                  </w:rPr>
                  <w:fldChar w:fldCharType="begin"/>
                </w:r>
                <w:r>
                  <w:rPr>
                    <w:noProof/>
                    <w:webHidden/>
                  </w:rPr>
                  <w:instrText xml:space="preserve"> PAGEREF _Toc237794369 \h </w:instrText>
                </w:r>
                <w:r>
                  <w:rPr>
                    <w:noProof/>
                    <w:webHidden/>
                  </w:rPr>
                </w:r>
                <w:r>
                  <w:rPr>
                    <w:noProof/>
                    <w:webHidden/>
                  </w:rPr>
                  <w:fldChar w:fldCharType="separate"/>
                </w:r>
                <w:r>
                  <w:rPr>
                    <w:noProof/>
                    <w:webHidden/>
                  </w:rPr>
                  <w:t>6</w:t>
                </w:r>
                <w:r>
                  <w:rPr>
                    <w:noProof/>
                    <w:webHidden/>
                  </w:rPr>
                  <w:fldChar w:fldCharType="end"/>
                </w:r>
              </w:hyperlink>
            </w:p>
            <w:p w14:paraId="50D11186" w14:textId="7CDD5A47" w:rsidR="009E4C67" w:rsidRDefault="009E4C67">
              <w:pPr>
                <w:pStyle w:val="TOC3"/>
                <w:tabs>
                  <w:tab w:val="right" w:leader="dot" w:pos="9016"/>
                </w:tabs>
                <w:rPr>
                  <w:rFonts w:eastAsiaTheme="minorEastAsia"/>
                  <w:noProof/>
                  <w:sz w:val="24"/>
                  <w:szCs w:val="24"/>
                  <w:lang w:eastAsia="en-GB"/>
                </w:rPr>
              </w:pPr>
              <w:hyperlink w:anchor="_Toc237794370" w:history="1">
                <w:r w:rsidRPr="00432D3F">
                  <w:rPr>
                    <w:rStyle w:val="Hyperlink"/>
                    <w:noProof/>
                  </w:rPr>
                  <w:t>Bargaining Power of Buyers – High</w:t>
                </w:r>
                <w:r>
                  <w:rPr>
                    <w:noProof/>
                    <w:webHidden/>
                  </w:rPr>
                  <w:tab/>
                </w:r>
                <w:r>
                  <w:rPr>
                    <w:noProof/>
                    <w:webHidden/>
                  </w:rPr>
                  <w:fldChar w:fldCharType="begin"/>
                </w:r>
                <w:r>
                  <w:rPr>
                    <w:noProof/>
                    <w:webHidden/>
                  </w:rPr>
                  <w:instrText xml:space="preserve"> PAGEREF _Toc237794370 \h </w:instrText>
                </w:r>
                <w:r>
                  <w:rPr>
                    <w:noProof/>
                    <w:webHidden/>
                  </w:rPr>
                </w:r>
                <w:r>
                  <w:rPr>
                    <w:noProof/>
                    <w:webHidden/>
                  </w:rPr>
                  <w:fldChar w:fldCharType="separate"/>
                </w:r>
                <w:r>
                  <w:rPr>
                    <w:noProof/>
                    <w:webHidden/>
                  </w:rPr>
                  <w:t>6</w:t>
                </w:r>
                <w:r>
                  <w:rPr>
                    <w:noProof/>
                    <w:webHidden/>
                  </w:rPr>
                  <w:fldChar w:fldCharType="end"/>
                </w:r>
              </w:hyperlink>
            </w:p>
            <w:p w14:paraId="7F9A1106" w14:textId="60694481" w:rsidR="009E4C67" w:rsidRDefault="009E4C67">
              <w:pPr>
                <w:pStyle w:val="TOC3"/>
                <w:tabs>
                  <w:tab w:val="right" w:leader="dot" w:pos="9016"/>
                </w:tabs>
                <w:rPr>
                  <w:rFonts w:eastAsiaTheme="minorEastAsia"/>
                  <w:noProof/>
                  <w:sz w:val="24"/>
                  <w:szCs w:val="24"/>
                  <w:lang w:eastAsia="en-GB"/>
                </w:rPr>
              </w:pPr>
              <w:hyperlink w:anchor="_Toc237794371" w:history="1">
                <w:r w:rsidRPr="00432D3F">
                  <w:rPr>
                    <w:rStyle w:val="Hyperlink"/>
                    <w:noProof/>
                  </w:rPr>
                  <w:t>Bargaining Power of Suppliers – Moderate</w:t>
                </w:r>
                <w:r>
                  <w:rPr>
                    <w:noProof/>
                    <w:webHidden/>
                  </w:rPr>
                  <w:tab/>
                </w:r>
                <w:r>
                  <w:rPr>
                    <w:noProof/>
                    <w:webHidden/>
                  </w:rPr>
                  <w:fldChar w:fldCharType="begin"/>
                </w:r>
                <w:r>
                  <w:rPr>
                    <w:noProof/>
                    <w:webHidden/>
                  </w:rPr>
                  <w:instrText xml:space="preserve"> PAGEREF _Toc237794371 \h </w:instrText>
                </w:r>
                <w:r>
                  <w:rPr>
                    <w:noProof/>
                    <w:webHidden/>
                  </w:rPr>
                </w:r>
                <w:r>
                  <w:rPr>
                    <w:noProof/>
                    <w:webHidden/>
                  </w:rPr>
                  <w:fldChar w:fldCharType="separate"/>
                </w:r>
                <w:r>
                  <w:rPr>
                    <w:noProof/>
                    <w:webHidden/>
                  </w:rPr>
                  <w:t>6</w:t>
                </w:r>
                <w:r>
                  <w:rPr>
                    <w:noProof/>
                    <w:webHidden/>
                  </w:rPr>
                  <w:fldChar w:fldCharType="end"/>
                </w:r>
              </w:hyperlink>
            </w:p>
            <w:p w14:paraId="548C2118" w14:textId="6B53C18F" w:rsidR="009E4C67" w:rsidRDefault="009E4C67">
              <w:pPr>
                <w:pStyle w:val="TOC3"/>
                <w:tabs>
                  <w:tab w:val="right" w:leader="dot" w:pos="9016"/>
                </w:tabs>
                <w:rPr>
                  <w:rFonts w:eastAsiaTheme="minorEastAsia"/>
                  <w:noProof/>
                  <w:sz w:val="24"/>
                  <w:szCs w:val="24"/>
                  <w:lang w:eastAsia="en-GB"/>
                </w:rPr>
              </w:pPr>
              <w:hyperlink w:anchor="_Toc237794372" w:history="1">
                <w:r w:rsidRPr="00432D3F">
                  <w:rPr>
                    <w:rStyle w:val="Hyperlink"/>
                    <w:noProof/>
                  </w:rPr>
                  <w:t>Threat of New Entrants – Low to Moderate</w:t>
                </w:r>
                <w:r>
                  <w:rPr>
                    <w:noProof/>
                    <w:webHidden/>
                  </w:rPr>
                  <w:tab/>
                </w:r>
                <w:r>
                  <w:rPr>
                    <w:noProof/>
                    <w:webHidden/>
                  </w:rPr>
                  <w:fldChar w:fldCharType="begin"/>
                </w:r>
                <w:r>
                  <w:rPr>
                    <w:noProof/>
                    <w:webHidden/>
                  </w:rPr>
                  <w:instrText xml:space="preserve"> PAGEREF _Toc237794372 \h </w:instrText>
                </w:r>
                <w:r>
                  <w:rPr>
                    <w:noProof/>
                    <w:webHidden/>
                  </w:rPr>
                </w:r>
                <w:r>
                  <w:rPr>
                    <w:noProof/>
                    <w:webHidden/>
                  </w:rPr>
                  <w:fldChar w:fldCharType="separate"/>
                </w:r>
                <w:r>
                  <w:rPr>
                    <w:noProof/>
                    <w:webHidden/>
                  </w:rPr>
                  <w:t>6</w:t>
                </w:r>
                <w:r>
                  <w:rPr>
                    <w:noProof/>
                    <w:webHidden/>
                  </w:rPr>
                  <w:fldChar w:fldCharType="end"/>
                </w:r>
              </w:hyperlink>
            </w:p>
            <w:p w14:paraId="1EDE70C2" w14:textId="2022B2E7" w:rsidR="009E4C67" w:rsidRDefault="009E4C67">
              <w:pPr>
                <w:pStyle w:val="TOC3"/>
                <w:tabs>
                  <w:tab w:val="right" w:leader="dot" w:pos="9016"/>
                </w:tabs>
                <w:rPr>
                  <w:rFonts w:eastAsiaTheme="minorEastAsia"/>
                  <w:noProof/>
                  <w:sz w:val="24"/>
                  <w:szCs w:val="24"/>
                  <w:lang w:eastAsia="en-GB"/>
                </w:rPr>
              </w:pPr>
              <w:hyperlink w:anchor="_Toc237794373" w:history="1">
                <w:r w:rsidRPr="00432D3F">
                  <w:rPr>
                    <w:rStyle w:val="Hyperlink"/>
                    <w:noProof/>
                  </w:rPr>
                  <w:t>Threat of Substitutes – Moderate</w:t>
                </w:r>
                <w:r>
                  <w:rPr>
                    <w:noProof/>
                    <w:webHidden/>
                  </w:rPr>
                  <w:tab/>
                </w:r>
                <w:r>
                  <w:rPr>
                    <w:noProof/>
                    <w:webHidden/>
                  </w:rPr>
                  <w:fldChar w:fldCharType="begin"/>
                </w:r>
                <w:r>
                  <w:rPr>
                    <w:noProof/>
                    <w:webHidden/>
                  </w:rPr>
                  <w:instrText xml:space="preserve"> PAGEREF _Toc237794373 \h </w:instrText>
                </w:r>
                <w:r>
                  <w:rPr>
                    <w:noProof/>
                    <w:webHidden/>
                  </w:rPr>
                </w:r>
                <w:r>
                  <w:rPr>
                    <w:noProof/>
                    <w:webHidden/>
                  </w:rPr>
                  <w:fldChar w:fldCharType="separate"/>
                </w:r>
                <w:r>
                  <w:rPr>
                    <w:noProof/>
                    <w:webHidden/>
                  </w:rPr>
                  <w:t>6</w:t>
                </w:r>
                <w:r>
                  <w:rPr>
                    <w:noProof/>
                    <w:webHidden/>
                  </w:rPr>
                  <w:fldChar w:fldCharType="end"/>
                </w:r>
              </w:hyperlink>
            </w:p>
            <w:p w14:paraId="5698908D" w14:textId="57D1FB84" w:rsidR="009E4C67" w:rsidRDefault="009E4C67">
              <w:pPr>
                <w:pStyle w:val="TOC2"/>
                <w:tabs>
                  <w:tab w:val="right" w:leader="dot" w:pos="9016"/>
                </w:tabs>
                <w:rPr>
                  <w:rFonts w:eastAsiaTheme="minorEastAsia"/>
                  <w:b w:val="0"/>
                  <w:bCs w:val="0"/>
                  <w:noProof/>
                  <w:sz w:val="24"/>
                  <w:szCs w:val="24"/>
                  <w:lang w:eastAsia="en-GB"/>
                </w:rPr>
              </w:pPr>
              <w:hyperlink w:anchor="_Toc237794374" w:history="1">
                <w:r w:rsidRPr="00432D3F">
                  <w:rPr>
                    <w:rStyle w:val="Hyperlink"/>
                    <w:noProof/>
                  </w:rPr>
                  <w:t>Overall Strategic Assessment</w:t>
                </w:r>
                <w:r>
                  <w:rPr>
                    <w:noProof/>
                    <w:webHidden/>
                  </w:rPr>
                  <w:tab/>
                </w:r>
                <w:r>
                  <w:rPr>
                    <w:noProof/>
                    <w:webHidden/>
                  </w:rPr>
                  <w:fldChar w:fldCharType="begin"/>
                </w:r>
                <w:r>
                  <w:rPr>
                    <w:noProof/>
                    <w:webHidden/>
                  </w:rPr>
                  <w:instrText xml:space="preserve"> PAGEREF _Toc237794374 \h </w:instrText>
                </w:r>
                <w:r>
                  <w:rPr>
                    <w:noProof/>
                    <w:webHidden/>
                  </w:rPr>
                </w:r>
                <w:r>
                  <w:rPr>
                    <w:noProof/>
                    <w:webHidden/>
                  </w:rPr>
                  <w:fldChar w:fldCharType="separate"/>
                </w:r>
                <w:r>
                  <w:rPr>
                    <w:noProof/>
                    <w:webHidden/>
                  </w:rPr>
                  <w:t>6</w:t>
                </w:r>
                <w:r>
                  <w:rPr>
                    <w:noProof/>
                    <w:webHidden/>
                  </w:rPr>
                  <w:fldChar w:fldCharType="end"/>
                </w:r>
              </w:hyperlink>
            </w:p>
            <w:p w14:paraId="35EE5567" w14:textId="3FFF6EF3" w:rsidR="009E4C67" w:rsidRDefault="009E4C67">
              <w:pPr>
                <w:pStyle w:val="TOC1"/>
                <w:tabs>
                  <w:tab w:val="right" w:leader="dot" w:pos="9016"/>
                </w:tabs>
                <w:rPr>
                  <w:rFonts w:eastAsiaTheme="minorEastAsia"/>
                  <w:b w:val="0"/>
                  <w:bCs w:val="0"/>
                  <w:i w:val="0"/>
                  <w:iCs w:val="0"/>
                  <w:noProof/>
                  <w:lang w:eastAsia="en-GB"/>
                </w:rPr>
              </w:pPr>
              <w:hyperlink w:anchor="_Toc237794375" w:history="1">
                <w:r w:rsidRPr="00432D3F">
                  <w:rPr>
                    <w:rStyle w:val="Hyperlink"/>
                    <w:noProof/>
                  </w:rPr>
                  <w:t>Strategic Growth Options and Proposed Strategy</w:t>
                </w:r>
                <w:r>
                  <w:rPr>
                    <w:noProof/>
                    <w:webHidden/>
                  </w:rPr>
                  <w:tab/>
                </w:r>
                <w:r>
                  <w:rPr>
                    <w:noProof/>
                    <w:webHidden/>
                  </w:rPr>
                  <w:fldChar w:fldCharType="begin"/>
                </w:r>
                <w:r>
                  <w:rPr>
                    <w:noProof/>
                    <w:webHidden/>
                  </w:rPr>
                  <w:instrText xml:space="preserve"> PAGEREF _Toc237794375 \h </w:instrText>
                </w:r>
                <w:r>
                  <w:rPr>
                    <w:noProof/>
                    <w:webHidden/>
                  </w:rPr>
                </w:r>
                <w:r>
                  <w:rPr>
                    <w:noProof/>
                    <w:webHidden/>
                  </w:rPr>
                  <w:fldChar w:fldCharType="separate"/>
                </w:r>
                <w:r>
                  <w:rPr>
                    <w:noProof/>
                    <w:webHidden/>
                  </w:rPr>
                  <w:t>7</w:t>
                </w:r>
                <w:r>
                  <w:rPr>
                    <w:noProof/>
                    <w:webHidden/>
                  </w:rPr>
                  <w:fldChar w:fldCharType="end"/>
                </w:r>
              </w:hyperlink>
            </w:p>
            <w:p w14:paraId="134F24A4" w14:textId="7D6579BA" w:rsidR="009E4C67" w:rsidRDefault="009E4C67">
              <w:pPr>
                <w:pStyle w:val="TOC2"/>
                <w:tabs>
                  <w:tab w:val="right" w:leader="dot" w:pos="9016"/>
                </w:tabs>
                <w:rPr>
                  <w:rFonts w:eastAsiaTheme="minorEastAsia"/>
                  <w:b w:val="0"/>
                  <w:bCs w:val="0"/>
                  <w:noProof/>
                  <w:sz w:val="24"/>
                  <w:szCs w:val="24"/>
                  <w:lang w:eastAsia="en-GB"/>
                </w:rPr>
              </w:pPr>
              <w:hyperlink w:anchor="_Toc237794376" w:history="1">
                <w:r w:rsidRPr="00432D3F">
                  <w:rPr>
                    <w:rStyle w:val="Hyperlink"/>
                    <w:noProof/>
                  </w:rPr>
                  <w:t>Evaluation of Strategic Growth Options</w:t>
                </w:r>
                <w:r>
                  <w:rPr>
                    <w:noProof/>
                    <w:webHidden/>
                  </w:rPr>
                  <w:tab/>
                </w:r>
                <w:r>
                  <w:rPr>
                    <w:noProof/>
                    <w:webHidden/>
                  </w:rPr>
                  <w:fldChar w:fldCharType="begin"/>
                </w:r>
                <w:r>
                  <w:rPr>
                    <w:noProof/>
                    <w:webHidden/>
                  </w:rPr>
                  <w:instrText xml:space="preserve"> PAGEREF _Toc237794376 \h </w:instrText>
                </w:r>
                <w:r>
                  <w:rPr>
                    <w:noProof/>
                    <w:webHidden/>
                  </w:rPr>
                </w:r>
                <w:r>
                  <w:rPr>
                    <w:noProof/>
                    <w:webHidden/>
                  </w:rPr>
                  <w:fldChar w:fldCharType="separate"/>
                </w:r>
                <w:r>
                  <w:rPr>
                    <w:noProof/>
                    <w:webHidden/>
                  </w:rPr>
                  <w:t>7</w:t>
                </w:r>
                <w:r>
                  <w:rPr>
                    <w:noProof/>
                    <w:webHidden/>
                  </w:rPr>
                  <w:fldChar w:fldCharType="end"/>
                </w:r>
              </w:hyperlink>
            </w:p>
            <w:p w14:paraId="5E3D6159" w14:textId="46A5BFDA" w:rsidR="009E4C67" w:rsidRDefault="009E4C67">
              <w:pPr>
                <w:pStyle w:val="TOC3"/>
                <w:tabs>
                  <w:tab w:val="right" w:leader="dot" w:pos="9016"/>
                </w:tabs>
                <w:rPr>
                  <w:rFonts w:eastAsiaTheme="minorEastAsia"/>
                  <w:noProof/>
                  <w:sz w:val="24"/>
                  <w:szCs w:val="24"/>
                  <w:lang w:eastAsia="en-GB"/>
                </w:rPr>
              </w:pPr>
              <w:hyperlink w:anchor="_Toc237794377" w:history="1">
                <w:r w:rsidRPr="00432D3F">
                  <w:rPr>
                    <w:rStyle w:val="Hyperlink"/>
                    <w:noProof/>
                  </w:rPr>
                  <w:t>Market Penetration</w:t>
                </w:r>
                <w:r>
                  <w:rPr>
                    <w:noProof/>
                    <w:webHidden/>
                  </w:rPr>
                  <w:tab/>
                </w:r>
                <w:r>
                  <w:rPr>
                    <w:noProof/>
                    <w:webHidden/>
                  </w:rPr>
                  <w:fldChar w:fldCharType="begin"/>
                </w:r>
                <w:r>
                  <w:rPr>
                    <w:noProof/>
                    <w:webHidden/>
                  </w:rPr>
                  <w:instrText xml:space="preserve"> PAGEREF _Toc237794377 \h </w:instrText>
                </w:r>
                <w:r>
                  <w:rPr>
                    <w:noProof/>
                    <w:webHidden/>
                  </w:rPr>
                </w:r>
                <w:r>
                  <w:rPr>
                    <w:noProof/>
                    <w:webHidden/>
                  </w:rPr>
                  <w:fldChar w:fldCharType="separate"/>
                </w:r>
                <w:r>
                  <w:rPr>
                    <w:noProof/>
                    <w:webHidden/>
                  </w:rPr>
                  <w:t>7</w:t>
                </w:r>
                <w:r>
                  <w:rPr>
                    <w:noProof/>
                    <w:webHidden/>
                  </w:rPr>
                  <w:fldChar w:fldCharType="end"/>
                </w:r>
              </w:hyperlink>
            </w:p>
            <w:p w14:paraId="73CC6EE4" w14:textId="0BB60F7A" w:rsidR="009E4C67" w:rsidRDefault="009E4C67">
              <w:pPr>
                <w:pStyle w:val="TOC3"/>
                <w:tabs>
                  <w:tab w:val="right" w:leader="dot" w:pos="9016"/>
                </w:tabs>
                <w:rPr>
                  <w:rFonts w:eastAsiaTheme="minorEastAsia"/>
                  <w:noProof/>
                  <w:sz w:val="24"/>
                  <w:szCs w:val="24"/>
                  <w:lang w:eastAsia="en-GB"/>
                </w:rPr>
              </w:pPr>
              <w:hyperlink w:anchor="_Toc237794378" w:history="1">
                <w:r w:rsidRPr="00432D3F">
                  <w:rPr>
                    <w:rStyle w:val="Hyperlink"/>
                    <w:noProof/>
                  </w:rPr>
                  <w:t>Market Development</w:t>
                </w:r>
                <w:r>
                  <w:rPr>
                    <w:noProof/>
                    <w:webHidden/>
                  </w:rPr>
                  <w:tab/>
                </w:r>
                <w:r>
                  <w:rPr>
                    <w:noProof/>
                    <w:webHidden/>
                  </w:rPr>
                  <w:fldChar w:fldCharType="begin"/>
                </w:r>
                <w:r>
                  <w:rPr>
                    <w:noProof/>
                    <w:webHidden/>
                  </w:rPr>
                  <w:instrText xml:space="preserve"> PAGEREF _Toc237794378 \h </w:instrText>
                </w:r>
                <w:r>
                  <w:rPr>
                    <w:noProof/>
                    <w:webHidden/>
                  </w:rPr>
                </w:r>
                <w:r>
                  <w:rPr>
                    <w:noProof/>
                    <w:webHidden/>
                  </w:rPr>
                  <w:fldChar w:fldCharType="separate"/>
                </w:r>
                <w:r>
                  <w:rPr>
                    <w:noProof/>
                    <w:webHidden/>
                  </w:rPr>
                  <w:t>7</w:t>
                </w:r>
                <w:r>
                  <w:rPr>
                    <w:noProof/>
                    <w:webHidden/>
                  </w:rPr>
                  <w:fldChar w:fldCharType="end"/>
                </w:r>
              </w:hyperlink>
            </w:p>
            <w:p w14:paraId="04C71FB0" w14:textId="19A972A9" w:rsidR="009E4C67" w:rsidRDefault="009E4C67">
              <w:pPr>
                <w:pStyle w:val="TOC3"/>
                <w:tabs>
                  <w:tab w:val="right" w:leader="dot" w:pos="9016"/>
                </w:tabs>
                <w:rPr>
                  <w:rFonts w:eastAsiaTheme="minorEastAsia"/>
                  <w:noProof/>
                  <w:sz w:val="24"/>
                  <w:szCs w:val="24"/>
                  <w:lang w:eastAsia="en-GB"/>
                </w:rPr>
              </w:pPr>
              <w:hyperlink w:anchor="_Toc237794379" w:history="1">
                <w:r w:rsidRPr="00432D3F">
                  <w:rPr>
                    <w:rStyle w:val="Hyperlink"/>
                    <w:noProof/>
                  </w:rPr>
                  <w:t>Diversification</w:t>
                </w:r>
                <w:r>
                  <w:rPr>
                    <w:noProof/>
                    <w:webHidden/>
                  </w:rPr>
                  <w:tab/>
                </w:r>
                <w:r>
                  <w:rPr>
                    <w:noProof/>
                    <w:webHidden/>
                  </w:rPr>
                  <w:fldChar w:fldCharType="begin"/>
                </w:r>
                <w:r>
                  <w:rPr>
                    <w:noProof/>
                    <w:webHidden/>
                  </w:rPr>
                  <w:instrText xml:space="preserve"> PAGEREF _Toc237794379 \h </w:instrText>
                </w:r>
                <w:r>
                  <w:rPr>
                    <w:noProof/>
                    <w:webHidden/>
                  </w:rPr>
                </w:r>
                <w:r>
                  <w:rPr>
                    <w:noProof/>
                    <w:webHidden/>
                  </w:rPr>
                  <w:fldChar w:fldCharType="separate"/>
                </w:r>
                <w:r>
                  <w:rPr>
                    <w:noProof/>
                    <w:webHidden/>
                  </w:rPr>
                  <w:t>7</w:t>
                </w:r>
                <w:r>
                  <w:rPr>
                    <w:noProof/>
                    <w:webHidden/>
                  </w:rPr>
                  <w:fldChar w:fldCharType="end"/>
                </w:r>
              </w:hyperlink>
            </w:p>
            <w:p w14:paraId="661743FB" w14:textId="64872BF9" w:rsidR="009E4C67" w:rsidRDefault="009E4C67">
              <w:pPr>
                <w:pStyle w:val="TOC3"/>
                <w:tabs>
                  <w:tab w:val="right" w:leader="dot" w:pos="9016"/>
                </w:tabs>
                <w:rPr>
                  <w:rFonts w:eastAsiaTheme="minorEastAsia"/>
                  <w:noProof/>
                  <w:sz w:val="24"/>
                  <w:szCs w:val="24"/>
                  <w:lang w:eastAsia="en-GB"/>
                </w:rPr>
              </w:pPr>
              <w:hyperlink w:anchor="_Toc237794380" w:history="1">
                <w:r w:rsidRPr="00432D3F">
                  <w:rPr>
                    <w:rStyle w:val="Hyperlink"/>
                    <w:noProof/>
                  </w:rPr>
                  <w:t>Product Development – Recommended Option</w:t>
                </w:r>
                <w:r>
                  <w:rPr>
                    <w:noProof/>
                    <w:webHidden/>
                  </w:rPr>
                  <w:tab/>
                </w:r>
                <w:r>
                  <w:rPr>
                    <w:noProof/>
                    <w:webHidden/>
                  </w:rPr>
                  <w:fldChar w:fldCharType="begin"/>
                </w:r>
                <w:r>
                  <w:rPr>
                    <w:noProof/>
                    <w:webHidden/>
                  </w:rPr>
                  <w:instrText xml:space="preserve"> PAGEREF _Toc237794380 \h </w:instrText>
                </w:r>
                <w:r>
                  <w:rPr>
                    <w:noProof/>
                    <w:webHidden/>
                  </w:rPr>
                </w:r>
                <w:r>
                  <w:rPr>
                    <w:noProof/>
                    <w:webHidden/>
                  </w:rPr>
                  <w:fldChar w:fldCharType="separate"/>
                </w:r>
                <w:r>
                  <w:rPr>
                    <w:noProof/>
                    <w:webHidden/>
                  </w:rPr>
                  <w:t>8</w:t>
                </w:r>
                <w:r>
                  <w:rPr>
                    <w:noProof/>
                    <w:webHidden/>
                  </w:rPr>
                  <w:fldChar w:fldCharType="end"/>
                </w:r>
              </w:hyperlink>
            </w:p>
            <w:p w14:paraId="2597D1FF" w14:textId="0D744369" w:rsidR="009E4C67" w:rsidRDefault="009E4C67">
              <w:pPr>
                <w:pStyle w:val="TOC2"/>
                <w:tabs>
                  <w:tab w:val="right" w:leader="dot" w:pos="9016"/>
                </w:tabs>
                <w:rPr>
                  <w:rFonts w:eastAsiaTheme="minorEastAsia"/>
                  <w:b w:val="0"/>
                  <w:bCs w:val="0"/>
                  <w:noProof/>
                  <w:sz w:val="24"/>
                  <w:szCs w:val="24"/>
                  <w:lang w:eastAsia="en-GB"/>
                </w:rPr>
              </w:pPr>
              <w:hyperlink w:anchor="_Toc237794381" w:history="1">
                <w:r w:rsidRPr="00432D3F">
                  <w:rPr>
                    <w:rStyle w:val="Hyperlink"/>
                    <w:noProof/>
                  </w:rPr>
                  <w:t>Application of Porter's Generic Strategies</w:t>
                </w:r>
                <w:r>
                  <w:rPr>
                    <w:noProof/>
                    <w:webHidden/>
                  </w:rPr>
                  <w:tab/>
                </w:r>
                <w:r>
                  <w:rPr>
                    <w:noProof/>
                    <w:webHidden/>
                  </w:rPr>
                  <w:fldChar w:fldCharType="begin"/>
                </w:r>
                <w:r>
                  <w:rPr>
                    <w:noProof/>
                    <w:webHidden/>
                  </w:rPr>
                  <w:instrText xml:space="preserve"> PAGEREF _Toc237794381 \h </w:instrText>
                </w:r>
                <w:r>
                  <w:rPr>
                    <w:noProof/>
                    <w:webHidden/>
                  </w:rPr>
                </w:r>
                <w:r>
                  <w:rPr>
                    <w:noProof/>
                    <w:webHidden/>
                  </w:rPr>
                  <w:fldChar w:fldCharType="separate"/>
                </w:r>
                <w:r>
                  <w:rPr>
                    <w:noProof/>
                    <w:webHidden/>
                  </w:rPr>
                  <w:t>8</w:t>
                </w:r>
                <w:r>
                  <w:rPr>
                    <w:noProof/>
                    <w:webHidden/>
                  </w:rPr>
                  <w:fldChar w:fldCharType="end"/>
                </w:r>
              </w:hyperlink>
            </w:p>
            <w:p w14:paraId="4C5FE6FF" w14:textId="413A6AE2" w:rsidR="009E4C67" w:rsidRDefault="009E4C67">
              <w:pPr>
                <w:pStyle w:val="TOC2"/>
                <w:tabs>
                  <w:tab w:val="right" w:leader="dot" w:pos="9016"/>
                </w:tabs>
                <w:rPr>
                  <w:rFonts w:eastAsiaTheme="minorEastAsia"/>
                  <w:b w:val="0"/>
                  <w:bCs w:val="0"/>
                  <w:noProof/>
                  <w:sz w:val="24"/>
                  <w:szCs w:val="24"/>
                  <w:lang w:eastAsia="en-GB"/>
                </w:rPr>
              </w:pPr>
              <w:hyperlink w:anchor="_Toc237794382" w:history="1">
                <w:r w:rsidRPr="00432D3F">
                  <w:rPr>
                    <w:rStyle w:val="Hyperlink"/>
                    <w:noProof/>
                  </w:rPr>
                  <w:t>Strategic Alignment with Vodafone</w:t>
                </w:r>
                <w:r>
                  <w:rPr>
                    <w:noProof/>
                    <w:webHidden/>
                  </w:rPr>
                  <w:tab/>
                </w:r>
                <w:r>
                  <w:rPr>
                    <w:noProof/>
                    <w:webHidden/>
                  </w:rPr>
                  <w:fldChar w:fldCharType="begin"/>
                </w:r>
                <w:r>
                  <w:rPr>
                    <w:noProof/>
                    <w:webHidden/>
                  </w:rPr>
                  <w:instrText xml:space="preserve"> PAGEREF _Toc237794382 \h </w:instrText>
                </w:r>
                <w:r>
                  <w:rPr>
                    <w:noProof/>
                    <w:webHidden/>
                  </w:rPr>
                </w:r>
                <w:r>
                  <w:rPr>
                    <w:noProof/>
                    <w:webHidden/>
                  </w:rPr>
                  <w:fldChar w:fldCharType="separate"/>
                </w:r>
                <w:r>
                  <w:rPr>
                    <w:noProof/>
                    <w:webHidden/>
                  </w:rPr>
                  <w:t>8</w:t>
                </w:r>
                <w:r>
                  <w:rPr>
                    <w:noProof/>
                    <w:webHidden/>
                  </w:rPr>
                  <w:fldChar w:fldCharType="end"/>
                </w:r>
              </w:hyperlink>
            </w:p>
            <w:p w14:paraId="162DA9CB" w14:textId="5E5E4C0E" w:rsidR="009E4C67" w:rsidRDefault="009E4C67">
              <w:pPr>
                <w:pStyle w:val="TOC1"/>
                <w:tabs>
                  <w:tab w:val="right" w:leader="dot" w:pos="9016"/>
                </w:tabs>
                <w:rPr>
                  <w:rFonts w:eastAsiaTheme="minorEastAsia"/>
                  <w:b w:val="0"/>
                  <w:bCs w:val="0"/>
                  <w:i w:val="0"/>
                  <w:iCs w:val="0"/>
                  <w:noProof/>
                  <w:lang w:eastAsia="en-GB"/>
                </w:rPr>
              </w:pPr>
              <w:hyperlink w:anchor="_Toc237794383" w:history="1">
                <w:r w:rsidRPr="00432D3F">
                  <w:rPr>
                    <w:rStyle w:val="Hyperlink"/>
                    <w:noProof/>
                  </w:rPr>
                  <w:t>Strategy evaluation using the SFA framework</w:t>
                </w:r>
                <w:r>
                  <w:rPr>
                    <w:noProof/>
                    <w:webHidden/>
                  </w:rPr>
                  <w:tab/>
                </w:r>
                <w:r>
                  <w:rPr>
                    <w:noProof/>
                    <w:webHidden/>
                  </w:rPr>
                  <w:fldChar w:fldCharType="begin"/>
                </w:r>
                <w:r>
                  <w:rPr>
                    <w:noProof/>
                    <w:webHidden/>
                  </w:rPr>
                  <w:instrText xml:space="preserve"> PAGEREF _Toc237794383 \h </w:instrText>
                </w:r>
                <w:r>
                  <w:rPr>
                    <w:noProof/>
                    <w:webHidden/>
                  </w:rPr>
                </w:r>
                <w:r>
                  <w:rPr>
                    <w:noProof/>
                    <w:webHidden/>
                  </w:rPr>
                  <w:fldChar w:fldCharType="separate"/>
                </w:r>
                <w:r>
                  <w:rPr>
                    <w:noProof/>
                    <w:webHidden/>
                  </w:rPr>
                  <w:t>9</w:t>
                </w:r>
                <w:r>
                  <w:rPr>
                    <w:noProof/>
                    <w:webHidden/>
                  </w:rPr>
                  <w:fldChar w:fldCharType="end"/>
                </w:r>
              </w:hyperlink>
            </w:p>
            <w:p w14:paraId="70D78C76" w14:textId="6FC7FBA0" w:rsidR="009E4C67" w:rsidRDefault="009E4C67">
              <w:pPr>
                <w:pStyle w:val="TOC2"/>
                <w:tabs>
                  <w:tab w:val="right" w:leader="dot" w:pos="9016"/>
                </w:tabs>
                <w:rPr>
                  <w:rFonts w:eastAsiaTheme="minorEastAsia"/>
                  <w:b w:val="0"/>
                  <w:bCs w:val="0"/>
                  <w:noProof/>
                  <w:sz w:val="24"/>
                  <w:szCs w:val="24"/>
                  <w:lang w:eastAsia="en-GB"/>
                </w:rPr>
              </w:pPr>
              <w:hyperlink w:anchor="_Toc237794384" w:history="1">
                <w:r w:rsidRPr="00432D3F">
                  <w:rPr>
                    <w:rStyle w:val="Hyperlink"/>
                    <w:noProof/>
                  </w:rPr>
                  <w:t>Suitability</w:t>
                </w:r>
                <w:r>
                  <w:rPr>
                    <w:noProof/>
                    <w:webHidden/>
                  </w:rPr>
                  <w:tab/>
                </w:r>
                <w:r>
                  <w:rPr>
                    <w:noProof/>
                    <w:webHidden/>
                  </w:rPr>
                  <w:fldChar w:fldCharType="begin"/>
                </w:r>
                <w:r>
                  <w:rPr>
                    <w:noProof/>
                    <w:webHidden/>
                  </w:rPr>
                  <w:instrText xml:space="preserve"> PAGEREF _Toc237794384 \h </w:instrText>
                </w:r>
                <w:r>
                  <w:rPr>
                    <w:noProof/>
                    <w:webHidden/>
                  </w:rPr>
                </w:r>
                <w:r>
                  <w:rPr>
                    <w:noProof/>
                    <w:webHidden/>
                  </w:rPr>
                  <w:fldChar w:fldCharType="separate"/>
                </w:r>
                <w:r>
                  <w:rPr>
                    <w:noProof/>
                    <w:webHidden/>
                  </w:rPr>
                  <w:t>9</w:t>
                </w:r>
                <w:r>
                  <w:rPr>
                    <w:noProof/>
                    <w:webHidden/>
                  </w:rPr>
                  <w:fldChar w:fldCharType="end"/>
                </w:r>
              </w:hyperlink>
            </w:p>
            <w:p w14:paraId="18348228" w14:textId="58D9FB01" w:rsidR="009E4C67" w:rsidRDefault="009E4C67">
              <w:pPr>
                <w:pStyle w:val="TOC2"/>
                <w:tabs>
                  <w:tab w:val="right" w:leader="dot" w:pos="9016"/>
                </w:tabs>
                <w:rPr>
                  <w:rFonts w:eastAsiaTheme="minorEastAsia"/>
                  <w:b w:val="0"/>
                  <w:bCs w:val="0"/>
                  <w:noProof/>
                  <w:sz w:val="24"/>
                  <w:szCs w:val="24"/>
                  <w:lang w:eastAsia="en-GB"/>
                </w:rPr>
              </w:pPr>
              <w:hyperlink w:anchor="_Toc237794385" w:history="1">
                <w:r w:rsidRPr="00432D3F">
                  <w:rPr>
                    <w:rStyle w:val="Hyperlink"/>
                    <w:noProof/>
                  </w:rPr>
                  <w:t>Feasibility</w:t>
                </w:r>
                <w:r>
                  <w:rPr>
                    <w:noProof/>
                    <w:webHidden/>
                  </w:rPr>
                  <w:tab/>
                </w:r>
                <w:r>
                  <w:rPr>
                    <w:noProof/>
                    <w:webHidden/>
                  </w:rPr>
                  <w:fldChar w:fldCharType="begin"/>
                </w:r>
                <w:r>
                  <w:rPr>
                    <w:noProof/>
                    <w:webHidden/>
                  </w:rPr>
                  <w:instrText xml:space="preserve"> PAGEREF _Toc237794385 \h </w:instrText>
                </w:r>
                <w:r>
                  <w:rPr>
                    <w:noProof/>
                    <w:webHidden/>
                  </w:rPr>
                </w:r>
                <w:r>
                  <w:rPr>
                    <w:noProof/>
                    <w:webHidden/>
                  </w:rPr>
                  <w:fldChar w:fldCharType="separate"/>
                </w:r>
                <w:r>
                  <w:rPr>
                    <w:noProof/>
                    <w:webHidden/>
                  </w:rPr>
                  <w:t>9</w:t>
                </w:r>
                <w:r>
                  <w:rPr>
                    <w:noProof/>
                    <w:webHidden/>
                  </w:rPr>
                  <w:fldChar w:fldCharType="end"/>
                </w:r>
              </w:hyperlink>
            </w:p>
            <w:p w14:paraId="3171F29A" w14:textId="5BB1283C" w:rsidR="009E4C67" w:rsidRDefault="009E4C67">
              <w:pPr>
                <w:pStyle w:val="TOC2"/>
                <w:tabs>
                  <w:tab w:val="right" w:leader="dot" w:pos="9016"/>
                </w:tabs>
                <w:rPr>
                  <w:rFonts w:eastAsiaTheme="minorEastAsia"/>
                  <w:b w:val="0"/>
                  <w:bCs w:val="0"/>
                  <w:noProof/>
                  <w:sz w:val="24"/>
                  <w:szCs w:val="24"/>
                  <w:lang w:eastAsia="en-GB"/>
                </w:rPr>
              </w:pPr>
              <w:hyperlink w:anchor="_Toc237794386" w:history="1">
                <w:r w:rsidRPr="00432D3F">
                  <w:rPr>
                    <w:rStyle w:val="Hyperlink"/>
                    <w:noProof/>
                  </w:rPr>
                  <w:t>Acceptability</w:t>
                </w:r>
                <w:r>
                  <w:rPr>
                    <w:noProof/>
                    <w:webHidden/>
                  </w:rPr>
                  <w:tab/>
                </w:r>
                <w:r>
                  <w:rPr>
                    <w:noProof/>
                    <w:webHidden/>
                  </w:rPr>
                  <w:fldChar w:fldCharType="begin"/>
                </w:r>
                <w:r>
                  <w:rPr>
                    <w:noProof/>
                    <w:webHidden/>
                  </w:rPr>
                  <w:instrText xml:space="preserve"> PAGEREF _Toc237794386 \h </w:instrText>
                </w:r>
                <w:r>
                  <w:rPr>
                    <w:noProof/>
                    <w:webHidden/>
                  </w:rPr>
                </w:r>
                <w:r>
                  <w:rPr>
                    <w:noProof/>
                    <w:webHidden/>
                  </w:rPr>
                  <w:fldChar w:fldCharType="separate"/>
                </w:r>
                <w:r>
                  <w:rPr>
                    <w:noProof/>
                    <w:webHidden/>
                  </w:rPr>
                  <w:t>9</w:t>
                </w:r>
                <w:r>
                  <w:rPr>
                    <w:noProof/>
                    <w:webHidden/>
                  </w:rPr>
                  <w:fldChar w:fldCharType="end"/>
                </w:r>
              </w:hyperlink>
            </w:p>
            <w:p w14:paraId="7B74CF04" w14:textId="39A6A37B" w:rsidR="009E4C67" w:rsidRDefault="009E4C67">
              <w:pPr>
                <w:pStyle w:val="TOC2"/>
                <w:tabs>
                  <w:tab w:val="right" w:leader="dot" w:pos="9016"/>
                </w:tabs>
                <w:rPr>
                  <w:rFonts w:eastAsiaTheme="minorEastAsia"/>
                  <w:b w:val="0"/>
                  <w:bCs w:val="0"/>
                  <w:noProof/>
                  <w:sz w:val="24"/>
                  <w:szCs w:val="24"/>
                  <w:lang w:eastAsia="en-GB"/>
                </w:rPr>
              </w:pPr>
              <w:hyperlink w:anchor="_Toc237794387" w:history="1">
                <w:r w:rsidRPr="00432D3F">
                  <w:rPr>
                    <w:rStyle w:val="Hyperlink"/>
                    <w:noProof/>
                  </w:rPr>
                  <w:t>Overall SFA Assessment</w:t>
                </w:r>
                <w:r>
                  <w:rPr>
                    <w:noProof/>
                    <w:webHidden/>
                  </w:rPr>
                  <w:tab/>
                </w:r>
                <w:r>
                  <w:rPr>
                    <w:noProof/>
                    <w:webHidden/>
                  </w:rPr>
                  <w:fldChar w:fldCharType="begin"/>
                </w:r>
                <w:r>
                  <w:rPr>
                    <w:noProof/>
                    <w:webHidden/>
                  </w:rPr>
                  <w:instrText xml:space="preserve"> PAGEREF _Toc237794387 \h </w:instrText>
                </w:r>
                <w:r>
                  <w:rPr>
                    <w:noProof/>
                    <w:webHidden/>
                  </w:rPr>
                </w:r>
                <w:r>
                  <w:rPr>
                    <w:noProof/>
                    <w:webHidden/>
                  </w:rPr>
                  <w:fldChar w:fldCharType="separate"/>
                </w:r>
                <w:r>
                  <w:rPr>
                    <w:noProof/>
                    <w:webHidden/>
                  </w:rPr>
                  <w:t>10</w:t>
                </w:r>
                <w:r>
                  <w:rPr>
                    <w:noProof/>
                    <w:webHidden/>
                  </w:rPr>
                  <w:fldChar w:fldCharType="end"/>
                </w:r>
              </w:hyperlink>
            </w:p>
            <w:p w14:paraId="4B36BAD2" w14:textId="794DA914" w:rsidR="009E4C67" w:rsidRDefault="009E4C67">
              <w:pPr>
                <w:pStyle w:val="TOC1"/>
                <w:tabs>
                  <w:tab w:val="right" w:leader="dot" w:pos="9016"/>
                </w:tabs>
                <w:rPr>
                  <w:rFonts w:eastAsiaTheme="minorEastAsia"/>
                  <w:b w:val="0"/>
                  <w:bCs w:val="0"/>
                  <w:i w:val="0"/>
                  <w:iCs w:val="0"/>
                  <w:noProof/>
                  <w:lang w:eastAsia="en-GB"/>
                </w:rPr>
              </w:pPr>
              <w:hyperlink w:anchor="_Toc237794388" w:history="1">
                <w:r w:rsidRPr="00432D3F">
                  <w:rPr>
                    <w:rStyle w:val="Hyperlink"/>
                    <w:noProof/>
                  </w:rPr>
                  <w:t>Stakeholder Analysis</w:t>
                </w:r>
                <w:r>
                  <w:rPr>
                    <w:noProof/>
                    <w:webHidden/>
                  </w:rPr>
                  <w:tab/>
                </w:r>
                <w:r>
                  <w:rPr>
                    <w:noProof/>
                    <w:webHidden/>
                  </w:rPr>
                  <w:fldChar w:fldCharType="begin"/>
                </w:r>
                <w:r>
                  <w:rPr>
                    <w:noProof/>
                    <w:webHidden/>
                  </w:rPr>
                  <w:instrText xml:space="preserve"> PAGEREF _Toc237794388 \h </w:instrText>
                </w:r>
                <w:r>
                  <w:rPr>
                    <w:noProof/>
                    <w:webHidden/>
                  </w:rPr>
                </w:r>
                <w:r>
                  <w:rPr>
                    <w:noProof/>
                    <w:webHidden/>
                  </w:rPr>
                  <w:fldChar w:fldCharType="separate"/>
                </w:r>
                <w:r>
                  <w:rPr>
                    <w:noProof/>
                    <w:webHidden/>
                  </w:rPr>
                  <w:t>10</w:t>
                </w:r>
                <w:r>
                  <w:rPr>
                    <w:noProof/>
                    <w:webHidden/>
                  </w:rPr>
                  <w:fldChar w:fldCharType="end"/>
                </w:r>
              </w:hyperlink>
            </w:p>
            <w:p w14:paraId="0DA9F990" w14:textId="338641CC" w:rsidR="009E4C67" w:rsidRDefault="009E4C67">
              <w:pPr>
                <w:pStyle w:val="TOC2"/>
                <w:tabs>
                  <w:tab w:val="right" w:leader="dot" w:pos="9016"/>
                </w:tabs>
                <w:rPr>
                  <w:rFonts w:eastAsiaTheme="minorEastAsia"/>
                  <w:b w:val="0"/>
                  <w:bCs w:val="0"/>
                  <w:noProof/>
                  <w:sz w:val="24"/>
                  <w:szCs w:val="24"/>
                  <w:lang w:eastAsia="en-GB"/>
                </w:rPr>
              </w:pPr>
              <w:hyperlink w:anchor="_Toc237794389" w:history="1">
                <w:r w:rsidRPr="00432D3F">
                  <w:rPr>
                    <w:rStyle w:val="Hyperlink"/>
                    <w:noProof/>
                  </w:rPr>
                  <w:t>6.1 Mendelow's Stakeholder Matrix</w:t>
                </w:r>
                <w:r>
                  <w:rPr>
                    <w:noProof/>
                    <w:webHidden/>
                  </w:rPr>
                  <w:tab/>
                </w:r>
                <w:r>
                  <w:rPr>
                    <w:noProof/>
                    <w:webHidden/>
                  </w:rPr>
                  <w:fldChar w:fldCharType="begin"/>
                </w:r>
                <w:r>
                  <w:rPr>
                    <w:noProof/>
                    <w:webHidden/>
                  </w:rPr>
                  <w:instrText xml:space="preserve"> PAGEREF _Toc237794389 \h </w:instrText>
                </w:r>
                <w:r>
                  <w:rPr>
                    <w:noProof/>
                    <w:webHidden/>
                  </w:rPr>
                </w:r>
                <w:r>
                  <w:rPr>
                    <w:noProof/>
                    <w:webHidden/>
                  </w:rPr>
                  <w:fldChar w:fldCharType="separate"/>
                </w:r>
                <w:r>
                  <w:rPr>
                    <w:noProof/>
                    <w:webHidden/>
                  </w:rPr>
                  <w:t>10</w:t>
                </w:r>
                <w:r>
                  <w:rPr>
                    <w:noProof/>
                    <w:webHidden/>
                  </w:rPr>
                  <w:fldChar w:fldCharType="end"/>
                </w:r>
              </w:hyperlink>
            </w:p>
            <w:p w14:paraId="4CD7B2AC" w14:textId="4B383BDA" w:rsidR="009E4C67" w:rsidRDefault="009E4C67">
              <w:pPr>
                <w:pStyle w:val="TOC3"/>
                <w:tabs>
                  <w:tab w:val="right" w:leader="dot" w:pos="9016"/>
                </w:tabs>
                <w:rPr>
                  <w:rFonts w:eastAsiaTheme="minorEastAsia"/>
                  <w:noProof/>
                  <w:sz w:val="24"/>
                  <w:szCs w:val="24"/>
                  <w:lang w:eastAsia="en-GB"/>
                </w:rPr>
              </w:pPr>
              <w:hyperlink w:anchor="_Toc237794390" w:history="1">
                <w:r w:rsidRPr="00432D3F">
                  <w:rPr>
                    <w:rStyle w:val="Hyperlink"/>
                    <w:noProof/>
                  </w:rPr>
                  <w:t>Shareholders and Investors</w:t>
                </w:r>
                <w:r>
                  <w:rPr>
                    <w:noProof/>
                    <w:webHidden/>
                  </w:rPr>
                  <w:tab/>
                </w:r>
                <w:r>
                  <w:rPr>
                    <w:noProof/>
                    <w:webHidden/>
                  </w:rPr>
                  <w:fldChar w:fldCharType="begin"/>
                </w:r>
                <w:r>
                  <w:rPr>
                    <w:noProof/>
                    <w:webHidden/>
                  </w:rPr>
                  <w:instrText xml:space="preserve"> PAGEREF _Toc237794390 \h </w:instrText>
                </w:r>
                <w:r>
                  <w:rPr>
                    <w:noProof/>
                    <w:webHidden/>
                  </w:rPr>
                </w:r>
                <w:r>
                  <w:rPr>
                    <w:noProof/>
                    <w:webHidden/>
                  </w:rPr>
                  <w:fldChar w:fldCharType="separate"/>
                </w:r>
                <w:r>
                  <w:rPr>
                    <w:noProof/>
                    <w:webHidden/>
                  </w:rPr>
                  <w:t>11</w:t>
                </w:r>
                <w:r>
                  <w:rPr>
                    <w:noProof/>
                    <w:webHidden/>
                  </w:rPr>
                  <w:fldChar w:fldCharType="end"/>
                </w:r>
              </w:hyperlink>
            </w:p>
            <w:p w14:paraId="09EE5484" w14:textId="08A427B9" w:rsidR="009E4C67" w:rsidRDefault="009E4C67">
              <w:pPr>
                <w:pStyle w:val="TOC3"/>
                <w:tabs>
                  <w:tab w:val="right" w:leader="dot" w:pos="9016"/>
                </w:tabs>
                <w:rPr>
                  <w:rFonts w:eastAsiaTheme="minorEastAsia"/>
                  <w:noProof/>
                  <w:sz w:val="24"/>
                  <w:szCs w:val="24"/>
                  <w:lang w:eastAsia="en-GB"/>
                </w:rPr>
              </w:pPr>
              <w:hyperlink w:anchor="_Toc237794391" w:history="1">
                <w:r w:rsidRPr="00432D3F">
                  <w:rPr>
                    <w:rStyle w:val="Hyperlink"/>
                    <w:noProof/>
                  </w:rPr>
                  <w:t>Customers</w:t>
                </w:r>
                <w:r>
                  <w:rPr>
                    <w:noProof/>
                    <w:webHidden/>
                  </w:rPr>
                  <w:tab/>
                </w:r>
                <w:r>
                  <w:rPr>
                    <w:noProof/>
                    <w:webHidden/>
                  </w:rPr>
                  <w:fldChar w:fldCharType="begin"/>
                </w:r>
                <w:r>
                  <w:rPr>
                    <w:noProof/>
                    <w:webHidden/>
                  </w:rPr>
                  <w:instrText xml:space="preserve"> PAGEREF _Toc237794391 \h </w:instrText>
                </w:r>
                <w:r>
                  <w:rPr>
                    <w:noProof/>
                    <w:webHidden/>
                  </w:rPr>
                </w:r>
                <w:r>
                  <w:rPr>
                    <w:noProof/>
                    <w:webHidden/>
                  </w:rPr>
                  <w:fldChar w:fldCharType="separate"/>
                </w:r>
                <w:r>
                  <w:rPr>
                    <w:noProof/>
                    <w:webHidden/>
                  </w:rPr>
                  <w:t>11</w:t>
                </w:r>
                <w:r>
                  <w:rPr>
                    <w:noProof/>
                    <w:webHidden/>
                  </w:rPr>
                  <w:fldChar w:fldCharType="end"/>
                </w:r>
              </w:hyperlink>
            </w:p>
            <w:p w14:paraId="172D123D" w14:textId="4FFA4923" w:rsidR="009E4C67" w:rsidRDefault="009E4C67">
              <w:pPr>
                <w:pStyle w:val="TOC3"/>
                <w:tabs>
                  <w:tab w:val="right" w:leader="dot" w:pos="9016"/>
                </w:tabs>
                <w:rPr>
                  <w:rFonts w:eastAsiaTheme="minorEastAsia"/>
                  <w:noProof/>
                  <w:sz w:val="24"/>
                  <w:szCs w:val="24"/>
                  <w:lang w:eastAsia="en-GB"/>
                </w:rPr>
              </w:pPr>
              <w:hyperlink w:anchor="_Toc237794392" w:history="1">
                <w:r w:rsidRPr="00432D3F">
                  <w:rPr>
                    <w:rStyle w:val="Hyperlink"/>
                    <w:noProof/>
                  </w:rPr>
                  <w:t>Employees</w:t>
                </w:r>
                <w:r>
                  <w:rPr>
                    <w:noProof/>
                    <w:webHidden/>
                  </w:rPr>
                  <w:tab/>
                </w:r>
                <w:r>
                  <w:rPr>
                    <w:noProof/>
                    <w:webHidden/>
                  </w:rPr>
                  <w:fldChar w:fldCharType="begin"/>
                </w:r>
                <w:r>
                  <w:rPr>
                    <w:noProof/>
                    <w:webHidden/>
                  </w:rPr>
                  <w:instrText xml:space="preserve"> PAGEREF _Toc237794392 \h </w:instrText>
                </w:r>
                <w:r>
                  <w:rPr>
                    <w:noProof/>
                    <w:webHidden/>
                  </w:rPr>
                </w:r>
                <w:r>
                  <w:rPr>
                    <w:noProof/>
                    <w:webHidden/>
                  </w:rPr>
                  <w:fldChar w:fldCharType="separate"/>
                </w:r>
                <w:r>
                  <w:rPr>
                    <w:noProof/>
                    <w:webHidden/>
                  </w:rPr>
                  <w:t>11</w:t>
                </w:r>
                <w:r>
                  <w:rPr>
                    <w:noProof/>
                    <w:webHidden/>
                  </w:rPr>
                  <w:fldChar w:fldCharType="end"/>
                </w:r>
              </w:hyperlink>
            </w:p>
            <w:p w14:paraId="3721702C" w14:textId="45092E9E" w:rsidR="009E4C67" w:rsidRDefault="009E4C67">
              <w:pPr>
                <w:pStyle w:val="TOC3"/>
                <w:tabs>
                  <w:tab w:val="right" w:leader="dot" w:pos="9016"/>
                </w:tabs>
                <w:rPr>
                  <w:rFonts w:eastAsiaTheme="minorEastAsia"/>
                  <w:noProof/>
                  <w:sz w:val="24"/>
                  <w:szCs w:val="24"/>
                  <w:lang w:eastAsia="en-GB"/>
                </w:rPr>
              </w:pPr>
              <w:hyperlink w:anchor="_Toc237794393" w:history="1">
                <w:r w:rsidRPr="00432D3F">
                  <w:rPr>
                    <w:rStyle w:val="Hyperlink"/>
                    <w:noProof/>
                  </w:rPr>
                  <w:t>Government and Regulators</w:t>
                </w:r>
                <w:r>
                  <w:rPr>
                    <w:noProof/>
                    <w:webHidden/>
                  </w:rPr>
                  <w:tab/>
                </w:r>
                <w:r>
                  <w:rPr>
                    <w:noProof/>
                    <w:webHidden/>
                  </w:rPr>
                  <w:fldChar w:fldCharType="begin"/>
                </w:r>
                <w:r>
                  <w:rPr>
                    <w:noProof/>
                    <w:webHidden/>
                  </w:rPr>
                  <w:instrText xml:space="preserve"> PAGEREF _Toc237794393 \h </w:instrText>
                </w:r>
                <w:r>
                  <w:rPr>
                    <w:noProof/>
                    <w:webHidden/>
                  </w:rPr>
                </w:r>
                <w:r>
                  <w:rPr>
                    <w:noProof/>
                    <w:webHidden/>
                  </w:rPr>
                  <w:fldChar w:fldCharType="separate"/>
                </w:r>
                <w:r>
                  <w:rPr>
                    <w:noProof/>
                    <w:webHidden/>
                  </w:rPr>
                  <w:t>11</w:t>
                </w:r>
                <w:r>
                  <w:rPr>
                    <w:noProof/>
                    <w:webHidden/>
                  </w:rPr>
                  <w:fldChar w:fldCharType="end"/>
                </w:r>
              </w:hyperlink>
            </w:p>
            <w:p w14:paraId="18D922CD" w14:textId="2D5F01FB" w:rsidR="009E4C67" w:rsidRDefault="009E4C67">
              <w:pPr>
                <w:pStyle w:val="TOC3"/>
                <w:tabs>
                  <w:tab w:val="right" w:leader="dot" w:pos="9016"/>
                </w:tabs>
                <w:rPr>
                  <w:rFonts w:eastAsiaTheme="minorEastAsia"/>
                  <w:noProof/>
                  <w:sz w:val="24"/>
                  <w:szCs w:val="24"/>
                  <w:lang w:eastAsia="en-GB"/>
                </w:rPr>
              </w:pPr>
              <w:hyperlink w:anchor="_Toc237794394" w:history="1">
                <w:r w:rsidRPr="00432D3F">
                  <w:rPr>
                    <w:rStyle w:val="Hyperlink"/>
                    <w:noProof/>
                  </w:rPr>
                  <w:t>Technology Suppliers</w:t>
                </w:r>
                <w:r>
                  <w:rPr>
                    <w:noProof/>
                    <w:webHidden/>
                  </w:rPr>
                  <w:tab/>
                </w:r>
                <w:r>
                  <w:rPr>
                    <w:noProof/>
                    <w:webHidden/>
                  </w:rPr>
                  <w:fldChar w:fldCharType="begin"/>
                </w:r>
                <w:r>
                  <w:rPr>
                    <w:noProof/>
                    <w:webHidden/>
                  </w:rPr>
                  <w:instrText xml:space="preserve"> PAGEREF _Toc237794394 \h </w:instrText>
                </w:r>
                <w:r>
                  <w:rPr>
                    <w:noProof/>
                    <w:webHidden/>
                  </w:rPr>
                </w:r>
                <w:r>
                  <w:rPr>
                    <w:noProof/>
                    <w:webHidden/>
                  </w:rPr>
                  <w:fldChar w:fldCharType="separate"/>
                </w:r>
                <w:r>
                  <w:rPr>
                    <w:noProof/>
                    <w:webHidden/>
                  </w:rPr>
                  <w:t>11</w:t>
                </w:r>
                <w:r>
                  <w:rPr>
                    <w:noProof/>
                    <w:webHidden/>
                  </w:rPr>
                  <w:fldChar w:fldCharType="end"/>
                </w:r>
              </w:hyperlink>
            </w:p>
            <w:p w14:paraId="5D18CBA4" w14:textId="1D177A8F" w:rsidR="009E4C67" w:rsidRDefault="009E4C67">
              <w:pPr>
                <w:pStyle w:val="TOC2"/>
                <w:tabs>
                  <w:tab w:val="right" w:leader="dot" w:pos="9016"/>
                </w:tabs>
                <w:rPr>
                  <w:rFonts w:eastAsiaTheme="minorEastAsia"/>
                  <w:b w:val="0"/>
                  <w:bCs w:val="0"/>
                  <w:noProof/>
                  <w:sz w:val="24"/>
                  <w:szCs w:val="24"/>
                  <w:lang w:eastAsia="en-GB"/>
                </w:rPr>
              </w:pPr>
              <w:hyperlink w:anchor="_Toc237794395" w:history="1">
                <w:r w:rsidRPr="00432D3F">
                  <w:rPr>
                    <w:rStyle w:val="Hyperlink"/>
                    <w:noProof/>
                  </w:rPr>
                  <w:t>Stakeholder Engagement Plan</w:t>
                </w:r>
                <w:r>
                  <w:rPr>
                    <w:noProof/>
                    <w:webHidden/>
                  </w:rPr>
                  <w:tab/>
                </w:r>
                <w:r>
                  <w:rPr>
                    <w:noProof/>
                    <w:webHidden/>
                  </w:rPr>
                  <w:fldChar w:fldCharType="begin"/>
                </w:r>
                <w:r>
                  <w:rPr>
                    <w:noProof/>
                    <w:webHidden/>
                  </w:rPr>
                  <w:instrText xml:space="preserve"> PAGEREF _Toc237794395 \h </w:instrText>
                </w:r>
                <w:r>
                  <w:rPr>
                    <w:noProof/>
                    <w:webHidden/>
                  </w:rPr>
                </w:r>
                <w:r>
                  <w:rPr>
                    <w:noProof/>
                    <w:webHidden/>
                  </w:rPr>
                  <w:fldChar w:fldCharType="separate"/>
                </w:r>
                <w:r>
                  <w:rPr>
                    <w:noProof/>
                    <w:webHidden/>
                  </w:rPr>
                  <w:t>11</w:t>
                </w:r>
                <w:r>
                  <w:rPr>
                    <w:noProof/>
                    <w:webHidden/>
                  </w:rPr>
                  <w:fldChar w:fldCharType="end"/>
                </w:r>
              </w:hyperlink>
            </w:p>
            <w:p w14:paraId="1B49431F" w14:textId="1B4E1626" w:rsidR="009E4C67" w:rsidRDefault="009E4C67">
              <w:pPr>
                <w:pStyle w:val="TOC1"/>
                <w:tabs>
                  <w:tab w:val="right" w:leader="dot" w:pos="9016"/>
                </w:tabs>
                <w:rPr>
                  <w:rFonts w:eastAsiaTheme="minorEastAsia"/>
                  <w:b w:val="0"/>
                  <w:bCs w:val="0"/>
                  <w:i w:val="0"/>
                  <w:iCs w:val="0"/>
                  <w:noProof/>
                  <w:lang w:eastAsia="en-GB"/>
                </w:rPr>
              </w:pPr>
              <w:hyperlink w:anchor="_Toc237794396" w:history="1">
                <w:r w:rsidRPr="00432D3F">
                  <w:rPr>
                    <w:rStyle w:val="Hyperlink"/>
                    <w:noProof/>
                  </w:rPr>
                  <w:t>Implementation and monitoring</w:t>
                </w:r>
                <w:r>
                  <w:rPr>
                    <w:noProof/>
                    <w:webHidden/>
                  </w:rPr>
                  <w:tab/>
                </w:r>
                <w:r>
                  <w:rPr>
                    <w:noProof/>
                    <w:webHidden/>
                  </w:rPr>
                  <w:fldChar w:fldCharType="begin"/>
                </w:r>
                <w:r>
                  <w:rPr>
                    <w:noProof/>
                    <w:webHidden/>
                  </w:rPr>
                  <w:instrText xml:space="preserve"> PAGEREF _Toc237794396 \h </w:instrText>
                </w:r>
                <w:r>
                  <w:rPr>
                    <w:noProof/>
                    <w:webHidden/>
                  </w:rPr>
                </w:r>
                <w:r>
                  <w:rPr>
                    <w:noProof/>
                    <w:webHidden/>
                  </w:rPr>
                  <w:fldChar w:fldCharType="separate"/>
                </w:r>
                <w:r>
                  <w:rPr>
                    <w:noProof/>
                    <w:webHidden/>
                  </w:rPr>
                  <w:t>12</w:t>
                </w:r>
                <w:r>
                  <w:rPr>
                    <w:noProof/>
                    <w:webHidden/>
                  </w:rPr>
                  <w:fldChar w:fldCharType="end"/>
                </w:r>
              </w:hyperlink>
            </w:p>
            <w:p w14:paraId="64A0CF5B" w14:textId="3C5DB9CE" w:rsidR="009E4C67" w:rsidRDefault="009E4C67">
              <w:pPr>
                <w:pStyle w:val="TOC1"/>
                <w:tabs>
                  <w:tab w:val="right" w:leader="dot" w:pos="9016"/>
                </w:tabs>
                <w:rPr>
                  <w:rFonts w:eastAsiaTheme="minorEastAsia"/>
                  <w:b w:val="0"/>
                  <w:bCs w:val="0"/>
                  <w:i w:val="0"/>
                  <w:iCs w:val="0"/>
                  <w:noProof/>
                  <w:lang w:eastAsia="en-GB"/>
                </w:rPr>
              </w:pPr>
              <w:hyperlink w:anchor="_Toc237794397" w:history="1">
                <w:r w:rsidRPr="00432D3F">
                  <w:rPr>
                    <w:rStyle w:val="Hyperlink"/>
                    <w:noProof/>
                  </w:rPr>
                  <w:t>Implementation and Monitoring</w:t>
                </w:r>
                <w:r>
                  <w:rPr>
                    <w:noProof/>
                    <w:webHidden/>
                  </w:rPr>
                  <w:tab/>
                </w:r>
                <w:r>
                  <w:rPr>
                    <w:noProof/>
                    <w:webHidden/>
                  </w:rPr>
                  <w:fldChar w:fldCharType="begin"/>
                </w:r>
                <w:r>
                  <w:rPr>
                    <w:noProof/>
                    <w:webHidden/>
                  </w:rPr>
                  <w:instrText xml:space="preserve"> PAGEREF _Toc237794397 \h </w:instrText>
                </w:r>
                <w:r>
                  <w:rPr>
                    <w:noProof/>
                    <w:webHidden/>
                  </w:rPr>
                </w:r>
                <w:r>
                  <w:rPr>
                    <w:noProof/>
                    <w:webHidden/>
                  </w:rPr>
                  <w:fldChar w:fldCharType="separate"/>
                </w:r>
                <w:r>
                  <w:rPr>
                    <w:noProof/>
                    <w:webHidden/>
                  </w:rPr>
                  <w:t>12</w:t>
                </w:r>
                <w:r>
                  <w:rPr>
                    <w:noProof/>
                    <w:webHidden/>
                  </w:rPr>
                  <w:fldChar w:fldCharType="end"/>
                </w:r>
              </w:hyperlink>
            </w:p>
            <w:p w14:paraId="083FC0C3" w14:textId="3B158C9C" w:rsidR="009E4C67" w:rsidRDefault="009E4C67">
              <w:pPr>
                <w:pStyle w:val="TOC2"/>
                <w:tabs>
                  <w:tab w:val="right" w:leader="dot" w:pos="9016"/>
                </w:tabs>
                <w:rPr>
                  <w:rFonts w:eastAsiaTheme="minorEastAsia"/>
                  <w:b w:val="0"/>
                  <w:bCs w:val="0"/>
                  <w:noProof/>
                  <w:sz w:val="24"/>
                  <w:szCs w:val="24"/>
                  <w:lang w:eastAsia="en-GB"/>
                </w:rPr>
              </w:pPr>
              <w:hyperlink w:anchor="_Toc237794398" w:history="1">
                <w:r w:rsidRPr="00432D3F">
                  <w:rPr>
                    <w:rStyle w:val="Hyperlink"/>
                    <w:rFonts w:ascii="Arial" w:hAnsi="Arial" w:cs="Arial"/>
                    <w:noProof/>
                  </w:rPr>
                  <w:t>Implementation Plan</w:t>
                </w:r>
                <w:r>
                  <w:rPr>
                    <w:noProof/>
                    <w:webHidden/>
                  </w:rPr>
                  <w:tab/>
                </w:r>
                <w:r>
                  <w:rPr>
                    <w:noProof/>
                    <w:webHidden/>
                  </w:rPr>
                  <w:fldChar w:fldCharType="begin"/>
                </w:r>
                <w:r>
                  <w:rPr>
                    <w:noProof/>
                    <w:webHidden/>
                  </w:rPr>
                  <w:instrText xml:space="preserve"> PAGEREF _Toc237794398 \h </w:instrText>
                </w:r>
                <w:r>
                  <w:rPr>
                    <w:noProof/>
                    <w:webHidden/>
                  </w:rPr>
                </w:r>
                <w:r>
                  <w:rPr>
                    <w:noProof/>
                    <w:webHidden/>
                  </w:rPr>
                  <w:fldChar w:fldCharType="separate"/>
                </w:r>
                <w:r>
                  <w:rPr>
                    <w:noProof/>
                    <w:webHidden/>
                  </w:rPr>
                  <w:t>12</w:t>
                </w:r>
                <w:r>
                  <w:rPr>
                    <w:noProof/>
                    <w:webHidden/>
                  </w:rPr>
                  <w:fldChar w:fldCharType="end"/>
                </w:r>
              </w:hyperlink>
            </w:p>
            <w:p w14:paraId="10D29F22" w14:textId="75EFED37" w:rsidR="009E4C67" w:rsidRDefault="009E4C67">
              <w:pPr>
                <w:pStyle w:val="TOC3"/>
                <w:tabs>
                  <w:tab w:val="right" w:leader="dot" w:pos="9016"/>
                </w:tabs>
                <w:rPr>
                  <w:rFonts w:eastAsiaTheme="minorEastAsia"/>
                  <w:noProof/>
                  <w:sz w:val="24"/>
                  <w:szCs w:val="24"/>
                  <w:lang w:eastAsia="en-GB"/>
                </w:rPr>
              </w:pPr>
              <w:hyperlink w:anchor="_Toc237794399" w:history="1">
                <w:r w:rsidRPr="00432D3F">
                  <w:rPr>
                    <w:rStyle w:val="Hyperlink"/>
                    <w:noProof/>
                  </w:rPr>
                  <w:t>Preparation and Pilot Testing</w:t>
                </w:r>
                <w:r>
                  <w:rPr>
                    <w:noProof/>
                    <w:webHidden/>
                  </w:rPr>
                  <w:tab/>
                </w:r>
                <w:r>
                  <w:rPr>
                    <w:noProof/>
                    <w:webHidden/>
                  </w:rPr>
                  <w:fldChar w:fldCharType="begin"/>
                </w:r>
                <w:r>
                  <w:rPr>
                    <w:noProof/>
                    <w:webHidden/>
                  </w:rPr>
                  <w:instrText xml:space="preserve"> PAGEREF _Toc237794399 \h </w:instrText>
                </w:r>
                <w:r>
                  <w:rPr>
                    <w:noProof/>
                    <w:webHidden/>
                  </w:rPr>
                </w:r>
                <w:r>
                  <w:rPr>
                    <w:noProof/>
                    <w:webHidden/>
                  </w:rPr>
                  <w:fldChar w:fldCharType="separate"/>
                </w:r>
                <w:r>
                  <w:rPr>
                    <w:noProof/>
                    <w:webHidden/>
                  </w:rPr>
                  <w:t>13</w:t>
                </w:r>
                <w:r>
                  <w:rPr>
                    <w:noProof/>
                    <w:webHidden/>
                  </w:rPr>
                  <w:fldChar w:fldCharType="end"/>
                </w:r>
              </w:hyperlink>
            </w:p>
            <w:p w14:paraId="7B2F87DB" w14:textId="3E869D03" w:rsidR="009E4C67" w:rsidRDefault="009E4C67">
              <w:pPr>
                <w:pStyle w:val="TOC3"/>
                <w:tabs>
                  <w:tab w:val="right" w:leader="dot" w:pos="9016"/>
                </w:tabs>
                <w:rPr>
                  <w:rFonts w:eastAsiaTheme="minorEastAsia"/>
                  <w:noProof/>
                  <w:sz w:val="24"/>
                  <w:szCs w:val="24"/>
                  <w:lang w:eastAsia="en-GB"/>
                </w:rPr>
              </w:pPr>
              <w:hyperlink w:anchor="_Toc237794400" w:history="1">
                <w:r w:rsidRPr="00432D3F">
                  <w:rPr>
                    <w:rStyle w:val="Hyperlink"/>
                    <w:noProof/>
                  </w:rPr>
                  <w:t>Expansion</w:t>
                </w:r>
                <w:r>
                  <w:rPr>
                    <w:noProof/>
                    <w:webHidden/>
                  </w:rPr>
                  <w:tab/>
                </w:r>
                <w:r>
                  <w:rPr>
                    <w:noProof/>
                    <w:webHidden/>
                  </w:rPr>
                  <w:fldChar w:fldCharType="begin"/>
                </w:r>
                <w:r>
                  <w:rPr>
                    <w:noProof/>
                    <w:webHidden/>
                  </w:rPr>
                  <w:instrText xml:space="preserve"> PAGEREF _Toc237794400 \h </w:instrText>
                </w:r>
                <w:r>
                  <w:rPr>
                    <w:noProof/>
                    <w:webHidden/>
                  </w:rPr>
                </w:r>
                <w:r>
                  <w:rPr>
                    <w:noProof/>
                    <w:webHidden/>
                  </w:rPr>
                  <w:fldChar w:fldCharType="separate"/>
                </w:r>
                <w:r>
                  <w:rPr>
                    <w:noProof/>
                    <w:webHidden/>
                  </w:rPr>
                  <w:t>13</w:t>
                </w:r>
                <w:r>
                  <w:rPr>
                    <w:noProof/>
                    <w:webHidden/>
                  </w:rPr>
                  <w:fldChar w:fldCharType="end"/>
                </w:r>
              </w:hyperlink>
            </w:p>
            <w:p w14:paraId="697BD8B6" w14:textId="3C956497" w:rsidR="009E4C67" w:rsidRDefault="009E4C67">
              <w:pPr>
                <w:pStyle w:val="TOC2"/>
                <w:tabs>
                  <w:tab w:val="right" w:leader="dot" w:pos="9016"/>
                </w:tabs>
                <w:rPr>
                  <w:rFonts w:eastAsiaTheme="minorEastAsia"/>
                  <w:b w:val="0"/>
                  <w:bCs w:val="0"/>
                  <w:noProof/>
                  <w:sz w:val="24"/>
                  <w:szCs w:val="24"/>
                  <w:lang w:eastAsia="en-GB"/>
                </w:rPr>
              </w:pPr>
              <w:hyperlink w:anchor="_Toc237794401" w:history="1">
                <w:r w:rsidRPr="00432D3F">
                  <w:rPr>
                    <w:rStyle w:val="Hyperlink"/>
                    <w:noProof/>
                  </w:rPr>
                  <w:t>Monitoring and Control</w:t>
                </w:r>
                <w:r>
                  <w:rPr>
                    <w:noProof/>
                    <w:webHidden/>
                  </w:rPr>
                  <w:tab/>
                </w:r>
                <w:r>
                  <w:rPr>
                    <w:noProof/>
                    <w:webHidden/>
                  </w:rPr>
                  <w:fldChar w:fldCharType="begin"/>
                </w:r>
                <w:r>
                  <w:rPr>
                    <w:noProof/>
                    <w:webHidden/>
                  </w:rPr>
                  <w:instrText xml:space="preserve"> PAGEREF _Toc237794401 \h </w:instrText>
                </w:r>
                <w:r>
                  <w:rPr>
                    <w:noProof/>
                    <w:webHidden/>
                  </w:rPr>
                </w:r>
                <w:r>
                  <w:rPr>
                    <w:noProof/>
                    <w:webHidden/>
                  </w:rPr>
                  <w:fldChar w:fldCharType="separate"/>
                </w:r>
                <w:r>
                  <w:rPr>
                    <w:noProof/>
                    <w:webHidden/>
                  </w:rPr>
                  <w:t>13</w:t>
                </w:r>
                <w:r>
                  <w:rPr>
                    <w:noProof/>
                    <w:webHidden/>
                  </w:rPr>
                  <w:fldChar w:fldCharType="end"/>
                </w:r>
              </w:hyperlink>
            </w:p>
            <w:p w14:paraId="4F35BD92" w14:textId="62F3ACCF" w:rsidR="009E4C67" w:rsidRDefault="009E4C67">
              <w:pPr>
                <w:pStyle w:val="TOC1"/>
                <w:tabs>
                  <w:tab w:val="right" w:leader="dot" w:pos="9016"/>
                </w:tabs>
                <w:rPr>
                  <w:rFonts w:eastAsiaTheme="minorEastAsia"/>
                  <w:b w:val="0"/>
                  <w:bCs w:val="0"/>
                  <w:i w:val="0"/>
                  <w:iCs w:val="0"/>
                  <w:noProof/>
                  <w:lang w:eastAsia="en-GB"/>
                </w:rPr>
              </w:pPr>
              <w:hyperlink w:anchor="_Toc237794402" w:history="1">
                <w:r w:rsidRPr="00432D3F">
                  <w:rPr>
                    <w:rStyle w:val="Hyperlink"/>
                    <w:noProof/>
                  </w:rPr>
                  <w:t>Conclusion</w:t>
                </w:r>
                <w:r>
                  <w:rPr>
                    <w:noProof/>
                    <w:webHidden/>
                  </w:rPr>
                  <w:tab/>
                </w:r>
                <w:r>
                  <w:rPr>
                    <w:noProof/>
                    <w:webHidden/>
                  </w:rPr>
                  <w:fldChar w:fldCharType="begin"/>
                </w:r>
                <w:r>
                  <w:rPr>
                    <w:noProof/>
                    <w:webHidden/>
                  </w:rPr>
                  <w:instrText xml:space="preserve"> PAGEREF _Toc237794402 \h </w:instrText>
                </w:r>
                <w:r>
                  <w:rPr>
                    <w:noProof/>
                    <w:webHidden/>
                  </w:rPr>
                </w:r>
                <w:r>
                  <w:rPr>
                    <w:noProof/>
                    <w:webHidden/>
                  </w:rPr>
                  <w:fldChar w:fldCharType="separate"/>
                </w:r>
                <w:r>
                  <w:rPr>
                    <w:noProof/>
                    <w:webHidden/>
                  </w:rPr>
                  <w:t>14</w:t>
                </w:r>
                <w:r>
                  <w:rPr>
                    <w:noProof/>
                    <w:webHidden/>
                  </w:rPr>
                  <w:fldChar w:fldCharType="end"/>
                </w:r>
              </w:hyperlink>
            </w:p>
            <w:p w14:paraId="5BB662C1" w14:textId="7B3EA18A" w:rsidR="009E4C67" w:rsidRDefault="009E4C67">
              <w:pPr>
                <w:pStyle w:val="TOC1"/>
                <w:tabs>
                  <w:tab w:val="right" w:leader="dot" w:pos="9016"/>
                </w:tabs>
                <w:rPr>
                  <w:rFonts w:eastAsiaTheme="minorEastAsia"/>
                  <w:b w:val="0"/>
                  <w:bCs w:val="0"/>
                  <w:i w:val="0"/>
                  <w:iCs w:val="0"/>
                  <w:noProof/>
                  <w:lang w:eastAsia="en-GB"/>
                </w:rPr>
              </w:pPr>
              <w:hyperlink w:anchor="_Toc237794403" w:history="1">
                <w:r w:rsidRPr="00432D3F">
                  <w:rPr>
                    <w:rStyle w:val="Hyperlink"/>
                    <w:noProof/>
                  </w:rPr>
                  <w:t>Bibliography</w:t>
                </w:r>
                <w:r>
                  <w:rPr>
                    <w:noProof/>
                    <w:webHidden/>
                  </w:rPr>
                  <w:tab/>
                </w:r>
                <w:r>
                  <w:rPr>
                    <w:noProof/>
                    <w:webHidden/>
                  </w:rPr>
                  <w:fldChar w:fldCharType="begin"/>
                </w:r>
                <w:r>
                  <w:rPr>
                    <w:noProof/>
                    <w:webHidden/>
                  </w:rPr>
                  <w:instrText xml:space="preserve"> PAGEREF _Toc237794403 \h </w:instrText>
                </w:r>
                <w:r>
                  <w:rPr>
                    <w:noProof/>
                    <w:webHidden/>
                  </w:rPr>
                </w:r>
                <w:r>
                  <w:rPr>
                    <w:noProof/>
                    <w:webHidden/>
                  </w:rPr>
                  <w:fldChar w:fldCharType="separate"/>
                </w:r>
                <w:r>
                  <w:rPr>
                    <w:noProof/>
                    <w:webHidden/>
                  </w:rPr>
                  <w:t>15</w:t>
                </w:r>
                <w:r>
                  <w:rPr>
                    <w:noProof/>
                    <w:webHidden/>
                  </w:rPr>
                  <w:fldChar w:fldCharType="end"/>
                </w:r>
              </w:hyperlink>
            </w:p>
            <w:p w14:paraId="717DA0DE" w14:textId="7EF76259" w:rsidR="009E4C67" w:rsidRDefault="009E4C67">
              <w:r>
                <w:rPr>
                  <w:b/>
                  <w:bCs/>
                  <w:noProof/>
                </w:rPr>
                <w:fldChar w:fldCharType="end"/>
              </w:r>
            </w:p>
          </w:sdtContent>
        </w:sdt>
        <w:p w14:paraId="559FED29" w14:textId="77777777" w:rsidR="009E4C67" w:rsidRDefault="009E4C67"/>
        <w:p w14:paraId="647AFFE1" w14:textId="77777777" w:rsidR="009E4C67" w:rsidRDefault="009E4C67"/>
        <w:p w14:paraId="5943599C" w14:textId="77777777" w:rsidR="009E4C67" w:rsidRDefault="009E4C67"/>
        <w:p w14:paraId="0C78B1E8" w14:textId="77777777" w:rsidR="009E4C67" w:rsidRDefault="009E4C67"/>
        <w:p w14:paraId="79882EE8" w14:textId="77777777" w:rsidR="009E4C67" w:rsidRDefault="009E4C67"/>
        <w:p w14:paraId="59D87FC7" w14:textId="77777777" w:rsidR="009E4C67" w:rsidRDefault="009E4C67"/>
        <w:p w14:paraId="70B0DED5" w14:textId="77777777" w:rsidR="009E4C67" w:rsidRDefault="009E4C67"/>
        <w:p w14:paraId="532F7480" w14:textId="77777777" w:rsidR="009E4C67" w:rsidRDefault="009E4C67"/>
        <w:p w14:paraId="1C6570AF" w14:textId="77777777" w:rsidR="009E4C67" w:rsidRDefault="009E4C67"/>
        <w:p w14:paraId="01A40BA5" w14:textId="77777777" w:rsidR="009E4C67" w:rsidRDefault="009E4C67"/>
        <w:p w14:paraId="208A19A6" w14:textId="77777777" w:rsidR="009E4C67" w:rsidRDefault="009E4C67"/>
        <w:p w14:paraId="3880A8F9" w14:textId="77777777" w:rsidR="009E4C67" w:rsidRDefault="009E4C67"/>
        <w:p w14:paraId="1EB9295F" w14:textId="77777777" w:rsidR="009E4C67" w:rsidRDefault="009E4C67"/>
        <w:p w14:paraId="5F382744" w14:textId="77777777" w:rsidR="009E4C67" w:rsidRDefault="009E4C67"/>
        <w:p w14:paraId="336CF2AA" w14:textId="77777777" w:rsidR="009E4C67" w:rsidRDefault="009E4C67"/>
        <w:p w14:paraId="01FE11A4" w14:textId="77777777" w:rsidR="009E4C67" w:rsidRDefault="009E4C67"/>
        <w:p w14:paraId="17FED477" w14:textId="77777777" w:rsidR="009E4C67" w:rsidRDefault="009E4C67" w:rsidP="009E4C67">
          <w:pPr>
            <w:rPr>
              <w:sz w:val="56"/>
              <w:szCs w:val="56"/>
            </w:rPr>
          </w:pPr>
        </w:p>
        <w:p w14:paraId="51C7D36B" w14:textId="511B1B9A" w:rsidR="00D710E2" w:rsidRPr="009E4C67" w:rsidRDefault="00D710E2" w:rsidP="009E4C67">
          <w:pPr>
            <w:rPr>
              <w:rStyle w:val="Heading1Char"/>
              <w:rFonts w:asciiTheme="minorHAnsi" w:hAnsiTheme="minorHAnsi"/>
              <w:sz w:val="56"/>
              <w:szCs w:val="56"/>
            </w:rPr>
          </w:pPr>
          <w:r w:rsidRPr="009E4C67">
            <w:rPr>
              <w:rStyle w:val="Heading1Char"/>
              <w:rFonts w:asciiTheme="minorHAnsi" w:hAnsiTheme="minorHAnsi"/>
              <w:sz w:val="56"/>
              <w:szCs w:val="56"/>
            </w:rPr>
            <w:t>Executive Summary</w:t>
          </w:r>
        </w:p>
      </w:sdtContent>
    </w:sdt>
    <w:p w14:paraId="3FA26BFE" w14:textId="0C7C8B12" w:rsidR="001A3FDC" w:rsidRDefault="00AF15C0" w:rsidP="00AF15C0">
      <w:pPr>
        <w:rPr>
          <w:rFonts w:ascii="Arial" w:hAnsi="Arial" w:cs="Arial"/>
          <w:sz w:val="22"/>
          <w:szCs w:val="22"/>
        </w:rPr>
      </w:pPr>
      <w:r w:rsidRPr="00AF15C0">
        <w:rPr>
          <w:rFonts w:ascii="Arial" w:hAnsi="Arial" w:cs="Arial"/>
          <w:sz w:val="22"/>
          <w:szCs w:val="22"/>
        </w:rPr>
        <w:t>Vodafone Group Plc is a leading global telecommunications company operating across Europe and Africa, serving millions of mobile and broadband customers. Despite its strong market position, the company faces increasing competition, rapid technological change, evolving customer expectations, and regulatory pressures. Strategic analysis highlights Vodafone's strengths, including its global brand, 5G network, and digital capabilities, alongside challenges such as high investment costs and shrinking profit margins. The report recommends a product development strategy focused on AI-powered digital services. This approach is evaluated using the SFA framework and supported by stakeholder analysis and an implementation plan with objectives, timelines, and KPIs.</w:t>
      </w:r>
    </w:p>
    <w:p w14:paraId="2DC4610A" w14:textId="77777777" w:rsidR="00AF15C0" w:rsidRPr="00AF15C0" w:rsidRDefault="00AF15C0" w:rsidP="00AF15C0">
      <w:pPr>
        <w:rPr>
          <w:rFonts w:ascii="Arial" w:hAnsi="Arial" w:cs="Arial"/>
          <w:sz w:val="22"/>
          <w:szCs w:val="22"/>
        </w:rPr>
      </w:pPr>
    </w:p>
    <w:p w14:paraId="0485C0F8" w14:textId="1F9203A4" w:rsidR="009F463D" w:rsidRPr="009F463D" w:rsidRDefault="009F463D" w:rsidP="009F463D">
      <w:pPr>
        <w:pStyle w:val="Heading1"/>
        <w:rPr>
          <w:rFonts w:asciiTheme="minorHAnsi" w:hAnsiTheme="minorHAnsi"/>
          <w:sz w:val="56"/>
          <w:szCs w:val="56"/>
        </w:rPr>
      </w:pPr>
      <w:bookmarkStart w:id="0" w:name="_Toc237794356"/>
      <w:r w:rsidRPr="009F463D">
        <w:rPr>
          <w:rFonts w:asciiTheme="minorHAnsi" w:hAnsiTheme="minorHAnsi"/>
          <w:sz w:val="56"/>
          <w:szCs w:val="56"/>
        </w:rPr>
        <w:t>Introduction to Vodafone</w:t>
      </w:r>
      <w:bookmarkEnd w:id="0"/>
    </w:p>
    <w:p w14:paraId="22EFB4EF" w14:textId="0D1692B0" w:rsidR="009F463D" w:rsidRPr="009F463D" w:rsidRDefault="00A05959" w:rsidP="009F463D">
      <w:p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Founded in the United Kingdom in 1984</w:t>
      </w:r>
      <w:r w:rsidRPr="001A3FDC">
        <w:rPr>
          <w:rFonts w:ascii="Arial" w:eastAsia="Times New Roman" w:hAnsi="Arial" w:cs="Arial"/>
          <w:kern w:val="0"/>
          <w:sz w:val="22"/>
          <w:szCs w:val="22"/>
          <w:lang w:eastAsia="en-GB"/>
          <w14:ligatures w14:val="none"/>
        </w:rPr>
        <w:t xml:space="preserve">, </w:t>
      </w:r>
      <w:r w:rsidR="009F463D" w:rsidRPr="009F463D">
        <w:rPr>
          <w:rFonts w:ascii="Arial" w:eastAsia="Times New Roman" w:hAnsi="Arial" w:cs="Arial"/>
          <w:kern w:val="0"/>
          <w:sz w:val="22"/>
          <w:szCs w:val="22"/>
          <w:lang w:eastAsia="en-GB"/>
          <w14:ligatures w14:val="none"/>
        </w:rPr>
        <w:t>Vodafone Group Plc is one of the largest telecommunications companies in the world, providing mobile communications, broadband, television, cloud computing, cybersecurity, Internet of Things (IoT), and digital business solutions.</w:t>
      </w:r>
      <w:r w:rsidRPr="001A3FDC">
        <w:rPr>
          <w:rFonts w:ascii="Arial" w:eastAsia="Times New Roman" w:hAnsi="Arial" w:cs="Arial"/>
          <w:kern w:val="0"/>
          <w:sz w:val="22"/>
          <w:szCs w:val="22"/>
          <w:lang w:eastAsia="en-GB"/>
          <w14:ligatures w14:val="none"/>
        </w:rPr>
        <w:t xml:space="preserve"> </w:t>
      </w:r>
      <w:r w:rsidR="009F463D" w:rsidRPr="009F463D">
        <w:rPr>
          <w:rFonts w:ascii="Arial" w:eastAsia="Times New Roman" w:hAnsi="Arial" w:cs="Arial"/>
          <w:kern w:val="0"/>
          <w:sz w:val="22"/>
          <w:szCs w:val="22"/>
          <w:lang w:eastAsia="en-GB"/>
          <w14:ligatures w14:val="none"/>
        </w:rPr>
        <w:t>Vodafone now operates across Europe and Africa, serving more than 300 million mobile customers and millions of broadband users. The company continues to invest heavily in 5G networks, fibre broadband infrastructure and digital technologies to support future growth</w:t>
      </w:r>
      <w:r w:rsidRPr="001A3FDC">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1557664253"/>
          <w:citation/>
        </w:sdtPr>
        <w:sdtContent>
          <w:r w:rsidRPr="001A3FDC">
            <w:rPr>
              <w:rFonts w:ascii="Arial" w:eastAsia="Times New Roman" w:hAnsi="Arial" w:cs="Arial"/>
              <w:kern w:val="0"/>
              <w:sz w:val="22"/>
              <w:szCs w:val="22"/>
              <w:lang w:eastAsia="en-GB"/>
              <w14:ligatures w14:val="none"/>
            </w:rPr>
            <w:fldChar w:fldCharType="begin"/>
          </w:r>
          <w:r w:rsidRPr="001A3FDC">
            <w:rPr>
              <w:rFonts w:ascii="Arial" w:eastAsia="Times New Roman" w:hAnsi="Arial" w:cs="Arial"/>
              <w:kern w:val="0"/>
              <w:sz w:val="22"/>
              <w:szCs w:val="22"/>
              <w:lang w:eastAsia="en-GB"/>
              <w14:ligatures w14:val="none"/>
            </w:rPr>
            <w:instrText xml:space="preserve"> CITATION Vod26 \l 1053 </w:instrText>
          </w:r>
          <w:r w:rsidRPr="001A3FDC">
            <w:rPr>
              <w:rFonts w:ascii="Arial" w:eastAsia="Times New Roman" w:hAnsi="Arial" w:cs="Arial"/>
              <w:kern w:val="0"/>
              <w:sz w:val="22"/>
              <w:szCs w:val="22"/>
              <w:lang w:eastAsia="en-GB"/>
              <w14:ligatures w14:val="none"/>
            </w:rPr>
            <w:fldChar w:fldCharType="separate"/>
          </w:r>
          <w:r w:rsidRPr="001A3FDC">
            <w:rPr>
              <w:rFonts w:ascii="Arial" w:eastAsia="Times New Roman" w:hAnsi="Arial" w:cs="Arial"/>
              <w:noProof/>
              <w:kern w:val="0"/>
              <w:sz w:val="22"/>
              <w:szCs w:val="22"/>
              <w:lang w:eastAsia="en-GB"/>
              <w14:ligatures w14:val="none"/>
            </w:rPr>
            <w:t>(Vodafone, 2026)</w:t>
          </w:r>
          <w:r w:rsidRPr="001A3FDC">
            <w:rPr>
              <w:rFonts w:ascii="Arial" w:eastAsia="Times New Roman" w:hAnsi="Arial" w:cs="Arial"/>
              <w:kern w:val="0"/>
              <w:sz w:val="22"/>
              <w:szCs w:val="22"/>
              <w:lang w:eastAsia="en-GB"/>
              <w14:ligatures w14:val="none"/>
            </w:rPr>
            <w:fldChar w:fldCharType="end"/>
          </w:r>
        </w:sdtContent>
      </w:sdt>
      <w:r w:rsidR="009F463D" w:rsidRPr="009F463D">
        <w:rPr>
          <w:rFonts w:ascii="Arial" w:eastAsia="Times New Roman" w:hAnsi="Arial" w:cs="Arial"/>
          <w:kern w:val="0"/>
          <w:sz w:val="22"/>
          <w:szCs w:val="22"/>
          <w:lang w:eastAsia="en-GB"/>
          <w14:ligatures w14:val="none"/>
        </w:rPr>
        <w:t>.</w:t>
      </w:r>
    </w:p>
    <w:p w14:paraId="60FCEAB2" w14:textId="77777777" w:rsidR="009F463D" w:rsidRPr="009F463D" w:rsidRDefault="009F463D" w:rsidP="009F463D">
      <w:p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Vodafone's vision is to connect people for a better future by using technology to improve lives, businesses and communities. Its mission is to deliver reliable, innovative and sustainable digital communications while helping customers stay connected wherever they are.</w:t>
      </w:r>
    </w:p>
    <w:p w14:paraId="61C49F81" w14:textId="77777777" w:rsidR="009F463D" w:rsidRPr="009F463D" w:rsidRDefault="009F463D" w:rsidP="009F463D">
      <w:p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Vodafone's core values include:</w:t>
      </w:r>
    </w:p>
    <w:p w14:paraId="4F2806D5" w14:textId="77777777" w:rsidR="009F463D" w:rsidRPr="009F463D" w:rsidRDefault="009F463D" w:rsidP="009F463D">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Customer obsession</w:t>
      </w:r>
    </w:p>
    <w:p w14:paraId="4D9AF398" w14:textId="77777777" w:rsidR="009F463D" w:rsidRPr="009F463D" w:rsidRDefault="009F463D" w:rsidP="009F463D">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Innovation</w:t>
      </w:r>
    </w:p>
    <w:p w14:paraId="4C7FDC5E" w14:textId="77777777" w:rsidR="009F463D" w:rsidRPr="009F463D" w:rsidRDefault="009F463D" w:rsidP="009F463D">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Speed</w:t>
      </w:r>
    </w:p>
    <w:p w14:paraId="6035ED4B" w14:textId="77777777" w:rsidR="009F463D" w:rsidRPr="009F463D" w:rsidRDefault="009F463D" w:rsidP="009F463D">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Simplicity</w:t>
      </w:r>
    </w:p>
    <w:p w14:paraId="0FDD4CB6" w14:textId="77777777" w:rsidR="009F463D" w:rsidRPr="009F463D" w:rsidRDefault="009F463D" w:rsidP="009F463D">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Trust</w:t>
      </w:r>
    </w:p>
    <w:p w14:paraId="37D49C43" w14:textId="77777777" w:rsidR="009F463D" w:rsidRPr="009F463D" w:rsidRDefault="009F463D" w:rsidP="009F463D">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Sustainability</w:t>
      </w:r>
    </w:p>
    <w:p w14:paraId="727B8E61" w14:textId="77777777" w:rsidR="009F463D" w:rsidRPr="009F463D" w:rsidRDefault="009F463D" w:rsidP="009F463D">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Diversity and inclusion</w:t>
      </w:r>
    </w:p>
    <w:p w14:paraId="0912097E" w14:textId="3A2CCB28" w:rsidR="009F463D" w:rsidRPr="009F463D" w:rsidRDefault="009F463D" w:rsidP="009F463D">
      <w:p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These values guide decision-making across the organisation and support Vodafone's commitment to environmental sustainability, digital inclusion and responsible business practices</w:t>
      </w:r>
      <w:r w:rsidR="00A05959" w:rsidRPr="001A3FDC">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1667315699"/>
          <w:citation/>
        </w:sdtPr>
        <w:sdtContent>
          <w:r w:rsidR="00A05959" w:rsidRPr="001A3FDC">
            <w:rPr>
              <w:rFonts w:ascii="Arial" w:eastAsia="Times New Roman" w:hAnsi="Arial" w:cs="Arial"/>
              <w:kern w:val="0"/>
              <w:sz w:val="22"/>
              <w:szCs w:val="22"/>
              <w:lang w:eastAsia="en-GB"/>
              <w14:ligatures w14:val="none"/>
            </w:rPr>
            <w:fldChar w:fldCharType="begin"/>
          </w:r>
          <w:r w:rsidR="00A05959" w:rsidRPr="001A3FDC">
            <w:rPr>
              <w:rFonts w:ascii="Arial" w:eastAsia="Times New Roman" w:hAnsi="Arial" w:cs="Arial"/>
              <w:kern w:val="0"/>
              <w:sz w:val="22"/>
              <w:szCs w:val="22"/>
              <w:lang w:eastAsia="en-GB"/>
              <w14:ligatures w14:val="none"/>
            </w:rPr>
            <w:instrText xml:space="preserve"> CITATION Vod26 \l 1053 </w:instrText>
          </w:r>
          <w:r w:rsidR="00A05959" w:rsidRPr="001A3FDC">
            <w:rPr>
              <w:rFonts w:ascii="Arial" w:eastAsia="Times New Roman" w:hAnsi="Arial" w:cs="Arial"/>
              <w:kern w:val="0"/>
              <w:sz w:val="22"/>
              <w:szCs w:val="22"/>
              <w:lang w:eastAsia="en-GB"/>
              <w14:ligatures w14:val="none"/>
            </w:rPr>
            <w:fldChar w:fldCharType="separate"/>
          </w:r>
          <w:r w:rsidR="00A05959" w:rsidRPr="001A3FDC">
            <w:rPr>
              <w:rFonts w:ascii="Arial" w:eastAsia="Times New Roman" w:hAnsi="Arial" w:cs="Arial"/>
              <w:noProof/>
              <w:kern w:val="0"/>
              <w:sz w:val="22"/>
              <w:szCs w:val="22"/>
              <w:lang w:eastAsia="en-GB"/>
              <w14:ligatures w14:val="none"/>
            </w:rPr>
            <w:t>(Vodafone, 2026)</w:t>
          </w:r>
          <w:r w:rsidR="00A05959" w:rsidRPr="001A3FDC">
            <w:rPr>
              <w:rFonts w:ascii="Arial" w:eastAsia="Times New Roman" w:hAnsi="Arial" w:cs="Arial"/>
              <w:kern w:val="0"/>
              <w:sz w:val="22"/>
              <w:szCs w:val="22"/>
              <w:lang w:eastAsia="en-GB"/>
              <w14:ligatures w14:val="none"/>
            </w:rPr>
            <w:fldChar w:fldCharType="end"/>
          </w:r>
        </w:sdtContent>
      </w:sdt>
      <w:r w:rsidRPr="009F463D">
        <w:rPr>
          <w:rFonts w:ascii="Arial" w:eastAsia="Times New Roman" w:hAnsi="Arial" w:cs="Arial"/>
          <w:kern w:val="0"/>
          <w:sz w:val="22"/>
          <w:szCs w:val="22"/>
          <w:lang w:eastAsia="en-GB"/>
          <w14:ligatures w14:val="none"/>
        </w:rPr>
        <w:t>.</w:t>
      </w:r>
    </w:p>
    <w:p w14:paraId="1402C9C5" w14:textId="64791873" w:rsidR="009F463D" w:rsidRPr="009F463D" w:rsidRDefault="009F463D" w:rsidP="009F463D">
      <w:pPr>
        <w:spacing w:before="100" w:beforeAutospacing="1" w:after="100" w:afterAutospacing="1" w:line="240" w:lineRule="auto"/>
        <w:rPr>
          <w:rFonts w:ascii="Arial" w:eastAsia="Times New Roman" w:hAnsi="Arial" w:cs="Arial"/>
          <w:kern w:val="0"/>
          <w:sz w:val="22"/>
          <w:szCs w:val="22"/>
          <w:lang w:eastAsia="en-GB"/>
          <w14:ligatures w14:val="none"/>
        </w:rPr>
      </w:pPr>
      <w:r w:rsidRPr="009F463D">
        <w:rPr>
          <w:rFonts w:ascii="Arial" w:eastAsia="Times New Roman" w:hAnsi="Arial" w:cs="Arial"/>
          <w:kern w:val="0"/>
          <w:sz w:val="22"/>
          <w:szCs w:val="22"/>
          <w:lang w:eastAsia="en-GB"/>
          <w14:ligatures w14:val="none"/>
        </w:rPr>
        <w:t>The telecommunications industry is currently experiencing rapid technological change through artificial intelligence (AI), cloud computing, 5G connectivity and digital transformation</w:t>
      </w:r>
      <w:r w:rsidR="001A3FDC" w:rsidRPr="001A3FDC">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1979873746"/>
          <w:citation/>
        </w:sdtPr>
        <w:sdtContent>
          <w:r w:rsidR="001A3FDC" w:rsidRPr="001A3FDC">
            <w:rPr>
              <w:rFonts w:ascii="Arial" w:eastAsia="Times New Roman" w:hAnsi="Arial" w:cs="Arial"/>
              <w:kern w:val="0"/>
              <w:sz w:val="22"/>
              <w:szCs w:val="22"/>
              <w:lang w:eastAsia="en-GB"/>
              <w14:ligatures w14:val="none"/>
            </w:rPr>
            <w:fldChar w:fldCharType="begin"/>
          </w:r>
          <w:r w:rsidR="001A3FDC" w:rsidRPr="001A3FDC">
            <w:rPr>
              <w:rFonts w:ascii="Arial" w:eastAsia="Times New Roman" w:hAnsi="Arial" w:cs="Arial"/>
              <w:kern w:val="0"/>
              <w:sz w:val="22"/>
              <w:szCs w:val="22"/>
              <w:lang w:eastAsia="en-GB"/>
              <w14:ligatures w14:val="none"/>
            </w:rPr>
            <w:instrText xml:space="preserve"> CITATION Sop26 \l 1053 </w:instrText>
          </w:r>
          <w:r w:rsidR="001A3FDC" w:rsidRPr="001A3FDC">
            <w:rPr>
              <w:rFonts w:ascii="Arial" w:eastAsia="Times New Roman" w:hAnsi="Arial" w:cs="Arial"/>
              <w:kern w:val="0"/>
              <w:sz w:val="22"/>
              <w:szCs w:val="22"/>
              <w:lang w:eastAsia="en-GB"/>
              <w14:ligatures w14:val="none"/>
            </w:rPr>
            <w:fldChar w:fldCharType="separate"/>
          </w:r>
          <w:r w:rsidR="001A3FDC" w:rsidRPr="001A3FDC">
            <w:rPr>
              <w:rFonts w:ascii="Arial" w:eastAsia="Times New Roman" w:hAnsi="Arial" w:cs="Arial"/>
              <w:noProof/>
              <w:kern w:val="0"/>
              <w:sz w:val="22"/>
              <w:szCs w:val="22"/>
              <w:lang w:eastAsia="en-GB"/>
              <w14:ligatures w14:val="none"/>
            </w:rPr>
            <w:t>(Sopra Steria , 2026)</w:t>
          </w:r>
          <w:r w:rsidR="001A3FDC" w:rsidRPr="001A3FDC">
            <w:rPr>
              <w:rFonts w:ascii="Arial" w:eastAsia="Times New Roman" w:hAnsi="Arial" w:cs="Arial"/>
              <w:kern w:val="0"/>
              <w:sz w:val="22"/>
              <w:szCs w:val="22"/>
              <w:lang w:eastAsia="en-GB"/>
              <w14:ligatures w14:val="none"/>
            </w:rPr>
            <w:fldChar w:fldCharType="end"/>
          </w:r>
        </w:sdtContent>
      </w:sdt>
      <w:r w:rsidRPr="009F463D">
        <w:rPr>
          <w:rFonts w:ascii="Arial" w:eastAsia="Times New Roman" w:hAnsi="Arial" w:cs="Arial"/>
          <w:kern w:val="0"/>
          <w:sz w:val="22"/>
          <w:szCs w:val="22"/>
          <w:lang w:eastAsia="en-GB"/>
          <w14:ligatures w14:val="none"/>
        </w:rPr>
        <w:t xml:space="preserve">. As competition intensifies from established network providers and emerging technology companies, Vodafone must continue developing innovative products and services to maintain its competitive advantage. This report analyses Vodafone's current </w:t>
      </w:r>
      <w:r w:rsidRPr="009F463D">
        <w:rPr>
          <w:rFonts w:ascii="Arial" w:eastAsia="Times New Roman" w:hAnsi="Arial" w:cs="Arial"/>
          <w:kern w:val="0"/>
          <w:sz w:val="22"/>
          <w:szCs w:val="22"/>
          <w:lang w:eastAsia="en-GB"/>
          <w14:ligatures w14:val="none"/>
        </w:rPr>
        <w:lastRenderedPageBreak/>
        <w:t>market position and recommends a strategic growth initiative that will strengthen long-term competitiveness and create value for customers and shareholders.</w:t>
      </w:r>
    </w:p>
    <w:p w14:paraId="05B57A14" w14:textId="60135B73" w:rsidR="009F463D" w:rsidRPr="009F463D" w:rsidRDefault="009F463D" w:rsidP="009F463D">
      <w:pPr>
        <w:spacing w:after="0" w:line="240" w:lineRule="auto"/>
        <w:rPr>
          <w:rFonts w:ascii="Times New Roman" w:eastAsia="Times New Roman" w:hAnsi="Times New Roman" w:cs="Times New Roman"/>
          <w:kern w:val="0"/>
          <w:sz w:val="22"/>
          <w:szCs w:val="22"/>
          <w:lang w:eastAsia="en-GB"/>
          <w14:ligatures w14:val="none"/>
        </w:rPr>
      </w:pPr>
    </w:p>
    <w:p w14:paraId="643460CE" w14:textId="77777777" w:rsidR="00D710E2" w:rsidRDefault="00D710E2" w:rsidP="00D710E2">
      <w:pPr>
        <w:rPr>
          <w:sz w:val="22"/>
          <w:szCs w:val="22"/>
        </w:rPr>
      </w:pPr>
    </w:p>
    <w:p w14:paraId="0E92CA43" w14:textId="4E2E27B3" w:rsidR="009F463D" w:rsidRDefault="009F463D" w:rsidP="009F463D">
      <w:pPr>
        <w:pStyle w:val="Heading1"/>
        <w:rPr>
          <w:rFonts w:asciiTheme="minorHAnsi" w:hAnsiTheme="minorHAnsi"/>
          <w:sz w:val="56"/>
          <w:szCs w:val="56"/>
        </w:rPr>
      </w:pPr>
      <w:bookmarkStart w:id="1" w:name="_Toc237794357"/>
      <w:r w:rsidRPr="009F463D">
        <w:rPr>
          <w:rFonts w:asciiTheme="minorHAnsi" w:hAnsiTheme="minorHAnsi"/>
          <w:sz w:val="56"/>
          <w:szCs w:val="56"/>
        </w:rPr>
        <w:t>Evaluation of Current Market Situation</w:t>
      </w:r>
      <w:bookmarkEnd w:id="1"/>
    </w:p>
    <w:p w14:paraId="3A1349F5" w14:textId="77777777" w:rsidR="00F37DB5" w:rsidRDefault="00F37DB5" w:rsidP="00F37DB5"/>
    <w:p w14:paraId="7D404F65" w14:textId="77777777" w:rsidR="00F37DB5" w:rsidRPr="001A3FDC" w:rsidRDefault="00F37DB5" w:rsidP="00F37DB5">
      <w:pPr>
        <w:pStyle w:val="pdq2pgselectionanchorcontainer"/>
        <w:rPr>
          <w:rFonts w:ascii="Arial" w:hAnsi="Arial" w:cs="Arial"/>
          <w:sz w:val="22"/>
          <w:szCs w:val="22"/>
        </w:rPr>
      </w:pPr>
      <w:r w:rsidRPr="001A3FDC">
        <w:rPr>
          <w:rFonts w:ascii="Arial" w:hAnsi="Arial" w:cs="Arial"/>
          <w:sz w:val="22"/>
          <w:szCs w:val="22"/>
        </w:rPr>
        <w:t xml:space="preserve">Vodafone operates in a telecommunications industry experiencing significant technological, competitive and regulatory change. The company's current position should therefore be evaluated not only through its internal resources but also through the external forces shaping demand and competition. This section applies </w:t>
      </w:r>
      <w:r w:rsidRPr="001A3FDC">
        <w:rPr>
          <w:rStyle w:val="Strong"/>
          <w:rFonts w:ascii="Arial" w:eastAsiaTheme="majorEastAsia" w:hAnsi="Arial" w:cs="Arial"/>
          <w:sz w:val="22"/>
          <w:szCs w:val="22"/>
        </w:rPr>
        <w:t>SWOT, PESTEL and Porter's Five Forces</w:t>
      </w:r>
      <w:r w:rsidRPr="001A3FDC">
        <w:rPr>
          <w:rFonts w:ascii="Arial" w:hAnsi="Arial" w:cs="Arial"/>
          <w:sz w:val="22"/>
          <w:szCs w:val="22"/>
        </w:rPr>
        <w:t xml:space="preserve"> to assess Vodafone's strategic position and identify the most important opportunities and threats for future growth.</w:t>
      </w:r>
    </w:p>
    <w:p w14:paraId="2732D4EC" w14:textId="56575FFD" w:rsidR="00F37DB5" w:rsidRPr="001A3FDC" w:rsidRDefault="00F37DB5" w:rsidP="001A3FDC">
      <w:pPr>
        <w:pStyle w:val="Heading2"/>
        <w:rPr>
          <w:rFonts w:asciiTheme="minorHAnsi" w:hAnsiTheme="minorHAnsi"/>
        </w:rPr>
      </w:pPr>
      <w:r w:rsidRPr="001A3FDC">
        <w:rPr>
          <w:rFonts w:asciiTheme="minorHAnsi" w:hAnsiTheme="minorHAnsi"/>
        </w:rPr>
        <w:t xml:space="preserve"> </w:t>
      </w:r>
      <w:bookmarkStart w:id="2" w:name="_Toc237794358"/>
      <w:r w:rsidRPr="001A3FDC">
        <w:rPr>
          <w:rFonts w:asciiTheme="minorHAnsi" w:hAnsiTheme="minorHAnsi"/>
        </w:rPr>
        <w:t>SWOT Analysis</w:t>
      </w:r>
      <w:bookmarkEnd w:id="2"/>
    </w:p>
    <w:p w14:paraId="641F25B1" w14:textId="77777777" w:rsidR="00F37DB5" w:rsidRDefault="00F37DB5" w:rsidP="00F37DB5">
      <w:pPr>
        <w:pStyle w:val="Heading3"/>
      </w:pPr>
      <w:bookmarkStart w:id="3" w:name="_Toc237794359"/>
      <w:r>
        <w:t>Strengths</w:t>
      </w:r>
      <w:bookmarkEnd w:id="3"/>
    </w:p>
    <w:p w14:paraId="14B165AC" w14:textId="2687B54F" w:rsidR="003469DF" w:rsidRPr="003469DF" w:rsidRDefault="003469DF" w:rsidP="00480AA3">
      <w:pPr>
        <w:pStyle w:val="isselectedend"/>
        <w:rPr>
          <w:rFonts w:ascii="Arial" w:hAnsi="Arial" w:cs="Arial"/>
          <w:sz w:val="22"/>
          <w:szCs w:val="22"/>
        </w:rPr>
      </w:pPr>
      <w:r w:rsidRPr="003469DF">
        <w:rPr>
          <w:rFonts w:ascii="Arial" w:hAnsi="Arial" w:cs="Arial"/>
          <w:sz w:val="22"/>
          <w:szCs w:val="22"/>
        </w:rPr>
        <w:t xml:space="preserve">Vodafone’s major strength is its </w:t>
      </w:r>
      <w:r w:rsidRPr="003469DF">
        <w:rPr>
          <w:rStyle w:val="Strong"/>
          <w:rFonts w:ascii="Arial" w:eastAsiaTheme="majorEastAsia" w:hAnsi="Arial" w:cs="Arial"/>
          <w:b w:val="0"/>
          <w:bCs w:val="0"/>
          <w:sz w:val="22"/>
          <w:szCs w:val="22"/>
        </w:rPr>
        <w:t>large scale and strong market position</w:t>
      </w:r>
      <w:r w:rsidRPr="003469DF">
        <w:rPr>
          <w:rFonts w:ascii="Arial" w:hAnsi="Arial" w:cs="Arial"/>
          <w:sz w:val="22"/>
          <w:szCs w:val="22"/>
        </w:rPr>
        <w:t xml:space="preserve">, serving over 340 million customers across Europe and Africa and managing 205 million IoT connections </w:t>
      </w:r>
      <w:sdt>
        <w:sdtPr>
          <w:rPr>
            <w:rFonts w:ascii="Arial" w:hAnsi="Arial" w:cs="Arial"/>
            <w:sz w:val="22"/>
            <w:szCs w:val="22"/>
          </w:rPr>
          <w:id w:val="2053573158"/>
          <w:citation/>
        </w:sdtPr>
        <w:sdtContent>
          <w:r>
            <w:rPr>
              <w:rFonts w:ascii="Arial" w:hAnsi="Arial" w:cs="Arial"/>
              <w:sz w:val="22"/>
              <w:szCs w:val="22"/>
            </w:rPr>
            <w:fldChar w:fldCharType="begin"/>
          </w:r>
          <w:r w:rsidRPr="003469DF">
            <w:rPr>
              <w:rFonts w:ascii="Arial" w:hAnsi="Arial" w:cs="Arial"/>
              <w:sz w:val="22"/>
              <w:szCs w:val="22"/>
            </w:rPr>
            <w:instrText xml:space="preserve"> CITATION Vod25 \l 1053 </w:instrText>
          </w:r>
          <w:r>
            <w:rPr>
              <w:rFonts w:ascii="Arial" w:hAnsi="Arial" w:cs="Arial"/>
              <w:sz w:val="22"/>
              <w:szCs w:val="22"/>
            </w:rPr>
            <w:fldChar w:fldCharType="separate"/>
          </w:r>
          <w:r w:rsidRPr="003469DF">
            <w:rPr>
              <w:rFonts w:ascii="Arial" w:hAnsi="Arial" w:cs="Arial"/>
              <w:noProof/>
              <w:sz w:val="22"/>
              <w:szCs w:val="22"/>
            </w:rPr>
            <w:t>(Vodafone 2025 Annual Report, 2025)</w:t>
          </w:r>
          <w:r>
            <w:rPr>
              <w:rFonts w:ascii="Arial" w:hAnsi="Arial" w:cs="Arial"/>
              <w:sz w:val="22"/>
              <w:szCs w:val="22"/>
            </w:rPr>
            <w:fldChar w:fldCharType="end"/>
          </w:r>
        </w:sdtContent>
      </w:sdt>
      <w:r w:rsidRPr="003469DF">
        <w:rPr>
          <w:rFonts w:ascii="Arial" w:hAnsi="Arial" w:cs="Arial"/>
          <w:sz w:val="22"/>
          <w:szCs w:val="22"/>
        </w:rPr>
        <w:t xml:space="preserve">. Its </w:t>
      </w:r>
      <w:r w:rsidRPr="003469DF">
        <w:rPr>
          <w:rStyle w:val="Strong"/>
          <w:rFonts w:ascii="Arial" w:eastAsiaTheme="majorEastAsia" w:hAnsi="Arial" w:cs="Arial"/>
          <w:b w:val="0"/>
          <w:bCs w:val="0"/>
          <w:sz w:val="22"/>
          <w:szCs w:val="22"/>
        </w:rPr>
        <w:t>diversified business model</w:t>
      </w:r>
      <w:r w:rsidRPr="003469DF">
        <w:rPr>
          <w:rFonts w:ascii="Arial" w:hAnsi="Arial" w:cs="Arial"/>
          <w:sz w:val="22"/>
          <w:szCs w:val="22"/>
        </w:rPr>
        <w:t xml:space="preserve"> also includes cloud computing, cybersecurity, IoT and financial services. Vodafone Business generated €8.0 billion in service revenue in FY2025, while digital services revenue grew by 13.8% </w:t>
      </w:r>
      <w:sdt>
        <w:sdtPr>
          <w:rPr>
            <w:rFonts w:ascii="Arial" w:hAnsi="Arial" w:cs="Arial"/>
            <w:sz w:val="22"/>
            <w:szCs w:val="22"/>
          </w:rPr>
          <w:id w:val="-790052038"/>
          <w:citation/>
        </w:sdtPr>
        <w:sdtContent>
          <w:r>
            <w:rPr>
              <w:rFonts w:ascii="Arial" w:hAnsi="Arial" w:cs="Arial"/>
              <w:sz w:val="22"/>
              <w:szCs w:val="22"/>
            </w:rPr>
            <w:fldChar w:fldCharType="begin"/>
          </w:r>
          <w:r w:rsidRPr="003469DF">
            <w:rPr>
              <w:rFonts w:ascii="Arial" w:hAnsi="Arial" w:cs="Arial"/>
              <w:sz w:val="22"/>
              <w:szCs w:val="22"/>
            </w:rPr>
            <w:instrText xml:space="preserve"> CITATION Vod26 \l 1053 </w:instrText>
          </w:r>
          <w:r>
            <w:rPr>
              <w:rFonts w:ascii="Arial" w:hAnsi="Arial" w:cs="Arial"/>
              <w:sz w:val="22"/>
              <w:szCs w:val="22"/>
            </w:rPr>
            <w:fldChar w:fldCharType="separate"/>
          </w:r>
          <w:r w:rsidRPr="003469DF">
            <w:rPr>
              <w:rFonts w:ascii="Arial" w:hAnsi="Arial" w:cs="Arial"/>
              <w:noProof/>
              <w:sz w:val="22"/>
              <w:szCs w:val="22"/>
            </w:rPr>
            <w:t>(Vodafone, 2026)</w:t>
          </w:r>
          <w:r>
            <w:rPr>
              <w:rFonts w:ascii="Arial" w:hAnsi="Arial" w:cs="Arial"/>
              <w:sz w:val="22"/>
              <w:szCs w:val="22"/>
            </w:rPr>
            <w:fldChar w:fldCharType="end"/>
          </w:r>
        </w:sdtContent>
      </w:sdt>
      <w:r w:rsidRPr="003469DF">
        <w:rPr>
          <w:rFonts w:ascii="Arial" w:hAnsi="Arial" w:cs="Arial"/>
          <w:sz w:val="22"/>
          <w:szCs w:val="22"/>
        </w:rPr>
        <w:t>. This reduces reliance on traditional mobile services and supports future digital growth.</w:t>
      </w:r>
    </w:p>
    <w:p w14:paraId="42AFB1DF" w14:textId="77777777" w:rsidR="003469DF" w:rsidRPr="003469DF" w:rsidRDefault="003469DF" w:rsidP="00480AA3">
      <w:pPr>
        <w:pStyle w:val="isselectedend"/>
        <w:rPr>
          <w:rFonts w:ascii="Arial" w:hAnsi="Arial" w:cs="Arial"/>
          <w:sz w:val="22"/>
          <w:szCs w:val="22"/>
        </w:rPr>
      </w:pPr>
    </w:p>
    <w:p w14:paraId="54B86476" w14:textId="77777777" w:rsidR="00480AA3" w:rsidRDefault="00480AA3" w:rsidP="00480AA3">
      <w:pPr>
        <w:pStyle w:val="Heading3"/>
      </w:pPr>
      <w:bookmarkStart w:id="4" w:name="_Toc237794360"/>
      <w:r>
        <w:t>Weaknesses</w:t>
      </w:r>
      <w:bookmarkEnd w:id="4"/>
    </w:p>
    <w:p w14:paraId="31544C2F" w14:textId="23F0BE56" w:rsidR="003469DF" w:rsidRPr="003469DF" w:rsidRDefault="003469DF" w:rsidP="003469DF">
      <w:pPr>
        <w:rPr>
          <w:rFonts w:ascii="Arial" w:hAnsi="Arial" w:cs="Arial"/>
          <w:sz w:val="22"/>
          <w:szCs w:val="22"/>
        </w:rPr>
      </w:pPr>
      <w:r w:rsidRPr="003469DF">
        <w:rPr>
          <w:rFonts w:ascii="Arial" w:hAnsi="Arial" w:cs="Arial"/>
          <w:sz w:val="22"/>
          <w:szCs w:val="22"/>
        </w:rPr>
        <w:t xml:space="preserve">Despite these strengths, Vodafone has some </w:t>
      </w:r>
      <w:r w:rsidRPr="003469DF">
        <w:rPr>
          <w:rStyle w:val="Strong"/>
          <w:rFonts w:ascii="Arial" w:hAnsi="Arial" w:cs="Arial"/>
          <w:b w:val="0"/>
          <w:bCs w:val="0"/>
          <w:sz w:val="22"/>
          <w:szCs w:val="22"/>
        </w:rPr>
        <w:t>weaknesses</w:t>
      </w:r>
      <w:r w:rsidRPr="003469DF">
        <w:rPr>
          <w:rFonts w:ascii="Arial" w:hAnsi="Arial" w:cs="Arial"/>
          <w:sz w:val="22"/>
          <w:szCs w:val="22"/>
        </w:rPr>
        <w:t xml:space="preserve">. The telecom industry requires high investment in 4G, 5G, fibre and infrastructure, while rising energy and operating costs can reduce profitability. Customer service is also a concern, with Ofcom reporting Vodafone among the UK’s most complained-about broadband providers in Q4 2025 </w:t>
      </w:r>
      <w:sdt>
        <w:sdtPr>
          <w:rPr>
            <w:rFonts w:ascii="Arial" w:hAnsi="Arial" w:cs="Arial"/>
            <w:sz w:val="22"/>
            <w:szCs w:val="22"/>
          </w:rPr>
          <w:id w:val="-411162319"/>
          <w:citation/>
        </w:sdtPr>
        <w:sdtContent>
          <w:r>
            <w:rPr>
              <w:rFonts w:ascii="Arial" w:hAnsi="Arial" w:cs="Arial"/>
              <w:sz w:val="22"/>
              <w:szCs w:val="22"/>
            </w:rPr>
            <w:fldChar w:fldCharType="begin"/>
          </w:r>
          <w:r w:rsidRPr="003469DF">
            <w:rPr>
              <w:rFonts w:ascii="Arial" w:hAnsi="Arial" w:cs="Arial"/>
              <w:sz w:val="22"/>
              <w:szCs w:val="22"/>
            </w:rPr>
            <w:instrText xml:space="preserve"> CITATION Ofc26 \l 1053 </w:instrText>
          </w:r>
          <w:r>
            <w:rPr>
              <w:rFonts w:ascii="Arial" w:hAnsi="Arial" w:cs="Arial"/>
              <w:sz w:val="22"/>
              <w:szCs w:val="22"/>
            </w:rPr>
            <w:fldChar w:fldCharType="separate"/>
          </w:r>
          <w:r w:rsidRPr="003469DF">
            <w:rPr>
              <w:rFonts w:ascii="Arial" w:hAnsi="Arial" w:cs="Arial"/>
              <w:noProof/>
              <w:sz w:val="22"/>
              <w:szCs w:val="22"/>
            </w:rPr>
            <w:t>(Ofcom, 2026)</w:t>
          </w:r>
          <w:r>
            <w:rPr>
              <w:rFonts w:ascii="Arial" w:hAnsi="Arial" w:cs="Arial"/>
              <w:sz w:val="22"/>
              <w:szCs w:val="22"/>
            </w:rPr>
            <w:fldChar w:fldCharType="end"/>
          </w:r>
        </w:sdtContent>
      </w:sdt>
      <w:r w:rsidRPr="003469DF">
        <w:rPr>
          <w:rFonts w:ascii="Arial" w:hAnsi="Arial" w:cs="Arial"/>
          <w:sz w:val="22"/>
          <w:szCs w:val="22"/>
        </w:rPr>
        <w:t>. Additionally, operating across many countries creates regulatory and organisational complexity.</w:t>
      </w:r>
    </w:p>
    <w:p w14:paraId="247B187C" w14:textId="3A509331" w:rsidR="00480AA3" w:rsidRPr="00DD5B1C" w:rsidRDefault="00480AA3" w:rsidP="00DD5B1C">
      <w:pPr>
        <w:pStyle w:val="Heading2"/>
      </w:pPr>
      <w:bookmarkStart w:id="5" w:name="_Toc237794361"/>
      <w:r w:rsidRPr="00DD5B1C">
        <w:t>PESTEL Analysis</w:t>
      </w:r>
      <w:bookmarkEnd w:id="5"/>
    </w:p>
    <w:p w14:paraId="216709AB" w14:textId="77777777" w:rsidR="00480AA3" w:rsidRDefault="00480AA3" w:rsidP="00480AA3">
      <w:pPr>
        <w:pStyle w:val="Heading3"/>
      </w:pPr>
      <w:bookmarkStart w:id="6" w:name="_Toc237794362"/>
      <w:r>
        <w:t>Political</w:t>
      </w:r>
      <w:bookmarkEnd w:id="6"/>
    </w:p>
    <w:p w14:paraId="08EA9694" w14:textId="38D71E0A" w:rsidR="00480AA3" w:rsidRPr="00DD5B1C" w:rsidRDefault="00480AA3" w:rsidP="00480AA3">
      <w:pPr>
        <w:pStyle w:val="isselectedend"/>
        <w:rPr>
          <w:rFonts w:ascii="Arial" w:hAnsi="Arial" w:cs="Arial"/>
          <w:sz w:val="22"/>
          <w:szCs w:val="22"/>
        </w:rPr>
      </w:pPr>
      <w:r w:rsidRPr="00DD5B1C">
        <w:rPr>
          <w:rFonts w:ascii="Arial" w:hAnsi="Arial" w:cs="Arial"/>
          <w:sz w:val="22"/>
          <w:szCs w:val="22"/>
        </w:rPr>
        <w:t xml:space="preserve">The telecommunications industry is heavily regulated because communication networks are strategically important. Governments control spectrum allocation, competition, consumer </w:t>
      </w:r>
      <w:r w:rsidRPr="00DD5B1C">
        <w:rPr>
          <w:rFonts w:ascii="Arial" w:hAnsi="Arial" w:cs="Arial"/>
          <w:sz w:val="22"/>
          <w:szCs w:val="22"/>
        </w:rPr>
        <w:lastRenderedPageBreak/>
        <w:t xml:space="preserve">protection, and national security. Ofcom's 2026–2031 framework aims to encourage both competition and investment in gigabit broadband, with over 25 million UK homes already connected by 2025 </w:t>
      </w:r>
      <w:sdt>
        <w:sdtPr>
          <w:rPr>
            <w:rFonts w:ascii="Arial" w:hAnsi="Arial" w:cs="Arial"/>
            <w:sz w:val="22"/>
            <w:szCs w:val="22"/>
          </w:rPr>
          <w:id w:val="-1013993429"/>
          <w:citation/>
        </w:sdtPr>
        <w:sdtContent>
          <w:r w:rsidR="00DD5B1C">
            <w:rPr>
              <w:rFonts w:ascii="Arial" w:hAnsi="Arial" w:cs="Arial"/>
              <w:sz w:val="22"/>
              <w:szCs w:val="22"/>
            </w:rPr>
            <w:fldChar w:fldCharType="begin"/>
          </w:r>
          <w:r w:rsidR="00DD5B1C" w:rsidRPr="00DD5B1C">
            <w:rPr>
              <w:rFonts w:ascii="Arial" w:hAnsi="Arial" w:cs="Arial"/>
              <w:sz w:val="22"/>
              <w:szCs w:val="22"/>
            </w:rPr>
            <w:instrText xml:space="preserve"> CITATION Ofc26 \l 1053 </w:instrText>
          </w:r>
          <w:r w:rsidR="00DD5B1C">
            <w:rPr>
              <w:rFonts w:ascii="Arial" w:hAnsi="Arial" w:cs="Arial"/>
              <w:sz w:val="22"/>
              <w:szCs w:val="22"/>
            </w:rPr>
            <w:fldChar w:fldCharType="separate"/>
          </w:r>
          <w:r w:rsidR="00DD5B1C" w:rsidRPr="00DD5B1C">
            <w:rPr>
              <w:rFonts w:ascii="Arial" w:hAnsi="Arial" w:cs="Arial"/>
              <w:noProof/>
              <w:sz w:val="22"/>
              <w:szCs w:val="22"/>
            </w:rPr>
            <w:t>(Ofcom, 2026)</w:t>
          </w:r>
          <w:r w:rsidR="00DD5B1C">
            <w:rPr>
              <w:rFonts w:ascii="Arial" w:hAnsi="Arial" w:cs="Arial"/>
              <w:sz w:val="22"/>
              <w:szCs w:val="22"/>
            </w:rPr>
            <w:fldChar w:fldCharType="end"/>
          </w:r>
        </w:sdtContent>
      </w:sdt>
      <w:r w:rsidRPr="00DD5B1C">
        <w:rPr>
          <w:rFonts w:ascii="Arial" w:hAnsi="Arial" w:cs="Arial"/>
          <w:sz w:val="22"/>
          <w:szCs w:val="22"/>
        </w:rPr>
        <w:t>. While regulation supports fair competition and infrastructure investment, it also increases compliance costs and limits strategic flexibility.</w:t>
      </w:r>
    </w:p>
    <w:p w14:paraId="2A9F5ABF" w14:textId="77777777" w:rsidR="00480AA3" w:rsidRDefault="00480AA3" w:rsidP="00480AA3">
      <w:pPr>
        <w:pStyle w:val="Heading3"/>
      </w:pPr>
      <w:bookmarkStart w:id="7" w:name="_Toc237794363"/>
      <w:r>
        <w:t>Economic</w:t>
      </w:r>
      <w:bookmarkEnd w:id="7"/>
    </w:p>
    <w:p w14:paraId="3E6926F5" w14:textId="7414E40D" w:rsidR="00480AA3" w:rsidRPr="00DD5B1C" w:rsidRDefault="00480AA3" w:rsidP="00480AA3">
      <w:pPr>
        <w:pStyle w:val="isselectedend"/>
        <w:rPr>
          <w:rFonts w:ascii="Arial" w:hAnsi="Arial" w:cs="Arial"/>
          <w:sz w:val="22"/>
          <w:szCs w:val="22"/>
        </w:rPr>
      </w:pPr>
      <w:r w:rsidRPr="00DD5B1C">
        <w:rPr>
          <w:rFonts w:ascii="Arial" w:hAnsi="Arial" w:cs="Arial"/>
          <w:sz w:val="22"/>
          <w:szCs w:val="22"/>
        </w:rPr>
        <w:t xml:space="preserve">Economic conditions directly affect Vodafone's performance. Inflation increases network, labour, and energy costs, while economic uncertainty encourages customers to seek cheaper mobile and broadband plans. However, Vodafone operates in markets with significant growth potential. Its 2025 Annual Report estimates market opportunities of €50 billion in the UK, €57 billion in Germany, and continued strong growth across Africa and Türkiye </w:t>
      </w:r>
      <w:sdt>
        <w:sdtPr>
          <w:rPr>
            <w:rFonts w:ascii="Arial" w:hAnsi="Arial" w:cs="Arial"/>
            <w:sz w:val="22"/>
            <w:szCs w:val="22"/>
          </w:rPr>
          <w:id w:val="-1725744063"/>
          <w:citation/>
        </w:sdtPr>
        <w:sdtContent>
          <w:r w:rsidR="00DD5B1C" w:rsidRPr="00DD5B1C">
            <w:rPr>
              <w:rFonts w:ascii="Arial" w:hAnsi="Arial" w:cs="Arial"/>
              <w:sz w:val="22"/>
              <w:szCs w:val="22"/>
            </w:rPr>
            <w:fldChar w:fldCharType="begin"/>
          </w:r>
          <w:r w:rsidR="00DD5B1C" w:rsidRPr="00DD5B1C">
            <w:rPr>
              <w:rFonts w:ascii="Arial" w:hAnsi="Arial" w:cs="Arial"/>
              <w:sz w:val="22"/>
              <w:szCs w:val="22"/>
            </w:rPr>
            <w:instrText xml:space="preserve"> CITATION Vod26 \l 1053 </w:instrText>
          </w:r>
          <w:r w:rsidR="00DD5B1C" w:rsidRPr="00DD5B1C">
            <w:rPr>
              <w:rFonts w:ascii="Arial" w:hAnsi="Arial" w:cs="Arial"/>
              <w:sz w:val="22"/>
              <w:szCs w:val="22"/>
            </w:rPr>
            <w:fldChar w:fldCharType="separate"/>
          </w:r>
          <w:r w:rsidR="00DD5B1C" w:rsidRPr="00DD5B1C">
            <w:rPr>
              <w:rFonts w:ascii="Arial" w:hAnsi="Arial" w:cs="Arial"/>
              <w:noProof/>
              <w:sz w:val="22"/>
              <w:szCs w:val="22"/>
            </w:rPr>
            <w:t>(Vodafone, 2026)</w:t>
          </w:r>
          <w:r w:rsidR="00DD5B1C" w:rsidRPr="00DD5B1C">
            <w:rPr>
              <w:rFonts w:ascii="Arial" w:hAnsi="Arial" w:cs="Arial"/>
              <w:sz w:val="22"/>
              <w:szCs w:val="22"/>
            </w:rPr>
            <w:fldChar w:fldCharType="end"/>
          </w:r>
        </w:sdtContent>
      </w:sdt>
      <w:r w:rsidR="00DD5B1C" w:rsidRPr="00DD5B1C">
        <w:rPr>
          <w:rFonts w:ascii="Arial" w:hAnsi="Arial" w:cs="Arial"/>
          <w:sz w:val="22"/>
          <w:szCs w:val="22"/>
        </w:rPr>
        <w:t>.</w:t>
      </w:r>
      <w:r w:rsidRPr="00DD5B1C">
        <w:rPr>
          <w:rFonts w:ascii="Arial" w:hAnsi="Arial" w:cs="Arial"/>
          <w:sz w:val="22"/>
          <w:szCs w:val="22"/>
        </w:rPr>
        <w:t xml:space="preserve"> These markets provide opportunities to offset economic pressures through future expansion.</w:t>
      </w:r>
    </w:p>
    <w:p w14:paraId="6308491D" w14:textId="77777777" w:rsidR="00480AA3" w:rsidRDefault="00480AA3" w:rsidP="00480AA3">
      <w:pPr>
        <w:pStyle w:val="Heading3"/>
      </w:pPr>
      <w:bookmarkStart w:id="8" w:name="_Toc237794364"/>
      <w:r>
        <w:t>Social</w:t>
      </w:r>
      <w:bookmarkEnd w:id="8"/>
    </w:p>
    <w:p w14:paraId="4FE9BBA5" w14:textId="6D8BBCB9" w:rsidR="00480AA3" w:rsidRPr="00DD5B1C" w:rsidRDefault="00480AA3" w:rsidP="00480AA3">
      <w:pPr>
        <w:pStyle w:val="isselectedend"/>
        <w:rPr>
          <w:rFonts w:ascii="Arial" w:hAnsi="Arial" w:cs="Arial"/>
          <w:sz w:val="22"/>
          <w:szCs w:val="22"/>
        </w:rPr>
      </w:pPr>
      <w:r w:rsidRPr="00DD5B1C">
        <w:rPr>
          <w:rFonts w:ascii="Arial" w:hAnsi="Arial" w:cs="Arial"/>
          <w:sz w:val="22"/>
          <w:szCs w:val="22"/>
        </w:rPr>
        <w:t xml:space="preserve">Consumer behaviour has shifted towards digital lifestyles, with mobile devices now used for banking, shopping, entertainment, education, and remote working. Ofcom reported that UK mobile data usage increased by 15.2% to 3,087 petabytes during Q4 2025, while traditional voice calls and text messaging continued to decline </w:t>
      </w:r>
      <w:sdt>
        <w:sdtPr>
          <w:rPr>
            <w:rFonts w:ascii="Arial" w:hAnsi="Arial" w:cs="Arial"/>
            <w:sz w:val="22"/>
            <w:szCs w:val="22"/>
          </w:rPr>
          <w:id w:val="1350682675"/>
          <w:citation/>
        </w:sdtPr>
        <w:sdtContent>
          <w:r w:rsidR="00DD5B1C">
            <w:rPr>
              <w:rFonts w:ascii="Arial" w:hAnsi="Arial" w:cs="Arial"/>
              <w:sz w:val="22"/>
              <w:szCs w:val="22"/>
            </w:rPr>
            <w:fldChar w:fldCharType="begin"/>
          </w:r>
          <w:r w:rsidR="00DD5B1C" w:rsidRPr="00DD5B1C">
            <w:rPr>
              <w:rFonts w:ascii="Arial" w:hAnsi="Arial" w:cs="Arial"/>
              <w:sz w:val="22"/>
              <w:szCs w:val="22"/>
            </w:rPr>
            <w:instrText xml:space="preserve"> CITATION Ofc26 \l 1053 </w:instrText>
          </w:r>
          <w:r w:rsidR="00DD5B1C">
            <w:rPr>
              <w:rFonts w:ascii="Arial" w:hAnsi="Arial" w:cs="Arial"/>
              <w:sz w:val="22"/>
              <w:szCs w:val="22"/>
            </w:rPr>
            <w:fldChar w:fldCharType="separate"/>
          </w:r>
          <w:r w:rsidR="00DD5B1C" w:rsidRPr="00DD5B1C">
            <w:rPr>
              <w:rFonts w:ascii="Arial" w:hAnsi="Arial" w:cs="Arial"/>
              <w:noProof/>
              <w:sz w:val="22"/>
              <w:szCs w:val="22"/>
            </w:rPr>
            <w:t>(Ofcom, 2026)</w:t>
          </w:r>
          <w:r w:rsidR="00DD5B1C">
            <w:rPr>
              <w:rFonts w:ascii="Arial" w:hAnsi="Arial" w:cs="Arial"/>
              <w:sz w:val="22"/>
              <w:szCs w:val="22"/>
            </w:rPr>
            <w:fldChar w:fldCharType="end"/>
          </w:r>
        </w:sdtContent>
      </w:sdt>
      <w:r w:rsidRPr="00DD5B1C">
        <w:rPr>
          <w:rFonts w:ascii="Arial" w:hAnsi="Arial" w:cs="Arial"/>
          <w:sz w:val="22"/>
          <w:szCs w:val="22"/>
        </w:rPr>
        <w:t>. This trend provides Vodafone with opportunities to expand digital services, cloud solutions, cybersecurity, and AI-enabled applications.</w:t>
      </w:r>
    </w:p>
    <w:p w14:paraId="54D0882D" w14:textId="77777777" w:rsidR="00480AA3" w:rsidRDefault="00480AA3" w:rsidP="00480AA3">
      <w:pPr>
        <w:pStyle w:val="Heading3"/>
      </w:pPr>
      <w:bookmarkStart w:id="9" w:name="_Toc237794365"/>
      <w:r>
        <w:t>Technological</w:t>
      </w:r>
      <w:bookmarkEnd w:id="9"/>
    </w:p>
    <w:p w14:paraId="5F04FB04" w14:textId="05F780AD" w:rsidR="00480AA3" w:rsidRPr="00DD5B1C" w:rsidRDefault="00480AA3" w:rsidP="00480AA3">
      <w:pPr>
        <w:pStyle w:val="isselectedend"/>
        <w:rPr>
          <w:rFonts w:ascii="Arial" w:hAnsi="Arial" w:cs="Arial"/>
          <w:sz w:val="22"/>
          <w:szCs w:val="22"/>
        </w:rPr>
      </w:pPr>
      <w:r w:rsidRPr="00DD5B1C">
        <w:rPr>
          <w:rFonts w:ascii="Arial" w:hAnsi="Arial" w:cs="Arial"/>
          <w:sz w:val="22"/>
          <w:szCs w:val="22"/>
        </w:rPr>
        <w:t xml:space="preserve">Technology is Vodafone's greatest opportunity and one of its biggest challenges. The company identifies artificial intelligence, cloud computing, connected devices, and digital payments as major growth drivers </w:t>
      </w:r>
      <w:sdt>
        <w:sdtPr>
          <w:rPr>
            <w:rFonts w:ascii="Arial" w:hAnsi="Arial" w:cs="Arial"/>
            <w:sz w:val="22"/>
            <w:szCs w:val="22"/>
          </w:rPr>
          <w:id w:val="-921648035"/>
          <w:citation/>
        </w:sdtPr>
        <w:sdtContent>
          <w:r w:rsidR="00DD5B1C">
            <w:rPr>
              <w:rFonts w:ascii="Arial" w:hAnsi="Arial" w:cs="Arial"/>
              <w:sz w:val="22"/>
              <w:szCs w:val="22"/>
            </w:rPr>
            <w:fldChar w:fldCharType="begin"/>
          </w:r>
          <w:r w:rsidR="00DD5B1C" w:rsidRPr="00DD5B1C">
            <w:rPr>
              <w:rFonts w:ascii="Arial" w:hAnsi="Arial" w:cs="Arial"/>
              <w:sz w:val="22"/>
              <w:szCs w:val="22"/>
            </w:rPr>
            <w:instrText xml:space="preserve"> CITATION Vod25 \l 1053 </w:instrText>
          </w:r>
          <w:r w:rsidR="00DD5B1C">
            <w:rPr>
              <w:rFonts w:ascii="Arial" w:hAnsi="Arial" w:cs="Arial"/>
              <w:sz w:val="22"/>
              <w:szCs w:val="22"/>
            </w:rPr>
            <w:fldChar w:fldCharType="separate"/>
          </w:r>
          <w:r w:rsidR="00DD5B1C" w:rsidRPr="00DD5B1C">
            <w:rPr>
              <w:rFonts w:ascii="Arial" w:hAnsi="Arial" w:cs="Arial"/>
              <w:noProof/>
              <w:sz w:val="22"/>
              <w:szCs w:val="22"/>
            </w:rPr>
            <w:t>(Vodafone 2025 Annual Report, 2025)</w:t>
          </w:r>
          <w:r w:rsidR="00DD5B1C">
            <w:rPr>
              <w:rFonts w:ascii="Arial" w:hAnsi="Arial" w:cs="Arial"/>
              <w:sz w:val="22"/>
              <w:szCs w:val="22"/>
            </w:rPr>
            <w:fldChar w:fldCharType="end"/>
          </w:r>
        </w:sdtContent>
      </w:sdt>
      <w:r w:rsidRPr="00DD5B1C">
        <w:rPr>
          <w:rFonts w:ascii="Arial" w:hAnsi="Arial" w:cs="Arial"/>
          <w:sz w:val="22"/>
          <w:szCs w:val="22"/>
        </w:rPr>
        <w:t>. Its 205 million IoT connections provide a strong competitive advantage in sectors such as manufacturing, healthcare, and logistics. However, rapid technological change means Vodafone must continue investing in innovation to remain competitive against rivals adopting AI and advanced 5G services.</w:t>
      </w:r>
    </w:p>
    <w:p w14:paraId="5D1EAC08" w14:textId="77777777" w:rsidR="00480AA3" w:rsidRDefault="00480AA3" w:rsidP="00480AA3">
      <w:pPr>
        <w:pStyle w:val="Heading3"/>
      </w:pPr>
      <w:bookmarkStart w:id="10" w:name="_Toc237794366"/>
      <w:r>
        <w:t>Environmental</w:t>
      </w:r>
      <w:bookmarkEnd w:id="10"/>
    </w:p>
    <w:p w14:paraId="7CBA981A" w14:textId="58DE8019" w:rsidR="00480AA3" w:rsidRPr="00DD5B1C" w:rsidRDefault="00480AA3" w:rsidP="00480AA3">
      <w:pPr>
        <w:pStyle w:val="isselectedend"/>
        <w:rPr>
          <w:rFonts w:ascii="Arial" w:hAnsi="Arial" w:cs="Arial"/>
          <w:sz w:val="22"/>
          <w:szCs w:val="22"/>
        </w:rPr>
      </w:pPr>
      <w:r w:rsidRPr="00DD5B1C">
        <w:rPr>
          <w:rFonts w:ascii="Arial" w:hAnsi="Arial" w:cs="Arial"/>
          <w:sz w:val="22"/>
          <w:szCs w:val="22"/>
        </w:rPr>
        <w:t xml:space="preserve">Environmental sustainability is becoming increasingly important for telecommunications companies because network infrastructure consumes significant amounts of electricity. Vodafone has integrated sustainability into its strategy by focusing on reducing environmental impact while improving operational efficiency </w:t>
      </w:r>
      <w:sdt>
        <w:sdtPr>
          <w:rPr>
            <w:rFonts w:ascii="Arial" w:hAnsi="Arial" w:cs="Arial"/>
            <w:sz w:val="22"/>
            <w:szCs w:val="22"/>
          </w:rPr>
          <w:id w:val="-1625382361"/>
          <w:citation/>
        </w:sdtPr>
        <w:sdtContent>
          <w:r w:rsidR="00DD5B1C">
            <w:rPr>
              <w:rFonts w:ascii="Arial" w:hAnsi="Arial" w:cs="Arial"/>
              <w:sz w:val="22"/>
              <w:szCs w:val="22"/>
            </w:rPr>
            <w:fldChar w:fldCharType="begin"/>
          </w:r>
          <w:r w:rsidR="00DD5B1C" w:rsidRPr="00DD5B1C">
            <w:rPr>
              <w:rFonts w:ascii="Arial" w:hAnsi="Arial" w:cs="Arial"/>
              <w:sz w:val="22"/>
              <w:szCs w:val="22"/>
            </w:rPr>
            <w:instrText xml:space="preserve"> CITATION Vod25 \l 1053 </w:instrText>
          </w:r>
          <w:r w:rsidR="00DD5B1C">
            <w:rPr>
              <w:rFonts w:ascii="Arial" w:hAnsi="Arial" w:cs="Arial"/>
              <w:sz w:val="22"/>
              <w:szCs w:val="22"/>
            </w:rPr>
            <w:fldChar w:fldCharType="separate"/>
          </w:r>
          <w:r w:rsidR="00DD5B1C" w:rsidRPr="00DD5B1C">
            <w:rPr>
              <w:rFonts w:ascii="Arial" w:hAnsi="Arial" w:cs="Arial"/>
              <w:noProof/>
              <w:sz w:val="22"/>
              <w:szCs w:val="22"/>
            </w:rPr>
            <w:t>(Vodafone 2025 Annual Report, 2025)</w:t>
          </w:r>
          <w:r w:rsidR="00DD5B1C">
            <w:rPr>
              <w:rFonts w:ascii="Arial" w:hAnsi="Arial" w:cs="Arial"/>
              <w:sz w:val="22"/>
              <w:szCs w:val="22"/>
            </w:rPr>
            <w:fldChar w:fldCharType="end"/>
          </w:r>
        </w:sdtContent>
      </w:sdt>
      <w:r w:rsidR="00DD5B1C">
        <w:rPr>
          <w:rFonts w:ascii="Arial" w:hAnsi="Arial" w:cs="Arial"/>
          <w:sz w:val="22"/>
          <w:szCs w:val="22"/>
        </w:rPr>
        <w:t>.</w:t>
      </w:r>
      <w:r w:rsidRPr="00DD5B1C">
        <w:rPr>
          <w:rFonts w:ascii="Arial" w:hAnsi="Arial" w:cs="Arial"/>
          <w:sz w:val="22"/>
          <w:szCs w:val="22"/>
        </w:rPr>
        <w:t xml:space="preserve"> Investments in energy-efficient networks and renewable energy can lower operating costs while supporting customer and investor expectations.</w:t>
      </w:r>
    </w:p>
    <w:p w14:paraId="1D6A1E8D" w14:textId="77777777" w:rsidR="00480AA3" w:rsidRDefault="00480AA3" w:rsidP="00480AA3">
      <w:pPr>
        <w:pStyle w:val="Heading3"/>
      </w:pPr>
      <w:bookmarkStart w:id="11" w:name="_Toc237794367"/>
      <w:r>
        <w:t>Legal</w:t>
      </w:r>
      <w:bookmarkEnd w:id="11"/>
    </w:p>
    <w:p w14:paraId="0B22B981" w14:textId="77777777" w:rsidR="00480AA3" w:rsidRPr="00DD5B1C" w:rsidRDefault="00480AA3" w:rsidP="00480AA3">
      <w:pPr>
        <w:pStyle w:val="isselectedend"/>
        <w:rPr>
          <w:rFonts w:ascii="Arial" w:hAnsi="Arial" w:cs="Arial"/>
          <w:sz w:val="22"/>
          <w:szCs w:val="22"/>
        </w:rPr>
      </w:pPr>
      <w:r w:rsidRPr="00DD5B1C">
        <w:rPr>
          <w:rFonts w:ascii="Arial" w:hAnsi="Arial" w:cs="Arial"/>
          <w:sz w:val="22"/>
          <w:szCs w:val="22"/>
        </w:rPr>
        <w:t>Vodafone operates under strict telecommunications, competition, consumer protection, and data privacy regulations. The increasing use of AI and customer data creates additional legal responsibilities regarding cybersecurity and privacy. Failure to comply with regulations could lead to financial penalties and reputational damage, making legal compliance essential to maintaining customer trust.</w:t>
      </w:r>
    </w:p>
    <w:p w14:paraId="4E3338C5" w14:textId="3D382B3C" w:rsidR="00480AA3" w:rsidRDefault="00480AA3" w:rsidP="00480AA3">
      <w:pPr>
        <w:pStyle w:val="Heading2"/>
      </w:pPr>
      <w:bookmarkStart w:id="12" w:name="_Toc237794368"/>
      <w:r>
        <w:lastRenderedPageBreak/>
        <w:t>Porter's Five Forces</w:t>
      </w:r>
      <w:bookmarkEnd w:id="12"/>
    </w:p>
    <w:p w14:paraId="1E15AC2B" w14:textId="77777777" w:rsidR="00480AA3" w:rsidRDefault="00480AA3" w:rsidP="00480AA3">
      <w:pPr>
        <w:pStyle w:val="Heading3"/>
      </w:pPr>
      <w:bookmarkStart w:id="13" w:name="_Toc237794369"/>
      <w:r>
        <w:t>Competitive Rivalry – High</w:t>
      </w:r>
      <w:bookmarkEnd w:id="13"/>
    </w:p>
    <w:p w14:paraId="407AB5DA" w14:textId="77777777" w:rsidR="00480AA3" w:rsidRPr="00C774A8" w:rsidRDefault="00480AA3" w:rsidP="00480AA3">
      <w:pPr>
        <w:pStyle w:val="isselectedend"/>
        <w:rPr>
          <w:rFonts w:ascii="Arial" w:hAnsi="Arial" w:cs="Arial"/>
          <w:sz w:val="22"/>
          <w:szCs w:val="22"/>
        </w:rPr>
      </w:pPr>
      <w:r w:rsidRPr="00C774A8">
        <w:rPr>
          <w:rFonts w:ascii="Arial" w:hAnsi="Arial" w:cs="Arial"/>
          <w:sz w:val="22"/>
          <w:szCs w:val="22"/>
        </w:rPr>
        <w:t>Competition is intense because Vodafone competes with well-established telecommunications providers offering similar products and services. Customers can easily compare prices and network quality, forcing Vodafone to compete through innovation, service quality, and customer experience rather than price alone.</w:t>
      </w:r>
    </w:p>
    <w:p w14:paraId="3E9F49EE" w14:textId="77777777" w:rsidR="00480AA3" w:rsidRDefault="00480AA3" w:rsidP="00480AA3">
      <w:pPr>
        <w:pStyle w:val="Heading3"/>
      </w:pPr>
      <w:bookmarkStart w:id="14" w:name="_Toc237794370"/>
      <w:r>
        <w:t>Bargaining Power of Buyers – High</w:t>
      </w:r>
      <w:bookmarkEnd w:id="14"/>
    </w:p>
    <w:p w14:paraId="7FE41236" w14:textId="6CE2B247" w:rsidR="00480AA3" w:rsidRPr="00C774A8" w:rsidRDefault="00480AA3" w:rsidP="00480AA3">
      <w:pPr>
        <w:pStyle w:val="isselectedend"/>
        <w:rPr>
          <w:rFonts w:ascii="Arial" w:hAnsi="Arial" w:cs="Arial"/>
          <w:sz w:val="22"/>
          <w:szCs w:val="22"/>
        </w:rPr>
      </w:pPr>
      <w:r w:rsidRPr="00C774A8">
        <w:rPr>
          <w:rFonts w:ascii="Arial" w:hAnsi="Arial" w:cs="Arial"/>
          <w:sz w:val="22"/>
          <w:szCs w:val="22"/>
        </w:rPr>
        <w:t xml:space="preserve">Customers have strong bargaining power because </w:t>
      </w:r>
      <w:r w:rsidR="00DD5B1C" w:rsidRPr="00C774A8">
        <w:rPr>
          <w:rFonts w:ascii="Arial" w:hAnsi="Arial" w:cs="Arial"/>
          <w:sz w:val="22"/>
          <w:szCs w:val="22"/>
        </w:rPr>
        <w:t>it is easy enough to switch providers,</w:t>
      </w:r>
      <w:r w:rsidRPr="00C774A8">
        <w:rPr>
          <w:rFonts w:ascii="Arial" w:hAnsi="Arial" w:cs="Arial"/>
          <w:sz w:val="22"/>
          <w:szCs w:val="22"/>
        </w:rPr>
        <w:t xml:space="preserve"> and competitors frequently offer promotional pricing. Ofcom reported 91.1 million active mobile subscriptions in the UK by the end of 2025, highlighting the maturity of the market </w:t>
      </w:r>
      <w:sdt>
        <w:sdtPr>
          <w:rPr>
            <w:rFonts w:ascii="Arial" w:hAnsi="Arial" w:cs="Arial"/>
            <w:sz w:val="22"/>
            <w:szCs w:val="22"/>
          </w:rPr>
          <w:id w:val="-619076068"/>
          <w:citation/>
        </w:sdtPr>
        <w:sdtContent>
          <w:r w:rsidR="00DD5B1C" w:rsidRPr="00C774A8">
            <w:rPr>
              <w:rFonts w:ascii="Arial" w:hAnsi="Arial" w:cs="Arial"/>
              <w:sz w:val="22"/>
              <w:szCs w:val="22"/>
            </w:rPr>
            <w:fldChar w:fldCharType="begin"/>
          </w:r>
          <w:r w:rsidR="00DD5B1C" w:rsidRPr="00C774A8">
            <w:rPr>
              <w:rFonts w:ascii="Arial" w:hAnsi="Arial" w:cs="Arial"/>
              <w:sz w:val="22"/>
              <w:szCs w:val="22"/>
            </w:rPr>
            <w:instrText xml:space="preserve"> CITATION Ofc26 \l 1053 </w:instrText>
          </w:r>
          <w:r w:rsidR="00DD5B1C" w:rsidRPr="00C774A8">
            <w:rPr>
              <w:rFonts w:ascii="Arial" w:hAnsi="Arial" w:cs="Arial"/>
              <w:sz w:val="22"/>
              <w:szCs w:val="22"/>
            </w:rPr>
            <w:fldChar w:fldCharType="separate"/>
          </w:r>
          <w:r w:rsidR="00DD5B1C" w:rsidRPr="00C774A8">
            <w:rPr>
              <w:rFonts w:ascii="Arial" w:hAnsi="Arial" w:cs="Arial"/>
              <w:noProof/>
              <w:sz w:val="22"/>
              <w:szCs w:val="22"/>
            </w:rPr>
            <w:t>(Ofcom, 2026)</w:t>
          </w:r>
          <w:r w:rsidR="00DD5B1C" w:rsidRPr="00C774A8">
            <w:rPr>
              <w:rFonts w:ascii="Arial" w:hAnsi="Arial" w:cs="Arial"/>
              <w:sz w:val="22"/>
              <w:szCs w:val="22"/>
            </w:rPr>
            <w:fldChar w:fldCharType="end"/>
          </w:r>
        </w:sdtContent>
      </w:sdt>
      <w:r w:rsidR="00DD5B1C" w:rsidRPr="00C774A8">
        <w:rPr>
          <w:rFonts w:ascii="Arial" w:hAnsi="Arial" w:cs="Arial"/>
          <w:sz w:val="22"/>
          <w:szCs w:val="22"/>
        </w:rPr>
        <w:t>.</w:t>
      </w:r>
      <w:r w:rsidRPr="00C774A8">
        <w:rPr>
          <w:rFonts w:ascii="Arial" w:hAnsi="Arial" w:cs="Arial"/>
          <w:sz w:val="22"/>
          <w:szCs w:val="22"/>
        </w:rPr>
        <w:t xml:space="preserve"> Vodafone must therefore improve customer loyalty and deliver greater value to retain subscribers.</w:t>
      </w:r>
    </w:p>
    <w:p w14:paraId="6B9BB141" w14:textId="77777777" w:rsidR="00480AA3" w:rsidRDefault="00480AA3" w:rsidP="00480AA3">
      <w:pPr>
        <w:pStyle w:val="Heading3"/>
      </w:pPr>
      <w:bookmarkStart w:id="15" w:name="_Toc237794371"/>
      <w:r>
        <w:t>Bargaining Power of Suppliers – Moderate</w:t>
      </w:r>
      <w:bookmarkEnd w:id="15"/>
    </w:p>
    <w:p w14:paraId="4EEBEC65" w14:textId="77777777" w:rsidR="00480AA3" w:rsidRPr="00C774A8" w:rsidRDefault="00480AA3" w:rsidP="00480AA3">
      <w:pPr>
        <w:pStyle w:val="isselectedend"/>
        <w:rPr>
          <w:rFonts w:ascii="Arial" w:hAnsi="Arial" w:cs="Arial"/>
          <w:sz w:val="22"/>
          <w:szCs w:val="22"/>
        </w:rPr>
      </w:pPr>
      <w:r w:rsidRPr="00C774A8">
        <w:rPr>
          <w:rFonts w:ascii="Arial" w:hAnsi="Arial" w:cs="Arial"/>
          <w:sz w:val="22"/>
          <w:szCs w:val="22"/>
        </w:rPr>
        <w:t>Vodafone depends on specialist suppliers for telecommunications equipment, software, and cloud infrastructure. Although these suppliers possess some bargaining power, Vodafone's global scale and purchasing volume strengthen its negotiating position and reduce supplier influence.</w:t>
      </w:r>
    </w:p>
    <w:p w14:paraId="4BD8BA2E" w14:textId="77777777" w:rsidR="00480AA3" w:rsidRDefault="00480AA3" w:rsidP="00480AA3">
      <w:pPr>
        <w:pStyle w:val="Heading3"/>
      </w:pPr>
      <w:bookmarkStart w:id="16" w:name="_Toc237794372"/>
      <w:r>
        <w:t>Threat of New Entrants – Low to Moderate</w:t>
      </w:r>
      <w:bookmarkEnd w:id="16"/>
    </w:p>
    <w:p w14:paraId="546B483B" w14:textId="20DD1557" w:rsidR="00480AA3" w:rsidRPr="00C774A8" w:rsidRDefault="00480AA3" w:rsidP="00480AA3">
      <w:pPr>
        <w:pStyle w:val="isselectedend"/>
        <w:rPr>
          <w:rFonts w:ascii="Arial" w:hAnsi="Arial" w:cs="Arial"/>
          <w:sz w:val="22"/>
          <w:szCs w:val="22"/>
        </w:rPr>
      </w:pPr>
      <w:r w:rsidRPr="00C774A8">
        <w:rPr>
          <w:rFonts w:ascii="Arial" w:hAnsi="Arial" w:cs="Arial"/>
          <w:sz w:val="22"/>
          <w:szCs w:val="22"/>
        </w:rPr>
        <w:t>Traditional telecommunications ha</w:t>
      </w:r>
      <w:r w:rsidR="00DD5B1C" w:rsidRPr="00C774A8">
        <w:rPr>
          <w:rFonts w:ascii="Arial" w:hAnsi="Arial" w:cs="Arial"/>
          <w:sz w:val="22"/>
          <w:szCs w:val="22"/>
        </w:rPr>
        <w:t>ve</w:t>
      </w:r>
      <w:r w:rsidRPr="00C774A8">
        <w:rPr>
          <w:rFonts w:ascii="Arial" w:hAnsi="Arial" w:cs="Arial"/>
          <w:sz w:val="22"/>
          <w:szCs w:val="22"/>
        </w:rPr>
        <w:t xml:space="preserve"> high barriers to entry because building network infrastructure requires substantial investment and regulatory approval. However, digital technology companies increasingly compete through cloud services and communication platforms without owning physical networks, creating indirect competition.</w:t>
      </w:r>
    </w:p>
    <w:p w14:paraId="32BEF140" w14:textId="77777777" w:rsidR="00480AA3" w:rsidRDefault="00480AA3" w:rsidP="00480AA3">
      <w:pPr>
        <w:pStyle w:val="Heading3"/>
      </w:pPr>
      <w:bookmarkStart w:id="17" w:name="_Toc237794373"/>
      <w:r>
        <w:t>Threat of Substitutes – Moderate</w:t>
      </w:r>
      <w:bookmarkEnd w:id="17"/>
    </w:p>
    <w:p w14:paraId="6239FAB7" w14:textId="77777777" w:rsidR="00480AA3" w:rsidRPr="00C774A8" w:rsidRDefault="00480AA3" w:rsidP="00480AA3">
      <w:pPr>
        <w:pStyle w:val="isselectedend"/>
        <w:rPr>
          <w:rFonts w:ascii="Arial" w:hAnsi="Arial" w:cs="Arial"/>
          <w:sz w:val="22"/>
          <w:szCs w:val="22"/>
        </w:rPr>
      </w:pPr>
      <w:r w:rsidRPr="00C774A8">
        <w:rPr>
          <w:rFonts w:ascii="Arial" w:hAnsi="Arial" w:cs="Arial"/>
          <w:sz w:val="22"/>
          <w:szCs w:val="22"/>
        </w:rPr>
        <w:t>Traditional voice calls and text messaging are increasingly replaced by internet-based services such as WhatsApp, Zoom, and Microsoft Teams. While these applications reduce demand for traditional communication services, they also increase demand for high-speed mobile and broadband connectivity, which continues to support Vodafone's core business.</w:t>
      </w:r>
    </w:p>
    <w:p w14:paraId="65542FD8" w14:textId="77777777" w:rsidR="00480AA3" w:rsidRDefault="00480AA3" w:rsidP="00480AA3">
      <w:pPr>
        <w:pStyle w:val="Heading2"/>
      </w:pPr>
      <w:bookmarkStart w:id="18" w:name="_Toc237794374"/>
      <w:r>
        <w:t>Overall Strategic Assessment</w:t>
      </w:r>
      <w:bookmarkEnd w:id="18"/>
    </w:p>
    <w:p w14:paraId="69BC6ADA" w14:textId="77777777" w:rsidR="00480AA3" w:rsidRPr="00C774A8" w:rsidRDefault="00480AA3" w:rsidP="00480AA3">
      <w:pPr>
        <w:pStyle w:val="isselectedend"/>
        <w:rPr>
          <w:rFonts w:ascii="Arial" w:hAnsi="Arial" w:cs="Arial"/>
          <w:sz w:val="22"/>
          <w:szCs w:val="22"/>
        </w:rPr>
      </w:pPr>
      <w:r w:rsidRPr="00C774A8">
        <w:rPr>
          <w:rFonts w:ascii="Arial" w:hAnsi="Arial" w:cs="Arial"/>
          <w:sz w:val="22"/>
          <w:szCs w:val="22"/>
        </w:rPr>
        <w:t>Overall, Vodafone has a strong strategic position supported by its large customer base, diversified business model, advanced network infrastructure, and leadership in IoT connectivity. However, the company operates in a highly competitive and regulated market where customer expectations, technological innovation, and pricing pressures continue to increase.</w:t>
      </w:r>
    </w:p>
    <w:p w14:paraId="7C5C10EC" w14:textId="6A45CF3E" w:rsidR="00480AA3" w:rsidRPr="00C774A8" w:rsidRDefault="00480AA3" w:rsidP="00480AA3">
      <w:pPr>
        <w:pStyle w:val="NormalWeb"/>
        <w:rPr>
          <w:rFonts w:ascii="Arial" w:hAnsi="Arial" w:cs="Arial"/>
          <w:sz w:val="22"/>
          <w:szCs w:val="22"/>
        </w:rPr>
      </w:pPr>
      <w:r w:rsidRPr="00C774A8">
        <w:rPr>
          <w:rFonts w:ascii="Arial" w:hAnsi="Arial" w:cs="Arial"/>
          <w:sz w:val="22"/>
          <w:szCs w:val="22"/>
        </w:rPr>
        <w:t xml:space="preserve">To achieve sustainable growth, Vodafone should continue moving beyond traditional connectivity by expanding AI-enabled services, cloud solutions, cybersecurity, and IoT applications. Leveraging these capabilities will allow the company to differentiate itself </w:t>
      </w:r>
      <w:r w:rsidRPr="00C774A8">
        <w:rPr>
          <w:rFonts w:ascii="Arial" w:hAnsi="Arial" w:cs="Arial"/>
          <w:sz w:val="22"/>
          <w:szCs w:val="22"/>
        </w:rPr>
        <w:lastRenderedPageBreak/>
        <w:t>through innovation and customer value rather than competing primarily on price, strengthening its long-term competitive advantage</w:t>
      </w:r>
      <w:r w:rsidR="00C774A8" w:rsidRPr="00C774A8">
        <w:rPr>
          <w:rFonts w:ascii="Arial" w:hAnsi="Arial" w:cs="Arial"/>
          <w:sz w:val="22"/>
          <w:szCs w:val="22"/>
        </w:rPr>
        <w:t xml:space="preserve"> </w:t>
      </w:r>
      <w:sdt>
        <w:sdtPr>
          <w:rPr>
            <w:rFonts w:ascii="Arial" w:hAnsi="Arial" w:cs="Arial"/>
            <w:sz w:val="22"/>
            <w:szCs w:val="22"/>
          </w:rPr>
          <w:id w:val="-317197306"/>
          <w:citation/>
        </w:sdtPr>
        <w:sdtContent>
          <w:r w:rsidR="00C774A8" w:rsidRPr="00C774A8">
            <w:rPr>
              <w:rFonts w:ascii="Arial" w:hAnsi="Arial" w:cs="Arial"/>
              <w:sz w:val="22"/>
              <w:szCs w:val="22"/>
            </w:rPr>
            <w:fldChar w:fldCharType="begin"/>
          </w:r>
          <w:r w:rsidR="00C774A8" w:rsidRPr="00C774A8">
            <w:rPr>
              <w:rFonts w:ascii="Arial" w:hAnsi="Arial" w:cs="Arial"/>
              <w:sz w:val="22"/>
              <w:szCs w:val="22"/>
            </w:rPr>
            <w:instrText xml:space="preserve"> CITATION Por80 \l 1053 </w:instrText>
          </w:r>
          <w:r w:rsidR="00C774A8" w:rsidRPr="00C774A8">
            <w:rPr>
              <w:rFonts w:ascii="Arial" w:hAnsi="Arial" w:cs="Arial"/>
              <w:sz w:val="22"/>
              <w:szCs w:val="22"/>
            </w:rPr>
            <w:fldChar w:fldCharType="separate"/>
          </w:r>
          <w:r w:rsidR="00C774A8" w:rsidRPr="00C774A8">
            <w:rPr>
              <w:rFonts w:ascii="Arial" w:hAnsi="Arial" w:cs="Arial"/>
              <w:noProof/>
              <w:sz w:val="22"/>
              <w:szCs w:val="22"/>
            </w:rPr>
            <w:t>(Porter, 1980)</w:t>
          </w:r>
          <w:r w:rsidR="00C774A8" w:rsidRPr="00C774A8">
            <w:rPr>
              <w:rFonts w:ascii="Arial" w:hAnsi="Arial" w:cs="Arial"/>
              <w:sz w:val="22"/>
              <w:szCs w:val="22"/>
            </w:rPr>
            <w:fldChar w:fldCharType="end"/>
          </w:r>
        </w:sdtContent>
      </w:sdt>
      <w:r w:rsidRPr="00C774A8">
        <w:rPr>
          <w:rFonts w:ascii="Arial" w:hAnsi="Arial" w:cs="Arial"/>
          <w:sz w:val="22"/>
          <w:szCs w:val="22"/>
        </w:rPr>
        <w:t>.</w:t>
      </w:r>
    </w:p>
    <w:p w14:paraId="56A61F1E" w14:textId="77777777" w:rsidR="00F37DB5" w:rsidRDefault="00F37DB5" w:rsidP="00F37DB5"/>
    <w:p w14:paraId="52A949E4" w14:textId="378E033C" w:rsidR="00F37DB5" w:rsidRDefault="00F37DB5" w:rsidP="00F37DB5">
      <w:pPr>
        <w:pStyle w:val="Heading1"/>
        <w:rPr>
          <w:rFonts w:asciiTheme="minorHAnsi" w:hAnsiTheme="minorHAnsi"/>
          <w:sz w:val="56"/>
          <w:szCs w:val="56"/>
        </w:rPr>
      </w:pPr>
      <w:bookmarkStart w:id="19" w:name="_Toc237794375"/>
      <w:r w:rsidRPr="00F37DB5">
        <w:rPr>
          <w:rFonts w:asciiTheme="minorHAnsi" w:hAnsiTheme="minorHAnsi"/>
          <w:sz w:val="56"/>
          <w:szCs w:val="56"/>
        </w:rPr>
        <w:t>Strategic Growth Options and Proposed Strategy</w:t>
      </w:r>
      <w:bookmarkEnd w:id="19"/>
    </w:p>
    <w:p w14:paraId="1541E522" w14:textId="77777777" w:rsidR="00F37DB5" w:rsidRDefault="00F37DB5" w:rsidP="00F37DB5"/>
    <w:p w14:paraId="00416BD8" w14:textId="3572423A" w:rsidR="00F37DB5" w:rsidRPr="00600BC1" w:rsidRDefault="00F37DB5" w:rsidP="00600BC1">
      <w:pPr>
        <w:pStyle w:val="NoSpacing"/>
      </w:pPr>
      <w:r w:rsidRPr="00600BC1">
        <w:t xml:space="preserve">Vodafone's market analysis demonstrates that future growth cannot depend solely on increasing traditional mobile and broadband subscriptions. The UK telecommunications market is relatively mature, competition is </w:t>
      </w:r>
      <w:r w:rsidR="00600BC1" w:rsidRPr="00600BC1">
        <w:t>intense,</w:t>
      </w:r>
      <w:r w:rsidRPr="00600BC1">
        <w:t xml:space="preserve"> and customers have substantial bargaining power. Vodafone therefore needs to create additional value from its existing customer relationships, technological infrastructure and digital capabilities. Ansoff's (1957) Matrix provides four possible growth directions: market penetration, market development, product development and diversification. Each option presents different levels of opportunity and risk.</w:t>
      </w:r>
    </w:p>
    <w:p w14:paraId="68D2F510" w14:textId="55E8C09E" w:rsidR="00F37DB5" w:rsidRDefault="00F37DB5" w:rsidP="00F37DB5">
      <w:pPr>
        <w:pStyle w:val="Heading2"/>
      </w:pPr>
      <w:bookmarkStart w:id="20" w:name="_Toc237794376"/>
      <w:r>
        <w:t>Evaluation of Strategic Growth Options</w:t>
      </w:r>
      <w:bookmarkEnd w:id="20"/>
    </w:p>
    <w:p w14:paraId="00105E7B" w14:textId="77777777" w:rsidR="00F37DB5" w:rsidRDefault="00F37DB5" w:rsidP="00F37DB5">
      <w:pPr>
        <w:pStyle w:val="Heading3"/>
      </w:pPr>
      <w:bookmarkStart w:id="21" w:name="_Toc237794377"/>
      <w:r>
        <w:t>Market Penetration</w:t>
      </w:r>
      <w:bookmarkEnd w:id="21"/>
    </w:p>
    <w:p w14:paraId="0F053342" w14:textId="042D08C0" w:rsidR="00F37DB5" w:rsidRDefault="00F37DB5" w:rsidP="00F37DB5">
      <w:pPr>
        <w:pStyle w:val="isselectedend"/>
      </w:pPr>
      <w:r w:rsidRPr="009C6AFF">
        <w:rPr>
          <w:rFonts w:ascii="Arial" w:hAnsi="Arial" w:cs="Arial"/>
          <w:sz w:val="22"/>
          <w:szCs w:val="22"/>
        </w:rPr>
        <w:t xml:space="preserve">Market penetration involves selling existing products to existing markets </w:t>
      </w:r>
      <w:sdt>
        <w:sdtPr>
          <w:rPr>
            <w:rFonts w:ascii="Arial" w:hAnsi="Arial" w:cs="Arial"/>
            <w:sz w:val="22"/>
            <w:szCs w:val="22"/>
          </w:rPr>
          <w:id w:val="1566296368"/>
          <w:citation/>
        </w:sdtPr>
        <w:sdtContent>
          <w:r w:rsidR="00600BC1" w:rsidRPr="009C6AFF">
            <w:rPr>
              <w:rFonts w:ascii="Arial" w:hAnsi="Arial" w:cs="Arial"/>
              <w:sz w:val="22"/>
              <w:szCs w:val="22"/>
            </w:rPr>
            <w:fldChar w:fldCharType="begin"/>
          </w:r>
          <w:r w:rsidR="00600BC1" w:rsidRPr="009C6AFF">
            <w:rPr>
              <w:rFonts w:ascii="Arial" w:hAnsi="Arial" w:cs="Arial"/>
              <w:sz w:val="22"/>
              <w:szCs w:val="22"/>
            </w:rPr>
            <w:instrText xml:space="preserve"> CITATION Ans57 \l 1053 </w:instrText>
          </w:r>
          <w:r w:rsidR="00600BC1" w:rsidRPr="009C6AFF">
            <w:rPr>
              <w:rFonts w:ascii="Arial" w:hAnsi="Arial" w:cs="Arial"/>
              <w:sz w:val="22"/>
              <w:szCs w:val="22"/>
            </w:rPr>
            <w:fldChar w:fldCharType="separate"/>
          </w:r>
          <w:r w:rsidR="00600BC1" w:rsidRPr="009C6AFF">
            <w:rPr>
              <w:rFonts w:ascii="Arial" w:hAnsi="Arial" w:cs="Arial"/>
              <w:noProof/>
              <w:sz w:val="22"/>
              <w:szCs w:val="22"/>
            </w:rPr>
            <w:t>(Ansoff, 1957)</w:t>
          </w:r>
          <w:r w:rsidR="00600BC1" w:rsidRPr="009C6AFF">
            <w:rPr>
              <w:rFonts w:ascii="Arial" w:hAnsi="Arial" w:cs="Arial"/>
              <w:sz w:val="22"/>
              <w:szCs w:val="22"/>
            </w:rPr>
            <w:fldChar w:fldCharType="end"/>
          </w:r>
        </w:sdtContent>
      </w:sdt>
      <w:r w:rsidR="009C6AFF" w:rsidRPr="009C6AFF">
        <w:rPr>
          <w:rFonts w:ascii="Arial" w:hAnsi="Arial" w:cs="Arial"/>
          <w:sz w:val="22"/>
          <w:szCs w:val="22"/>
        </w:rPr>
        <w:t xml:space="preserve">. </w:t>
      </w:r>
      <w:r w:rsidRPr="009C6AFF">
        <w:rPr>
          <w:rFonts w:ascii="Arial" w:hAnsi="Arial" w:cs="Arial"/>
          <w:sz w:val="22"/>
          <w:szCs w:val="22"/>
        </w:rPr>
        <w:t>Vodafone could pursue this through more competitive pricing, customer loyalty programmes, improved network quality and targeted retention campaigns. This strategy has relatively low risk because Vodafone understands its existing markets and customers. However, the UK and many European telecommunications markets are mature, meaning that opportunities to achieve substantial growth purely through acquiring additional mobile customers are limited. Furthermore, aggressive price competition could increase customer numbers while simultaneously reducing margins</w:t>
      </w:r>
      <w:r>
        <w:t>.</w:t>
      </w:r>
    </w:p>
    <w:p w14:paraId="558C22A6" w14:textId="77777777" w:rsidR="00F37DB5" w:rsidRDefault="00F37DB5" w:rsidP="00F37DB5">
      <w:pPr>
        <w:pStyle w:val="Heading3"/>
      </w:pPr>
      <w:bookmarkStart w:id="22" w:name="_Toc237794378"/>
      <w:r>
        <w:t>Market Development</w:t>
      </w:r>
      <w:bookmarkEnd w:id="22"/>
    </w:p>
    <w:p w14:paraId="1153243E" w14:textId="4CDD9E06" w:rsidR="00F37DB5" w:rsidRPr="009C6AFF" w:rsidRDefault="00F37DB5" w:rsidP="00F37DB5">
      <w:pPr>
        <w:pStyle w:val="isselectedend"/>
        <w:rPr>
          <w:rFonts w:ascii="Arial" w:hAnsi="Arial" w:cs="Arial"/>
          <w:sz w:val="22"/>
          <w:szCs w:val="22"/>
        </w:rPr>
      </w:pPr>
      <w:r w:rsidRPr="009C6AFF">
        <w:rPr>
          <w:rFonts w:ascii="Arial" w:hAnsi="Arial" w:cs="Arial"/>
          <w:sz w:val="22"/>
          <w:szCs w:val="22"/>
        </w:rPr>
        <w:t>Market development involves taking existing products into new geographical or customer markets. Vodafone could expand its existing telecommunications and business services further across emerging African markets where mobile adoption and data usage continue to increase. Vodafone's 2025 Annual Report identifies Africa as an attractive growth market, with estimated market growth of approximately 10.2%</w:t>
      </w:r>
      <w:r w:rsidR="009C6AFF" w:rsidRPr="009C6AFF">
        <w:rPr>
          <w:rFonts w:ascii="Arial" w:hAnsi="Arial" w:cs="Arial"/>
          <w:sz w:val="22"/>
          <w:szCs w:val="22"/>
        </w:rPr>
        <w:t xml:space="preserve"> </w:t>
      </w:r>
      <w:sdt>
        <w:sdtPr>
          <w:rPr>
            <w:rFonts w:ascii="Arial" w:hAnsi="Arial" w:cs="Arial"/>
            <w:sz w:val="22"/>
            <w:szCs w:val="22"/>
          </w:rPr>
          <w:id w:val="2001921334"/>
          <w:citation/>
        </w:sdtPr>
        <w:sdtContent>
          <w:r w:rsidR="009C6AFF" w:rsidRPr="009C6AFF">
            <w:rPr>
              <w:rFonts w:ascii="Arial" w:hAnsi="Arial" w:cs="Arial"/>
              <w:sz w:val="22"/>
              <w:szCs w:val="22"/>
            </w:rPr>
            <w:fldChar w:fldCharType="begin"/>
          </w:r>
          <w:r w:rsidR="009C6AFF" w:rsidRPr="009C6AFF">
            <w:rPr>
              <w:rFonts w:ascii="Arial" w:hAnsi="Arial" w:cs="Arial"/>
              <w:sz w:val="22"/>
              <w:szCs w:val="22"/>
            </w:rPr>
            <w:instrText xml:space="preserve"> CITATION Vod25 \l 1053 </w:instrText>
          </w:r>
          <w:r w:rsidR="009C6AFF" w:rsidRPr="009C6AFF">
            <w:rPr>
              <w:rFonts w:ascii="Arial" w:hAnsi="Arial" w:cs="Arial"/>
              <w:sz w:val="22"/>
              <w:szCs w:val="22"/>
            </w:rPr>
            <w:fldChar w:fldCharType="separate"/>
          </w:r>
          <w:r w:rsidR="009C6AFF" w:rsidRPr="009C6AFF">
            <w:rPr>
              <w:rFonts w:ascii="Arial" w:hAnsi="Arial" w:cs="Arial"/>
              <w:noProof/>
              <w:sz w:val="22"/>
              <w:szCs w:val="22"/>
            </w:rPr>
            <w:t>(Vodafone 2025 Annual Report, 2025)</w:t>
          </w:r>
          <w:r w:rsidR="009C6AFF" w:rsidRPr="009C6AFF">
            <w:rPr>
              <w:rFonts w:ascii="Arial" w:hAnsi="Arial" w:cs="Arial"/>
              <w:sz w:val="22"/>
              <w:szCs w:val="22"/>
            </w:rPr>
            <w:fldChar w:fldCharType="end"/>
          </w:r>
        </w:sdtContent>
      </w:sdt>
      <w:r w:rsidRPr="009C6AFF">
        <w:rPr>
          <w:rFonts w:ascii="Arial" w:hAnsi="Arial" w:cs="Arial"/>
          <w:sz w:val="22"/>
          <w:szCs w:val="22"/>
        </w:rPr>
        <w:t xml:space="preserve"> </w:t>
      </w:r>
    </w:p>
    <w:p w14:paraId="3DA229FA" w14:textId="77777777" w:rsidR="00F37DB5" w:rsidRDefault="00F37DB5" w:rsidP="00F37DB5">
      <w:pPr>
        <w:pStyle w:val="Heading3"/>
      </w:pPr>
      <w:bookmarkStart w:id="23" w:name="_Toc237794379"/>
      <w:r>
        <w:t>Diversification</w:t>
      </w:r>
      <w:bookmarkEnd w:id="23"/>
    </w:p>
    <w:p w14:paraId="1131324A" w14:textId="14035FE7" w:rsidR="00F37DB5" w:rsidRPr="009C6AFF" w:rsidRDefault="00F37DB5" w:rsidP="00F37DB5">
      <w:pPr>
        <w:pStyle w:val="isselectedend"/>
        <w:rPr>
          <w:rFonts w:ascii="Arial" w:hAnsi="Arial" w:cs="Arial"/>
          <w:sz w:val="22"/>
          <w:szCs w:val="22"/>
        </w:rPr>
      </w:pPr>
      <w:r w:rsidRPr="009C6AFF">
        <w:rPr>
          <w:rFonts w:ascii="Arial" w:hAnsi="Arial" w:cs="Arial"/>
          <w:sz w:val="22"/>
          <w:szCs w:val="22"/>
        </w:rPr>
        <w:t xml:space="preserve">Diversification involves entering new markets with new products and represents the highest-risk option within Ansoff's Matrix. Vodafone could potentially enter sectors such as financial technology, healthcare technology or smart-city infrastructure. </w:t>
      </w:r>
      <w:r w:rsidR="009C6AFF">
        <w:rPr>
          <w:rFonts w:ascii="Arial" w:hAnsi="Arial" w:cs="Arial"/>
          <w:sz w:val="22"/>
          <w:szCs w:val="22"/>
        </w:rPr>
        <w:t>Even though</w:t>
      </w:r>
      <w:r w:rsidRPr="009C6AFF">
        <w:rPr>
          <w:rFonts w:ascii="Arial" w:hAnsi="Arial" w:cs="Arial"/>
          <w:sz w:val="22"/>
          <w:szCs w:val="22"/>
        </w:rPr>
        <w:t xml:space="preserve"> diversification could produce significant future revenues, it</w:t>
      </w:r>
      <w:r w:rsidR="009C6AFF">
        <w:rPr>
          <w:rFonts w:ascii="Arial" w:hAnsi="Arial" w:cs="Arial"/>
          <w:sz w:val="22"/>
          <w:szCs w:val="22"/>
        </w:rPr>
        <w:t xml:space="preserve"> could also</w:t>
      </w:r>
      <w:r w:rsidRPr="009C6AFF">
        <w:rPr>
          <w:rFonts w:ascii="Arial" w:hAnsi="Arial" w:cs="Arial"/>
          <w:sz w:val="22"/>
          <w:szCs w:val="22"/>
        </w:rPr>
        <w:t xml:space="preserve"> expose Vodafone to unfamiliar competitors and require new capabilities. Given the need to improve returns from existing </w:t>
      </w:r>
      <w:r w:rsidRPr="009C6AFF">
        <w:rPr>
          <w:rFonts w:ascii="Arial" w:hAnsi="Arial" w:cs="Arial"/>
          <w:sz w:val="22"/>
          <w:szCs w:val="22"/>
        </w:rPr>
        <w:lastRenderedPageBreak/>
        <w:t xml:space="preserve">assets, pursuing unrelated diversification </w:t>
      </w:r>
      <w:r w:rsidR="009C6AFF">
        <w:rPr>
          <w:rFonts w:ascii="Arial" w:hAnsi="Arial" w:cs="Arial"/>
          <w:sz w:val="22"/>
          <w:szCs w:val="22"/>
        </w:rPr>
        <w:t>most likely would</w:t>
      </w:r>
      <w:r w:rsidRPr="009C6AFF">
        <w:rPr>
          <w:rFonts w:ascii="Arial" w:hAnsi="Arial" w:cs="Arial"/>
          <w:sz w:val="22"/>
          <w:szCs w:val="22"/>
        </w:rPr>
        <w:t xml:space="preserve"> not represent the most efficient use of Vodafone's resources.</w:t>
      </w:r>
    </w:p>
    <w:p w14:paraId="27630BE3" w14:textId="77777777" w:rsidR="00F37DB5" w:rsidRDefault="00F37DB5" w:rsidP="00F37DB5">
      <w:pPr>
        <w:pStyle w:val="Heading3"/>
      </w:pPr>
      <w:bookmarkStart w:id="24" w:name="_Toc237794380"/>
      <w:r>
        <w:t>Product Development – Recommended Option</w:t>
      </w:r>
      <w:bookmarkEnd w:id="24"/>
    </w:p>
    <w:p w14:paraId="1DCBD67D" w14:textId="77777777" w:rsidR="00F37DB5" w:rsidRPr="009C6AFF" w:rsidRDefault="00F37DB5" w:rsidP="00F37DB5">
      <w:pPr>
        <w:pStyle w:val="isselectedend"/>
        <w:rPr>
          <w:rFonts w:ascii="Arial" w:hAnsi="Arial" w:cs="Arial"/>
          <w:sz w:val="22"/>
          <w:szCs w:val="22"/>
        </w:rPr>
      </w:pPr>
      <w:r w:rsidRPr="009C6AFF">
        <w:rPr>
          <w:rFonts w:ascii="Arial" w:hAnsi="Arial" w:cs="Arial"/>
          <w:sz w:val="22"/>
          <w:szCs w:val="22"/>
        </w:rPr>
        <w:t xml:space="preserve">The recommended strategy is </w:t>
      </w:r>
      <w:r w:rsidRPr="009C6AFF">
        <w:rPr>
          <w:rStyle w:val="Strong"/>
          <w:rFonts w:ascii="Arial" w:eastAsiaTheme="majorEastAsia" w:hAnsi="Arial" w:cs="Arial"/>
          <w:b w:val="0"/>
          <w:bCs w:val="0"/>
          <w:sz w:val="22"/>
          <w:szCs w:val="22"/>
        </w:rPr>
        <w:t>product development</w:t>
      </w:r>
      <w:r w:rsidRPr="009C6AFF">
        <w:rPr>
          <w:rFonts w:ascii="Arial" w:hAnsi="Arial" w:cs="Arial"/>
          <w:sz w:val="22"/>
          <w:szCs w:val="22"/>
        </w:rPr>
        <w:t xml:space="preserve">, whereby Vodafone develops new digital products and services for its existing customer base. The proposed focus is the creation of an </w:t>
      </w:r>
      <w:r w:rsidRPr="009C6AFF">
        <w:rPr>
          <w:rStyle w:val="Strong"/>
          <w:rFonts w:ascii="Arial" w:eastAsiaTheme="majorEastAsia" w:hAnsi="Arial" w:cs="Arial"/>
          <w:b w:val="0"/>
          <w:bCs w:val="0"/>
          <w:sz w:val="22"/>
          <w:szCs w:val="22"/>
        </w:rPr>
        <w:t>AI-powered Vodafone Digital Intelligence Platform</w:t>
      </w:r>
      <w:r w:rsidRPr="009C6AFF">
        <w:rPr>
          <w:rFonts w:ascii="Arial" w:hAnsi="Arial" w:cs="Arial"/>
          <w:b/>
          <w:bCs/>
          <w:sz w:val="22"/>
          <w:szCs w:val="22"/>
        </w:rPr>
        <w:t xml:space="preserve"> </w:t>
      </w:r>
      <w:r w:rsidRPr="009C6AFF">
        <w:rPr>
          <w:rFonts w:ascii="Arial" w:hAnsi="Arial" w:cs="Arial"/>
          <w:sz w:val="22"/>
          <w:szCs w:val="22"/>
        </w:rPr>
        <w:t>for consumers and business customers.</w:t>
      </w:r>
    </w:p>
    <w:p w14:paraId="2FF036C7" w14:textId="77777777" w:rsidR="00F37DB5" w:rsidRPr="009C6AFF" w:rsidRDefault="00F37DB5" w:rsidP="00F37DB5">
      <w:pPr>
        <w:pStyle w:val="isselectedend"/>
        <w:rPr>
          <w:rFonts w:ascii="Arial" w:hAnsi="Arial" w:cs="Arial"/>
          <w:sz w:val="22"/>
          <w:szCs w:val="22"/>
        </w:rPr>
      </w:pPr>
      <w:r w:rsidRPr="009C6AFF">
        <w:rPr>
          <w:rFonts w:ascii="Arial" w:hAnsi="Arial" w:cs="Arial"/>
          <w:sz w:val="22"/>
          <w:szCs w:val="22"/>
        </w:rPr>
        <w:t>The platform could combine Vodafone's connectivity, IoT, cloud and cybersecurity capabilities with artificial intelligence to provide:</w:t>
      </w:r>
    </w:p>
    <w:p w14:paraId="2D724111" w14:textId="604FFF90" w:rsidR="00F37DB5" w:rsidRPr="009C6AFF" w:rsidRDefault="00F37DB5" w:rsidP="00F37DB5">
      <w:pPr>
        <w:numPr>
          <w:ilvl w:val="0"/>
          <w:numId w:val="2"/>
        </w:numPr>
        <w:spacing w:before="100" w:beforeAutospacing="1" w:after="100" w:afterAutospacing="1" w:line="240" w:lineRule="auto"/>
        <w:rPr>
          <w:rFonts w:ascii="Arial" w:hAnsi="Arial" w:cs="Arial"/>
          <w:sz w:val="22"/>
          <w:szCs w:val="22"/>
        </w:rPr>
      </w:pPr>
      <w:r w:rsidRPr="009C6AFF">
        <w:rPr>
          <w:rFonts w:ascii="Arial" w:hAnsi="Arial" w:cs="Arial"/>
          <w:sz w:val="22"/>
          <w:szCs w:val="22"/>
        </w:rPr>
        <w:t xml:space="preserve">AI-powered customer service and personalised </w:t>
      </w:r>
      <w:r w:rsidR="009C6AFF" w:rsidRPr="009C6AFF">
        <w:rPr>
          <w:rFonts w:ascii="Arial" w:hAnsi="Arial" w:cs="Arial"/>
          <w:sz w:val="22"/>
          <w:szCs w:val="22"/>
        </w:rPr>
        <w:t>recommendations.</w:t>
      </w:r>
    </w:p>
    <w:p w14:paraId="1336FBAD" w14:textId="05A3ECAF" w:rsidR="00F37DB5" w:rsidRPr="009C6AFF" w:rsidRDefault="00F37DB5" w:rsidP="00F37DB5">
      <w:pPr>
        <w:numPr>
          <w:ilvl w:val="0"/>
          <w:numId w:val="2"/>
        </w:numPr>
        <w:spacing w:before="100" w:beforeAutospacing="1" w:after="100" w:afterAutospacing="1" w:line="240" w:lineRule="auto"/>
        <w:rPr>
          <w:rFonts w:ascii="Arial" w:hAnsi="Arial" w:cs="Arial"/>
          <w:sz w:val="22"/>
          <w:szCs w:val="22"/>
        </w:rPr>
      </w:pPr>
      <w:r w:rsidRPr="009C6AFF">
        <w:rPr>
          <w:rFonts w:ascii="Arial" w:hAnsi="Arial" w:cs="Arial"/>
          <w:sz w:val="22"/>
          <w:szCs w:val="22"/>
        </w:rPr>
        <w:t xml:space="preserve">predictive network </w:t>
      </w:r>
      <w:r w:rsidR="009C6AFF" w:rsidRPr="009C6AFF">
        <w:rPr>
          <w:rFonts w:ascii="Arial" w:hAnsi="Arial" w:cs="Arial"/>
          <w:sz w:val="22"/>
          <w:szCs w:val="22"/>
        </w:rPr>
        <w:t>maintenance.</w:t>
      </w:r>
    </w:p>
    <w:p w14:paraId="3F61CECD" w14:textId="46232B77" w:rsidR="00F37DB5" w:rsidRPr="009C6AFF" w:rsidRDefault="00F37DB5" w:rsidP="00F37DB5">
      <w:pPr>
        <w:numPr>
          <w:ilvl w:val="0"/>
          <w:numId w:val="2"/>
        </w:numPr>
        <w:spacing w:before="100" w:beforeAutospacing="1" w:after="100" w:afterAutospacing="1" w:line="240" w:lineRule="auto"/>
        <w:rPr>
          <w:rFonts w:ascii="Arial" w:hAnsi="Arial" w:cs="Arial"/>
          <w:sz w:val="22"/>
          <w:szCs w:val="22"/>
        </w:rPr>
      </w:pPr>
      <w:r w:rsidRPr="009C6AFF">
        <w:rPr>
          <w:rFonts w:ascii="Arial" w:hAnsi="Arial" w:cs="Arial"/>
          <w:sz w:val="22"/>
          <w:szCs w:val="22"/>
        </w:rPr>
        <w:t xml:space="preserve">intelligent cybersecurity </w:t>
      </w:r>
      <w:r w:rsidR="009C6AFF" w:rsidRPr="009C6AFF">
        <w:rPr>
          <w:rFonts w:ascii="Arial" w:hAnsi="Arial" w:cs="Arial"/>
          <w:sz w:val="22"/>
          <w:szCs w:val="22"/>
        </w:rPr>
        <w:t>monitoring.</w:t>
      </w:r>
    </w:p>
    <w:p w14:paraId="264755BB" w14:textId="1EE16D5A" w:rsidR="00F37DB5" w:rsidRPr="009C6AFF" w:rsidRDefault="00F37DB5" w:rsidP="00F37DB5">
      <w:pPr>
        <w:numPr>
          <w:ilvl w:val="0"/>
          <w:numId w:val="2"/>
        </w:numPr>
        <w:spacing w:before="100" w:beforeAutospacing="1" w:after="100" w:afterAutospacing="1" w:line="240" w:lineRule="auto"/>
        <w:rPr>
          <w:rFonts w:ascii="Arial" w:hAnsi="Arial" w:cs="Arial"/>
          <w:sz w:val="22"/>
          <w:szCs w:val="22"/>
        </w:rPr>
      </w:pPr>
      <w:r w:rsidRPr="009C6AFF">
        <w:rPr>
          <w:rFonts w:ascii="Arial" w:hAnsi="Arial" w:cs="Arial"/>
          <w:sz w:val="22"/>
          <w:szCs w:val="22"/>
        </w:rPr>
        <w:t xml:space="preserve">AI-enabled business </w:t>
      </w:r>
      <w:r w:rsidR="009C6AFF" w:rsidRPr="009C6AFF">
        <w:rPr>
          <w:rFonts w:ascii="Arial" w:hAnsi="Arial" w:cs="Arial"/>
          <w:sz w:val="22"/>
          <w:szCs w:val="22"/>
        </w:rPr>
        <w:t>analytics.</w:t>
      </w:r>
    </w:p>
    <w:p w14:paraId="19B0B6CF" w14:textId="5B4773F1" w:rsidR="00F37DB5" w:rsidRPr="009C6AFF" w:rsidRDefault="00F37DB5" w:rsidP="00F37DB5">
      <w:pPr>
        <w:numPr>
          <w:ilvl w:val="0"/>
          <w:numId w:val="2"/>
        </w:numPr>
        <w:spacing w:before="100" w:beforeAutospacing="1" w:after="100" w:afterAutospacing="1" w:line="240" w:lineRule="auto"/>
        <w:rPr>
          <w:rFonts w:ascii="Arial" w:hAnsi="Arial" w:cs="Arial"/>
          <w:sz w:val="22"/>
          <w:szCs w:val="22"/>
        </w:rPr>
      </w:pPr>
      <w:r w:rsidRPr="009C6AFF">
        <w:rPr>
          <w:rFonts w:ascii="Arial" w:hAnsi="Arial" w:cs="Arial"/>
          <w:sz w:val="22"/>
          <w:szCs w:val="22"/>
        </w:rPr>
        <w:t xml:space="preserve">automated IoT </w:t>
      </w:r>
      <w:r w:rsidR="009C6AFF" w:rsidRPr="009C6AFF">
        <w:rPr>
          <w:rFonts w:ascii="Arial" w:hAnsi="Arial" w:cs="Arial"/>
          <w:sz w:val="22"/>
          <w:szCs w:val="22"/>
        </w:rPr>
        <w:t>management.</w:t>
      </w:r>
    </w:p>
    <w:p w14:paraId="2B61EECE" w14:textId="77777777" w:rsidR="00F37DB5" w:rsidRPr="009C6AFF" w:rsidRDefault="00F37DB5" w:rsidP="00F37DB5">
      <w:pPr>
        <w:numPr>
          <w:ilvl w:val="0"/>
          <w:numId w:val="2"/>
        </w:numPr>
        <w:spacing w:before="100" w:beforeAutospacing="1" w:after="100" w:afterAutospacing="1" w:line="240" w:lineRule="auto"/>
        <w:rPr>
          <w:rFonts w:ascii="Arial" w:hAnsi="Arial" w:cs="Arial"/>
          <w:sz w:val="22"/>
          <w:szCs w:val="22"/>
        </w:rPr>
      </w:pPr>
      <w:r w:rsidRPr="009C6AFF">
        <w:rPr>
          <w:rFonts w:ascii="Arial" w:hAnsi="Arial" w:cs="Arial"/>
          <w:sz w:val="22"/>
          <w:szCs w:val="22"/>
        </w:rPr>
        <w:t>smart energy-management solutions; and</w:t>
      </w:r>
    </w:p>
    <w:p w14:paraId="671312E0" w14:textId="77777777" w:rsidR="00F37DB5" w:rsidRPr="009C6AFF" w:rsidRDefault="00F37DB5" w:rsidP="00F37DB5">
      <w:pPr>
        <w:numPr>
          <w:ilvl w:val="0"/>
          <w:numId w:val="2"/>
        </w:numPr>
        <w:spacing w:before="100" w:beforeAutospacing="1" w:after="100" w:afterAutospacing="1" w:line="240" w:lineRule="auto"/>
        <w:rPr>
          <w:rFonts w:ascii="Arial" w:hAnsi="Arial" w:cs="Arial"/>
          <w:sz w:val="22"/>
          <w:szCs w:val="22"/>
        </w:rPr>
      </w:pPr>
      <w:r w:rsidRPr="009C6AFF">
        <w:rPr>
          <w:rFonts w:ascii="Arial" w:hAnsi="Arial" w:cs="Arial"/>
          <w:sz w:val="22"/>
          <w:szCs w:val="22"/>
        </w:rPr>
        <w:t>personalised digital services for business customers.</w:t>
      </w:r>
    </w:p>
    <w:p w14:paraId="61C8047F" w14:textId="525BD2F6" w:rsidR="00F37DB5" w:rsidRDefault="00F37DB5" w:rsidP="00F37DB5">
      <w:pPr>
        <w:pStyle w:val="isselectedend"/>
      </w:pPr>
      <w:r>
        <w:t>This approach builds on capabilities Vodafone already possesses rather than requiring the organisation to enter an entirely unfamiliar industry.</w:t>
      </w:r>
    </w:p>
    <w:p w14:paraId="51617645" w14:textId="7DDFF6BE" w:rsidR="00F37DB5" w:rsidRDefault="00F37DB5" w:rsidP="00F37DB5">
      <w:pPr>
        <w:pStyle w:val="Heading2"/>
      </w:pPr>
      <w:r>
        <w:t xml:space="preserve"> </w:t>
      </w:r>
      <w:bookmarkStart w:id="25" w:name="_Toc237794381"/>
      <w:r>
        <w:t>Application of Porter's Generic Strategies</w:t>
      </w:r>
      <w:bookmarkEnd w:id="25"/>
    </w:p>
    <w:p w14:paraId="2AE92879" w14:textId="77777777" w:rsidR="00321CEE" w:rsidRPr="00321CEE" w:rsidRDefault="00321CEE" w:rsidP="00321CEE">
      <w:pPr>
        <w:pStyle w:val="pdq2pgselectionanchorcontainer"/>
        <w:rPr>
          <w:rFonts w:ascii="Arial" w:hAnsi="Arial" w:cs="Arial"/>
          <w:sz w:val="22"/>
          <w:szCs w:val="22"/>
        </w:rPr>
      </w:pPr>
      <w:r w:rsidRPr="00321CEE">
        <w:rPr>
          <w:rFonts w:ascii="Arial" w:hAnsi="Arial" w:cs="Arial"/>
          <w:sz w:val="22"/>
          <w:szCs w:val="22"/>
        </w:rPr>
        <w:t xml:space="preserve">Porter’s (1980) Generic Strategies identify cost leadership, differentiation, and focus as approaches to gaining competitive advantage. Vodafone should adopt a </w:t>
      </w:r>
      <w:r w:rsidRPr="00321CEE">
        <w:rPr>
          <w:rStyle w:val="Strong"/>
          <w:rFonts w:ascii="Arial" w:eastAsiaTheme="majorEastAsia" w:hAnsi="Arial" w:cs="Arial"/>
          <w:b w:val="0"/>
          <w:bCs w:val="0"/>
          <w:sz w:val="22"/>
          <w:szCs w:val="22"/>
        </w:rPr>
        <w:t>differentiation strategy</w:t>
      </w:r>
      <w:r w:rsidRPr="00321CEE">
        <w:rPr>
          <w:rFonts w:ascii="Arial" w:hAnsi="Arial" w:cs="Arial"/>
          <w:sz w:val="22"/>
          <w:szCs w:val="22"/>
        </w:rPr>
        <w:t xml:space="preserve"> rather than competing on price in an already highly competitive market. By offering AI-powered services, reliable networks, and integrated digital solutions, Vodafone can improve customer experience and strengthen loyalty. For business customers, combining IoT, cybersecurity, cloud, and AI services creates added value beyond basic connectivity, helping Vodafone stand out from competitors.</w:t>
      </w:r>
    </w:p>
    <w:p w14:paraId="47958357" w14:textId="77777777" w:rsidR="00321CEE" w:rsidRPr="00321CEE" w:rsidRDefault="00321CEE" w:rsidP="00321CEE"/>
    <w:p w14:paraId="7DB2CA1F" w14:textId="692A2F8C" w:rsidR="00F37DB5" w:rsidRDefault="00F37DB5" w:rsidP="00F37DB5">
      <w:pPr>
        <w:pStyle w:val="Heading2"/>
      </w:pPr>
      <w:bookmarkStart w:id="26" w:name="_Toc237794382"/>
      <w:r>
        <w:t>Strategic Alignment with Vodafone</w:t>
      </w:r>
      <w:bookmarkEnd w:id="26"/>
    </w:p>
    <w:p w14:paraId="4F01103B" w14:textId="77777777" w:rsidR="00F37DB5" w:rsidRPr="009C6AFF" w:rsidRDefault="00F37DB5" w:rsidP="00F37DB5">
      <w:pPr>
        <w:pStyle w:val="isselectedend"/>
        <w:rPr>
          <w:rFonts w:ascii="Arial" w:hAnsi="Arial" w:cs="Arial"/>
          <w:sz w:val="22"/>
          <w:szCs w:val="22"/>
        </w:rPr>
      </w:pPr>
      <w:r w:rsidRPr="009C6AFF">
        <w:rPr>
          <w:rFonts w:ascii="Arial" w:hAnsi="Arial" w:cs="Arial"/>
          <w:sz w:val="22"/>
          <w:szCs w:val="22"/>
        </w:rPr>
        <w:t xml:space="preserve">The proposed strategy is strongly aligned with Vodafone's current strategic direction of </w:t>
      </w:r>
      <w:r w:rsidRPr="009C6AFF">
        <w:rPr>
          <w:rStyle w:val="Strong"/>
          <w:rFonts w:ascii="Arial" w:eastAsiaTheme="majorEastAsia" w:hAnsi="Arial" w:cs="Arial"/>
          <w:b w:val="0"/>
          <w:bCs w:val="0"/>
          <w:sz w:val="22"/>
          <w:szCs w:val="22"/>
        </w:rPr>
        <w:t>Customers, Simplicity and Growth</w:t>
      </w:r>
      <w:r w:rsidRPr="009C6AFF">
        <w:rPr>
          <w:rFonts w:ascii="Arial" w:hAnsi="Arial" w:cs="Arial"/>
          <w:sz w:val="22"/>
          <w:szCs w:val="22"/>
        </w:rPr>
        <w:t xml:space="preserve">. First, AI can support the </w:t>
      </w:r>
      <w:r w:rsidRPr="009C6AFF">
        <w:rPr>
          <w:rStyle w:val="Strong"/>
          <w:rFonts w:ascii="Arial" w:eastAsiaTheme="majorEastAsia" w:hAnsi="Arial" w:cs="Arial"/>
          <w:b w:val="0"/>
          <w:bCs w:val="0"/>
          <w:sz w:val="22"/>
          <w:szCs w:val="22"/>
        </w:rPr>
        <w:t>Customers</w:t>
      </w:r>
      <w:r w:rsidRPr="009C6AFF">
        <w:rPr>
          <w:rFonts w:ascii="Arial" w:hAnsi="Arial" w:cs="Arial"/>
          <w:sz w:val="22"/>
          <w:szCs w:val="22"/>
        </w:rPr>
        <w:t xml:space="preserve"> priority by providing faster, more personalised and responsive services. Second, automation supports </w:t>
      </w:r>
      <w:r w:rsidRPr="009C6AFF">
        <w:rPr>
          <w:rStyle w:val="Strong"/>
          <w:rFonts w:ascii="Arial" w:eastAsiaTheme="majorEastAsia" w:hAnsi="Arial" w:cs="Arial"/>
          <w:b w:val="0"/>
          <w:bCs w:val="0"/>
          <w:sz w:val="22"/>
          <w:szCs w:val="22"/>
        </w:rPr>
        <w:t>Simplicity</w:t>
      </w:r>
      <w:r w:rsidRPr="009C6AFF">
        <w:rPr>
          <w:rFonts w:ascii="Arial" w:hAnsi="Arial" w:cs="Arial"/>
          <w:sz w:val="22"/>
          <w:szCs w:val="22"/>
        </w:rPr>
        <w:t xml:space="preserve"> by reducing unnecessary processes and making customer interactions easier. Third, digital products directly support </w:t>
      </w:r>
      <w:r w:rsidRPr="009C6AFF">
        <w:rPr>
          <w:rStyle w:val="Strong"/>
          <w:rFonts w:ascii="Arial" w:eastAsiaTheme="majorEastAsia" w:hAnsi="Arial" w:cs="Arial"/>
          <w:b w:val="0"/>
          <w:bCs w:val="0"/>
          <w:sz w:val="22"/>
          <w:szCs w:val="22"/>
        </w:rPr>
        <w:t>Growth</w:t>
      </w:r>
      <w:r w:rsidRPr="009C6AFF">
        <w:rPr>
          <w:rFonts w:ascii="Arial" w:hAnsi="Arial" w:cs="Arial"/>
          <w:sz w:val="22"/>
          <w:szCs w:val="22"/>
        </w:rPr>
        <w:t xml:space="preserve"> by creating additional revenue streams from existing customers.</w:t>
      </w:r>
    </w:p>
    <w:p w14:paraId="46A741C8" w14:textId="678E651A" w:rsidR="00F37DB5" w:rsidRPr="006C2EBB" w:rsidRDefault="00F37DB5" w:rsidP="006C2EBB">
      <w:pPr>
        <w:pStyle w:val="isselectedend"/>
        <w:rPr>
          <w:rFonts w:ascii="Arial" w:hAnsi="Arial" w:cs="Arial"/>
          <w:sz w:val="22"/>
          <w:szCs w:val="22"/>
        </w:rPr>
      </w:pPr>
      <w:r w:rsidRPr="009C6AFF">
        <w:rPr>
          <w:rFonts w:ascii="Arial" w:hAnsi="Arial" w:cs="Arial"/>
          <w:sz w:val="22"/>
          <w:szCs w:val="22"/>
        </w:rPr>
        <w:t xml:space="preserve">Overall, product development represents the most </w:t>
      </w:r>
      <w:r w:rsidR="006C2EBB" w:rsidRPr="009C6AFF">
        <w:rPr>
          <w:rFonts w:ascii="Arial" w:hAnsi="Arial" w:cs="Arial"/>
          <w:sz w:val="22"/>
          <w:szCs w:val="22"/>
        </w:rPr>
        <w:t>suitable</w:t>
      </w:r>
      <w:r w:rsidRPr="009C6AFF">
        <w:rPr>
          <w:rFonts w:ascii="Arial" w:hAnsi="Arial" w:cs="Arial"/>
          <w:sz w:val="22"/>
          <w:szCs w:val="22"/>
        </w:rPr>
        <w:t xml:space="preserve"> balance between opportunity and risk. It enables Vodafone to </w:t>
      </w:r>
      <w:r w:rsidR="006C2EBB" w:rsidRPr="009C6AFF">
        <w:rPr>
          <w:rFonts w:ascii="Arial" w:hAnsi="Arial" w:cs="Arial"/>
          <w:sz w:val="22"/>
          <w:szCs w:val="22"/>
        </w:rPr>
        <w:t>use</w:t>
      </w:r>
      <w:r w:rsidRPr="009C6AFF">
        <w:rPr>
          <w:rFonts w:ascii="Arial" w:hAnsi="Arial" w:cs="Arial"/>
          <w:sz w:val="22"/>
          <w:szCs w:val="22"/>
        </w:rPr>
        <w:t xml:space="preserve"> existing technological resources and customer relationships while responding to major industry trends such as AI, IoT and digital transformation.</w:t>
      </w:r>
    </w:p>
    <w:p w14:paraId="4C90B6A5" w14:textId="77777777" w:rsidR="00F42440" w:rsidRDefault="00F42440" w:rsidP="00F37DB5"/>
    <w:p w14:paraId="4B2425DE" w14:textId="77777777" w:rsidR="00F42440" w:rsidRDefault="00F42440" w:rsidP="00F37DB5"/>
    <w:p w14:paraId="22596A63" w14:textId="611FC545" w:rsidR="00F42440" w:rsidRPr="00DC2A28" w:rsidRDefault="00F42440" w:rsidP="00DC2A28">
      <w:pPr>
        <w:pStyle w:val="Heading1"/>
        <w:rPr>
          <w:rFonts w:asciiTheme="minorHAnsi" w:hAnsiTheme="minorHAnsi"/>
          <w:sz w:val="56"/>
          <w:szCs w:val="56"/>
        </w:rPr>
      </w:pPr>
      <w:bookmarkStart w:id="27" w:name="_Toc237794383"/>
      <w:r w:rsidRPr="00F42440">
        <w:rPr>
          <w:rFonts w:asciiTheme="minorHAnsi" w:hAnsiTheme="minorHAnsi"/>
          <w:sz w:val="56"/>
          <w:szCs w:val="56"/>
        </w:rPr>
        <w:t>Strategy evaluation</w:t>
      </w:r>
      <w:r>
        <w:rPr>
          <w:rFonts w:asciiTheme="minorHAnsi" w:hAnsiTheme="minorHAnsi"/>
          <w:sz w:val="56"/>
          <w:szCs w:val="56"/>
        </w:rPr>
        <w:t xml:space="preserve"> using the SFA framework</w:t>
      </w:r>
      <w:bookmarkEnd w:id="27"/>
    </w:p>
    <w:p w14:paraId="7BBBEC31" w14:textId="22B392F4" w:rsidR="00F42440" w:rsidRPr="006C2EBB" w:rsidRDefault="00F42440" w:rsidP="00F42440">
      <w:pPr>
        <w:pStyle w:val="isselectedend"/>
        <w:rPr>
          <w:rFonts w:ascii="Arial" w:hAnsi="Arial" w:cs="Arial"/>
          <w:sz w:val="22"/>
          <w:szCs w:val="22"/>
        </w:rPr>
      </w:pPr>
      <w:r w:rsidRPr="006C2EBB">
        <w:rPr>
          <w:rFonts w:ascii="Arial" w:hAnsi="Arial" w:cs="Arial"/>
          <w:sz w:val="22"/>
          <w:szCs w:val="22"/>
        </w:rPr>
        <w:t xml:space="preserve">The proposed strategy of developing an </w:t>
      </w:r>
      <w:r w:rsidRPr="006C2EBB">
        <w:rPr>
          <w:rStyle w:val="Strong"/>
          <w:rFonts w:ascii="Arial" w:eastAsiaTheme="majorEastAsia" w:hAnsi="Arial" w:cs="Arial"/>
          <w:b w:val="0"/>
          <w:bCs w:val="0"/>
          <w:sz w:val="22"/>
          <w:szCs w:val="22"/>
        </w:rPr>
        <w:t>AI-powered Vodafone Digital Intelligence</w:t>
      </w:r>
      <w:r w:rsidRPr="006C2EBB">
        <w:rPr>
          <w:rStyle w:val="Strong"/>
          <w:rFonts w:ascii="Arial" w:eastAsiaTheme="majorEastAsia" w:hAnsi="Arial" w:cs="Arial"/>
          <w:sz w:val="22"/>
          <w:szCs w:val="22"/>
        </w:rPr>
        <w:t xml:space="preserve"> </w:t>
      </w:r>
      <w:r w:rsidRPr="006C2EBB">
        <w:rPr>
          <w:rStyle w:val="Strong"/>
          <w:rFonts w:ascii="Arial" w:eastAsiaTheme="majorEastAsia" w:hAnsi="Arial" w:cs="Arial"/>
          <w:b w:val="0"/>
          <w:bCs w:val="0"/>
          <w:sz w:val="22"/>
          <w:szCs w:val="22"/>
        </w:rPr>
        <w:t>Platform</w:t>
      </w:r>
      <w:r w:rsidRPr="006C2EBB">
        <w:rPr>
          <w:rFonts w:ascii="Arial" w:hAnsi="Arial" w:cs="Arial"/>
          <w:sz w:val="22"/>
          <w:szCs w:val="22"/>
        </w:rPr>
        <w:t xml:space="preserve"> should be evaluated before implementation </w:t>
      </w:r>
      <w:r w:rsidR="006C2EBB">
        <w:rPr>
          <w:rFonts w:ascii="Arial" w:hAnsi="Arial" w:cs="Arial"/>
          <w:sz w:val="22"/>
          <w:szCs w:val="22"/>
        </w:rPr>
        <w:t>as</w:t>
      </w:r>
      <w:r w:rsidRPr="006C2EBB">
        <w:rPr>
          <w:rFonts w:ascii="Arial" w:hAnsi="Arial" w:cs="Arial"/>
          <w:sz w:val="22"/>
          <w:szCs w:val="22"/>
        </w:rPr>
        <w:t xml:space="preserve"> strategic attractiveness alone does not guarantee successful </w:t>
      </w:r>
      <w:r w:rsidR="006C2EBB" w:rsidRPr="006C2EBB">
        <w:rPr>
          <w:rFonts w:ascii="Arial" w:hAnsi="Arial" w:cs="Arial"/>
          <w:sz w:val="22"/>
          <w:szCs w:val="22"/>
        </w:rPr>
        <w:t>application</w:t>
      </w:r>
      <w:r w:rsidRPr="006C2EBB">
        <w:rPr>
          <w:rFonts w:ascii="Arial" w:hAnsi="Arial" w:cs="Arial"/>
          <w:sz w:val="22"/>
          <w:szCs w:val="22"/>
        </w:rPr>
        <w:t xml:space="preserve">. The </w:t>
      </w:r>
      <w:r w:rsidRPr="006C2EBB">
        <w:rPr>
          <w:rStyle w:val="Strong"/>
          <w:rFonts w:ascii="Arial" w:eastAsiaTheme="majorEastAsia" w:hAnsi="Arial" w:cs="Arial"/>
          <w:b w:val="0"/>
          <w:bCs w:val="0"/>
          <w:sz w:val="22"/>
          <w:szCs w:val="22"/>
        </w:rPr>
        <w:t>Suitability, Feasibility and Acceptability (SFA)</w:t>
      </w:r>
      <w:r w:rsidRPr="006C2EBB">
        <w:rPr>
          <w:rFonts w:ascii="Arial" w:hAnsi="Arial" w:cs="Arial"/>
          <w:sz w:val="22"/>
          <w:szCs w:val="22"/>
        </w:rPr>
        <w:t xml:space="preserve"> framework provides a structured method for assessing whether the strategy is appropriate for Vodafone and its stakeholders</w:t>
      </w:r>
      <w:r w:rsidR="006C2EBB">
        <w:rPr>
          <w:rFonts w:ascii="Arial" w:hAnsi="Arial" w:cs="Arial"/>
          <w:sz w:val="22"/>
          <w:szCs w:val="22"/>
        </w:rPr>
        <w:t xml:space="preserve"> </w:t>
      </w:r>
      <w:sdt>
        <w:sdtPr>
          <w:rPr>
            <w:rFonts w:ascii="Arial" w:hAnsi="Arial" w:cs="Arial"/>
            <w:sz w:val="22"/>
            <w:szCs w:val="22"/>
          </w:rPr>
          <w:id w:val="1867794114"/>
          <w:citation/>
        </w:sdtPr>
        <w:sdtContent>
          <w:r w:rsidR="006C2EBB">
            <w:rPr>
              <w:rFonts w:ascii="Arial" w:hAnsi="Arial" w:cs="Arial"/>
              <w:sz w:val="22"/>
              <w:szCs w:val="22"/>
            </w:rPr>
            <w:fldChar w:fldCharType="begin"/>
          </w:r>
          <w:r w:rsidR="006C2EBB" w:rsidRPr="006C2EBB">
            <w:rPr>
              <w:rFonts w:ascii="Arial" w:hAnsi="Arial" w:cs="Arial"/>
              <w:sz w:val="22"/>
              <w:szCs w:val="22"/>
            </w:rPr>
            <w:instrText xml:space="preserve"> CITATION Ger08 \l 1053 </w:instrText>
          </w:r>
          <w:r w:rsidR="006C2EBB">
            <w:rPr>
              <w:rFonts w:ascii="Arial" w:hAnsi="Arial" w:cs="Arial"/>
              <w:sz w:val="22"/>
              <w:szCs w:val="22"/>
            </w:rPr>
            <w:fldChar w:fldCharType="separate"/>
          </w:r>
          <w:r w:rsidR="006C2EBB" w:rsidRPr="006C2EBB">
            <w:rPr>
              <w:rFonts w:ascii="Arial" w:hAnsi="Arial" w:cs="Arial"/>
              <w:noProof/>
              <w:sz w:val="22"/>
              <w:szCs w:val="22"/>
            </w:rPr>
            <w:t>(Gerry Johnson, 2008)</w:t>
          </w:r>
          <w:r w:rsidR="006C2EBB">
            <w:rPr>
              <w:rFonts w:ascii="Arial" w:hAnsi="Arial" w:cs="Arial"/>
              <w:sz w:val="22"/>
              <w:szCs w:val="22"/>
            </w:rPr>
            <w:fldChar w:fldCharType="end"/>
          </w:r>
        </w:sdtContent>
      </w:sdt>
      <w:r w:rsidRPr="006C2EBB">
        <w:rPr>
          <w:rFonts w:ascii="Arial" w:hAnsi="Arial" w:cs="Arial"/>
          <w:sz w:val="22"/>
          <w:szCs w:val="22"/>
        </w:rPr>
        <w:t>. The evaluation considers the extent to which the strategy responds to Vodafone's external environment, whether the organisation possesses sufficient resources to implement it, and whether the expected outcomes are acceptable to key stakeholders.</w:t>
      </w:r>
    </w:p>
    <w:p w14:paraId="73611D4B" w14:textId="0FB3CB25" w:rsidR="00F42440" w:rsidRDefault="00F42440" w:rsidP="00F42440">
      <w:pPr>
        <w:pStyle w:val="Heading2"/>
      </w:pPr>
      <w:bookmarkStart w:id="28" w:name="_Toc237794384"/>
      <w:r>
        <w:t>Suitability</w:t>
      </w:r>
      <w:bookmarkEnd w:id="28"/>
    </w:p>
    <w:p w14:paraId="1AFAB720" w14:textId="42F355C5" w:rsidR="00321CEE" w:rsidRPr="00321CEE" w:rsidRDefault="00321CEE" w:rsidP="00F42440">
      <w:pPr>
        <w:pStyle w:val="isselectedend"/>
        <w:rPr>
          <w:rFonts w:ascii="Arial" w:hAnsi="Arial" w:cs="Arial"/>
          <w:sz w:val="22"/>
          <w:szCs w:val="22"/>
        </w:rPr>
      </w:pPr>
      <w:r w:rsidRPr="00321CEE">
        <w:rPr>
          <w:rFonts w:ascii="Arial" w:hAnsi="Arial" w:cs="Arial"/>
          <w:sz w:val="22"/>
          <w:szCs w:val="22"/>
        </w:rPr>
        <w:t xml:space="preserve">The strategy is highly suitable because it addresses the technological changes transforming the telecommunications industry, including AI, IoT, automation, and cloud computing. Vodafone is well positioned to implement this strategy due to its strong network infrastructure, large customer base, and over </w:t>
      </w:r>
      <w:r w:rsidRPr="00321CEE">
        <w:rPr>
          <w:rStyle w:val="Strong"/>
          <w:rFonts w:ascii="Arial" w:eastAsiaTheme="majorEastAsia" w:hAnsi="Arial" w:cs="Arial"/>
          <w:b w:val="0"/>
          <w:bCs w:val="0"/>
          <w:sz w:val="22"/>
          <w:szCs w:val="22"/>
        </w:rPr>
        <w:t>205 million IoT connections</w:t>
      </w:r>
      <w:r w:rsidRPr="00321CEE">
        <w:rPr>
          <w:rFonts w:ascii="Arial" w:hAnsi="Arial" w:cs="Arial"/>
          <w:b/>
          <w:bCs/>
          <w:sz w:val="22"/>
          <w:szCs w:val="22"/>
        </w:rPr>
        <w:t xml:space="preserve"> </w:t>
      </w:r>
      <w:sdt>
        <w:sdtPr>
          <w:rPr>
            <w:rFonts w:ascii="Arial" w:hAnsi="Arial" w:cs="Arial"/>
            <w:b/>
            <w:bCs/>
            <w:sz w:val="22"/>
            <w:szCs w:val="22"/>
          </w:rPr>
          <w:id w:val="-1882388882"/>
          <w:citation/>
        </w:sdtPr>
        <w:sdtContent>
          <w:r>
            <w:rPr>
              <w:rFonts w:ascii="Arial" w:hAnsi="Arial" w:cs="Arial"/>
              <w:b/>
              <w:bCs/>
              <w:sz w:val="22"/>
              <w:szCs w:val="22"/>
            </w:rPr>
            <w:fldChar w:fldCharType="begin"/>
          </w:r>
          <w:r w:rsidRPr="00321CEE">
            <w:rPr>
              <w:rFonts w:ascii="Arial" w:hAnsi="Arial" w:cs="Arial"/>
              <w:sz w:val="22"/>
              <w:szCs w:val="22"/>
            </w:rPr>
            <w:instrText xml:space="preserve"> CITATION Vod25 \l 1053 </w:instrText>
          </w:r>
          <w:r>
            <w:rPr>
              <w:rFonts w:ascii="Arial" w:hAnsi="Arial" w:cs="Arial"/>
              <w:b/>
              <w:bCs/>
              <w:sz w:val="22"/>
              <w:szCs w:val="22"/>
            </w:rPr>
            <w:fldChar w:fldCharType="separate"/>
          </w:r>
          <w:r w:rsidRPr="00321CEE">
            <w:rPr>
              <w:rFonts w:ascii="Arial" w:hAnsi="Arial" w:cs="Arial"/>
              <w:noProof/>
              <w:sz w:val="22"/>
              <w:szCs w:val="22"/>
            </w:rPr>
            <w:t>(Vodafone 2025 Annual Report, 2025)</w:t>
          </w:r>
          <w:r>
            <w:rPr>
              <w:rFonts w:ascii="Arial" w:hAnsi="Arial" w:cs="Arial"/>
              <w:b/>
              <w:bCs/>
              <w:sz w:val="22"/>
              <w:szCs w:val="22"/>
            </w:rPr>
            <w:fldChar w:fldCharType="end"/>
          </w:r>
        </w:sdtContent>
      </w:sdt>
      <w:r w:rsidRPr="00321CEE">
        <w:rPr>
          <w:rFonts w:ascii="Arial" w:hAnsi="Arial" w:cs="Arial"/>
          <w:sz w:val="22"/>
          <w:szCs w:val="22"/>
        </w:rPr>
        <w:t>. It also responds to intense competition and high buyer power by differentiating Vodafone through AI-enabled services, such as predictive network maintenance and AI-powered customer support, which improve reliability,</w:t>
      </w:r>
      <w:r>
        <w:rPr>
          <w:rFonts w:ascii="Arial" w:hAnsi="Arial" w:cs="Arial"/>
          <w:sz w:val="22"/>
          <w:szCs w:val="22"/>
        </w:rPr>
        <w:t xml:space="preserve"> </w:t>
      </w:r>
      <w:r w:rsidRPr="00321CEE">
        <w:rPr>
          <w:rFonts w:ascii="Arial" w:hAnsi="Arial" w:cs="Arial"/>
          <w:sz w:val="22"/>
          <w:szCs w:val="22"/>
        </w:rPr>
        <w:t>c</w:t>
      </w:r>
      <w:r>
        <w:rPr>
          <w:rFonts w:ascii="Arial" w:hAnsi="Arial" w:cs="Arial"/>
          <w:sz w:val="22"/>
          <w:szCs w:val="22"/>
        </w:rPr>
        <w:t>ustomer</w:t>
      </w:r>
      <w:r w:rsidRPr="00321CEE">
        <w:rPr>
          <w:rFonts w:ascii="Arial" w:hAnsi="Arial" w:cs="Arial"/>
          <w:sz w:val="22"/>
          <w:szCs w:val="22"/>
        </w:rPr>
        <w:t xml:space="preserve"> satisfaction, and reduce reliance on price competition</w:t>
      </w:r>
      <w:r>
        <w:rPr>
          <w:rFonts w:ascii="Arial" w:hAnsi="Arial" w:cs="Arial"/>
          <w:sz w:val="22"/>
          <w:szCs w:val="22"/>
        </w:rPr>
        <w:t>.</w:t>
      </w:r>
    </w:p>
    <w:p w14:paraId="5C590FBC" w14:textId="73BDFA04" w:rsidR="00F42440" w:rsidRDefault="00F42440" w:rsidP="00F42440">
      <w:pPr>
        <w:pStyle w:val="Heading2"/>
      </w:pPr>
      <w:bookmarkStart w:id="29" w:name="_Toc237794385"/>
      <w:r>
        <w:t>Feasibility</w:t>
      </w:r>
      <w:bookmarkEnd w:id="29"/>
    </w:p>
    <w:p w14:paraId="5FBD93BC" w14:textId="77777777" w:rsidR="00F42440" w:rsidRPr="00DC2A28" w:rsidRDefault="00F42440" w:rsidP="00F42440">
      <w:pPr>
        <w:pStyle w:val="isselectedend"/>
        <w:rPr>
          <w:rFonts w:ascii="Arial" w:hAnsi="Arial" w:cs="Arial"/>
          <w:sz w:val="22"/>
          <w:szCs w:val="22"/>
        </w:rPr>
      </w:pPr>
      <w:r w:rsidRPr="00DC2A28">
        <w:rPr>
          <w:rFonts w:ascii="Arial" w:hAnsi="Arial" w:cs="Arial"/>
          <w:sz w:val="22"/>
          <w:szCs w:val="22"/>
        </w:rPr>
        <w:t>Feasibility considers whether Vodafone possesses the resources and capabilities required to implement the strategy successfully.</w:t>
      </w:r>
    </w:p>
    <w:p w14:paraId="06D9777B" w14:textId="6FA50257" w:rsidR="00F42440" w:rsidRPr="00DC2A28" w:rsidRDefault="00F42440" w:rsidP="00F42440">
      <w:pPr>
        <w:pStyle w:val="isselectedend"/>
        <w:rPr>
          <w:rFonts w:ascii="Arial" w:hAnsi="Arial" w:cs="Arial"/>
          <w:sz w:val="22"/>
          <w:szCs w:val="22"/>
        </w:rPr>
      </w:pPr>
      <w:r w:rsidRPr="00DC2A28">
        <w:rPr>
          <w:rFonts w:ascii="Arial" w:hAnsi="Arial" w:cs="Arial"/>
          <w:sz w:val="22"/>
          <w:szCs w:val="22"/>
        </w:rPr>
        <w:t>Vodafone has several important resources that support feasibility. It</w:t>
      </w:r>
      <w:r w:rsidR="00DC2A28" w:rsidRPr="00DC2A28">
        <w:rPr>
          <w:rFonts w:ascii="Arial" w:hAnsi="Arial" w:cs="Arial"/>
          <w:sz w:val="22"/>
          <w:szCs w:val="22"/>
        </w:rPr>
        <w:t>’</w:t>
      </w:r>
      <w:r w:rsidRPr="00DC2A28">
        <w:rPr>
          <w:rFonts w:ascii="Arial" w:hAnsi="Arial" w:cs="Arial"/>
          <w:sz w:val="22"/>
          <w:szCs w:val="22"/>
        </w:rPr>
        <w:t>s established telecommunications infrastructure provides the connectivity required for AI and IoT services. Its large customer base creates an existing market for new digital products, while its Vodafone Business division provides access to organisations seeking digital transformation solutions.</w:t>
      </w:r>
    </w:p>
    <w:p w14:paraId="4A302944" w14:textId="3B5AF8B2" w:rsidR="00F42440" w:rsidRPr="00DC2A28" w:rsidRDefault="00DC2A28" w:rsidP="00DC2A28">
      <w:pPr>
        <w:pStyle w:val="isselectedend"/>
        <w:rPr>
          <w:rFonts w:ascii="Arial" w:hAnsi="Arial" w:cs="Arial"/>
          <w:sz w:val="22"/>
          <w:szCs w:val="22"/>
        </w:rPr>
      </w:pPr>
      <w:r w:rsidRPr="00DC2A28">
        <w:rPr>
          <w:rFonts w:ascii="Arial" w:hAnsi="Arial" w:cs="Arial"/>
          <w:sz w:val="22"/>
          <w:szCs w:val="22"/>
        </w:rPr>
        <w:t>From a financial point of view</w:t>
      </w:r>
      <w:r w:rsidR="00F42440" w:rsidRPr="00DC2A28">
        <w:rPr>
          <w:rFonts w:ascii="Arial" w:hAnsi="Arial" w:cs="Arial"/>
          <w:sz w:val="22"/>
          <w:szCs w:val="22"/>
        </w:rPr>
        <w:t xml:space="preserve">, the strategy is also relatively feasible because it builds upon existing technology investments rather than requiring Vodafone to create an entirely new business from the ground up. </w:t>
      </w:r>
    </w:p>
    <w:p w14:paraId="7371FC22" w14:textId="0DB6C885" w:rsidR="00F42440" w:rsidRDefault="00F42440" w:rsidP="00F42440">
      <w:pPr>
        <w:pStyle w:val="Heading2"/>
      </w:pPr>
      <w:r>
        <w:t xml:space="preserve"> </w:t>
      </w:r>
      <w:bookmarkStart w:id="30" w:name="_Toc237794386"/>
      <w:r>
        <w:t>Acceptability</w:t>
      </w:r>
      <w:bookmarkEnd w:id="30"/>
    </w:p>
    <w:p w14:paraId="6AC0A457" w14:textId="77777777" w:rsidR="00321CEE" w:rsidRPr="00321CEE" w:rsidRDefault="00321CEE" w:rsidP="00321CEE">
      <w:pPr>
        <w:pStyle w:val="isselectedend"/>
        <w:rPr>
          <w:rFonts w:ascii="Arial" w:hAnsi="Arial" w:cs="Arial"/>
          <w:sz w:val="22"/>
          <w:szCs w:val="22"/>
        </w:rPr>
      </w:pPr>
      <w:r w:rsidRPr="00321CEE">
        <w:rPr>
          <w:rFonts w:ascii="Arial" w:hAnsi="Arial" w:cs="Arial"/>
          <w:sz w:val="22"/>
          <w:szCs w:val="22"/>
        </w:rPr>
        <w:t>Acceptability considers whether the strategy’s returns, risks and consequences are acceptable to Vodafone’s stakeholders.</w:t>
      </w:r>
    </w:p>
    <w:p w14:paraId="7B6D81A2" w14:textId="77777777" w:rsidR="00321CEE" w:rsidRPr="00321CEE" w:rsidRDefault="00321CEE" w:rsidP="00321CEE">
      <w:pPr>
        <w:pStyle w:val="isselectedend"/>
        <w:rPr>
          <w:rFonts w:ascii="Arial" w:hAnsi="Arial" w:cs="Arial"/>
          <w:sz w:val="22"/>
          <w:szCs w:val="22"/>
        </w:rPr>
      </w:pPr>
      <w:r w:rsidRPr="00321CEE">
        <w:rPr>
          <w:rFonts w:ascii="Arial" w:hAnsi="Arial" w:cs="Arial"/>
          <w:sz w:val="22"/>
          <w:szCs w:val="22"/>
        </w:rPr>
        <w:lastRenderedPageBreak/>
        <w:t xml:space="preserve">For </w:t>
      </w:r>
      <w:r w:rsidRPr="00321CEE">
        <w:rPr>
          <w:rStyle w:val="Strong"/>
          <w:rFonts w:ascii="Arial" w:eastAsiaTheme="majorEastAsia" w:hAnsi="Arial" w:cs="Arial"/>
          <w:sz w:val="22"/>
          <w:szCs w:val="22"/>
        </w:rPr>
        <w:t>shareholders</w:t>
      </w:r>
      <w:r w:rsidRPr="00321CEE">
        <w:rPr>
          <w:rFonts w:ascii="Arial" w:hAnsi="Arial" w:cs="Arial"/>
          <w:sz w:val="22"/>
          <w:szCs w:val="22"/>
        </w:rPr>
        <w:t>, the strategy could increase revenue and reduce costs, but the high upfront investment and uncertain AI returns may create concerns.</w:t>
      </w:r>
    </w:p>
    <w:p w14:paraId="33131080" w14:textId="77777777" w:rsidR="00321CEE" w:rsidRPr="00321CEE" w:rsidRDefault="00321CEE" w:rsidP="00321CEE">
      <w:pPr>
        <w:pStyle w:val="isselectedend"/>
        <w:rPr>
          <w:rFonts w:ascii="Arial" w:hAnsi="Arial" w:cs="Arial"/>
          <w:sz w:val="22"/>
          <w:szCs w:val="22"/>
        </w:rPr>
      </w:pPr>
      <w:r w:rsidRPr="00321CEE">
        <w:rPr>
          <w:rFonts w:ascii="Arial" w:hAnsi="Arial" w:cs="Arial"/>
          <w:sz w:val="22"/>
          <w:szCs w:val="22"/>
        </w:rPr>
        <w:t xml:space="preserve">For </w:t>
      </w:r>
      <w:r w:rsidRPr="00321CEE">
        <w:rPr>
          <w:rStyle w:val="Strong"/>
          <w:rFonts w:ascii="Arial" w:eastAsiaTheme="majorEastAsia" w:hAnsi="Arial" w:cs="Arial"/>
          <w:sz w:val="22"/>
          <w:szCs w:val="22"/>
        </w:rPr>
        <w:t>customers</w:t>
      </w:r>
      <w:r w:rsidRPr="00321CEE">
        <w:rPr>
          <w:rFonts w:ascii="Arial" w:hAnsi="Arial" w:cs="Arial"/>
          <w:sz w:val="22"/>
          <w:szCs w:val="22"/>
        </w:rPr>
        <w:t>, AI could improve customer service, network reliability and personalisation. However, Vodafone must address concerns about privacy and data protection.</w:t>
      </w:r>
    </w:p>
    <w:p w14:paraId="7D6CC0A9" w14:textId="77777777" w:rsidR="00321CEE" w:rsidRPr="00321CEE" w:rsidRDefault="00321CEE" w:rsidP="00321CEE">
      <w:pPr>
        <w:pStyle w:val="isselectedend"/>
        <w:rPr>
          <w:rFonts w:ascii="Arial" w:hAnsi="Arial" w:cs="Arial"/>
          <w:sz w:val="22"/>
          <w:szCs w:val="22"/>
        </w:rPr>
      </w:pPr>
      <w:r w:rsidRPr="00321CEE">
        <w:rPr>
          <w:rFonts w:ascii="Arial" w:hAnsi="Arial" w:cs="Arial"/>
          <w:sz w:val="22"/>
          <w:szCs w:val="22"/>
        </w:rPr>
        <w:t xml:space="preserve">For </w:t>
      </w:r>
      <w:r w:rsidRPr="00321CEE">
        <w:rPr>
          <w:rStyle w:val="Strong"/>
          <w:rFonts w:ascii="Arial" w:eastAsiaTheme="majorEastAsia" w:hAnsi="Arial" w:cs="Arial"/>
          <w:sz w:val="22"/>
          <w:szCs w:val="22"/>
        </w:rPr>
        <w:t>employees</w:t>
      </w:r>
      <w:r w:rsidRPr="00321CEE">
        <w:rPr>
          <w:rFonts w:ascii="Arial" w:hAnsi="Arial" w:cs="Arial"/>
          <w:sz w:val="22"/>
          <w:szCs w:val="22"/>
        </w:rPr>
        <w:t>, AI may reduce some repetitive jobs, creating concerns about job security. Vodafone should focus on reskilling and redeployment.</w:t>
      </w:r>
    </w:p>
    <w:p w14:paraId="5027FC25" w14:textId="32704946" w:rsidR="00321CEE" w:rsidRPr="00321CEE" w:rsidRDefault="00321CEE" w:rsidP="00321CEE">
      <w:pPr>
        <w:pStyle w:val="NormalWeb"/>
        <w:rPr>
          <w:rFonts w:ascii="Arial" w:hAnsi="Arial" w:cs="Arial"/>
          <w:sz w:val="22"/>
          <w:szCs w:val="22"/>
        </w:rPr>
      </w:pPr>
      <w:r w:rsidRPr="00321CEE">
        <w:rPr>
          <w:rFonts w:ascii="Arial" w:hAnsi="Arial" w:cs="Arial"/>
          <w:sz w:val="22"/>
          <w:szCs w:val="22"/>
        </w:rPr>
        <w:t xml:space="preserve">Overall, the strategy is acceptable if Vodafone uses strong governance, protects customer data and clearly communicates how AI is being </w:t>
      </w:r>
      <w:r>
        <w:rPr>
          <w:rFonts w:ascii="Arial" w:hAnsi="Arial" w:cs="Arial"/>
          <w:sz w:val="22"/>
          <w:szCs w:val="22"/>
        </w:rPr>
        <w:t>used</w:t>
      </w:r>
      <w:r w:rsidRPr="00321CEE">
        <w:rPr>
          <w:rFonts w:ascii="Arial" w:hAnsi="Arial" w:cs="Arial"/>
          <w:sz w:val="22"/>
          <w:szCs w:val="22"/>
        </w:rPr>
        <w:t>.</w:t>
      </w:r>
    </w:p>
    <w:p w14:paraId="5ED7D4F3" w14:textId="77777777" w:rsidR="00321CEE" w:rsidRPr="00321CEE" w:rsidRDefault="00321CEE" w:rsidP="00321CEE"/>
    <w:p w14:paraId="25BCAF6C" w14:textId="240CE41E" w:rsidR="00F42440" w:rsidRDefault="00F42440" w:rsidP="00F42440">
      <w:pPr>
        <w:pStyle w:val="Heading2"/>
      </w:pPr>
      <w:bookmarkStart w:id="31" w:name="_Toc237794387"/>
      <w:r>
        <w:t>Overall SFA Assessment</w:t>
      </w:r>
      <w:bookmarkEnd w:id="31"/>
    </w:p>
    <w:p w14:paraId="00A91323" w14:textId="1182E0EC" w:rsidR="00F42440" w:rsidRPr="00DC2A28" w:rsidRDefault="00F42440" w:rsidP="00F42440">
      <w:pPr>
        <w:pStyle w:val="isselectedend"/>
        <w:rPr>
          <w:rFonts w:ascii="Arial" w:hAnsi="Arial" w:cs="Arial"/>
          <w:sz w:val="22"/>
          <w:szCs w:val="22"/>
        </w:rPr>
      </w:pPr>
      <w:r w:rsidRPr="00DC2A28">
        <w:rPr>
          <w:rFonts w:ascii="Arial" w:hAnsi="Arial" w:cs="Arial"/>
          <w:sz w:val="22"/>
          <w:szCs w:val="22"/>
        </w:rPr>
        <w:t xml:space="preserve">Overall, the SFA assessment supports the recommended strategy. </w:t>
      </w:r>
      <w:r w:rsidRPr="00DC2A28">
        <w:rPr>
          <w:rStyle w:val="Strong"/>
          <w:rFonts w:ascii="Arial" w:eastAsiaTheme="majorEastAsia" w:hAnsi="Arial" w:cs="Arial"/>
          <w:b w:val="0"/>
          <w:bCs w:val="0"/>
          <w:sz w:val="22"/>
          <w:szCs w:val="22"/>
        </w:rPr>
        <w:t>Suitability is high</w:t>
      </w:r>
      <w:r w:rsidRPr="00DC2A28">
        <w:rPr>
          <w:rFonts w:ascii="Arial" w:hAnsi="Arial" w:cs="Arial"/>
          <w:sz w:val="22"/>
          <w:szCs w:val="22"/>
        </w:rPr>
        <w:t xml:space="preserve">, because the strategy directly addresses Vodafone's competitive environment and strategic priorities. </w:t>
      </w:r>
      <w:r w:rsidRPr="00DC2A28">
        <w:rPr>
          <w:rStyle w:val="Strong"/>
          <w:rFonts w:ascii="Arial" w:eastAsiaTheme="majorEastAsia" w:hAnsi="Arial" w:cs="Arial"/>
          <w:b w:val="0"/>
          <w:bCs w:val="0"/>
          <w:sz w:val="22"/>
          <w:szCs w:val="22"/>
        </w:rPr>
        <w:t>Feasibility is relatively high</w:t>
      </w:r>
      <w:r w:rsidRPr="00DC2A28">
        <w:rPr>
          <w:rFonts w:ascii="Arial" w:hAnsi="Arial" w:cs="Arial"/>
          <w:sz w:val="22"/>
          <w:szCs w:val="22"/>
        </w:rPr>
        <w:t xml:space="preserve">, because Vodafone already possesses substantial technological and organisational resources, although investment and skills development are necessary. </w:t>
      </w:r>
      <w:r w:rsidRPr="00DC2A28">
        <w:rPr>
          <w:rStyle w:val="Strong"/>
          <w:rFonts w:ascii="Arial" w:eastAsiaTheme="majorEastAsia" w:hAnsi="Arial" w:cs="Arial"/>
          <w:b w:val="0"/>
          <w:bCs w:val="0"/>
          <w:sz w:val="22"/>
          <w:szCs w:val="22"/>
        </w:rPr>
        <w:t>Acceptability is also positive</w:t>
      </w:r>
      <w:r w:rsidRPr="00DC2A28">
        <w:rPr>
          <w:rFonts w:ascii="Arial" w:hAnsi="Arial" w:cs="Arial"/>
          <w:sz w:val="22"/>
          <w:szCs w:val="22"/>
        </w:rPr>
        <w:t xml:space="preserve">, </w:t>
      </w:r>
      <w:r w:rsidR="00DC2A28" w:rsidRPr="00DC2A28">
        <w:rPr>
          <w:rFonts w:ascii="Arial" w:hAnsi="Arial" w:cs="Arial"/>
          <w:sz w:val="22"/>
          <w:szCs w:val="22"/>
        </w:rPr>
        <w:t>if</w:t>
      </w:r>
      <w:r w:rsidRPr="00DC2A28">
        <w:rPr>
          <w:rFonts w:ascii="Arial" w:hAnsi="Arial" w:cs="Arial"/>
          <w:sz w:val="22"/>
          <w:szCs w:val="22"/>
        </w:rPr>
        <w:t xml:space="preserve"> Vodafone manages privacy, cybersecurity, employee and ethical risks effectively.</w:t>
      </w:r>
    </w:p>
    <w:p w14:paraId="1CEA99E5" w14:textId="496357BA" w:rsidR="00F42440" w:rsidRPr="00DC2A28" w:rsidRDefault="00F42440" w:rsidP="00DC2A28">
      <w:pPr>
        <w:pStyle w:val="isselectedend"/>
        <w:rPr>
          <w:rFonts w:ascii="Arial" w:hAnsi="Arial" w:cs="Arial"/>
          <w:sz w:val="22"/>
          <w:szCs w:val="22"/>
        </w:rPr>
      </w:pPr>
      <w:r w:rsidRPr="00DC2A28">
        <w:rPr>
          <w:rFonts w:ascii="Arial" w:hAnsi="Arial" w:cs="Arial"/>
          <w:sz w:val="22"/>
          <w:szCs w:val="22"/>
        </w:rPr>
        <w:t>Therefore, the strategy represents a credible and balanced growth opportunity. Rather than pursuing high-risk diversification, Vodafone can leverage its existing assets to create new sources of value while strengthening its competitive position in the rapidly developing digital economy.</w:t>
      </w:r>
    </w:p>
    <w:p w14:paraId="59207507" w14:textId="689868A6" w:rsidR="00F42440" w:rsidRPr="00DC2A28" w:rsidRDefault="00F42440" w:rsidP="00DC2A28">
      <w:pPr>
        <w:pStyle w:val="Heading1"/>
        <w:rPr>
          <w:rFonts w:asciiTheme="minorHAnsi" w:hAnsiTheme="minorHAnsi"/>
          <w:sz w:val="56"/>
          <w:szCs w:val="56"/>
        </w:rPr>
      </w:pPr>
      <w:bookmarkStart w:id="32" w:name="_Toc237794388"/>
      <w:r w:rsidRPr="00F42440">
        <w:rPr>
          <w:rFonts w:asciiTheme="minorHAnsi" w:hAnsiTheme="minorHAnsi"/>
          <w:sz w:val="56"/>
          <w:szCs w:val="56"/>
        </w:rPr>
        <w:t>Stakeholder Analysis</w:t>
      </w:r>
      <w:bookmarkEnd w:id="32"/>
    </w:p>
    <w:p w14:paraId="63EC6961" w14:textId="7DC7D0F7" w:rsidR="003469DF" w:rsidRPr="003469DF" w:rsidRDefault="003469DF" w:rsidP="003469DF">
      <w:pPr>
        <w:pStyle w:val="NormalWeb"/>
        <w:rPr>
          <w:rFonts w:ascii="Arial" w:hAnsi="Arial" w:cs="Arial"/>
          <w:sz w:val="22"/>
          <w:szCs w:val="22"/>
        </w:rPr>
      </w:pPr>
      <w:r w:rsidRPr="003469DF">
        <w:rPr>
          <w:rFonts w:ascii="Arial" w:hAnsi="Arial" w:cs="Arial"/>
          <w:sz w:val="22"/>
          <w:szCs w:val="22"/>
        </w:rPr>
        <w:t xml:space="preserve">Stakeholder Theory (Freeman, 1984) highlights the importance of considering all groups affected by Vodafone’s AI strategy. This includes </w:t>
      </w:r>
      <w:r w:rsidRPr="003469DF">
        <w:rPr>
          <w:rStyle w:val="Strong"/>
          <w:rFonts w:ascii="Arial" w:eastAsiaTheme="majorEastAsia" w:hAnsi="Arial" w:cs="Arial"/>
          <w:b w:val="0"/>
          <w:bCs w:val="0"/>
          <w:sz w:val="22"/>
          <w:szCs w:val="22"/>
        </w:rPr>
        <w:t>customers,</w:t>
      </w:r>
      <w:r w:rsidRPr="003469DF">
        <w:rPr>
          <w:rStyle w:val="Strong"/>
          <w:rFonts w:ascii="Arial" w:eastAsiaTheme="majorEastAsia" w:hAnsi="Arial" w:cs="Arial"/>
          <w:sz w:val="22"/>
          <w:szCs w:val="22"/>
        </w:rPr>
        <w:t xml:space="preserve"> </w:t>
      </w:r>
      <w:r w:rsidRPr="003469DF">
        <w:rPr>
          <w:rStyle w:val="Strong"/>
          <w:rFonts w:ascii="Arial" w:eastAsiaTheme="majorEastAsia" w:hAnsi="Arial" w:cs="Arial"/>
          <w:b w:val="0"/>
          <w:bCs w:val="0"/>
          <w:sz w:val="22"/>
          <w:szCs w:val="22"/>
        </w:rPr>
        <w:t>employees, suppliers,</w:t>
      </w:r>
      <w:r w:rsidRPr="003469DF">
        <w:rPr>
          <w:rStyle w:val="Strong"/>
          <w:rFonts w:ascii="Arial" w:eastAsiaTheme="majorEastAsia" w:hAnsi="Arial" w:cs="Arial"/>
          <w:sz w:val="22"/>
          <w:szCs w:val="22"/>
        </w:rPr>
        <w:t xml:space="preserve"> </w:t>
      </w:r>
      <w:r w:rsidRPr="003469DF">
        <w:rPr>
          <w:rStyle w:val="Strong"/>
          <w:rFonts w:ascii="Arial" w:eastAsiaTheme="majorEastAsia" w:hAnsi="Arial" w:cs="Arial"/>
          <w:b w:val="0"/>
          <w:bCs w:val="0"/>
          <w:sz w:val="22"/>
          <w:szCs w:val="22"/>
        </w:rPr>
        <w:t>shareholders and regulators</w:t>
      </w:r>
      <w:r w:rsidRPr="003469DF">
        <w:rPr>
          <w:rFonts w:ascii="Arial" w:hAnsi="Arial" w:cs="Arial"/>
          <w:sz w:val="22"/>
          <w:szCs w:val="22"/>
        </w:rPr>
        <w:t>. Effective stakeholder management will help Vodafone gain support and reduce implementation risks.</w:t>
      </w:r>
    </w:p>
    <w:p w14:paraId="7E717AFC" w14:textId="7F9389DF" w:rsidR="00F42440" w:rsidRPr="00243D4A" w:rsidRDefault="00F42440" w:rsidP="00F42440">
      <w:pPr>
        <w:pStyle w:val="isselectedend"/>
        <w:rPr>
          <w:rFonts w:ascii="Arial" w:hAnsi="Arial" w:cs="Arial"/>
          <w:sz w:val="22"/>
          <w:szCs w:val="22"/>
        </w:rPr>
      </w:pPr>
    </w:p>
    <w:p w14:paraId="628824A8" w14:textId="77777777" w:rsidR="00F42440" w:rsidRDefault="00F42440" w:rsidP="00F42440">
      <w:pPr>
        <w:pStyle w:val="Heading2"/>
      </w:pPr>
      <w:bookmarkStart w:id="33" w:name="_Toc237794389"/>
      <w:r>
        <w:t>6.1 Mendelow's Stakeholder Matrix</w:t>
      </w:r>
      <w:bookmarkEnd w:id="33"/>
    </w:p>
    <w:p w14:paraId="1BF33ED7" w14:textId="4F9F07CA" w:rsidR="00F42440" w:rsidRPr="00243D4A" w:rsidRDefault="00F42440" w:rsidP="00F42440">
      <w:pPr>
        <w:pStyle w:val="isselectedend"/>
        <w:rPr>
          <w:rFonts w:ascii="Arial" w:hAnsi="Arial" w:cs="Arial"/>
          <w:sz w:val="22"/>
          <w:szCs w:val="22"/>
        </w:rPr>
      </w:pPr>
      <w:r w:rsidRPr="00243D4A">
        <w:rPr>
          <w:rFonts w:ascii="Arial" w:hAnsi="Arial" w:cs="Arial"/>
          <w:sz w:val="22"/>
          <w:szCs w:val="22"/>
        </w:rPr>
        <w:t>Mendelow's</w:t>
      </w:r>
      <w:r w:rsidR="00717406">
        <w:rPr>
          <w:rFonts w:ascii="Arial" w:hAnsi="Arial" w:cs="Arial"/>
          <w:sz w:val="22"/>
          <w:szCs w:val="22"/>
        </w:rPr>
        <w:t xml:space="preserve"> </w:t>
      </w:r>
      <w:r w:rsidRPr="00243D4A">
        <w:rPr>
          <w:rFonts w:ascii="Arial" w:hAnsi="Arial" w:cs="Arial"/>
          <w:sz w:val="22"/>
          <w:szCs w:val="22"/>
        </w:rPr>
        <w:t>Power–Interest Matrix can be used to classify stakeholders according to their level of influence and interest in the proposed strategy</w:t>
      </w:r>
      <w:r w:rsidR="00717406">
        <w:rPr>
          <w:rFonts w:ascii="Arial" w:hAnsi="Arial" w:cs="Arial"/>
          <w:sz w:val="22"/>
          <w:szCs w:val="22"/>
        </w:rPr>
        <w:t xml:space="preserve"> </w:t>
      </w:r>
      <w:sdt>
        <w:sdtPr>
          <w:rPr>
            <w:rFonts w:ascii="Arial" w:hAnsi="Arial" w:cs="Arial"/>
            <w:sz w:val="22"/>
            <w:szCs w:val="22"/>
          </w:rPr>
          <w:id w:val="-592711769"/>
          <w:citation/>
        </w:sdtPr>
        <w:sdtContent>
          <w:r w:rsidR="00717406">
            <w:rPr>
              <w:rFonts w:ascii="Arial" w:hAnsi="Arial" w:cs="Arial"/>
              <w:sz w:val="22"/>
              <w:szCs w:val="22"/>
            </w:rPr>
            <w:fldChar w:fldCharType="begin"/>
          </w:r>
          <w:r w:rsidR="00717406" w:rsidRPr="00717406">
            <w:rPr>
              <w:rFonts w:ascii="Arial" w:hAnsi="Arial" w:cs="Arial"/>
              <w:sz w:val="22"/>
              <w:szCs w:val="22"/>
            </w:rPr>
            <w:instrText xml:space="preserve"> CITATION ALM81 \l 1053 </w:instrText>
          </w:r>
          <w:r w:rsidR="00717406">
            <w:rPr>
              <w:rFonts w:ascii="Arial" w:hAnsi="Arial" w:cs="Arial"/>
              <w:sz w:val="22"/>
              <w:szCs w:val="22"/>
            </w:rPr>
            <w:fldChar w:fldCharType="separate"/>
          </w:r>
          <w:r w:rsidR="00717406" w:rsidRPr="00717406">
            <w:rPr>
              <w:rFonts w:ascii="Arial" w:hAnsi="Arial" w:cs="Arial"/>
              <w:noProof/>
              <w:sz w:val="22"/>
              <w:szCs w:val="22"/>
            </w:rPr>
            <w:t>(Mendelow, 1981)</w:t>
          </w:r>
          <w:r w:rsidR="00717406">
            <w:rPr>
              <w:rFonts w:ascii="Arial" w:hAnsi="Arial" w:cs="Arial"/>
              <w:sz w:val="22"/>
              <w:szCs w:val="22"/>
            </w:rPr>
            <w:fldChar w:fldCharType="end"/>
          </w:r>
        </w:sdtContent>
      </w:sdt>
      <w:r w:rsidRPr="00243D4A">
        <w:rPr>
          <w:rFonts w:ascii="Arial" w:hAnsi="Arial" w:cs="Arial"/>
          <w:sz w:val="22"/>
          <w:szCs w:val="22"/>
        </w:rPr>
        <w:t>.</w:t>
      </w:r>
    </w:p>
    <w:tbl>
      <w:tblPr>
        <w:tblStyle w:val="TableGrid"/>
        <w:tblW w:w="0" w:type="auto"/>
        <w:tblLook w:val="04A0" w:firstRow="1" w:lastRow="0" w:firstColumn="1" w:lastColumn="0" w:noHBand="0" w:noVBand="1"/>
      </w:tblPr>
      <w:tblGrid>
        <w:gridCol w:w="2467"/>
        <w:gridCol w:w="999"/>
        <w:gridCol w:w="1011"/>
        <w:gridCol w:w="2944"/>
      </w:tblGrid>
      <w:tr w:rsidR="00F42440" w:rsidRPr="00243D4A" w14:paraId="67770C8B" w14:textId="77777777" w:rsidTr="00AF15C0">
        <w:tc>
          <w:tcPr>
            <w:tcW w:w="0" w:type="auto"/>
            <w:hideMark/>
          </w:tcPr>
          <w:tbl>
            <w:tblPr>
              <w:tblStyle w:val="TableGrid"/>
              <w:tblW w:w="0" w:type="auto"/>
              <w:tblLook w:val="04A0" w:firstRow="1" w:lastRow="0" w:firstColumn="1" w:lastColumn="0" w:noHBand="0" w:noVBand="1"/>
            </w:tblPr>
            <w:tblGrid>
              <w:gridCol w:w="448"/>
              <w:gridCol w:w="448"/>
              <w:gridCol w:w="448"/>
              <w:gridCol w:w="448"/>
              <w:gridCol w:w="449"/>
            </w:tblGrid>
            <w:tr w:rsidR="00AF15C0" w14:paraId="09DC47EB" w14:textId="77777777" w:rsidTr="00AF15C0">
              <w:tc>
                <w:tcPr>
                  <w:tcW w:w="448" w:type="dxa"/>
                </w:tcPr>
                <w:p w14:paraId="2F6D65B4" w14:textId="77777777" w:rsidR="00AF15C0" w:rsidRDefault="00AF15C0">
                  <w:pPr>
                    <w:jc w:val="center"/>
                    <w:rPr>
                      <w:rFonts w:ascii="Arial" w:hAnsi="Arial" w:cs="Arial"/>
                      <w:b/>
                      <w:bCs/>
                      <w:sz w:val="22"/>
                      <w:szCs w:val="22"/>
                    </w:rPr>
                  </w:pPr>
                </w:p>
              </w:tc>
              <w:tc>
                <w:tcPr>
                  <w:tcW w:w="448" w:type="dxa"/>
                </w:tcPr>
                <w:p w14:paraId="12E36F54" w14:textId="77777777" w:rsidR="00AF15C0" w:rsidRDefault="00AF15C0">
                  <w:pPr>
                    <w:jc w:val="center"/>
                    <w:rPr>
                      <w:rFonts w:ascii="Arial" w:hAnsi="Arial" w:cs="Arial"/>
                      <w:b/>
                      <w:bCs/>
                      <w:sz w:val="22"/>
                      <w:szCs w:val="22"/>
                    </w:rPr>
                  </w:pPr>
                </w:p>
              </w:tc>
              <w:tc>
                <w:tcPr>
                  <w:tcW w:w="448" w:type="dxa"/>
                </w:tcPr>
                <w:p w14:paraId="3A32A130" w14:textId="77777777" w:rsidR="00AF15C0" w:rsidRDefault="00AF15C0">
                  <w:pPr>
                    <w:jc w:val="center"/>
                    <w:rPr>
                      <w:rFonts w:ascii="Arial" w:hAnsi="Arial" w:cs="Arial"/>
                      <w:b/>
                      <w:bCs/>
                      <w:sz w:val="22"/>
                      <w:szCs w:val="22"/>
                    </w:rPr>
                  </w:pPr>
                </w:p>
              </w:tc>
              <w:tc>
                <w:tcPr>
                  <w:tcW w:w="448" w:type="dxa"/>
                </w:tcPr>
                <w:p w14:paraId="435E86B4" w14:textId="77777777" w:rsidR="00AF15C0" w:rsidRDefault="00AF15C0">
                  <w:pPr>
                    <w:jc w:val="center"/>
                    <w:rPr>
                      <w:rFonts w:ascii="Arial" w:hAnsi="Arial" w:cs="Arial"/>
                      <w:b/>
                      <w:bCs/>
                      <w:sz w:val="22"/>
                      <w:szCs w:val="22"/>
                    </w:rPr>
                  </w:pPr>
                </w:p>
              </w:tc>
              <w:tc>
                <w:tcPr>
                  <w:tcW w:w="449" w:type="dxa"/>
                </w:tcPr>
                <w:p w14:paraId="1C62802F" w14:textId="77777777" w:rsidR="00AF15C0" w:rsidRDefault="00AF15C0">
                  <w:pPr>
                    <w:jc w:val="center"/>
                    <w:rPr>
                      <w:rFonts w:ascii="Arial" w:hAnsi="Arial" w:cs="Arial"/>
                      <w:b/>
                      <w:bCs/>
                      <w:sz w:val="22"/>
                      <w:szCs w:val="22"/>
                    </w:rPr>
                  </w:pPr>
                </w:p>
              </w:tc>
            </w:tr>
          </w:tbl>
          <w:p w14:paraId="5DBE709B" w14:textId="77777777" w:rsidR="00F42440" w:rsidRPr="00243D4A" w:rsidRDefault="00F42440">
            <w:pPr>
              <w:jc w:val="center"/>
              <w:rPr>
                <w:rFonts w:ascii="Arial" w:hAnsi="Arial" w:cs="Arial"/>
                <w:b/>
                <w:bCs/>
                <w:sz w:val="22"/>
                <w:szCs w:val="22"/>
              </w:rPr>
            </w:pPr>
            <w:r w:rsidRPr="00243D4A">
              <w:rPr>
                <w:rFonts w:ascii="Arial" w:hAnsi="Arial" w:cs="Arial"/>
                <w:b/>
                <w:bCs/>
                <w:sz w:val="22"/>
                <w:szCs w:val="22"/>
              </w:rPr>
              <w:t>Stakeholder</w:t>
            </w:r>
          </w:p>
        </w:tc>
        <w:tc>
          <w:tcPr>
            <w:tcW w:w="0" w:type="auto"/>
            <w:hideMark/>
          </w:tcPr>
          <w:p w14:paraId="6DF2D47B" w14:textId="77777777" w:rsidR="00F42440" w:rsidRPr="00243D4A" w:rsidRDefault="00F42440">
            <w:pPr>
              <w:jc w:val="center"/>
              <w:rPr>
                <w:rFonts w:ascii="Arial" w:hAnsi="Arial" w:cs="Arial"/>
                <w:b/>
                <w:bCs/>
                <w:sz w:val="22"/>
                <w:szCs w:val="22"/>
              </w:rPr>
            </w:pPr>
            <w:r w:rsidRPr="00243D4A">
              <w:rPr>
                <w:rFonts w:ascii="Arial" w:hAnsi="Arial" w:cs="Arial"/>
                <w:b/>
                <w:bCs/>
                <w:sz w:val="22"/>
                <w:szCs w:val="22"/>
              </w:rPr>
              <w:t>Power</w:t>
            </w:r>
          </w:p>
        </w:tc>
        <w:tc>
          <w:tcPr>
            <w:tcW w:w="0" w:type="auto"/>
            <w:hideMark/>
          </w:tcPr>
          <w:p w14:paraId="17CE5B49" w14:textId="77777777" w:rsidR="00F42440" w:rsidRPr="00243D4A" w:rsidRDefault="00F42440">
            <w:pPr>
              <w:jc w:val="center"/>
              <w:rPr>
                <w:rFonts w:ascii="Arial" w:hAnsi="Arial" w:cs="Arial"/>
                <w:b/>
                <w:bCs/>
                <w:sz w:val="22"/>
                <w:szCs w:val="22"/>
              </w:rPr>
            </w:pPr>
            <w:r w:rsidRPr="00243D4A">
              <w:rPr>
                <w:rFonts w:ascii="Arial" w:hAnsi="Arial" w:cs="Arial"/>
                <w:b/>
                <w:bCs/>
                <w:sz w:val="22"/>
                <w:szCs w:val="22"/>
              </w:rPr>
              <w:t>Interest</w:t>
            </w:r>
          </w:p>
        </w:tc>
        <w:tc>
          <w:tcPr>
            <w:tcW w:w="0" w:type="auto"/>
            <w:hideMark/>
          </w:tcPr>
          <w:p w14:paraId="6290C8DF" w14:textId="77777777" w:rsidR="00F42440" w:rsidRPr="00243D4A" w:rsidRDefault="00F42440">
            <w:pPr>
              <w:jc w:val="center"/>
              <w:rPr>
                <w:rFonts w:ascii="Arial" w:hAnsi="Arial" w:cs="Arial"/>
                <w:b/>
                <w:bCs/>
                <w:sz w:val="22"/>
                <w:szCs w:val="22"/>
              </w:rPr>
            </w:pPr>
            <w:r w:rsidRPr="00243D4A">
              <w:rPr>
                <w:rFonts w:ascii="Arial" w:hAnsi="Arial" w:cs="Arial"/>
                <w:b/>
                <w:bCs/>
                <w:sz w:val="22"/>
                <w:szCs w:val="22"/>
              </w:rPr>
              <w:t>Management Approach</w:t>
            </w:r>
          </w:p>
        </w:tc>
      </w:tr>
      <w:tr w:rsidR="00F42440" w:rsidRPr="00243D4A" w14:paraId="7389E03F" w14:textId="77777777" w:rsidTr="00AF15C0">
        <w:tc>
          <w:tcPr>
            <w:tcW w:w="0" w:type="auto"/>
            <w:hideMark/>
          </w:tcPr>
          <w:p w14:paraId="5D292229" w14:textId="77777777" w:rsidR="00F42440" w:rsidRPr="00243D4A" w:rsidRDefault="00F42440">
            <w:pPr>
              <w:rPr>
                <w:rFonts w:ascii="Arial" w:hAnsi="Arial" w:cs="Arial"/>
                <w:sz w:val="22"/>
                <w:szCs w:val="22"/>
              </w:rPr>
            </w:pPr>
            <w:r w:rsidRPr="00243D4A">
              <w:rPr>
                <w:rFonts w:ascii="Arial" w:hAnsi="Arial" w:cs="Arial"/>
                <w:sz w:val="22"/>
                <w:szCs w:val="22"/>
              </w:rPr>
              <w:t>Shareholders/investors</w:t>
            </w:r>
          </w:p>
        </w:tc>
        <w:tc>
          <w:tcPr>
            <w:tcW w:w="0" w:type="auto"/>
            <w:hideMark/>
          </w:tcPr>
          <w:p w14:paraId="0E106DCB" w14:textId="77777777" w:rsidR="00F42440" w:rsidRPr="00243D4A" w:rsidRDefault="00F42440">
            <w:pPr>
              <w:rPr>
                <w:rFonts w:ascii="Arial" w:hAnsi="Arial" w:cs="Arial"/>
                <w:sz w:val="22"/>
                <w:szCs w:val="22"/>
              </w:rPr>
            </w:pPr>
            <w:r w:rsidRPr="00243D4A">
              <w:rPr>
                <w:rFonts w:ascii="Arial" w:hAnsi="Arial" w:cs="Arial"/>
                <w:sz w:val="22"/>
                <w:szCs w:val="22"/>
              </w:rPr>
              <w:t>High</w:t>
            </w:r>
          </w:p>
        </w:tc>
        <w:tc>
          <w:tcPr>
            <w:tcW w:w="0" w:type="auto"/>
            <w:hideMark/>
          </w:tcPr>
          <w:p w14:paraId="2750B1A1" w14:textId="77777777" w:rsidR="00F42440" w:rsidRPr="00243D4A" w:rsidRDefault="00F42440">
            <w:pPr>
              <w:rPr>
                <w:rFonts w:ascii="Arial" w:hAnsi="Arial" w:cs="Arial"/>
                <w:sz w:val="22"/>
                <w:szCs w:val="22"/>
              </w:rPr>
            </w:pPr>
            <w:r w:rsidRPr="00243D4A">
              <w:rPr>
                <w:rFonts w:ascii="Arial" w:hAnsi="Arial" w:cs="Arial"/>
                <w:sz w:val="22"/>
                <w:szCs w:val="22"/>
              </w:rPr>
              <w:t>High</w:t>
            </w:r>
          </w:p>
        </w:tc>
        <w:tc>
          <w:tcPr>
            <w:tcW w:w="0" w:type="auto"/>
            <w:hideMark/>
          </w:tcPr>
          <w:p w14:paraId="5DBB3FC2" w14:textId="77777777" w:rsidR="00F42440" w:rsidRPr="00243D4A" w:rsidRDefault="00F42440">
            <w:pPr>
              <w:rPr>
                <w:rFonts w:ascii="Arial" w:hAnsi="Arial" w:cs="Arial"/>
                <w:sz w:val="22"/>
                <w:szCs w:val="22"/>
              </w:rPr>
            </w:pPr>
            <w:r w:rsidRPr="00243D4A">
              <w:rPr>
                <w:rFonts w:ascii="Arial" w:hAnsi="Arial" w:cs="Arial"/>
                <w:sz w:val="22"/>
                <w:szCs w:val="22"/>
              </w:rPr>
              <w:t>Manage closely</w:t>
            </w:r>
          </w:p>
        </w:tc>
      </w:tr>
      <w:tr w:rsidR="00F42440" w:rsidRPr="00243D4A" w14:paraId="6C856FD9" w14:textId="77777777" w:rsidTr="00AF15C0">
        <w:tc>
          <w:tcPr>
            <w:tcW w:w="0" w:type="auto"/>
            <w:hideMark/>
          </w:tcPr>
          <w:p w14:paraId="0B6CCAE0" w14:textId="77777777" w:rsidR="00F42440" w:rsidRPr="00243D4A" w:rsidRDefault="00F42440">
            <w:pPr>
              <w:rPr>
                <w:rFonts w:ascii="Arial" w:hAnsi="Arial" w:cs="Arial"/>
                <w:sz w:val="22"/>
                <w:szCs w:val="22"/>
              </w:rPr>
            </w:pPr>
            <w:r w:rsidRPr="00243D4A">
              <w:rPr>
                <w:rFonts w:ascii="Arial" w:hAnsi="Arial" w:cs="Arial"/>
                <w:sz w:val="22"/>
                <w:szCs w:val="22"/>
              </w:rPr>
              <w:t>Customers</w:t>
            </w:r>
          </w:p>
        </w:tc>
        <w:tc>
          <w:tcPr>
            <w:tcW w:w="0" w:type="auto"/>
            <w:hideMark/>
          </w:tcPr>
          <w:p w14:paraId="67AF9BC2" w14:textId="77777777" w:rsidR="00F42440" w:rsidRPr="00243D4A" w:rsidRDefault="00F42440">
            <w:pPr>
              <w:rPr>
                <w:rFonts w:ascii="Arial" w:hAnsi="Arial" w:cs="Arial"/>
                <w:sz w:val="22"/>
                <w:szCs w:val="22"/>
              </w:rPr>
            </w:pPr>
            <w:r w:rsidRPr="00243D4A">
              <w:rPr>
                <w:rFonts w:ascii="Arial" w:hAnsi="Arial" w:cs="Arial"/>
                <w:sz w:val="22"/>
                <w:szCs w:val="22"/>
              </w:rPr>
              <w:t>High</w:t>
            </w:r>
          </w:p>
        </w:tc>
        <w:tc>
          <w:tcPr>
            <w:tcW w:w="0" w:type="auto"/>
            <w:hideMark/>
          </w:tcPr>
          <w:p w14:paraId="56F75E02" w14:textId="77777777" w:rsidR="00F42440" w:rsidRPr="00243D4A" w:rsidRDefault="00F42440">
            <w:pPr>
              <w:rPr>
                <w:rFonts w:ascii="Arial" w:hAnsi="Arial" w:cs="Arial"/>
                <w:sz w:val="22"/>
                <w:szCs w:val="22"/>
              </w:rPr>
            </w:pPr>
            <w:r w:rsidRPr="00243D4A">
              <w:rPr>
                <w:rFonts w:ascii="Arial" w:hAnsi="Arial" w:cs="Arial"/>
                <w:sz w:val="22"/>
                <w:szCs w:val="22"/>
              </w:rPr>
              <w:t>High</w:t>
            </w:r>
          </w:p>
        </w:tc>
        <w:tc>
          <w:tcPr>
            <w:tcW w:w="0" w:type="auto"/>
            <w:hideMark/>
          </w:tcPr>
          <w:p w14:paraId="6ADE4838" w14:textId="77777777" w:rsidR="00F42440" w:rsidRPr="00243D4A" w:rsidRDefault="00F42440">
            <w:pPr>
              <w:rPr>
                <w:rFonts w:ascii="Arial" w:hAnsi="Arial" w:cs="Arial"/>
                <w:sz w:val="22"/>
                <w:szCs w:val="22"/>
              </w:rPr>
            </w:pPr>
            <w:r w:rsidRPr="00243D4A">
              <w:rPr>
                <w:rFonts w:ascii="Arial" w:hAnsi="Arial" w:cs="Arial"/>
                <w:sz w:val="22"/>
                <w:szCs w:val="22"/>
              </w:rPr>
              <w:t>Manage closely</w:t>
            </w:r>
          </w:p>
        </w:tc>
      </w:tr>
      <w:tr w:rsidR="00F42440" w:rsidRPr="00243D4A" w14:paraId="2DAC19A7" w14:textId="77777777" w:rsidTr="00AF15C0">
        <w:tc>
          <w:tcPr>
            <w:tcW w:w="0" w:type="auto"/>
            <w:hideMark/>
          </w:tcPr>
          <w:p w14:paraId="5620BA10" w14:textId="77777777" w:rsidR="00F42440" w:rsidRPr="00243D4A" w:rsidRDefault="00F42440">
            <w:pPr>
              <w:rPr>
                <w:rFonts w:ascii="Arial" w:hAnsi="Arial" w:cs="Arial"/>
                <w:sz w:val="22"/>
                <w:szCs w:val="22"/>
              </w:rPr>
            </w:pPr>
            <w:r w:rsidRPr="00243D4A">
              <w:rPr>
                <w:rFonts w:ascii="Arial" w:hAnsi="Arial" w:cs="Arial"/>
                <w:sz w:val="22"/>
                <w:szCs w:val="22"/>
              </w:rPr>
              <w:t>Government/regulators</w:t>
            </w:r>
          </w:p>
        </w:tc>
        <w:tc>
          <w:tcPr>
            <w:tcW w:w="0" w:type="auto"/>
            <w:hideMark/>
          </w:tcPr>
          <w:p w14:paraId="408ED6BF" w14:textId="77777777" w:rsidR="00F42440" w:rsidRPr="00243D4A" w:rsidRDefault="00F42440">
            <w:pPr>
              <w:rPr>
                <w:rFonts w:ascii="Arial" w:hAnsi="Arial" w:cs="Arial"/>
                <w:sz w:val="22"/>
                <w:szCs w:val="22"/>
              </w:rPr>
            </w:pPr>
            <w:r w:rsidRPr="00243D4A">
              <w:rPr>
                <w:rFonts w:ascii="Arial" w:hAnsi="Arial" w:cs="Arial"/>
                <w:sz w:val="22"/>
                <w:szCs w:val="22"/>
              </w:rPr>
              <w:t>High</w:t>
            </w:r>
          </w:p>
        </w:tc>
        <w:tc>
          <w:tcPr>
            <w:tcW w:w="0" w:type="auto"/>
            <w:hideMark/>
          </w:tcPr>
          <w:p w14:paraId="42D13C8C" w14:textId="77777777" w:rsidR="00F42440" w:rsidRPr="00243D4A" w:rsidRDefault="00F42440">
            <w:pPr>
              <w:rPr>
                <w:rFonts w:ascii="Arial" w:hAnsi="Arial" w:cs="Arial"/>
                <w:sz w:val="22"/>
                <w:szCs w:val="22"/>
              </w:rPr>
            </w:pPr>
            <w:r w:rsidRPr="00243D4A">
              <w:rPr>
                <w:rFonts w:ascii="Arial" w:hAnsi="Arial" w:cs="Arial"/>
                <w:sz w:val="22"/>
                <w:szCs w:val="22"/>
              </w:rPr>
              <w:t>High</w:t>
            </w:r>
          </w:p>
        </w:tc>
        <w:tc>
          <w:tcPr>
            <w:tcW w:w="0" w:type="auto"/>
            <w:hideMark/>
          </w:tcPr>
          <w:p w14:paraId="700C948F" w14:textId="77777777" w:rsidR="00F42440" w:rsidRPr="00243D4A" w:rsidRDefault="00F42440">
            <w:pPr>
              <w:rPr>
                <w:rFonts w:ascii="Arial" w:hAnsi="Arial" w:cs="Arial"/>
                <w:sz w:val="22"/>
                <w:szCs w:val="22"/>
              </w:rPr>
            </w:pPr>
            <w:r w:rsidRPr="00243D4A">
              <w:rPr>
                <w:rFonts w:ascii="Arial" w:hAnsi="Arial" w:cs="Arial"/>
                <w:sz w:val="22"/>
                <w:szCs w:val="22"/>
              </w:rPr>
              <w:t>Manage closely</w:t>
            </w:r>
          </w:p>
        </w:tc>
      </w:tr>
      <w:tr w:rsidR="00F42440" w:rsidRPr="00243D4A" w14:paraId="1D7D90B5" w14:textId="77777777" w:rsidTr="00AF15C0">
        <w:tc>
          <w:tcPr>
            <w:tcW w:w="0" w:type="auto"/>
            <w:hideMark/>
          </w:tcPr>
          <w:p w14:paraId="3E60DE21" w14:textId="77777777" w:rsidR="00F42440" w:rsidRPr="00243D4A" w:rsidRDefault="00F42440">
            <w:pPr>
              <w:rPr>
                <w:rFonts w:ascii="Arial" w:hAnsi="Arial" w:cs="Arial"/>
                <w:sz w:val="22"/>
                <w:szCs w:val="22"/>
              </w:rPr>
            </w:pPr>
            <w:r w:rsidRPr="00243D4A">
              <w:rPr>
                <w:rFonts w:ascii="Arial" w:hAnsi="Arial" w:cs="Arial"/>
                <w:sz w:val="22"/>
                <w:szCs w:val="22"/>
              </w:rPr>
              <w:t>Employees</w:t>
            </w:r>
          </w:p>
        </w:tc>
        <w:tc>
          <w:tcPr>
            <w:tcW w:w="0" w:type="auto"/>
            <w:hideMark/>
          </w:tcPr>
          <w:p w14:paraId="25367640" w14:textId="77777777" w:rsidR="00F42440" w:rsidRPr="00243D4A" w:rsidRDefault="00F42440">
            <w:pPr>
              <w:rPr>
                <w:rFonts w:ascii="Arial" w:hAnsi="Arial" w:cs="Arial"/>
                <w:sz w:val="22"/>
                <w:szCs w:val="22"/>
              </w:rPr>
            </w:pPr>
            <w:r w:rsidRPr="00243D4A">
              <w:rPr>
                <w:rFonts w:ascii="Arial" w:hAnsi="Arial" w:cs="Arial"/>
                <w:sz w:val="22"/>
                <w:szCs w:val="22"/>
              </w:rPr>
              <w:t>Medium</w:t>
            </w:r>
          </w:p>
        </w:tc>
        <w:tc>
          <w:tcPr>
            <w:tcW w:w="0" w:type="auto"/>
            <w:hideMark/>
          </w:tcPr>
          <w:p w14:paraId="35633C0F" w14:textId="77777777" w:rsidR="00F42440" w:rsidRPr="00243D4A" w:rsidRDefault="00F42440">
            <w:pPr>
              <w:rPr>
                <w:rFonts w:ascii="Arial" w:hAnsi="Arial" w:cs="Arial"/>
                <w:sz w:val="22"/>
                <w:szCs w:val="22"/>
              </w:rPr>
            </w:pPr>
            <w:r w:rsidRPr="00243D4A">
              <w:rPr>
                <w:rFonts w:ascii="Arial" w:hAnsi="Arial" w:cs="Arial"/>
                <w:sz w:val="22"/>
                <w:szCs w:val="22"/>
              </w:rPr>
              <w:t>High</w:t>
            </w:r>
          </w:p>
        </w:tc>
        <w:tc>
          <w:tcPr>
            <w:tcW w:w="0" w:type="auto"/>
            <w:hideMark/>
          </w:tcPr>
          <w:p w14:paraId="3B03D7E0" w14:textId="77777777" w:rsidR="00F42440" w:rsidRPr="00243D4A" w:rsidRDefault="00F42440">
            <w:pPr>
              <w:rPr>
                <w:rFonts w:ascii="Arial" w:hAnsi="Arial" w:cs="Arial"/>
                <w:sz w:val="22"/>
                <w:szCs w:val="22"/>
              </w:rPr>
            </w:pPr>
            <w:r w:rsidRPr="00243D4A">
              <w:rPr>
                <w:rFonts w:ascii="Arial" w:hAnsi="Arial" w:cs="Arial"/>
                <w:sz w:val="22"/>
                <w:szCs w:val="22"/>
              </w:rPr>
              <w:t>Keep informed and involved</w:t>
            </w:r>
          </w:p>
        </w:tc>
      </w:tr>
      <w:tr w:rsidR="00F42440" w:rsidRPr="00243D4A" w14:paraId="0FB69AB8" w14:textId="77777777" w:rsidTr="00AF15C0">
        <w:tc>
          <w:tcPr>
            <w:tcW w:w="0" w:type="auto"/>
            <w:hideMark/>
          </w:tcPr>
          <w:p w14:paraId="75252B8B" w14:textId="77777777" w:rsidR="00F42440" w:rsidRPr="00243D4A" w:rsidRDefault="00F42440">
            <w:pPr>
              <w:rPr>
                <w:rFonts w:ascii="Arial" w:hAnsi="Arial" w:cs="Arial"/>
                <w:sz w:val="22"/>
                <w:szCs w:val="22"/>
              </w:rPr>
            </w:pPr>
            <w:r w:rsidRPr="00243D4A">
              <w:rPr>
                <w:rFonts w:ascii="Arial" w:hAnsi="Arial" w:cs="Arial"/>
                <w:sz w:val="22"/>
                <w:szCs w:val="22"/>
              </w:rPr>
              <w:t>Technology suppliers</w:t>
            </w:r>
          </w:p>
        </w:tc>
        <w:tc>
          <w:tcPr>
            <w:tcW w:w="0" w:type="auto"/>
            <w:hideMark/>
          </w:tcPr>
          <w:p w14:paraId="2E0471C0" w14:textId="77777777" w:rsidR="00F42440" w:rsidRPr="00243D4A" w:rsidRDefault="00F42440">
            <w:pPr>
              <w:rPr>
                <w:rFonts w:ascii="Arial" w:hAnsi="Arial" w:cs="Arial"/>
                <w:sz w:val="22"/>
                <w:szCs w:val="22"/>
              </w:rPr>
            </w:pPr>
            <w:r w:rsidRPr="00243D4A">
              <w:rPr>
                <w:rFonts w:ascii="Arial" w:hAnsi="Arial" w:cs="Arial"/>
                <w:sz w:val="22"/>
                <w:szCs w:val="22"/>
              </w:rPr>
              <w:t>Medium</w:t>
            </w:r>
          </w:p>
        </w:tc>
        <w:tc>
          <w:tcPr>
            <w:tcW w:w="0" w:type="auto"/>
            <w:hideMark/>
          </w:tcPr>
          <w:p w14:paraId="7B8CAF22" w14:textId="77777777" w:rsidR="00F42440" w:rsidRPr="00243D4A" w:rsidRDefault="00F42440">
            <w:pPr>
              <w:rPr>
                <w:rFonts w:ascii="Arial" w:hAnsi="Arial" w:cs="Arial"/>
                <w:sz w:val="22"/>
                <w:szCs w:val="22"/>
              </w:rPr>
            </w:pPr>
            <w:r w:rsidRPr="00243D4A">
              <w:rPr>
                <w:rFonts w:ascii="Arial" w:hAnsi="Arial" w:cs="Arial"/>
                <w:sz w:val="22"/>
                <w:szCs w:val="22"/>
              </w:rPr>
              <w:t>High</w:t>
            </w:r>
          </w:p>
        </w:tc>
        <w:tc>
          <w:tcPr>
            <w:tcW w:w="0" w:type="auto"/>
            <w:hideMark/>
          </w:tcPr>
          <w:p w14:paraId="5F27AA21" w14:textId="77777777" w:rsidR="00F42440" w:rsidRPr="00243D4A" w:rsidRDefault="00F42440">
            <w:pPr>
              <w:rPr>
                <w:rFonts w:ascii="Arial" w:hAnsi="Arial" w:cs="Arial"/>
                <w:sz w:val="22"/>
                <w:szCs w:val="22"/>
              </w:rPr>
            </w:pPr>
            <w:r w:rsidRPr="00243D4A">
              <w:rPr>
                <w:rFonts w:ascii="Arial" w:hAnsi="Arial" w:cs="Arial"/>
                <w:sz w:val="22"/>
                <w:szCs w:val="22"/>
              </w:rPr>
              <w:t>Maintain close relationships</w:t>
            </w:r>
          </w:p>
        </w:tc>
      </w:tr>
      <w:tr w:rsidR="00F42440" w:rsidRPr="00243D4A" w14:paraId="469B2FF0" w14:textId="77777777" w:rsidTr="00AF15C0">
        <w:tc>
          <w:tcPr>
            <w:tcW w:w="0" w:type="auto"/>
            <w:hideMark/>
          </w:tcPr>
          <w:p w14:paraId="6B5A3971" w14:textId="77777777" w:rsidR="00F42440" w:rsidRPr="00243D4A" w:rsidRDefault="00F42440">
            <w:pPr>
              <w:rPr>
                <w:rFonts w:ascii="Arial" w:hAnsi="Arial" w:cs="Arial"/>
                <w:sz w:val="22"/>
                <w:szCs w:val="22"/>
              </w:rPr>
            </w:pPr>
            <w:r w:rsidRPr="00243D4A">
              <w:rPr>
                <w:rFonts w:ascii="Arial" w:hAnsi="Arial" w:cs="Arial"/>
                <w:sz w:val="22"/>
                <w:szCs w:val="22"/>
              </w:rPr>
              <w:lastRenderedPageBreak/>
              <w:t>Local communities</w:t>
            </w:r>
          </w:p>
        </w:tc>
        <w:tc>
          <w:tcPr>
            <w:tcW w:w="0" w:type="auto"/>
            <w:hideMark/>
          </w:tcPr>
          <w:p w14:paraId="7F5A9184" w14:textId="77777777" w:rsidR="00F42440" w:rsidRPr="00243D4A" w:rsidRDefault="00F42440">
            <w:pPr>
              <w:rPr>
                <w:rFonts w:ascii="Arial" w:hAnsi="Arial" w:cs="Arial"/>
                <w:sz w:val="22"/>
                <w:szCs w:val="22"/>
              </w:rPr>
            </w:pPr>
            <w:r w:rsidRPr="00243D4A">
              <w:rPr>
                <w:rFonts w:ascii="Arial" w:hAnsi="Arial" w:cs="Arial"/>
                <w:sz w:val="22"/>
                <w:szCs w:val="22"/>
              </w:rPr>
              <w:t>Low</w:t>
            </w:r>
          </w:p>
        </w:tc>
        <w:tc>
          <w:tcPr>
            <w:tcW w:w="0" w:type="auto"/>
            <w:hideMark/>
          </w:tcPr>
          <w:p w14:paraId="508D83B1" w14:textId="77777777" w:rsidR="00F42440" w:rsidRPr="00243D4A" w:rsidRDefault="00F42440">
            <w:pPr>
              <w:rPr>
                <w:rFonts w:ascii="Arial" w:hAnsi="Arial" w:cs="Arial"/>
                <w:sz w:val="22"/>
                <w:szCs w:val="22"/>
              </w:rPr>
            </w:pPr>
            <w:r w:rsidRPr="00243D4A">
              <w:rPr>
                <w:rFonts w:ascii="Arial" w:hAnsi="Arial" w:cs="Arial"/>
                <w:sz w:val="22"/>
                <w:szCs w:val="22"/>
              </w:rPr>
              <w:t>Medium</w:t>
            </w:r>
          </w:p>
        </w:tc>
        <w:tc>
          <w:tcPr>
            <w:tcW w:w="0" w:type="auto"/>
            <w:hideMark/>
          </w:tcPr>
          <w:p w14:paraId="6001F830" w14:textId="77777777" w:rsidR="00F42440" w:rsidRPr="00243D4A" w:rsidRDefault="00F42440">
            <w:pPr>
              <w:rPr>
                <w:rFonts w:ascii="Arial" w:hAnsi="Arial" w:cs="Arial"/>
                <w:sz w:val="22"/>
                <w:szCs w:val="22"/>
              </w:rPr>
            </w:pPr>
            <w:r w:rsidRPr="00243D4A">
              <w:rPr>
                <w:rFonts w:ascii="Arial" w:hAnsi="Arial" w:cs="Arial"/>
                <w:sz w:val="22"/>
                <w:szCs w:val="22"/>
              </w:rPr>
              <w:t>Keep informed</w:t>
            </w:r>
          </w:p>
        </w:tc>
      </w:tr>
      <w:tr w:rsidR="00F42440" w:rsidRPr="00243D4A" w14:paraId="75A7ECEC" w14:textId="77777777" w:rsidTr="00AF15C0">
        <w:tc>
          <w:tcPr>
            <w:tcW w:w="0" w:type="auto"/>
            <w:hideMark/>
          </w:tcPr>
          <w:p w14:paraId="4A8AF69C" w14:textId="77777777" w:rsidR="00F42440" w:rsidRPr="00243D4A" w:rsidRDefault="00F42440">
            <w:pPr>
              <w:rPr>
                <w:rFonts w:ascii="Arial" w:hAnsi="Arial" w:cs="Arial"/>
                <w:sz w:val="22"/>
                <w:szCs w:val="22"/>
              </w:rPr>
            </w:pPr>
            <w:r w:rsidRPr="00243D4A">
              <w:rPr>
                <w:rFonts w:ascii="Arial" w:hAnsi="Arial" w:cs="Arial"/>
                <w:sz w:val="22"/>
                <w:szCs w:val="22"/>
              </w:rPr>
              <w:t>Wider society</w:t>
            </w:r>
          </w:p>
        </w:tc>
        <w:tc>
          <w:tcPr>
            <w:tcW w:w="0" w:type="auto"/>
            <w:hideMark/>
          </w:tcPr>
          <w:p w14:paraId="50239224" w14:textId="77777777" w:rsidR="00F42440" w:rsidRPr="00243D4A" w:rsidRDefault="00F42440">
            <w:pPr>
              <w:rPr>
                <w:rFonts w:ascii="Arial" w:hAnsi="Arial" w:cs="Arial"/>
                <w:sz w:val="22"/>
                <w:szCs w:val="22"/>
              </w:rPr>
            </w:pPr>
            <w:r w:rsidRPr="00243D4A">
              <w:rPr>
                <w:rFonts w:ascii="Arial" w:hAnsi="Arial" w:cs="Arial"/>
                <w:sz w:val="22"/>
                <w:szCs w:val="22"/>
              </w:rPr>
              <w:t>Low</w:t>
            </w:r>
          </w:p>
        </w:tc>
        <w:tc>
          <w:tcPr>
            <w:tcW w:w="0" w:type="auto"/>
            <w:hideMark/>
          </w:tcPr>
          <w:p w14:paraId="7FAA5640" w14:textId="77777777" w:rsidR="00F42440" w:rsidRPr="00243D4A" w:rsidRDefault="00F42440">
            <w:pPr>
              <w:rPr>
                <w:rFonts w:ascii="Arial" w:hAnsi="Arial" w:cs="Arial"/>
                <w:sz w:val="22"/>
                <w:szCs w:val="22"/>
              </w:rPr>
            </w:pPr>
            <w:r w:rsidRPr="00243D4A">
              <w:rPr>
                <w:rFonts w:ascii="Arial" w:hAnsi="Arial" w:cs="Arial"/>
                <w:sz w:val="22"/>
                <w:szCs w:val="22"/>
              </w:rPr>
              <w:t>Medium</w:t>
            </w:r>
          </w:p>
        </w:tc>
        <w:tc>
          <w:tcPr>
            <w:tcW w:w="0" w:type="auto"/>
            <w:hideMark/>
          </w:tcPr>
          <w:p w14:paraId="44BBDA06" w14:textId="77777777" w:rsidR="00F42440" w:rsidRPr="00243D4A" w:rsidRDefault="00F42440">
            <w:pPr>
              <w:rPr>
                <w:rFonts w:ascii="Arial" w:hAnsi="Arial" w:cs="Arial"/>
                <w:sz w:val="22"/>
                <w:szCs w:val="22"/>
              </w:rPr>
            </w:pPr>
            <w:r w:rsidRPr="00243D4A">
              <w:rPr>
                <w:rFonts w:ascii="Arial" w:hAnsi="Arial" w:cs="Arial"/>
                <w:sz w:val="22"/>
                <w:szCs w:val="22"/>
              </w:rPr>
              <w:t>Monitor and communicate</w:t>
            </w:r>
          </w:p>
        </w:tc>
      </w:tr>
    </w:tbl>
    <w:p w14:paraId="46390448" w14:textId="77777777" w:rsidR="00F42440" w:rsidRDefault="00F42440" w:rsidP="00F42440">
      <w:pPr>
        <w:pStyle w:val="Heading3"/>
      </w:pPr>
      <w:bookmarkStart w:id="34" w:name="_Toc237794390"/>
      <w:r>
        <w:t>Shareholders and Investors</w:t>
      </w:r>
      <w:bookmarkEnd w:id="34"/>
    </w:p>
    <w:p w14:paraId="14662363" w14:textId="25CEA740" w:rsidR="00F42440" w:rsidRPr="00243D4A" w:rsidRDefault="00F42440" w:rsidP="00F42440">
      <w:pPr>
        <w:pStyle w:val="isselectedend"/>
        <w:rPr>
          <w:rFonts w:ascii="Arial" w:hAnsi="Arial" w:cs="Arial"/>
          <w:sz w:val="22"/>
          <w:szCs w:val="22"/>
        </w:rPr>
      </w:pPr>
      <w:r w:rsidRPr="00243D4A">
        <w:rPr>
          <w:rFonts w:ascii="Arial" w:hAnsi="Arial" w:cs="Arial"/>
          <w:sz w:val="22"/>
          <w:szCs w:val="22"/>
        </w:rPr>
        <w:t xml:space="preserve">Shareholders have high power and high interest because the strategy could affect Vodafone's future profitability, costs and competitive position. They should therefore be </w:t>
      </w:r>
      <w:r w:rsidRPr="00243D4A">
        <w:rPr>
          <w:rStyle w:val="Strong"/>
          <w:rFonts w:ascii="Arial" w:eastAsiaTheme="majorEastAsia" w:hAnsi="Arial" w:cs="Arial"/>
          <w:b w:val="0"/>
          <w:bCs w:val="0"/>
          <w:sz w:val="22"/>
          <w:szCs w:val="22"/>
        </w:rPr>
        <w:t xml:space="preserve">managed </w:t>
      </w:r>
      <w:r w:rsidR="00243D4A" w:rsidRPr="00243D4A">
        <w:rPr>
          <w:rStyle w:val="Strong"/>
          <w:rFonts w:ascii="Arial" w:eastAsiaTheme="majorEastAsia" w:hAnsi="Arial" w:cs="Arial"/>
          <w:b w:val="0"/>
          <w:bCs w:val="0"/>
          <w:sz w:val="22"/>
          <w:szCs w:val="22"/>
        </w:rPr>
        <w:t>carefully</w:t>
      </w:r>
      <w:r w:rsidRPr="00243D4A">
        <w:rPr>
          <w:rFonts w:ascii="Arial" w:hAnsi="Arial" w:cs="Arial"/>
          <w:sz w:val="22"/>
          <w:szCs w:val="22"/>
        </w:rPr>
        <w:t xml:space="preserve"> through regular reporting on investment levels, revenue generated by AI services, customer adoption and return on investment. Transparent reporting will help demonstrate whether the strategy is delivering shareholder value.</w:t>
      </w:r>
    </w:p>
    <w:p w14:paraId="2D684FA7" w14:textId="77777777" w:rsidR="00F42440" w:rsidRDefault="00F42440" w:rsidP="00F42440">
      <w:pPr>
        <w:pStyle w:val="Heading3"/>
      </w:pPr>
      <w:bookmarkStart w:id="35" w:name="_Toc237794391"/>
      <w:r>
        <w:t>Customers</w:t>
      </w:r>
      <w:bookmarkEnd w:id="35"/>
    </w:p>
    <w:p w14:paraId="15C48679" w14:textId="77777777" w:rsidR="00F42440" w:rsidRPr="00243D4A" w:rsidRDefault="00F42440" w:rsidP="00F42440">
      <w:pPr>
        <w:pStyle w:val="isselectedend"/>
        <w:rPr>
          <w:rFonts w:ascii="Arial" w:hAnsi="Arial" w:cs="Arial"/>
          <w:sz w:val="22"/>
          <w:szCs w:val="22"/>
        </w:rPr>
      </w:pPr>
      <w:r w:rsidRPr="00243D4A">
        <w:rPr>
          <w:rFonts w:ascii="Arial" w:hAnsi="Arial" w:cs="Arial"/>
          <w:sz w:val="22"/>
          <w:szCs w:val="22"/>
        </w:rPr>
        <w:t>Customers are also high-power and high-interest stakeholders because their adoption ultimately determines whether the new services succeed. Vodafone should involve customers through surveys, product testing and pilot programmes. Particular attention should be given to concerns about data privacy, cybersecurity and the use of AI in customer interactions. This supports Vodafone's commitment to maintaining customer trust.</w:t>
      </w:r>
    </w:p>
    <w:p w14:paraId="2F678A67" w14:textId="77777777" w:rsidR="00F42440" w:rsidRDefault="00F42440" w:rsidP="00F42440">
      <w:pPr>
        <w:pStyle w:val="Heading3"/>
      </w:pPr>
      <w:bookmarkStart w:id="36" w:name="_Toc237794392"/>
      <w:r>
        <w:t>Employees</w:t>
      </w:r>
      <w:bookmarkEnd w:id="36"/>
    </w:p>
    <w:p w14:paraId="32355EF8" w14:textId="77777777" w:rsidR="00F42440" w:rsidRPr="00243D4A" w:rsidRDefault="00F42440" w:rsidP="00F42440">
      <w:pPr>
        <w:pStyle w:val="isselectedend"/>
        <w:rPr>
          <w:rFonts w:ascii="Arial" w:hAnsi="Arial" w:cs="Arial"/>
          <w:sz w:val="22"/>
          <w:szCs w:val="22"/>
        </w:rPr>
      </w:pPr>
      <w:r w:rsidRPr="00243D4A">
        <w:rPr>
          <w:rFonts w:ascii="Arial" w:hAnsi="Arial" w:cs="Arial"/>
          <w:sz w:val="22"/>
          <w:szCs w:val="22"/>
        </w:rPr>
        <w:t>Employees have a high level of interest because AI could change job responsibilities and required skills. Although individual employees may have less formal power than shareholders or regulators, their knowledge and cooperation are essential for successful implementation. Vodafone should therefore provide training, reskilling and opportunities to participate in the transformation. This would help reduce resistance to change and ensure that employees view AI as an opportunity for development rather than simply a threat to employment.</w:t>
      </w:r>
    </w:p>
    <w:p w14:paraId="448929DC" w14:textId="77777777" w:rsidR="00F42440" w:rsidRDefault="00F42440" w:rsidP="00F42440">
      <w:pPr>
        <w:pStyle w:val="Heading3"/>
      </w:pPr>
      <w:bookmarkStart w:id="37" w:name="_Toc237794393"/>
      <w:r>
        <w:t>Government and Regulators</w:t>
      </w:r>
      <w:bookmarkEnd w:id="37"/>
    </w:p>
    <w:p w14:paraId="5D17A7A0" w14:textId="77777777" w:rsidR="00F42440" w:rsidRPr="00243D4A" w:rsidRDefault="00F42440" w:rsidP="00F42440">
      <w:pPr>
        <w:pStyle w:val="isselectedend"/>
        <w:rPr>
          <w:rFonts w:ascii="Arial" w:hAnsi="Arial" w:cs="Arial"/>
          <w:sz w:val="22"/>
          <w:szCs w:val="22"/>
        </w:rPr>
      </w:pPr>
      <w:r w:rsidRPr="00243D4A">
        <w:rPr>
          <w:rFonts w:ascii="Arial" w:hAnsi="Arial" w:cs="Arial"/>
          <w:sz w:val="22"/>
          <w:szCs w:val="22"/>
        </w:rPr>
        <w:t>Regulators have high power because Vodafone operates within extensive telecommunications, competition, data protection and cybersecurity legislation. Vodafone should maintain proactive relationships with regulators and ensure that AI systems comply with applicable legal and ethical requirements.</w:t>
      </w:r>
    </w:p>
    <w:p w14:paraId="6F8682A2" w14:textId="77777777" w:rsidR="00F42440" w:rsidRDefault="00F42440" w:rsidP="00F42440">
      <w:pPr>
        <w:pStyle w:val="Heading3"/>
      </w:pPr>
      <w:bookmarkStart w:id="38" w:name="_Toc237794394"/>
      <w:r>
        <w:t>Technology Suppliers</w:t>
      </w:r>
      <w:bookmarkEnd w:id="38"/>
    </w:p>
    <w:p w14:paraId="164E7511" w14:textId="77777777" w:rsidR="00F42440" w:rsidRPr="00243D4A" w:rsidRDefault="00F42440" w:rsidP="00F42440">
      <w:pPr>
        <w:pStyle w:val="isselectedend"/>
        <w:rPr>
          <w:rFonts w:ascii="Arial" w:hAnsi="Arial" w:cs="Arial"/>
          <w:sz w:val="22"/>
          <w:szCs w:val="22"/>
        </w:rPr>
      </w:pPr>
      <w:r w:rsidRPr="00243D4A">
        <w:rPr>
          <w:rFonts w:ascii="Arial" w:hAnsi="Arial" w:cs="Arial"/>
          <w:sz w:val="22"/>
          <w:szCs w:val="22"/>
        </w:rPr>
        <w:t>Technology partners will provide specialist AI, cloud, cybersecurity and software capabilities. Vodafone should develop long-term partnerships with carefully selected suppliers while maintaining contractual controls around security, data ownership, service quality and resilience.</w:t>
      </w:r>
    </w:p>
    <w:p w14:paraId="5AEDDC86" w14:textId="7D3DD438" w:rsidR="00F42440" w:rsidRDefault="00F42440" w:rsidP="00F42440">
      <w:pPr>
        <w:pStyle w:val="Heading2"/>
      </w:pPr>
      <w:bookmarkStart w:id="39" w:name="_Toc237794395"/>
      <w:r>
        <w:t>Stakeholder Engagement Plan</w:t>
      </w:r>
      <w:bookmarkEnd w:id="39"/>
    </w:p>
    <w:p w14:paraId="7231E83A" w14:textId="77777777" w:rsidR="00F42440" w:rsidRPr="00AF15C0" w:rsidRDefault="00F42440" w:rsidP="00F42440">
      <w:pPr>
        <w:pStyle w:val="isselectedend"/>
        <w:rPr>
          <w:rFonts w:ascii="Arial" w:hAnsi="Arial" w:cs="Arial"/>
          <w:sz w:val="22"/>
          <w:szCs w:val="22"/>
        </w:rPr>
      </w:pPr>
      <w:r w:rsidRPr="00AF15C0">
        <w:rPr>
          <w:rFonts w:ascii="Arial" w:hAnsi="Arial" w:cs="Arial"/>
          <w:sz w:val="22"/>
          <w:szCs w:val="22"/>
        </w:rPr>
        <w:t xml:space="preserve">The engagement approach should be based on </w:t>
      </w:r>
      <w:r w:rsidRPr="00AF15C0">
        <w:rPr>
          <w:rStyle w:val="Strong"/>
          <w:rFonts w:ascii="Arial" w:eastAsiaTheme="majorEastAsia" w:hAnsi="Arial" w:cs="Arial"/>
          <w:b w:val="0"/>
          <w:bCs w:val="0"/>
          <w:sz w:val="22"/>
          <w:szCs w:val="22"/>
        </w:rPr>
        <w:t>two-way communication</w:t>
      </w:r>
      <w:r w:rsidRPr="00AF15C0">
        <w:rPr>
          <w:rFonts w:ascii="Arial" w:hAnsi="Arial" w:cs="Arial"/>
          <w:b/>
          <w:bCs/>
          <w:sz w:val="22"/>
          <w:szCs w:val="22"/>
        </w:rPr>
        <w:t xml:space="preserve"> </w:t>
      </w:r>
      <w:r w:rsidRPr="00AF15C0">
        <w:rPr>
          <w:rFonts w:ascii="Arial" w:hAnsi="Arial" w:cs="Arial"/>
          <w:sz w:val="22"/>
          <w:szCs w:val="22"/>
        </w:rPr>
        <w:t xml:space="preserve">rather than simply informing stakeholders after decisions have been made. Investors should receive quarterly performance updates, while customers should have opportunities to provide feedback during pilot programmes. Employees should receive regular training and consultation, and </w:t>
      </w:r>
      <w:r w:rsidRPr="00AF15C0">
        <w:rPr>
          <w:rFonts w:ascii="Arial" w:hAnsi="Arial" w:cs="Arial"/>
          <w:sz w:val="22"/>
          <w:szCs w:val="22"/>
        </w:rPr>
        <w:lastRenderedPageBreak/>
        <w:t>regulators should be engaged throughout the development process rather than only after products have been launched.</w:t>
      </w:r>
    </w:p>
    <w:p w14:paraId="43DE025E" w14:textId="2D47D408" w:rsidR="00F42440" w:rsidRPr="00AF15C0" w:rsidRDefault="00F42440" w:rsidP="00717406">
      <w:pPr>
        <w:pStyle w:val="isselectedend"/>
        <w:rPr>
          <w:rFonts w:ascii="Arial" w:hAnsi="Arial" w:cs="Arial"/>
          <w:sz w:val="22"/>
          <w:szCs w:val="22"/>
        </w:rPr>
      </w:pPr>
      <w:r w:rsidRPr="00AF15C0">
        <w:rPr>
          <w:rFonts w:ascii="Arial" w:hAnsi="Arial" w:cs="Arial"/>
          <w:sz w:val="22"/>
          <w:szCs w:val="22"/>
        </w:rPr>
        <w:t xml:space="preserve">Overall, effective stakeholder engagement will increase trust, reduce resistance and improve the probability of successful implementation. </w:t>
      </w:r>
    </w:p>
    <w:p w14:paraId="7D236870" w14:textId="77777777" w:rsidR="00EC030D" w:rsidRDefault="00EC030D" w:rsidP="00F42440">
      <w:pPr>
        <w:pStyle w:val="Heading1"/>
        <w:rPr>
          <w:rFonts w:asciiTheme="minorHAnsi" w:hAnsiTheme="minorHAnsi"/>
          <w:sz w:val="56"/>
          <w:szCs w:val="56"/>
        </w:rPr>
      </w:pPr>
    </w:p>
    <w:p w14:paraId="0548FEC1" w14:textId="7090C6B1" w:rsidR="00F42440" w:rsidRDefault="00F42440" w:rsidP="00F42440">
      <w:pPr>
        <w:pStyle w:val="Heading1"/>
        <w:rPr>
          <w:rFonts w:asciiTheme="minorHAnsi" w:hAnsiTheme="minorHAnsi"/>
          <w:sz w:val="56"/>
          <w:szCs w:val="56"/>
        </w:rPr>
      </w:pPr>
      <w:bookmarkStart w:id="40" w:name="_Toc237794396"/>
      <w:r w:rsidRPr="00F42440">
        <w:rPr>
          <w:rFonts w:asciiTheme="minorHAnsi" w:hAnsiTheme="minorHAnsi"/>
          <w:sz w:val="56"/>
          <w:szCs w:val="56"/>
        </w:rPr>
        <w:t>Implementation and monitoring</w:t>
      </w:r>
      <w:bookmarkEnd w:id="40"/>
    </w:p>
    <w:p w14:paraId="1D60A593" w14:textId="77777777" w:rsidR="00F42440" w:rsidRDefault="00F42440" w:rsidP="00F42440"/>
    <w:p w14:paraId="49EC6B83" w14:textId="77777777" w:rsidR="00F42440" w:rsidRDefault="00F42440" w:rsidP="00F42440">
      <w:pPr>
        <w:pStyle w:val="Heading1"/>
      </w:pPr>
      <w:bookmarkStart w:id="41" w:name="_Toc237794397"/>
      <w:r>
        <w:t>Implementation and Monitoring</w:t>
      </w:r>
      <w:bookmarkEnd w:id="41"/>
    </w:p>
    <w:p w14:paraId="0DE55B08" w14:textId="441DACE0" w:rsidR="00F42440" w:rsidRPr="00EC030D" w:rsidRDefault="00F42440" w:rsidP="00F42440">
      <w:pPr>
        <w:pStyle w:val="isselectedend"/>
        <w:rPr>
          <w:rFonts w:ascii="Arial" w:hAnsi="Arial" w:cs="Arial"/>
          <w:sz w:val="22"/>
          <w:szCs w:val="22"/>
        </w:rPr>
      </w:pPr>
      <w:r w:rsidRPr="00EC030D">
        <w:rPr>
          <w:rFonts w:ascii="Arial" w:hAnsi="Arial" w:cs="Arial"/>
          <w:sz w:val="22"/>
          <w:szCs w:val="22"/>
        </w:rPr>
        <w:t xml:space="preserve">The successful implementation of Vodafone's proposed </w:t>
      </w:r>
      <w:r w:rsidRPr="00EC030D">
        <w:rPr>
          <w:rStyle w:val="Strong"/>
          <w:rFonts w:ascii="Arial" w:eastAsiaTheme="majorEastAsia" w:hAnsi="Arial" w:cs="Arial"/>
          <w:b w:val="0"/>
          <w:bCs w:val="0"/>
          <w:sz w:val="22"/>
          <w:szCs w:val="22"/>
        </w:rPr>
        <w:t>AI-powered Digital Intelligence</w:t>
      </w:r>
      <w:r w:rsidRPr="00EC030D">
        <w:rPr>
          <w:rStyle w:val="Strong"/>
          <w:rFonts w:ascii="Arial" w:eastAsiaTheme="majorEastAsia" w:hAnsi="Arial" w:cs="Arial"/>
          <w:sz w:val="22"/>
          <w:szCs w:val="22"/>
        </w:rPr>
        <w:t xml:space="preserve"> </w:t>
      </w:r>
      <w:r w:rsidRPr="00EC030D">
        <w:rPr>
          <w:rStyle w:val="Strong"/>
          <w:rFonts w:ascii="Arial" w:eastAsiaTheme="majorEastAsia" w:hAnsi="Arial" w:cs="Arial"/>
          <w:b w:val="0"/>
          <w:bCs w:val="0"/>
          <w:sz w:val="22"/>
          <w:szCs w:val="22"/>
        </w:rPr>
        <w:t>Platform</w:t>
      </w:r>
      <w:r w:rsidRPr="00EC030D">
        <w:rPr>
          <w:rFonts w:ascii="Arial" w:hAnsi="Arial" w:cs="Arial"/>
          <w:sz w:val="22"/>
          <w:szCs w:val="22"/>
        </w:rPr>
        <w:t xml:space="preserve"> requires a phased approach that connects strategic objectives with measurable actions and performance indicators. Implementation should begin with controlled pilot projects before expanding the platform across Vodafone's wider customer base. This reduces financial and operational risk while allowing management to learn from customer and employee feedback.</w:t>
      </w:r>
    </w:p>
    <w:p w14:paraId="173E4D98" w14:textId="77777777" w:rsidR="00EC030D" w:rsidRDefault="00EC030D" w:rsidP="00F42440">
      <w:pPr>
        <w:pStyle w:val="Heading2"/>
        <w:rPr>
          <w:rFonts w:ascii="Arial" w:hAnsi="Arial" w:cs="Arial"/>
          <w:b/>
          <w:bCs/>
          <w:sz w:val="22"/>
          <w:szCs w:val="22"/>
        </w:rPr>
      </w:pPr>
    </w:p>
    <w:p w14:paraId="32E1FE99" w14:textId="417DEEC8" w:rsidR="00F42440" w:rsidRPr="00EC030D" w:rsidRDefault="00F42440" w:rsidP="00F42440">
      <w:pPr>
        <w:pStyle w:val="Heading2"/>
        <w:rPr>
          <w:rFonts w:ascii="Arial" w:hAnsi="Arial" w:cs="Arial"/>
          <w:b/>
          <w:bCs/>
          <w:sz w:val="22"/>
          <w:szCs w:val="22"/>
        </w:rPr>
      </w:pPr>
      <w:bookmarkStart w:id="42" w:name="_Toc237794398"/>
      <w:r w:rsidRPr="00EC030D">
        <w:rPr>
          <w:rFonts w:ascii="Arial" w:hAnsi="Arial" w:cs="Arial"/>
          <w:b/>
          <w:bCs/>
          <w:sz w:val="22"/>
          <w:szCs w:val="22"/>
        </w:rPr>
        <w:t>Implementation Plan</w:t>
      </w:r>
      <w:bookmarkEnd w:id="42"/>
    </w:p>
    <w:tbl>
      <w:tblPr>
        <w:tblStyle w:val="TableGrid"/>
        <w:tblW w:w="0" w:type="auto"/>
        <w:tblLook w:val="04A0" w:firstRow="1" w:lastRow="0" w:firstColumn="1" w:lastColumn="0" w:noHBand="0" w:noVBand="1"/>
      </w:tblPr>
      <w:tblGrid>
        <w:gridCol w:w="1894"/>
        <w:gridCol w:w="3285"/>
        <w:gridCol w:w="1350"/>
        <w:gridCol w:w="2487"/>
      </w:tblGrid>
      <w:tr w:rsidR="00F42440" w:rsidRPr="00EC030D" w14:paraId="5C7E3E39" w14:textId="77777777" w:rsidTr="00EC030D">
        <w:tc>
          <w:tcPr>
            <w:tcW w:w="0" w:type="auto"/>
            <w:hideMark/>
          </w:tcPr>
          <w:p w14:paraId="22F1125E" w14:textId="77777777" w:rsidR="00F42440" w:rsidRPr="00EC030D" w:rsidRDefault="00F42440">
            <w:pPr>
              <w:jc w:val="center"/>
              <w:rPr>
                <w:rFonts w:ascii="Arial" w:hAnsi="Arial" w:cs="Arial"/>
                <w:b/>
                <w:bCs/>
                <w:sz w:val="22"/>
                <w:szCs w:val="22"/>
              </w:rPr>
            </w:pPr>
            <w:r w:rsidRPr="00EC030D">
              <w:rPr>
                <w:rFonts w:ascii="Arial" w:hAnsi="Arial" w:cs="Arial"/>
                <w:b/>
                <w:bCs/>
                <w:sz w:val="22"/>
                <w:szCs w:val="22"/>
              </w:rPr>
              <w:t>Strategic Objective</w:t>
            </w:r>
          </w:p>
        </w:tc>
        <w:tc>
          <w:tcPr>
            <w:tcW w:w="0" w:type="auto"/>
            <w:hideMark/>
          </w:tcPr>
          <w:p w14:paraId="155A7160" w14:textId="77777777" w:rsidR="00F42440" w:rsidRPr="00EC030D" w:rsidRDefault="00F42440">
            <w:pPr>
              <w:jc w:val="center"/>
              <w:rPr>
                <w:rFonts w:ascii="Arial" w:hAnsi="Arial" w:cs="Arial"/>
                <w:b/>
                <w:bCs/>
                <w:sz w:val="22"/>
                <w:szCs w:val="22"/>
              </w:rPr>
            </w:pPr>
            <w:r w:rsidRPr="00EC030D">
              <w:rPr>
                <w:rFonts w:ascii="Arial" w:hAnsi="Arial" w:cs="Arial"/>
                <w:b/>
                <w:bCs/>
                <w:sz w:val="22"/>
                <w:szCs w:val="22"/>
              </w:rPr>
              <w:t>Key Actions</w:t>
            </w:r>
          </w:p>
        </w:tc>
        <w:tc>
          <w:tcPr>
            <w:tcW w:w="0" w:type="auto"/>
            <w:hideMark/>
          </w:tcPr>
          <w:p w14:paraId="49BC1F74" w14:textId="77777777" w:rsidR="00F42440" w:rsidRPr="00EC030D" w:rsidRDefault="00F42440">
            <w:pPr>
              <w:jc w:val="center"/>
              <w:rPr>
                <w:rFonts w:ascii="Arial" w:hAnsi="Arial" w:cs="Arial"/>
                <w:b/>
                <w:bCs/>
                <w:sz w:val="22"/>
                <w:szCs w:val="22"/>
              </w:rPr>
            </w:pPr>
            <w:r w:rsidRPr="00EC030D">
              <w:rPr>
                <w:rFonts w:ascii="Arial" w:hAnsi="Arial" w:cs="Arial"/>
                <w:b/>
                <w:bCs/>
                <w:sz w:val="22"/>
                <w:szCs w:val="22"/>
              </w:rPr>
              <w:t>Timescale</w:t>
            </w:r>
          </w:p>
        </w:tc>
        <w:tc>
          <w:tcPr>
            <w:tcW w:w="0" w:type="auto"/>
            <w:hideMark/>
          </w:tcPr>
          <w:p w14:paraId="510F8C17" w14:textId="77777777" w:rsidR="00F42440" w:rsidRPr="00EC030D" w:rsidRDefault="00F42440">
            <w:pPr>
              <w:jc w:val="center"/>
              <w:rPr>
                <w:rFonts w:ascii="Arial" w:hAnsi="Arial" w:cs="Arial"/>
                <w:b/>
                <w:bCs/>
                <w:sz w:val="22"/>
                <w:szCs w:val="22"/>
              </w:rPr>
            </w:pPr>
            <w:r w:rsidRPr="00EC030D">
              <w:rPr>
                <w:rFonts w:ascii="Arial" w:hAnsi="Arial" w:cs="Arial"/>
                <w:b/>
                <w:bCs/>
                <w:sz w:val="22"/>
                <w:szCs w:val="22"/>
              </w:rPr>
              <w:t>Key Performance Indicator (KPI)</w:t>
            </w:r>
          </w:p>
        </w:tc>
      </w:tr>
      <w:tr w:rsidR="00F42440" w:rsidRPr="00EC030D" w14:paraId="3B5F23D4" w14:textId="77777777" w:rsidTr="00EC030D">
        <w:tc>
          <w:tcPr>
            <w:tcW w:w="0" w:type="auto"/>
            <w:hideMark/>
          </w:tcPr>
          <w:p w14:paraId="7225F1D0" w14:textId="77777777" w:rsidR="00F42440" w:rsidRPr="00EC030D" w:rsidRDefault="00F42440">
            <w:pPr>
              <w:rPr>
                <w:rFonts w:ascii="Arial" w:hAnsi="Arial" w:cs="Arial"/>
                <w:sz w:val="22"/>
                <w:szCs w:val="22"/>
              </w:rPr>
            </w:pPr>
            <w:r w:rsidRPr="00EC030D">
              <w:rPr>
                <w:rFonts w:ascii="Arial" w:hAnsi="Arial" w:cs="Arial"/>
                <w:sz w:val="22"/>
                <w:szCs w:val="22"/>
              </w:rPr>
              <w:t>Improve customer experience</w:t>
            </w:r>
          </w:p>
        </w:tc>
        <w:tc>
          <w:tcPr>
            <w:tcW w:w="0" w:type="auto"/>
            <w:hideMark/>
          </w:tcPr>
          <w:p w14:paraId="34BAA1FD" w14:textId="77777777" w:rsidR="00F42440" w:rsidRPr="00EC030D" w:rsidRDefault="00F42440">
            <w:pPr>
              <w:rPr>
                <w:rFonts w:ascii="Arial" w:hAnsi="Arial" w:cs="Arial"/>
                <w:sz w:val="22"/>
                <w:szCs w:val="22"/>
              </w:rPr>
            </w:pPr>
            <w:r w:rsidRPr="00EC030D">
              <w:rPr>
                <w:rFonts w:ascii="Arial" w:hAnsi="Arial" w:cs="Arial"/>
                <w:sz w:val="22"/>
                <w:szCs w:val="22"/>
              </w:rPr>
              <w:t>Introduce AI-powered customer-service assistant and personalised digital support</w:t>
            </w:r>
          </w:p>
        </w:tc>
        <w:tc>
          <w:tcPr>
            <w:tcW w:w="0" w:type="auto"/>
            <w:hideMark/>
          </w:tcPr>
          <w:p w14:paraId="76E53043" w14:textId="77777777" w:rsidR="00F42440" w:rsidRPr="00EC030D" w:rsidRDefault="00F42440">
            <w:pPr>
              <w:rPr>
                <w:rFonts w:ascii="Arial" w:hAnsi="Arial" w:cs="Arial"/>
                <w:sz w:val="22"/>
                <w:szCs w:val="22"/>
              </w:rPr>
            </w:pPr>
            <w:r w:rsidRPr="00EC030D">
              <w:rPr>
                <w:rFonts w:ascii="Arial" w:hAnsi="Arial" w:cs="Arial"/>
                <w:sz w:val="22"/>
                <w:szCs w:val="22"/>
              </w:rPr>
              <w:t>0–6 months</w:t>
            </w:r>
          </w:p>
        </w:tc>
        <w:tc>
          <w:tcPr>
            <w:tcW w:w="0" w:type="auto"/>
            <w:hideMark/>
          </w:tcPr>
          <w:p w14:paraId="517973DF" w14:textId="77777777" w:rsidR="00F42440" w:rsidRPr="00EC030D" w:rsidRDefault="00F42440">
            <w:pPr>
              <w:rPr>
                <w:rFonts w:ascii="Arial" w:hAnsi="Arial" w:cs="Arial"/>
                <w:sz w:val="22"/>
                <w:szCs w:val="22"/>
              </w:rPr>
            </w:pPr>
            <w:r w:rsidRPr="00EC030D">
              <w:rPr>
                <w:rFonts w:ascii="Arial" w:hAnsi="Arial" w:cs="Arial"/>
                <w:sz w:val="22"/>
                <w:szCs w:val="22"/>
              </w:rPr>
              <w:t>20% reduction in average customer-service waiting time</w:t>
            </w:r>
          </w:p>
        </w:tc>
      </w:tr>
      <w:tr w:rsidR="00F42440" w:rsidRPr="00EC030D" w14:paraId="090DA7E4" w14:textId="77777777" w:rsidTr="00EC030D">
        <w:tc>
          <w:tcPr>
            <w:tcW w:w="0" w:type="auto"/>
            <w:hideMark/>
          </w:tcPr>
          <w:p w14:paraId="4BEE527C" w14:textId="77777777" w:rsidR="00F42440" w:rsidRPr="00EC030D" w:rsidRDefault="00F42440">
            <w:pPr>
              <w:rPr>
                <w:rFonts w:ascii="Arial" w:hAnsi="Arial" w:cs="Arial"/>
                <w:sz w:val="22"/>
                <w:szCs w:val="22"/>
              </w:rPr>
            </w:pPr>
            <w:r w:rsidRPr="00EC030D">
              <w:rPr>
                <w:rFonts w:ascii="Arial" w:hAnsi="Arial" w:cs="Arial"/>
                <w:sz w:val="22"/>
                <w:szCs w:val="22"/>
              </w:rPr>
              <w:t>Improve network reliability</w:t>
            </w:r>
          </w:p>
        </w:tc>
        <w:tc>
          <w:tcPr>
            <w:tcW w:w="0" w:type="auto"/>
            <w:hideMark/>
          </w:tcPr>
          <w:p w14:paraId="10DF2A0E" w14:textId="77777777" w:rsidR="00F42440" w:rsidRPr="00EC030D" w:rsidRDefault="00F42440">
            <w:pPr>
              <w:rPr>
                <w:rFonts w:ascii="Arial" w:hAnsi="Arial" w:cs="Arial"/>
                <w:sz w:val="22"/>
                <w:szCs w:val="22"/>
              </w:rPr>
            </w:pPr>
            <w:r w:rsidRPr="00EC030D">
              <w:rPr>
                <w:rFonts w:ascii="Arial" w:hAnsi="Arial" w:cs="Arial"/>
                <w:sz w:val="22"/>
                <w:szCs w:val="22"/>
              </w:rPr>
              <w:t>Deploy predictive AI to identify potential network failures before they occur</w:t>
            </w:r>
          </w:p>
        </w:tc>
        <w:tc>
          <w:tcPr>
            <w:tcW w:w="0" w:type="auto"/>
            <w:hideMark/>
          </w:tcPr>
          <w:p w14:paraId="5C5D07BE" w14:textId="77777777" w:rsidR="00F42440" w:rsidRPr="00EC030D" w:rsidRDefault="00F42440">
            <w:pPr>
              <w:rPr>
                <w:rFonts w:ascii="Arial" w:hAnsi="Arial" w:cs="Arial"/>
                <w:sz w:val="22"/>
                <w:szCs w:val="22"/>
              </w:rPr>
            </w:pPr>
            <w:r w:rsidRPr="00EC030D">
              <w:rPr>
                <w:rFonts w:ascii="Arial" w:hAnsi="Arial" w:cs="Arial"/>
                <w:sz w:val="22"/>
                <w:szCs w:val="22"/>
              </w:rPr>
              <w:t>6–12 months</w:t>
            </w:r>
          </w:p>
        </w:tc>
        <w:tc>
          <w:tcPr>
            <w:tcW w:w="0" w:type="auto"/>
            <w:hideMark/>
          </w:tcPr>
          <w:p w14:paraId="77FEE7C0" w14:textId="77777777" w:rsidR="00F42440" w:rsidRPr="00EC030D" w:rsidRDefault="00F42440">
            <w:pPr>
              <w:rPr>
                <w:rFonts w:ascii="Arial" w:hAnsi="Arial" w:cs="Arial"/>
                <w:sz w:val="22"/>
                <w:szCs w:val="22"/>
              </w:rPr>
            </w:pPr>
            <w:r w:rsidRPr="00EC030D">
              <w:rPr>
                <w:rFonts w:ascii="Arial" w:hAnsi="Arial" w:cs="Arial"/>
                <w:sz w:val="22"/>
                <w:szCs w:val="22"/>
              </w:rPr>
              <w:t>20% reduction in avoidable network incidents</w:t>
            </w:r>
          </w:p>
        </w:tc>
      </w:tr>
      <w:tr w:rsidR="00F42440" w:rsidRPr="00EC030D" w14:paraId="384CD9BC" w14:textId="77777777" w:rsidTr="00EC030D">
        <w:tc>
          <w:tcPr>
            <w:tcW w:w="0" w:type="auto"/>
            <w:hideMark/>
          </w:tcPr>
          <w:p w14:paraId="6BEE821C" w14:textId="77777777" w:rsidR="00F42440" w:rsidRPr="00EC030D" w:rsidRDefault="00F42440">
            <w:pPr>
              <w:rPr>
                <w:rFonts w:ascii="Arial" w:hAnsi="Arial" w:cs="Arial"/>
                <w:sz w:val="22"/>
                <w:szCs w:val="22"/>
              </w:rPr>
            </w:pPr>
            <w:r w:rsidRPr="00EC030D">
              <w:rPr>
                <w:rFonts w:ascii="Arial" w:hAnsi="Arial" w:cs="Arial"/>
                <w:sz w:val="22"/>
                <w:szCs w:val="22"/>
              </w:rPr>
              <w:t>Develop new digital revenue</w:t>
            </w:r>
          </w:p>
        </w:tc>
        <w:tc>
          <w:tcPr>
            <w:tcW w:w="0" w:type="auto"/>
            <w:hideMark/>
          </w:tcPr>
          <w:p w14:paraId="3802536D" w14:textId="77777777" w:rsidR="00F42440" w:rsidRPr="00EC030D" w:rsidRDefault="00F42440">
            <w:pPr>
              <w:rPr>
                <w:rFonts w:ascii="Arial" w:hAnsi="Arial" w:cs="Arial"/>
                <w:sz w:val="22"/>
                <w:szCs w:val="22"/>
              </w:rPr>
            </w:pPr>
            <w:r w:rsidRPr="00EC030D">
              <w:rPr>
                <w:rFonts w:ascii="Arial" w:hAnsi="Arial" w:cs="Arial"/>
                <w:sz w:val="22"/>
                <w:szCs w:val="22"/>
              </w:rPr>
              <w:t>Launch AI-enabled services for consumer and business customers</w:t>
            </w:r>
          </w:p>
        </w:tc>
        <w:tc>
          <w:tcPr>
            <w:tcW w:w="0" w:type="auto"/>
            <w:hideMark/>
          </w:tcPr>
          <w:p w14:paraId="4C473BC3" w14:textId="77777777" w:rsidR="00F42440" w:rsidRPr="00EC030D" w:rsidRDefault="00F42440">
            <w:pPr>
              <w:rPr>
                <w:rFonts w:ascii="Arial" w:hAnsi="Arial" w:cs="Arial"/>
                <w:sz w:val="22"/>
                <w:szCs w:val="22"/>
              </w:rPr>
            </w:pPr>
            <w:r w:rsidRPr="00EC030D">
              <w:rPr>
                <w:rFonts w:ascii="Arial" w:hAnsi="Arial" w:cs="Arial"/>
                <w:sz w:val="22"/>
                <w:szCs w:val="22"/>
              </w:rPr>
              <w:t>6–18 months</w:t>
            </w:r>
          </w:p>
        </w:tc>
        <w:tc>
          <w:tcPr>
            <w:tcW w:w="0" w:type="auto"/>
            <w:hideMark/>
          </w:tcPr>
          <w:p w14:paraId="63CC8666" w14:textId="77777777" w:rsidR="00F42440" w:rsidRPr="00EC030D" w:rsidRDefault="00F42440">
            <w:pPr>
              <w:rPr>
                <w:rFonts w:ascii="Arial" w:hAnsi="Arial" w:cs="Arial"/>
                <w:sz w:val="22"/>
                <w:szCs w:val="22"/>
              </w:rPr>
            </w:pPr>
            <w:r w:rsidRPr="00EC030D">
              <w:rPr>
                <w:rFonts w:ascii="Arial" w:hAnsi="Arial" w:cs="Arial"/>
                <w:sz w:val="22"/>
                <w:szCs w:val="22"/>
              </w:rPr>
              <w:t>15% increase in digital-service revenue</w:t>
            </w:r>
          </w:p>
        </w:tc>
      </w:tr>
      <w:tr w:rsidR="00F42440" w:rsidRPr="00EC030D" w14:paraId="53F0C5DC" w14:textId="77777777" w:rsidTr="00EC030D">
        <w:tc>
          <w:tcPr>
            <w:tcW w:w="0" w:type="auto"/>
            <w:hideMark/>
          </w:tcPr>
          <w:p w14:paraId="7749E39A" w14:textId="77777777" w:rsidR="00F42440" w:rsidRPr="00EC030D" w:rsidRDefault="00F42440">
            <w:pPr>
              <w:rPr>
                <w:rFonts w:ascii="Arial" w:hAnsi="Arial" w:cs="Arial"/>
                <w:sz w:val="22"/>
                <w:szCs w:val="22"/>
              </w:rPr>
            </w:pPr>
            <w:r w:rsidRPr="00EC030D">
              <w:rPr>
                <w:rFonts w:ascii="Arial" w:hAnsi="Arial" w:cs="Arial"/>
                <w:sz w:val="22"/>
                <w:szCs w:val="22"/>
              </w:rPr>
              <w:t>Expand enterprise services</w:t>
            </w:r>
          </w:p>
        </w:tc>
        <w:tc>
          <w:tcPr>
            <w:tcW w:w="0" w:type="auto"/>
            <w:hideMark/>
          </w:tcPr>
          <w:p w14:paraId="68AD70C5" w14:textId="77777777" w:rsidR="00F42440" w:rsidRPr="00EC030D" w:rsidRDefault="00F42440">
            <w:pPr>
              <w:rPr>
                <w:rFonts w:ascii="Arial" w:hAnsi="Arial" w:cs="Arial"/>
                <w:sz w:val="22"/>
                <w:szCs w:val="22"/>
              </w:rPr>
            </w:pPr>
            <w:r w:rsidRPr="00EC030D">
              <w:rPr>
                <w:rFonts w:ascii="Arial" w:hAnsi="Arial" w:cs="Arial"/>
                <w:sz w:val="22"/>
                <w:szCs w:val="22"/>
              </w:rPr>
              <w:t>Integrate AI with Vodafone Business IoT and cybersecurity solutions</w:t>
            </w:r>
          </w:p>
        </w:tc>
        <w:tc>
          <w:tcPr>
            <w:tcW w:w="0" w:type="auto"/>
            <w:hideMark/>
          </w:tcPr>
          <w:p w14:paraId="60CC3013" w14:textId="77777777" w:rsidR="00F42440" w:rsidRPr="00EC030D" w:rsidRDefault="00F42440">
            <w:pPr>
              <w:rPr>
                <w:rFonts w:ascii="Arial" w:hAnsi="Arial" w:cs="Arial"/>
                <w:sz w:val="22"/>
                <w:szCs w:val="22"/>
              </w:rPr>
            </w:pPr>
            <w:r w:rsidRPr="00EC030D">
              <w:rPr>
                <w:rFonts w:ascii="Arial" w:hAnsi="Arial" w:cs="Arial"/>
                <w:sz w:val="22"/>
                <w:szCs w:val="22"/>
              </w:rPr>
              <w:t>12–18 months</w:t>
            </w:r>
          </w:p>
        </w:tc>
        <w:tc>
          <w:tcPr>
            <w:tcW w:w="0" w:type="auto"/>
            <w:hideMark/>
          </w:tcPr>
          <w:p w14:paraId="145D2212" w14:textId="77777777" w:rsidR="00F42440" w:rsidRPr="00EC030D" w:rsidRDefault="00F42440">
            <w:pPr>
              <w:rPr>
                <w:rFonts w:ascii="Arial" w:hAnsi="Arial" w:cs="Arial"/>
                <w:sz w:val="22"/>
                <w:szCs w:val="22"/>
              </w:rPr>
            </w:pPr>
            <w:r w:rsidRPr="00EC030D">
              <w:rPr>
                <w:rFonts w:ascii="Arial" w:hAnsi="Arial" w:cs="Arial"/>
                <w:sz w:val="22"/>
                <w:szCs w:val="22"/>
              </w:rPr>
              <w:t>10% increase in enterprise digital-service customers</w:t>
            </w:r>
          </w:p>
        </w:tc>
      </w:tr>
      <w:tr w:rsidR="00F42440" w:rsidRPr="00EC030D" w14:paraId="7626CB26" w14:textId="77777777" w:rsidTr="00EC030D">
        <w:tc>
          <w:tcPr>
            <w:tcW w:w="0" w:type="auto"/>
            <w:hideMark/>
          </w:tcPr>
          <w:p w14:paraId="56E36109" w14:textId="77777777" w:rsidR="00F42440" w:rsidRPr="00EC030D" w:rsidRDefault="00F42440">
            <w:pPr>
              <w:rPr>
                <w:rFonts w:ascii="Arial" w:hAnsi="Arial" w:cs="Arial"/>
                <w:sz w:val="22"/>
                <w:szCs w:val="22"/>
              </w:rPr>
            </w:pPr>
            <w:r w:rsidRPr="00EC030D">
              <w:rPr>
                <w:rFonts w:ascii="Arial" w:hAnsi="Arial" w:cs="Arial"/>
                <w:sz w:val="22"/>
                <w:szCs w:val="22"/>
              </w:rPr>
              <w:t>Develop employee capabilities</w:t>
            </w:r>
          </w:p>
        </w:tc>
        <w:tc>
          <w:tcPr>
            <w:tcW w:w="0" w:type="auto"/>
            <w:hideMark/>
          </w:tcPr>
          <w:p w14:paraId="6C0E877C" w14:textId="77777777" w:rsidR="00F42440" w:rsidRPr="00EC030D" w:rsidRDefault="00F42440">
            <w:pPr>
              <w:rPr>
                <w:rFonts w:ascii="Arial" w:hAnsi="Arial" w:cs="Arial"/>
                <w:sz w:val="22"/>
                <w:szCs w:val="22"/>
              </w:rPr>
            </w:pPr>
            <w:r w:rsidRPr="00EC030D">
              <w:rPr>
                <w:rFonts w:ascii="Arial" w:hAnsi="Arial" w:cs="Arial"/>
                <w:sz w:val="22"/>
                <w:szCs w:val="22"/>
              </w:rPr>
              <w:t>Provide AI, data analytics and cybersecurity training</w:t>
            </w:r>
          </w:p>
        </w:tc>
        <w:tc>
          <w:tcPr>
            <w:tcW w:w="0" w:type="auto"/>
            <w:hideMark/>
          </w:tcPr>
          <w:p w14:paraId="04708B7F" w14:textId="77777777" w:rsidR="00F42440" w:rsidRPr="00EC030D" w:rsidRDefault="00F42440">
            <w:pPr>
              <w:rPr>
                <w:rFonts w:ascii="Arial" w:hAnsi="Arial" w:cs="Arial"/>
                <w:sz w:val="22"/>
                <w:szCs w:val="22"/>
              </w:rPr>
            </w:pPr>
            <w:r w:rsidRPr="00EC030D">
              <w:rPr>
                <w:rFonts w:ascii="Arial" w:hAnsi="Arial" w:cs="Arial"/>
                <w:sz w:val="22"/>
                <w:szCs w:val="22"/>
              </w:rPr>
              <w:t>0–18 months</w:t>
            </w:r>
          </w:p>
        </w:tc>
        <w:tc>
          <w:tcPr>
            <w:tcW w:w="0" w:type="auto"/>
            <w:hideMark/>
          </w:tcPr>
          <w:p w14:paraId="6CA44CE4" w14:textId="77777777" w:rsidR="00F42440" w:rsidRPr="00EC030D" w:rsidRDefault="00F42440">
            <w:pPr>
              <w:rPr>
                <w:rFonts w:ascii="Arial" w:hAnsi="Arial" w:cs="Arial"/>
                <w:sz w:val="22"/>
                <w:szCs w:val="22"/>
              </w:rPr>
            </w:pPr>
            <w:r w:rsidRPr="00EC030D">
              <w:rPr>
                <w:rFonts w:ascii="Arial" w:hAnsi="Arial" w:cs="Arial"/>
                <w:sz w:val="22"/>
                <w:szCs w:val="22"/>
              </w:rPr>
              <w:t>At least 80% of relevant employees completing training</w:t>
            </w:r>
          </w:p>
        </w:tc>
      </w:tr>
      <w:tr w:rsidR="00F42440" w:rsidRPr="00EC030D" w14:paraId="27627648" w14:textId="77777777" w:rsidTr="00EC030D">
        <w:tc>
          <w:tcPr>
            <w:tcW w:w="0" w:type="auto"/>
            <w:hideMark/>
          </w:tcPr>
          <w:p w14:paraId="494C689D" w14:textId="77777777" w:rsidR="00F42440" w:rsidRPr="00EC030D" w:rsidRDefault="00F42440">
            <w:pPr>
              <w:rPr>
                <w:rFonts w:ascii="Arial" w:hAnsi="Arial" w:cs="Arial"/>
                <w:sz w:val="22"/>
                <w:szCs w:val="22"/>
              </w:rPr>
            </w:pPr>
            <w:r w:rsidRPr="00EC030D">
              <w:rPr>
                <w:rFonts w:ascii="Arial" w:hAnsi="Arial" w:cs="Arial"/>
                <w:sz w:val="22"/>
                <w:szCs w:val="22"/>
              </w:rPr>
              <w:t>Establish responsible AI governance</w:t>
            </w:r>
          </w:p>
        </w:tc>
        <w:tc>
          <w:tcPr>
            <w:tcW w:w="0" w:type="auto"/>
            <w:hideMark/>
          </w:tcPr>
          <w:p w14:paraId="135639F6" w14:textId="77777777" w:rsidR="00F42440" w:rsidRPr="00EC030D" w:rsidRDefault="00F42440">
            <w:pPr>
              <w:rPr>
                <w:rFonts w:ascii="Arial" w:hAnsi="Arial" w:cs="Arial"/>
                <w:sz w:val="22"/>
                <w:szCs w:val="22"/>
              </w:rPr>
            </w:pPr>
            <w:r w:rsidRPr="00EC030D">
              <w:rPr>
                <w:rFonts w:ascii="Arial" w:hAnsi="Arial" w:cs="Arial"/>
                <w:sz w:val="22"/>
                <w:szCs w:val="22"/>
              </w:rPr>
              <w:t>Create an AI governance framework covering privacy, security, ethics and regulatory compliance</w:t>
            </w:r>
          </w:p>
        </w:tc>
        <w:tc>
          <w:tcPr>
            <w:tcW w:w="0" w:type="auto"/>
            <w:hideMark/>
          </w:tcPr>
          <w:p w14:paraId="6DFA4D8F" w14:textId="77777777" w:rsidR="00F42440" w:rsidRPr="00EC030D" w:rsidRDefault="00F42440">
            <w:pPr>
              <w:rPr>
                <w:rFonts w:ascii="Arial" w:hAnsi="Arial" w:cs="Arial"/>
                <w:sz w:val="22"/>
                <w:szCs w:val="22"/>
              </w:rPr>
            </w:pPr>
            <w:r w:rsidRPr="00EC030D">
              <w:rPr>
                <w:rFonts w:ascii="Arial" w:hAnsi="Arial" w:cs="Arial"/>
                <w:sz w:val="22"/>
                <w:szCs w:val="22"/>
              </w:rPr>
              <w:t>0–6 months</w:t>
            </w:r>
          </w:p>
        </w:tc>
        <w:tc>
          <w:tcPr>
            <w:tcW w:w="0" w:type="auto"/>
            <w:hideMark/>
          </w:tcPr>
          <w:p w14:paraId="367E53D2" w14:textId="77777777" w:rsidR="00F42440" w:rsidRPr="00EC030D" w:rsidRDefault="00F42440">
            <w:pPr>
              <w:rPr>
                <w:rFonts w:ascii="Arial" w:hAnsi="Arial" w:cs="Arial"/>
                <w:sz w:val="22"/>
                <w:szCs w:val="22"/>
              </w:rPr>
            </w:pPr>
            <w:r w:rsidRPr="00EC030D">
              <w:rPr>
                <w:rFonts w:ascii="Arial" w:hAnsi="Arial" w:cs="Arial"/>
                <w:sz w:val="22"/>
                <w:szCs w:val="22"/>
              </w:rPr>
              <w:t>100% of AI applications passing governance assessment</w:t>
            </w:r>
          </w:p>
        </w:tc>
      </w:tr>
    </w:tbl>
    <w:p w14:paraId="1B1C86B4" w14:textId="77777777" w:rsidR="00EC030D" w:rsidRDefault="00EC030D" w:rsidP="00F42440">
      <w:pPr>
        <w:pStyle w:val="Heading3"/>
      </w:pPr>
    </w:p>
    <w:p w14:paraId="07607D94" w14:textId="512BDF26" w:rsidR="00F42440" w:rsidRDefault="00F42440" w:rsidP="00F42440">
      <w:pPr>
        <w:pStyle w:val="Heading3"/>
      </w:pPr>
      <w:bookmarkStart w:id="43" w:name="_Toc237794399"/>
      <w:r>
        <w:t>Preparation and Pilot Testing</w:t>
      </w:r>
      <w:bookmarkEnd w:id="43"/>
    </w:p>
    <w:p w14:paraId="1BBE4CF1" w14:textId="77777777" w:rsidR="00F42440" w:rsidRPr="003469DF" w:rsidRDefault="00F42440" w:rsidP="00F42440">
      <w:pPr>
        <w:pStyle w:val="isselectedend"/>
        <w:rPr>
          <w:rFonts w:ascii="Arial" w:hAnsi="Arial" w:cs="Arial"/>
          <w:sz w:val="22"/>
          <w:szCs w:val="22"/>
        </w:rPr>
      </w:pPr>
      <w:r w:rsidRPr="003469DF">
        <w:rPr>
          <w:rFonts w:ascii="Arial" w:hAnsi="Arial" w:cs="Arial"/>
          <w:sz w:val="22"/>
          <w:szCs w:val="22"/>
        </w:rPr>
        <w:t>During the first six months, Vodafone should establish an AI transformation team consisting of technology specialists, customer-service managers, cybersecurity professionals, legal advisers and senior executives. The organisation should develop an AI governance framework before introducing customer-facing applications.</w:t>
      </w:r>
    </w:p>
    <w:p w14:paraId="3735819E" w14:textId="3BB69829" w:rsidR="00F42440" w:rsidRDefault="00F42440" w:rsidP="00F42440">
      <w:pPr>
        <w:pStyle w:val="Heading3"/>
      </w:pPr>
      <w:bookmarkStart w:id="44" w:name="_Toc237794400"/>
      <w:r>
        <w:t>Expansion</w:t>
      </w:r>
      <w:bookmarkEnd w:id="44"/>
    </w:p>
    <w:p w14:paraId="1ABA6630" w14:textId="77777777" w:rsidR="00F42440" w:rsidRPr="003469DF" w:rsidRDefault="00F42440" w:rsidP="00F42440">
      <w:pPr>
        <w:pStyle w:val="isselectedend"/>
        <w:rPr>
          <w:rFonts w:ascii="Arial" w:hAnsi="Arial" w:cs="Arial"/>
          <w:sz w:val="22"/>
          <w:szCs w:val="22"/>
        </w:rPr>
      </w:pPr>
      <w:r w:rsidRPr="003469DF">
        <w:rPr>
          <w:rFonts w:ascii="Arial" w:hAnsi="Arial" w:cs="Arial"/>
          <w:sz w:val="22"/>
          <w:szCs w:val="22"/>
        </w:rPr>
        <w:t>Between six and eighteen months, successful pilot projects should be expanded. AI should be integrated into network management, customer service and Vodafone Business products. The company should also develop partnerships with specialist technology providers where internal capabilities are insufficient.</w:t>
      </w:r>
    </w:p>
    <w:p w14:paraId="26A475FD" w14:textId="0E4F3218" w:rsidR="00EC030D" w:rsidRPr="003469DF" w:rsidRDefault="00F42440" w:rsidP="00EC030D">
      <w:pPr>
        <w:pStyle w:val="isselectedend"/>
        <w:rPr>
          <w:rFonts w:ascii="Arial" w:hAnsi="Arial" w:cs="Arial"/>
          <w:sz w:val="22"/>
          <w:szCs w:val="22"/>
        </w:rPr>
      </w:pPr>
      <w:r w:rsidRPr="003469DF">
        <w:rPr>
          <w:rFonts w:ascii="Arial" w:hAnsi="Arial" w:cs="Arial"/>
          <w:sz w:val="22"/>
          <w:szCs w:val="22"/>
        </w:rPr>
        <w:t>Employee training should occur alongside technological implementation. This is particularly important because successful digital transformation depends on organisational capability rather than technology alone.</w:t>
      </w:r>
    </w:p>
    <w:p w14:paraId="609648D9" w14:textId="77777777" w:rsidR="00EC030D" w:rsidRDefault="00EC030D" w:rsidP="00EC030D">
      <w:pPr>
        <w:pStyle w:val="isselectedend"/>
      </w:pPr>
    </w:p>
    <w:p w14:paraId="7B4D6EF6" w14:textId="4E5B7BAD" w:rsidR="00F42440" w:rsidRDefault="00F42440" w:rsidP="00F42440">
      <w:pPr>
        <w:pStyle w:val="Heading2"/>
      </w:pPr>
      <w:bookmarkStart w:id="45" w:name="_Toc237794401"/>
      <w:r>
        <w:t>Monitoring and Control</w:t>
      </w:r>
      <w:bookmarkEnd w:id="45"/>
    </w:p>
    <w:p w14:paraId="64A6C2EF" w14:textId="77777777" w:rsidR="00F42440" w:rsidRPr="00AF15C0" w:rsidRDefault="00F42440" w:rsidP="00F42440">
      <w:pPr>
        <w:pStyle w:val="isselectedend"/>
        <w:rPr>
          <w:rFonts w:ascii="Arial" w:hAnsi="Arial" w:cs="Arial"/>
          <w:sz w:val="22"/>
          <w:szCs w:val="22"/>
        </w:rPr>
      </w:pPr>
      <w:r w:rsidRPr="00AF15C0">
        <w:rPr>
          <w:rFonts w:ascii="Arial" w:hAnsi="Arial" w:cs="Arial"/>
          <w:sz w:val="22"/>
          <w:szCs w:val="22"/>
        </w:rPr>
        <w:t>Senior management should establish a quarterly performance dashboard covering financial, customer, operational and employee indicators. Key measures should include digital-service revenue, customer retention, Net Promoter Score, AI adoption, operating-cost savings, network availability and employee training completion.</w:t>
      </w:r>
    </w:p>
    <w:p w14:paraId="6C91367E" w14:textId="77777777" w:rsidR="00F42440" w:rsidRPr="00AF15C0" w:rsidRDefault="00F42440" w:rsidP="00F42440">
      <w:pPr>
        <w:pStyle w:val="isselectedend"/>
        <w:rPr>
          <w:rFonts w:ascii="Arial" w:hAnsi="Arial" w:cs="Arial"/>
          <w:sz w:val="22"/>
          <w:szCs w:val="22"/>
        </w:rPr>
      </w:pPr>
      <w:r w:rsidRPr="00AF15C0">
        <w:rPr>
          <w:rFonts w:ascii="Arial" w:hAnsi="Arial" w:cs="Arial"/>
          <w:sz w:val="22"/>
          <w:szCs w:val="22"/>
        </w:rPr>
        <w:t>Financial KPIs should determine whether the strategy is generating sufficient return on investment. Customer KPIs should establish whether AI is improving the customer experience rather than simply reducing costs. Operational KPIs should measure network reliability and productivity, while governance indicators should monitor cybersecurity, privacy and regulatory compliance.</w:t>
      </w:r>
    </w:p>
    <w:p w14:paraId="04E255C9" w14:textId="77777777" w:rsidR="003469DF" w:rsidRDefault="003469DF" w:rsidP="00F42440">
      <w:pPr>
        <w:pStyle w:val="Heading1"/>
        <w:rPr>
          <w:rFonts w:asciiTheme="minorHAnsi" w:hAnsiTheme="minorHAnsi"/>
          <w:sz w:val="56"/>
          <w:szCs w:val="56"/>
        </w:rPr>
      </w:pPr>
    </w:p>
    <w:p w14:paraId="1E136AD7" w14:textId="77777777" w:rsidR="009E4C67" w:rsidRDefault="009E4C67" w:rsidP="009E4C67"/>
    <w:p w14:paraId="3262EA6D" w14:textId="77777777" w:rsidR="009E4C67" w:rsidRPr="009E4C67" w:rsidRDefault="009E4C67" w:rsidP="009E4C67"/>
    <w:p w14:paraId="7323A9A1" w14:textId="77777777" w:rsidR="009E4C67" w:rsidRDefault="009E4C67" w:rsidP="00F42440">
      <w:pPr>
        <w:pStyle w:val="Heading1"/>
        <w:rPr>
          <w:rFonts w:asciiTheme="minorHAnsi" w:hAnsiTheme="minorHAnsi"/>
          <w:sz w:val="56"/>
          <w:szCs w:val="56"/>
        </w:rPr>
      </w:pPr>
    </w:p>
    <w:p w14:paraId="15707B0A" w14:textId="17C81D95" w:rsidR="00F42440" w:rsidRPr="00F42440" w:rsidRDefault="00AF15C0" w:rsidP="00F42440">
      <w:pPr>
        <w:pStyle w:val="Heading1"/>
        <w:rPr>
          <w:rFonts w:asciiTheme="minorHAnsi" w:hAnsiTheme="minorHAnsi"/>
          <w:sz w:val="56"/>
          <w:szCs w:val="56"/>
        </w:rPr>
      </w:pPr>
      <w:bookmarkStart w:id="46" w:name="_Toc237794402"/>
      <w:r>
        <w:rPr>
          <w:rFonts w:asciiTheme="minorHAnsi" w:hAnsiTheme="minorHAnsi"/>
          <w:sz w:val="56"/>
          <w:szCs w:val="56"/>
        </w:rPr>
        <w:t>Conclusion</w:t>
      </w:r>
      <w:bookmarkEnd w:id="46"/>
    </w:p>
    <w:p w14:paraId="229F0704" w14:textId="77777777" w:rsidR="00F42440" w:rsidRDefault="00F42440" w:rsidP="00F42440">
      <w:pPr>
        <w:pStyle w:val="isselectedend"/>
      </w:pPr>
    </w:p>
    <w:p w14:paraId="65C0E2F7" w14:textId="3A2E7082" w:rsidR="00F42440" w:rsidRPr="00AF15C0" w:rsidRDefault="00F42440" w:rsidP="00F42440">
      <w:pPr>
        <w:pStyle w:val="isselectedend"/>
        <w:rPr>
          <w:rFonts w:ascii="Arial" w:hAnsi="Arial" w:cs="Arial"/>
          <w:sz w:val="22"/>
          <w:szCs w:val="22"/>
        </w:rPr>
      </w:pPr>
      <w:r w:rsidRPr="00AF15C0">
        <w:rPr>
          <w:rFonts w:ascii="Arial" w:hAnsi="Arial" w:cs="Arial"/>
          <w:sz w:val="22"/>
          <w:szCs w:val="22"/>
        </w:rPr>
        <w:t>This report has evaluated Vodafone's current strategic position and identified the key factors influencing its future growth. The SWOT, PESTEL and Porter's Five Forces analyses demonstrate that Vodafone possesses significant strengths, including its established brand, extensive customer base, network infrastructure, 5G capabilities and growing digital and IoT operations. However, intense competition, high customer bargaining power, regulatory requirements and rapid technological change create significant pressures on traditional telecommunications revenues.</w:t>
      </w:r>
    </w:p>
    <w:p w14:paraId="33D0188A" w14:textId="77777777" w:rsidR="00F42440" w:rsidRPr="00AF15C0" w:rsidRDefault="00F42440" w:rsidP="00F42440">
      <w:pPr>
        <w:pStyle w:val="isselectedend"/>
        <w:rPr>
          <w:rFonts w:ascii="Arial" w:hAnsi="Arial" w:cs="Arial"/>
          <w:sz w:val="22"/>
          <w:szCs w:val="22"/>
        </w:rPr>
      </w:pPr>
      <w:r w:rsidRPr="00AF15C0">
        <w:rPr>
          <w:rFonts w:ascii="Arial" w:hAnsi="Arial" w:cs="Arial"/>
          <w:sz w:val="22"/>
          <w:szCs w:val="22"/>
        </w:rPr>
        <w:t xml:space="preserve">The report therefore recommends a </w:t>
      </w:r>
      <w:r w:rsidRPr="00AF15C0">
        <w:rPr>
          <w:rStyle w:val="Strong"/>
          <w:rFonts w:ascii="Arial" w:eastAsiaTheme="majorEastAsia" w:hAnsi="Arial" w:cs="Arial"/>
          <w:b w:val="0"/>
          <w:bCs w:val="0"/>
          <w:sz w:val="22"/>
          <w:szCs w:val="22"/>
        </w:rPr>
        <w:t>Product Development strategy</w:t>
      </w:r>
      <w:r w:rsidRPr="00AF15C0">
        <w:rPr>
          <w:rFonts w:ascii="Arial" w:hAnsi="Arial" w:cs="Arial"/>
          <w:sz w:val="22"/>
          <w:szCs w:val="22"/>
        </w:rPr>
        <w:t xml:space="preserve">, centred on an AI-powered Vodafone Digital Intelligence Platform. The strategy enables Vodafone to use existing resources and capabilities to develop higher-value digital services rather than competing primarily through price. It also aligns with Vodafone's strategic priorities of </w:t>
      </w:r>
      <w:r w:rsidRPr="00AF15C0">
        <w:rPr>
          <w:rStyle w:val="Strong"/>
          <w:rFonts w:ascii="Arial" w:eastAsiaTheme="majorEastAsia" w:hAnsi="Arial" w:cs="Arial"/>
          <w:b w:val="0"/>
          <w:bCs w:val="0"/>
          <w:sz w:val="22"/>
          <w:szCs w:val="22"/>
        </w:rPr>
        <w:t>Customers, Simplicity and Growth</w:t>
      </w:r>
      <w:r w:rsidRPr="00AF15C0">
        <w:rPr>
          <w:rFonts w:ascii="Arial" w:hAnsi="Arial" w:cs="Arial"/>
          <w:sz w:val="22"/>
          <w:szCs w:val="22"/>
        </w:rPr>
        <w:t xml:space="preserve"> and its wider purpose of connecting people and supporting a trusted digital society.</w:t>
      </w:r>
    </w:p>
    <w:p w14:paraId="514A34CF" w14:textId="77777777" w:rsidR="00F42440" w:rsidRPr="00AF15C0" w:rsidRDefault="00F42440" w:rsidP="00F42440">
      <w:pPr>
        <w:pStyle w:val="isselectedend"/>
        <w:rPr>
          <w:rFonts w:ascii="Arial" w:hAnsi="Arial" w:cs="Arial"/>
          <w:sz w:val="22"/>
          <w:szCs w:val="22"/>
        </w:rPr>
      </w:pPr>
      <w:r w:rsidRPr="00AF15C0">
        <w:rPr>
          <w:rFonts w:ascii="Arial" w:hAnsi="Arial" w:cs="Arial"/>
          <w:sz w:val="22"/>
          <w:szCs w:val="22"/>
        </w:rPr>
        <w:t>The SFA evaluation indicates that the strategy is suitable, feasible and acceptable, although investment, employee reskilling, cybersecurity and data privacy must be carefully managed. Effective stakeholder engagement and phased implementation will further reduce risk.</w:t>
      </w:r>
    </w:p>
    <w:p w14:paraId="26D8B866" w14:textId="77777777" w:rsidR="00F42440" w:rsidRPr="00AF15C0" w:rsidRDefault="00F42440" w:rsidP="00F42440">
      <w:pPr>
        <w:pStyle w:val="isselectedend"/>
        <w:rPr>
          <w:rFonts w:ascii="Arial" w:hAnsi="Arial" w:cs="Arial"/>
          <w:sz w:val="22"/>
          <w:szCs w:val="22"/>
        </w:rPr>
      </w:pPr>
      <w:r w:rsidRPr="00AF15C0">
        <w:rPr>
          <w:rFonts w:ascii="Arial" w:hAnsi="Arial" w:cs="Arial"/>
          <w:sz w:val="22"/>
          <w:szCs w:val="22"/>
        </w:rPr>
        <w:t>Overall, AI-enabled product development provides Vodafone with a credible opportunity to improve customer experience, increase operational efficiency, create new revenue streams and strengthen sustainable competitive advantage in an increasingly digital telecommunications industry.</w:t>
      </w:r>
    </w:p>
    <w:p w14:paraId="1A8BD465" w14:textId="77777777" w:rsidR="00F42440" w:rsidRDefault="00F42440" w:rsidP="00F42440"/>
    <w:p w14:paraId="43A09DE9" w14:textId="77777777" w:rsidR="009E4C67" w:rsidRDefault="009E4C67" w:rsidP="00F42440"/>
    <w:p w14:paraId="605139D7" w14:textId="77777777" w:rsidR="009E4C67" w:rsidRDefault="009E4C67" w:rsidP="00F42440"/>
    <w:p w14:paraId="4CE4D610" w14:textId="77777777" w:rsidR="009E4C67" w:rsidRDefault="009E4C67" w:rsidP="00F42440"/>
    <w:p w14:paraId="2FB675B4" w14:textId="77777777" w:rsidR="009E4C67" w:rsidRDefault="009E4C67" w:rsidP="00F42440"/>
    <w:p w14:paraId="5399F11D" w14:textId="77777777" w:rsidR="009E4C67" w:rsidRDefault="009E4C67" w:rsidP="00F42440"/>
    <w:p w14:paraId="1857EEA0" w14:textId="77777777" w:rsidR="009E4C67" w:rsidRDefault="009E4C67" w:rsidP="00F42440"/>
    <w:p w14:paraId="06349678" w14:textId="77777777" w:rsidR="009E4C67" w:rsidRDefault="009E4C67" w:rsidP="00F42440"/>
    <w:bookmarkStart w:id="47" w:name="_Toc237794403" w:displacedByCustomXml="next"/>
    <w:sdt>
      <w:sdtPr>
        <w:id w:val="286089585"/>
        <w:docPartObj>
          <w:docPartGallery w:val="Bibliographies"/>
          <w:docPartUnique/>
        </w:docPartObj>
      </w:sdtPr>
      <w:sdtEndPr>
        <w:rPr>
          <w:rFonts w:asciiTheme="minorHAnsi" w:eastAsiaTheme="minorHAnsi" w:hAnsiTheme="minorHAnsi" w:cstheme="minorBidi"/>
          <w:color w:val="auto"/>
          <w:sz w:val="24"/>
          <w:szCs w:val="24"/>
        </w:rPr>
      </w:sdtEndPr>
      <w:sdtContent>
        <w:p w14:paraId="009F916D" w14:textId="6E7E90D1" w:rsidR="009E4C67" w:rsidRDefault="009E4C67">
          <w:pPr>
            <w:pStyle w:val="Heading1"/>
          </w:pPr>
          <w:r>
            <w:t>Bibliography</w:t>
          </w:r>
          <w:bookmarkEnd w:id="47"/>
        </w:p>
        <w:sdt>
          <w:sdtPr>
            <w:id w:val="111145805"/>
            <w:bibliography/>
          </w:sdtPr>
          <w:sdtContent>
            <w:p w14:paraId="5DB1865A" w14:textId="77777777" w:rsidR="009E4C67" w:rsidRDefault="009E4C67" w:rsidP="009E4C67">
              <w:pPr>
                <w:pStyle w:val="Bibliography"/>
                <w:rPr>
                  <w:noProof/>
                  <w:kern w:val="0"/>
                  <w14:ligatures w14:val="none"/>
                </w:rPr>
              </w:pPr>
              <w:r>
                <w:fldChar w:fldCharType="begin"/>
              </w:r>
              <w:r>
                <w:instrText xml:space="preserve"> BIBLIOGRAPHY </w:instrText>
              </w:r>
              <w:r>
                <w:fldChar w:fldCharType="separate"/>
              </w:r>
              <w:r>
                <w:rPr>
                  <w:noProof/>
                </w:rPr>
                <w:t xml:space="preserve">Ansoff, H. I., 1957. Strategies for Diversification. </w:t>
              </w:r>
              <w:r>
                <w:rPr>
                  <w:i/>
                  <w:iCs/>
                  <w:noProof/>
                </w:rPr>
                <w:t xml:space="preserve">Harvard Business Review, </w:t>
              </w:r>
              <w:r>
                <w:rPr>
                  <w:noProof/>
                </w:rPr>
                <w:t>p. 113.</w:t>
              </w:r>
            </w:p>
            <w:p w14:paraId="7E7C13E4" w14:textId="77777777" w:rsidR="009E4C67" w:rsidRDefault="009E4C67" w:rsidP="009E4C67">
              <w:pPr>
                <w:pStyle w:val="Bibliography"/>
                <w:rPr>
                  <w:noProof/>
                </w:rPr>
              </w:pPr>
              <w:r>
                <w:rPr>
                  <w:noProof/>
                </w:rPr>
                <w:t xml:space="preserve">Gerry Johnson, K. S. R. W., 2008. </w:t>
              </w:r>
              <w:r>
                <w:rPr>
                  <w:i/>
                  <w:iCs/>
                  <w:noProof/>
                </w:rPr>
                <w:t xml:space="preserve">Exploring Corporate Strategy. </w:t>
              </w:r>
              <w:r>
                <w:rPr>
                  <w:noProof/>
                </w:rPr>
                <w:t>8 ed. s.l.:Pearson Education.</w:t>
              </w:r>
            </w:p>
            <w:p w14:paraId="791412ED" w14:textId="77777777" w:rsidR="009E4C67" w:rsidRDefault="009E4C67" w:rsidP="009E4C67">
              <w:pPr>
                <w:pStyle w:val="Bibliography"/>
                <w:rPr>
                  <w:noProof/>
                </w:rPr>
              </w:pPr>
              <w:r>
                <w:rPr>
                  <w:noProof/>
                </w:rPr>
                <w:t xml:space="preserve">Mendelow, A. L., 1981. </w:t>
              </w:r>
              <w:r>
                <w:rPr>
                  <w:i/>
                  <w:iCs/>
                  <w:noProof/>
                </w:rPr>
                <w:t xml:space="preserve">Environmental Scanning-The Impact of the Stakeholder Concept, </w:t>
              </w:r>
              <w:r>
                <w:rPr>
                  <w:noProof/>
                </w:rPr>
                <w:t>s.l.: International Conference on Interaction Sciences.</w:t>
              </w:r>
            </w:p>
            <w:p w14:paraId="12270D1B" w14:textId="77777777" w:rsidR="009E4C67" w:rsidRDefault="009E4C67" w:rsidP="009E4C67">
              <w:pPr>
                <w:pStyle w:val="Bibliography"/>
                <w:rPr>
                  <w:noProof/>
                </w:rPr>
              </w:pPr>
              <w:r>
                <w:rPr>
                  <w:noProof/>
                </w:rPr>
                <w:t xml:space="preserve">Ofcom, 2026. </w:t>
              </w:r>
              <w:r>
                <w:rPr>
                  <w:i/>
                  <w:iCs/>
                  <w:noProof/>
                </w:rPr>
                <w:t xml:space="preserve">Latest telecoms and pay-TV complaints revealed - Q4 2025. </w:t>
              </w:r>
              <w:r>
                <w:rPr>
                  <w:noProof/>
                </w:rPr>
                <w:t xml:space="preserve">[Online] </w:t>
              </w:r>
              <w:r>
                <w:rPr>
                  <w:noProof/>
                </w:rPr>
                <w:br/>
                <w:t xml:space="preserve">Available at: </w:t>
              </w:r>
              <w:r>
                <w:rPr>
                  <w:noProof/>
                  <w:u w:val="single"/>
                </w:rPr>
                <w:t>https://www.ofcom.org.uk/phones-and-broadband/service-quality/latest-telecoms-and-pay-tv-complaints-revealed-q4-2025</w:t>
              </w:r>
              <w:r>
                <w:rPr>
                  <w:noProof/>
                </w:rPr>
                <w:br/>
                <w:t>[Accessed 21st July 2026].</w:t>
              </w:r>
            </w:p>
            <w:p w14:paraId="7F2E73C9" w14:textId="77777777" w:rsidR="009E4C67" w:rsidRDefault="009E4C67" w:rsidP="009E4C67">
              <w:pPr>
                <w:pStyle w:val="Bibliography"/>
                <w:rPr>
                  <w:noProof/>
                </w:rPr>
              </w:pPr>
              <w:r>
                <w:rPr>
                  <w:noProof/>
                </w:rPr>
                <w:t xml:space="preserve">Porter, M. E., 1980. </w:t>
              </w:r>
              <w:r>
                <w:rPr>
                  <w:i/>
                  <w:iCs/>
                  <w:noProof/>
                </w:rPr>
                <w:t xml:space="preserve">Competitive Strategy: Techniques for Analyzing Industries and Competitors. </w:t>
              </w:r>
              <w:r>
                <w:rPr>
                  <w:noProof/>
                </w:rPr>
                <w:t>27 ed. California: Free Press.</w:t>
              </w:r>
            </w:p>
            <w:p w14:paraId="341CE1F4" w14:textId="77777777" w:rsidR="009E4C67" w:rsidRDefault="009E4C67" w:rsidP="009E4C67">
              <w:pPr>
                <w:pStyle w:val="Bibliography"/>
                <w:rPr>
                  <w:noProof/>
                </w:rPr>
              </w:pPr>
              <w:r>
                <w:rPr>
                  <w:noProof/>
                </w:rPr>
                <w:t xml:space="preserve">Sopra Steria , 2026. </w:t>
              </w:r>
              <w:r>
                <w:rPr>
                  <w:i/>
                  <w:iCs/>
                  <w:noProof/>
                </w:rPr>
                <w:t xml:space="preserve">Beyond Technology: The Human Side of Telco to TechCo Transformation. </w:t>
              </w:r>
              <w:r>
                <w:rPr>
                  <w:noProof/>
                </w:rPr>
                <w:t xml:space="preserve">[Online] </w:t>
              </w:r>
              <w:r>
                <w:rPr>
                  <w:noProof/>
                </w:rPr>
                <w:br/>
                <w:t xml:space="preserve">Available at: </w:t>
              </w:r>
              <w:r>
                <w:rPr>
                  <w:noProof/>
                  <w:u w:val="single"/>
                </w:rPr>
                <w:t>https://www.soprasteria.com/services/consulting/insights-and-publications/beyond-technology-the-human-side-of-telco-to-techco-transformation</w:t>
              </w:r>
              <w:r>
                <w:rPr>
                  <w:noProof/>
                </w:rPr>
                <w:br/>
                <w:t>[Accessed 21st July 2026].</w:t>
              </w:r>
            </w:p>
            <w:p w14:paraId="531511E6" w14:textId="77777777" w:rsidR="009E4C67" w:rsidRDefault="009E4C67" w:rsidP="009E4C67">
              <w:pPr>
                <w:pStyle w:val="Bibliography"/>
                <w:rPr>
                  <w:noProof/>
                </w:rPr>
              </w:pPr>
              <w:r>
                <w:rPr>
                  <w:noProof/>
                </w:rPr>
                <w:t xml:space="preserve">Vodafone 2025 Annual Report, 2025. </w:t>
              </w:r>
              <w:r>
                <w:rPr>
                  <w:i/>
                  <w:iCs/>
                  <w:noProof/>
                </w:rPr>
                <w:t xml:space="preserve">https://reports.investors.vodafone.com/view/897876789/9/. </w:t>
              </w:r>
              <w:r>
                <w:rPr>
                  <w:noProof/>
                </w:rPr>
                <w:t xml:space="preserve">[Online] </w:t>
              </w:r>
              <w:r>
                <w:rPr>
                  <w:noProof/>
                </w:rPr>
                <w:br/>
                <w:t xml:space="preserve">Available at: </w:t>
              </w:r>
              <w:r>
                <w:rPr>
                  <w:noProof/>
                  <w:u w:val="single"/>
                </w:rPr>
                <w:t>https://reports.investors.vodafone.com/view/897876789/9/</w:t>
              </w:r>
              <w:r>
                <w:rPr>
                  <w:noProof/>
                </w:rPr>
                <w:br/>
                <w:t>[Accessed 21 july 2026].</w:t>
              </w:r>
            </w:p>
            <w:p w14:paraId="6A5C9099" w14:textId="77777777" w:rsidR="009E4C67" w:rsidRDefault="009E4C67" w:rsidP="009E4C67">
              <w:pPr>
                <w:pStyle w:val="Bibliography"/>
                <w:rPr>
                  <w:noProof/>
                </w:rPr>
              </w:pPr>
              <w:r>
                <w:rPr>
                  <w:noProof/>
                </w:rPr>
                <w:t xml:space="preserve">Vodafone, 2026. </w:t>
              </w:r>
              <w:r>
                <w:rPr>
                  <w:i/>
                  <w:iCs/>
                  <w:noProof/>
                </w:rPr>
                <w:t xml:space="preserve">Vodafone at a Glance. </w:t>
              </w:r>
              <w:r>
                <w:rPr>
                  <w:noProof/>
                </w:rPr>
                <w:t xml:space="preserve">[Online] </w:t>
              </w:r>
              <w:r>
                <w:rPr>
                  <w:noProof/>
                </w:rPr>
                <w:br/>
                <w:t xml:space="preserve">Available at: </w:t>
              </w:r>
              <w:r>
                <w:rPr>
                  <w:noProof/>
                  <w:u w:val="single"/>
                </w:rPr>
                <w:t>https://www.vodafone.com/our-company/vodafone-at-a-glance?section=module---everyone-connected</w:t>
              </w:r>
              <w:r>
                <w:rPr>
                  <w:noProof/>
                </w:rPr>
                <w:br/>
                <w:t>[Accessed 20th July 2026].</w:t>
              </w:r>
            </w:p>
            <w:p w14:paraId="049AA99A" w14:textId="3769BCD9" w:rsidR="009E4C67" w:rsidRDefault="009E4C67" w:rsidP="009E4C67">
              <w:r>
                <w:rPr>
                  <w:b/>
                  <w:bCs/>
                  <w:noProof/>
                </w:rPr>
                <w:fldChar w:fldCharType="end"/>
              </w:r>
            </w:p>
          </w:sdtContent>
        </w:sdt>
      </w:sdtContent>
    </w:sdt>
    <w:p w14:paraId="20EEB4EC" w14:textId="77777777" w:rsidR="009E4C67" w:rsidRPr="00F42440" w:rsidRDefault="009E4C67" w:rsidP="00F42440"/>
    <w:sectPr w:rsidR="009E4C67" w:rsidRPr="00F42440" w:rsidSect="00D710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F06DE7"/>
    <w:multiLevelType w:val="multilevel"/>
    <w:tmpl w:val="19E82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A96E11"/>
    <w:multiLevelType w:val="multilevel"/>
    <w:tmpl w:val="BC106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800D06"/>
    <w:multiLevelType w:val="multilevel"/>
    <w:tmpl w:val="B2225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3478937">
    <w:abstractNumId w:val="2"/>
  </w:num>
  <w:num w:numId="2" w16cid:durableId="1134101337">
    <w:abstractNumId w:val="0"/>
  </w:num>
  <w:num w:numId="3" w16cid:durableId="1024481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0E2"/>
    <w:rsid w:val="001A3FDC"/>
    <w:rsid w:val="00243D4A"/>
    <w:rsid w:val="00321CEE"/>
    <w:rsid w:val="003469DF"/>
    <w:rsid w:val="00480AA3"/>
    <w:rsid w:val="004A487B"/>
    <w:rsid w:val="00600BC1"/>
    <w:rsid w:val="006C2EBB"/>
    <w:rsid w:val="00717406"/>
    <w:rsid w:val="009C6AFF"/>
    <w:rsid w:val="009E4C67"/>
    <w:rsid w:val="009F463D"/>
    <w:rsid w:val="00A05959"/>
    <w:rsid w:val="00AE691C"/>
    <w:rsid w:val="00AF15C0"/>
    <w:rsid w:val="00C774A8"/>
    <w:rsid w:val="00D710E2"/>
    <w:rsid w:val="00D778E4"/>
    <w:rsid w:val="00DC2A28"/>
    <w:rsid w:val="00DD5B1C"/>
    <w:rsid w:val="00EC030D"/>
    <w:rsid w:val="00F37DB5"/>
    <w:rsid w:val="00F42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057D8"/>
  <w15:chartTrackingRefBased/>
  <w15:docId w15:val="{75289742-5C8D-A64C-9A66-2248A9A0B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10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10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10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10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10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10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10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10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10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0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10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10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10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10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10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10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10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10E2"/>
    <w:rPr>
      <w:rFonts w:eastAsiaTheme="majorEastAsia" w:cstheme="majorBidi"/>
      <w:color w:val="272727" w:themeColor="text1" w:themeTint="D8"/>
    </w:rPr>
  </w:style>
  <w:style w:type="paragraph" w:styleId="Title">
    <w:name w:val="Title"/>
    <w:basedOn w:val="Normal"/>
    <w:next w:val="Normal"/>
    <w:link w:val="TitleChar"/>
    <w:uiPriority w:val="10"/>
    <w:qFormat/>
    <w:rsid w:val="00D710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10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10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10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10E2"/>
    <w:pPr>
      <w:spacing w:before="160"/>
      <w:jc w:val="center"/>
    </w:pPr>
    <w:rPr>
      <w:i/>
      <w:iCs/>
      <w:color w:val="404040" w:themeColor="text1" w:themeTint="BF"/>
    </w:rPr>
  </w:style>
  <w:style w:type="character" w:customStyle="1" w:styleId="QuoteChar">
    <w:name w:val="Quote Char"/>
    <w:basedOn w:val="DefaultParagraphFont"/>
    <w:link w:val="Quote"/>
    <w:uiPriority w:val="29"/>
    <w:rsid w:val="00D710E2"/>
    <w:rPr>
      <w:i/>
      <w:iCs/>
      <w:color w:val="404040" w:themeColor="text1" w:themeTint="BF"/>
    </w:rPr>
  </w:style>
  <w:style w:type="paragraph" w:styleId="ListParagraph">
    <w:name w:val="List Paragraph"/>
    <w:basedOn w:val="Normal"/>
    <w:uiPriority w:val="34"/>
    <w:qFormat/>
    <w:rsid w:val="00D710E2"/>
    <w:pPr>
      <w:ind w:left="720"/>
      <w:contextualSpacing/>
    </w:pPr>
  </w:style>
  <w:style w:type="character" w:styleId="IntenseEmphasis">
    <w:name w:val="Intense Emphasis"/>
    <w:basedOn w:val="DefaultParagraphFont"/>
    <w:uiPriority w:val="21"/>
    <w:qFormat/>
    <w:rsid w:val="00D710E2"/>
    <w:rPr>
      <w:i/>
      <w:iCs/>
      <w:color w:val="0F4761" w:themeColor="accent1" w:themeShade="BF"/>
    </w:rPr>
  </w:style>
  <w:style w:type="paragraph" w:styleId="IntenseQuote">
    <w:name w:val="Intense Quote"/>
    <w:basedOn w:val="Normal"/>
    <w:next w:val="Normal"/>
    <w:link w:val="IntenseQuoteChar"/>
    <w:uiPriority w:val="30"/>
    <w:qFormat/>
    <w:rsid w:val="00D710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10E2"/>
    <w:rPr>
      <w:i/>
      <w:iCs/>
      <w:color w:val="0F4761" w:themeColor="accent1" w:themeShade="BF"/>
    </w:rPr>
  </w:style>
  <w:style w:type="character" w:styleId="IntenseReference">
    <w:name w:val="Intense Reference"/>
    <w:basedOn w:val="DefaultParagraphFont"/>
    <w:uiPriority w:val="32"/>
    <w:qFormat/>
    <w:rsid w:val="00D710E2"/>
    <w:rPr>
      <w:b/>
      <w:bCs/>
      <w:smallCaps/>
      <w:color w:val="0F4761" w:themeColor="accent1" w:themeShade="BF"/>
      <w:spacing w:val="5"/>
    </w:rPr>
  </w:style>
  <w:style w:type="paragraph" w:styleId="NoSpacing">
    <w:name w:val="No Spacing"/>
    <w:link w:val="NoSpacingChar"/>
    <w:uiPriority w:val="1"/>
    <w:qFormat/>
    <w:rsid w:val="00D710E2"/>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710E2"/>
    <w:rPr>
      <w:rFonts w:eastAsiaTheme="minorEastAsia"/>
      <w:kern w:val="0"/>
      <w:sz w:val="22"/>
      <w:szCs w:val="22"/>
      <w:lang w:val="en-US" w:eastAsia="zh-CN"/>
      <w14:ligatures w14:val="none"/>
    </w:rPr>
  </w:style>
  <w:style w:type="paragraph" w:customStyle="1" w:styleId="isselectedend">
    <w:name w:val="isselectedend"/>
    <w:basedOn w:val="Normal"/>
    <w:rsid w:val="00D710E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710E2"/>
    <w:rPr>
      <w:b/>
      <w:bCs/>
    </w:rPr>
  </w:style>
  <w:style w:type="paragraph" w:styleId="NormalWeb">
    <w:name w:val="Normal (Web)"/>
    <w:basedOn w:val="Normal"/>
    <w:uiPriority w:val="99"/>
    <w:semiHidden/>
    <w:unhideWhenUsed/>
    <w:rsid w:val="00D710E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F37D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37DB5"/>
    <w:rPr>
      <w:i/>
      <w:iCs/>
    </w:rPr>
  </w:style>
  <w:style w:type="character" w:customStyle="1" w:styleId="contents">
    <w:name w:val="contents"/>
    <w:basedOn w:val="DefaultParagraphFont"/>
    <w:rsid w:val="00F37DB5"/>
  </w:style>
  <w:style w:type="character" w:styleId="Hyperlink">
    <w:name w:val="Hyperlink"/>
    <w:basedOn w:val="DefaultParagraphFont"/>
    <w:uiPriority w:val="99"/>
    <w:unhideWhenUsed/>
    <w:rsid w:val="00F37DB5"/>
    <w:rPr>
      <w:color w:val="0000FF"/>
      <w:u w:val="single"/>
    </w:rPr>
  </w:style>
  <w:style w:type="paragraph" w:styleId="Caption">
    <w:name w:val="caption"/>
    <w:basedOn w:val="Normal"/>
    <w:next w:val="Normal"/>
    <w:uiPriority w:val="35"/>
    <w:semiHidden/>
    <w:unhideWhenUsed/>
    <w:qFormat/>
    <w:rsid w:val="00600BC1"/>
    <w:pPr>
      <w:spacing w:after="200" w:line="240" w:lineRule="auto"/>
    </w:pPr>
    <w:rPr>
      <w:i/>
      <w:iCs/>
      <w:color w:val="0E2841" w:themeColor="text2"/>
      <w:sz w:val="18"/>
      <w:szCs w:val="18"/>
    </w:rPr>
  </w:style>
  <w:style w:type="table" w:styleId="TableGrid">
    <w:name w:val="Table Grid"/>
    <w:basedOn w:val="TableNormal"/>
    <w:uiPriority w:val="39"/>
    <w:rsid w:val="00EC03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F15C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9E4C67"/>
  </w:style>
  <w:style w:type="paragraph" w:styleId="TOCHeading">
    <w:name w:val="TOC Heading"/>
    <w:basedOn w:val="Heading1"/>
    <w:next w:val="Normal"/>
    <w:uiPriority w:val="39"/>
    <w:unhideWhenUsed/>
    <w:qFormat/>
    <w:rsid w:val="009E4C6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E4C67"/>
    <w:pPr>
      <w:spacing w:before="120" w:after="0"/>
    </w:pPr>
    <w:rPr>
      <w:b/>
      <w:bCs/>
      <w:i/>
      <w:iCs/>
    </w:rPr>
  </w:style>
  <w:style w:type="paragraph" w:styleId="TOC2">
    <w:name w:val="toc 2"/>
    <w:basedOn w:val="Normal"/>
    <w:next w:val="Normal"/>
    <w:autoRedefine/>
    <w:uiPriority w:val="39"/>
    <w:unhideWhenUsed/>
    <w:rsid w:val="009E4C67"/>
    <w:pPr>
      <w:spacing w:before="120" w:after="0"/>
      <w:ind w:left="240"/>
    </w:pPr>
    <w:rPr>
      <w:b/>
      <w:bCs/>
      <w:sz w:val="22"/>
      <w:szCs w:val="22"/>
    </w:rPr>
  </w:style>
  <w:style w:type="paragraph" w:styleId="TOC3">
    <w:name w:val="toc 3"/>
    <w:basedOn w:val="Normal"/>
    <w:next w:val="Normal"/>
    <w:autoRedefine/>
    <w:uiPriority w:val="39"/>
    <w:unhideWhenUsed/>
    <w:rsid w:val="009E4C67"/>
    <w:pPr>
      <w:spacing w:after="0"/>
      <w:ind w:left="480"/>
    </w:pPr>
    <w:rPr>
      <w:sz w:val="20"/>
      <w:szCs w:val="20"/>
    </w:rPr>
  </w:style>
  <w:style w:type="paragraph" w:styleId="TOC4">
    <w:name w:val="toc 4"/>
    <w:basedOn w:val="Normal"/>
    <w:next w:val="Normal"/>
    <w:autoRedefine/>
    <w:uiPriority w:val="39"/>
    <w:semiHidden/>
    <w:unhideWhenUsed/>
    <w:rsid w:val="009E4C67"/>
    <w:pPr>
      <w:spacing w:after="0"/>
      <w:ind w:left="720"/>
    </w:pPr>
    <w:rPr>
      <w:sz w:val="20"/>
      <w:szCs w:val="20"/>
    </w:rPr>
  </w:style>
  <w:style w:type="paragraph" w:styleId="TOC5">
    <w:name w:val="toc 5"/>
    <w:basedOn w:val="Normal"/>
    <w:next w:val="Normal"/>
    <w:autoRedefine/>
    <w:uiPriority w:val="39"/>
    <w:semiHidden/>
    <w:unhideWhenUsed/>
    <w:rsid w:val="009E4C67"/>
    <w:pPr>
      <w:spacing w:after="0"/>
      <w:ind w:left="960"/>
    </w:pPr>
    <w:rPr>
      <w:sz w:val="20"/>
      <w:szCs w:val="20"/>
    </w:rPr>
  </w:style>
  <w:style w:type="paragraph" w:styleId="TOC6">
    <w:name w:val="toc 6"/>
    <w:basedOn w:val="Normal"/>
    <w:next w:val="Normal"/>
    <w:autoRedefine/>
    <w:uiPriority w:val="39"/>
    <w:semiHidden/>
    <w:unhideWhenUsed/>
    <w:rsid w:val="009E4C67"/>
    <w:pPr>
      <w:spacing w:after="0"/>
      <w:ind w:left="1200"/>
    </w:pPr>
    <w:rPr>
      <w:sz w:val="20"/>
      <w:szCs w:val="20"/>
    </w:rPr>
  </w:style>
  <w:style w:type="paragraph" w:styleId="TOC7">
    <w:name w:val="toc 7"/>
    <w:basedOn w:val="Normal"/>
    <w:next w:val="Normal"/>
    <w:autoRedefine/>
    <w:uiPriority w:val="39"/>
    <w:semiHidden/>
    <w:unhideWhenUsed/>
    <w:rsid w:val="009E4C67"/>
    <w:pPr>
      <w:spacing w:after="0"/>
      <w:ind w:left="1440"/>
    </w:pPr>
    <w:rPr>
      <w:sz w:val="20"/>
      <w:szCs w:val="20"/>
    </w:rPr>
  </w:style>
  <w:style w:type="paragraph" w:styleId="TOC8">
    <w:name w:val="toc 8"/>
    <w:basedOn w:val="Normal"/>
    <w:next w:val="Normal"/>
    <w:autoRedefine/>
    <w:uiPriority w:val="39"/>
    <w:semiHidden/>
    <w:unhideWhenUsed/>
    <w:rsid w:val="009E4C67"/>
    <w:pPr>
      <w:spacing w:after="0"/>
      <w:ind w:left="1680"/>
    </w:pPr>
    <w:rPr>
      <w:sz w:val="20"/>
      <w:szCs w:val="20"/>
    </w:rPr>
  </w:style>
  <w:style w:type="paragraph" w:styleId="TOC9">
    <w:name w:val="toc 9"/>
    <w:basedOn w:val="Normal"/>
    <w:next w:val="Normal"/>
    <w:autoRedefine/>
    <w:uiPriority w:val="39"/>
    <w:semiHidden/>
    <w:unhideWhenUsed/>
    <w:rsid w:val="009E4C67"/>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1487">
      <w:bodyDiv w:val="1"/>
      <w:marLeft w:val="0"/>
      <w:marRight w:val="0"/>
      <w:marTop w:val="0"/>
      <w:marBottom w:val="0"/>
      <w:divBdr>
        <w:top w:val="none" w:sz="0" w:space="0" w:color="auto"/>
        <w:left w:val="none" w:sz="0" w:space="0" w:color="auto"/>
        <w:bottom w:val="none" w:sz="0" w:space="0" w:color="auto"/>
        <w:right w:val="none" w:sz="0" w:space="0" w:color="auto"/>
      </w:divBdr>
    </w:div>
    <w:div w:id="44187828">
      <w:bodyDiv w:val="1"/>
      <w:marLeft w:val="0"/>
      <w:marRight w:val="0"/>
      <w:marTop w:val="0"/>
      <w:marBottom w:val="0"/>
      <w:divBdr>
        <w:top w:val="none" w:sz="0" w:space="0" w:color="auto"/>
        <w:left w:val="none" w:sz="0" w:space="0" w:color="auto"/>
        <w:bottom w:val="none" w:sz="0" w:space="0" w:color="auto"/>
        <w:right w:val="none" w:sz="0" w:space="0" w:color="auto"/>
      </w:divBdr>
      <w:divsChild>
        <w:div w:id="735788707">
          <w:marLeft w:val="0"/>
          <w:marRight w:val="0"/>
          <w:marTop w:val="0"/>
          <w:marBottom w:val="0"/>
          <w:divBdr>
            <w:top w:val="none" w:sz="0" w:space="0" w:color="auto"/>
            <w:left w:val="none" w:sz="0" w:space="0" w:color="auto"/>
            <w:bottom w:val="none" w:sz="0" w:space="0" w:color="auto"/>
            <w:right w:val="none" w:sz="0" w:space="0" w:color="auto"/>
          </w:divBdr>
          <w:divsChild>
            <w:div w:id="633802003">
              <w:marLeft w:val="0"/>
              <w:marRight w:val="0"/>
              <w:marTop w:val="0"/>
              <w:marBottom w:val="0"/>
              <w:divBdr>
                <w:top w:val="none" w:sz="0" w:space="0" w:color="auto"/>
                <w:left w:val="none" w:sz="0" w:space="0" w:color="auto"/>
                <w:bottom w:val="none" w:sz="0" w:space="0" w:color="auto"/>
                <w:right w:val="none" w:sz="0" w:space="0" w:color="auto"/>
              </w:divBdr>
              <w:divsChild>
                <w:div w:id="1428424215">
                  <w:marLeft w:val="0"/>
                  <w:marRight w:val="0"/>
                  <w:marTop w:val="0"/>
                  <w:marBottom w:val="0"/>
                  <w:divBdr>
                    <w:top w:val="none" w:sz="0" w:space="0" w:color="auto"/>
                    <w:left w:val="none" w:sz="0" w:space="0" w:color="auto"/>
                    <w:bottom w:val="none" w:sz="0" w:space="0" w:color="auto"/>
                    <w:right w:val="none" w:sz="0" w:space="0" w:color="auto"/>
                  </w:divBdr>
                  <w:divsChild>
                    <w:div w:id="280234354">
                      <w:marLeft w:val="0"/>
                      <w:marRight w:val="0"/>
                      <w:marTop w:val="0"/>
                      <w:marBottom w:val="0"/>
                      <w:divBdr>
                        <w:top w:val="none" w:sz="0" w:space="0" w:color="auto"/>
                        <w:left w:val="none" w:sz="0" w:space="0" w:color="auto"/>
                        <w:bottom w:val="none" w:sz="0" w:space="0" w:color="auto"/>
                        <w:right w:val="none" w:sz="0" w:space="0" w:color="auto"/>
                      </w:divBdr>
                      <w:divsChild>
                        <w:div w:id="743918961">
                          <w:marLeft w:val="0"/>
                          <w:marRight w:val="0"/>
                          <w:marTop w:val="0"/>
                          <w:marBottom w:val="0"/>
                          <w:divBdr>
                            <w:top w:val="none" w:sz="0" w:space="0" w:color="auto"/>
                            <w:left w:val="none" w:sz="0" w:space="0" w:color="auto"/>
                            <w:bottom w:val="none" w:sz="0" w:space="0" w:color="auto"/>
                            <w:right w:val="none" w:sz="0" w:space="0" w:color="auto"/>
                          </w:divBdr>
                          <w:divsChild>
                            <w:div w:id="637301612">
                              <w:marLeft w:val="0"/>
                              <w:marRight w:val="0"/>
                              <w:marTop w:val="0"/>
                              <w:marBottom w:val="0"/>
                              <w:divBdr>
                                <w:top w:val="none" w:sz="0" w:space="0" w:color="auto"/>
                                <w:left w:val="none" w:sz="0" w:space="0" w:color="auto"/>
                                <w:bottom w:val="none" w:sz="0" w:space="0" w:color="auto"/>
                                <w:right w:val="none" w:sz="0" w:space="0" w:color="auto"/>
                              </w:divBdr>
                              <w:divsChild>
                                <w:div w:id="186526230">
                                  <w:marLeft w:val="0"/>
                                  <w:marRight w:val="0"/>
                                  <w:marTop w:val="0"/>
                                  <w:marBottom w:val="0"/>
                                  <w:divBdr>
                                    <w:top w:val="none" w:sz="0" w:space="0" w:color="auto"/>
                                    <w:left w:val="none" w:sz="0" w:space="0" w:color="auto"/>
                                    <w:bottom w:val="none" w:sz="0" w:space="0" w:color="auto"/>
                                    <w:right w:val="none" w:sz="0" w:space="0" w:color="auto"/>
                                  </w:divBdr>
                                  <w:divsChild>
                                    <w:div w:id="214318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506222">
      <w:bodyDiv w:val="1"/>
      <w:marLeft w:val="0"/>
      <w:marRight w:val="0"/>
      <w:marTop w:val="0"/>
      <w:marBottom w:val="0"/>
      <w:divBdr>
        <w:top w:val="none" w:sz="0" w:space="0" w:color="auto"/>
        <w:left w:val="none" w:sz="0" w:space="0" w:color="auto"/>
        <w:bottom w:val="none" w:sz="0" w:space="0" w:color="auto"/>
        <w:right w:val="none" w:sz="0" w:space="0" w:color="auto"/>
      </w:divBdr>
    </w:div>
    <w:div w:id="124205023">
      <w:bodyDiv w:val="1"/>
      <w:marLeft w:val="0"/>
      <w:marRight w:val="0"/>
      <w:marTop w:val="0"/>
      <w:marBottom w:val="0"/>
      <w:divBdr>
        <w:top w:val="none" w:sz="0" w:space="0" w:color="auto"/>
        <w:left w:val="none" w:sz="0" w:space="0" w:color="auto"/>
        <w:bottom w:val="none" w:sz="0" w:space="0" w:color="auto"/>
        <w:right w:val="none" w:sz="0" w:space="0" w:color="auto"/>
      </w:divBdr>
    </w:div>
    <w:div w:id="214317422">
      <w:bodyDiv w:val="1"/>
      <w:marLeft w:val="0"/>
      <w:marRight w:val="0"/>
      <w:marTop w:val="0"/>
      <w:marBottom w:val="0"/>
      <w:divBdr>
        <w:top w:val="none" w:sz="0" w:space="0" w:color="auto"/>
        <w:left w:val="none" w:sz="0" w:space="0" w:color="auto"/>
        <w:bottom w:val="none" w:sz="0" w:space="0" w:color="auto"/>
        <w:right w:val="none" w:sz="0" w:space="0" w:color="auto"/>
      </w:divBdr>
    </w:div>
    <w:div w:id="237524510">
      <w:bodyDiv w:val="1"/>
      <w:marLeft w:val="0"/>
      <w:marRight w:val="0"/>
      <w:marTop w:val="0"/>
      <w:marBottom w:val="0"/>
      <w:divBdr>
        <w:top w:val="none" w:sz="0" w:space="0" w:color="auto"/>
        <w:left w:val="none" w:sz="0" w:space="0" w:color="auto"/>
        <w:bottom w:val="none" w:sz="0" w:space="0" w:color="auto"/>
        <w:right w:val="none" w:sz="0" w:space="0" w:color="auto"/>
      </w:divBdr>
    </w:div>
    <w:div w:id="246572956">
      <w:bodyDiv w:val="1"/>
      <w:marLeft w:val="0"/>
      <w:marRight w:val="0"/>
      <w:marTop w:val="0"/>
      <w:marBottom w:val="0"/>
      <w:divBdr>
        <w:top w:val="none" w:sz="0" w:space="0" w:color="auto"/>
        <w:left w:val="none" w:sz="0" w:space="0" w:color="auto"/>
        <w:bottom w:val="none" w:sz="0" w:space="0" w:color="auto"/>
        <w:right w:val="none" w:sz="0" w:space="0" w:color="auto"/>
      </w:divBdr>
    </w:div>
    <w:div w:id="300308712">
      <w:bodyDiv w:val="1"/>
      <w:marLeft w:val="0"/>
      <w:marRight w:val="0"/>
      <w:marTop w:val="0"/>
      <w:marBottom w:val="0"/>
      <w:divBdr>
        <w:top w:val="none" w:sz="0" w:space="0" w:color="auto"/>
        <w:left w:val="none" w:sz="0" w:space="0" w:color="auto"/>
        <w:bottom w:val="none" w:sz="0" w:space="0" w:color="auto"/>
        <w:right w:val="none" w:sz="0" w:space="0" w:color="auto"/>
      </w:divBdr>
    </w:div>
    <w:div w:id="316149772">
      <w:bodyDiv w:val="1"/>
      <w:marLeft w:val="0"/>
      <w:marRight w:val="0"/>
      <w:marTop w:val="0"/>
      <w:marBottom w:val="0"/>
      <w:divBdr>
        <w:top w:val="none" w:sz="0" w:space="0" w:color="auto"/>
        <w:left w:val="none" w:sz="0" w:space="0" w:color="auto"/>
        <w:bottom w:val="none" w:sz="0" w:space="0" w:color="auto"/>
        <w:right w:val="none" w:sz="0" w:space="0" w:color="auto"/>
      </w:divBdr>
    </w:div>
    <w:div w:id="353730527">
      <w:bodyDiv w:val="1"/>
      <w:marLeft w:val="0"/>
      <w:marRight w:val="0"/>
      <w:marTop w:val="0"/>
      <w:marBottom w:val="0"/>
      <w:divBdr>
        <w:top w:val="none" w:sz="0" w:space="0" w:color="auto"/>
        <w:left w:val="none" w:sz="0" w:space="0" w:color="auto"/>
        <w:bottom w:val="none" w:sz="0" w:space="0" w:color="auto"/>
        <w:right w:val="none" w:sz="0" w:space="0" w:color="auto"/>
      </w:divBdr>
    </w:div>
    <w:div w:id="426733331">
      <w:bodyDiv w:val="1"/>
      <w:marLeft w:val="0"/>
      <w:marRight w:val="0"/>
      <w:marTop w:val="0"/>
      <w:marBottom w:val="0"/>
      <w:divBdr>
        <w:top w:val="none" w:sz="0" w:space="0" w:color="auto"/>
        <w:left w:val="none" w:sz="0" w:space="0" w:color="auto"/>
        <w:bottom w:val="none" w:sz="0" w:space="0" w:color="auto"/>
        <w:right w:val="none" w:sz="0" w:space="0" w:color="auto"/>
      </w:divBdr>
    </w:div>
    <w:div w:id="449589195">
      <w:bodyDiv w:val="1"/>
      <w:marLeft w:val="0"/>
      <w:marRight w:val="0"/>
      <w:marTop w:val="0"/>
      <w:marBottom w:val="0"/>
      <w:divBdr>
        <w:top w:val="none" w:sz="0" w:space="0" w:color="auto"/>
        <w:left w:val="none" w:sz="0" w:space="0" w:color="auto"/>
        <w:bottom w:val="none" w:sz="0" w:space="0" w:color="auto"/>
        <w:right w:val="none" w:sz="0" w:space="0" w:color="auto"/>
      </w:divBdr>
    </w:div>
    <w:div w:id="477773277">
      <w:bodyDiv w:val="1"/>
      <w:marLeft w:val="0"/>
      <w:marRight w:val="0"/>
      <w:marTop w:val="0"/>
      <w:marBottom w:val="0"/>
      <w:divBdr>
        <w:top w:val="none" w:sz="0" w:space="0" w:color="auto"/>
        <w:left w:val="none" w:sz="0" w:space="0" w:color="auto"/>
        <w:bottom w:val="none" w:sz="0" w:space="0" w:color="auto"/>
        <w:right w:val="none" w:sz="0" w:space="0" w:color="auto"/>
      </w:divBdr>
    </w:div>
    <w:div w:id="512761976">
      <w:bodyDiv w:val="1"/>
      <w:marLeft w:val="0"/>
      <w:marRight w:val="0"/>
      <w:marTop w:val="0"/>
      <w:marBottom w:val="0"/>
      <w:divBdr>
        <w:top w:val="none" w:sz="0" w:space="0" w:color="auto"/>
        <w:left w:val="none" w:sz="0" w:space="0" w:color="auto"/>
        <w:bottom w:val="none" w:sz="0" w:space="0" w:color="auto"/>
        <w:right w:val="none" w:sz="0" w:space="0" w:color="auto"/>
      </w:divBdr>
    </w:div>
    <w:div w:id="556473583">
      <w:bodyDiv w:val="1"/>
      <w:marLeft w:val="0"/>
      <w:marRight w:val="0"/>
      <w:marTop w:val="0"/>
      <w:marBottom w:val="0"/>
      <w:divBdr>
        <w:top w:val="none" w:sz="0" w:space="0" w:color="auto"/>
        <w:left w:val="none" w:sz="0" w:space="0" w:color="auto"/>
        <w:bottom w:val="none" w:sz="0" w:space="0" w:color="auto"/>
        <w:right w:val="none" w:sz="0" w:space="0" w:color="auto"/>
      </w:divBdr>
    </w:div>
    <w:div w:id="581253707">
      <w:bodyDiv w:val="1"/>
      <w:marLeft w:val="0"/>
      <w:marRight w:val="0"/>
      <w:marTop w:val="0"/>
      <w:marBottom w:val="0"/>
      <w:divBdr>
        <w:top w:val="none" w:sz="0" w:space="0" w:color="auto"/>
        <w:left w:val="none" w:sz="0" w:space="0" w:color="auto"/>
        <w:bottom w:val="none" w:sz="0" w:space="0" w:color="auto"/>
        <w:right w:val="none" w:sz="0" w:space="0" w:color="auto"/>
      </w:divBdr>
    </w:div>
    <w:div w:id="595676638">
      <w:bodyDiv w:val="1"/>
      <w:marLeft w:val="0"/>
      <w:marRight w:val="0"/>
      <w:marTop w:val="0"/>
      <w:marBottom w:val="0"/>
      <w:divBdr>
        <w:top w:val="none" w:sz="0" w:space="0" w:color="auto"/>
        <w:left w:val="none" w:sz="0" w:space="0" w:color="auto"/>
        <w:bottom w:val="none" w:sz="0" w:space="0" w:color="auto"/>
        <w:right w:val="none" w:sz="0" w:space="0" w:color="auto"/>
      </w:divBdr>
      <w:divsChild>
        <w:div w:id="15354175">
          <w:marLeft w:val="0"/>
          <w:marRight w:val="0"/>
          <w:marTop w:val="0"/>
          <w:marBottom w:val="0"/>
          <w:divBdr>
            <w:top w:val="none" w:sz="0" w:space="0" w:color="auto"/>
            <w:left w:val="none" w:sz="0" w:space="0" w:color="auto"/>
            <w:bottom w:val="none" w:sz="0" w:space="0" w:color="auto"/>
            <w:right w:val="none" w:sz="0" w:space="0" w:color="auto"/>
          </w:divBdr>
          <w:divsChild>
            <w:div w:id="993024473">
              <w:marLeft w:val="0"/>
              <w:marRight w:val="0"/>
              <w:marTop w:val="0"/>
              <w:marBottom w:val="0"/>
              <w:divBdr>
                <w:top w:val="none" w:sz="0" w:space="0" w:color="auto"/>
                <w:left w:val="none" w:sz="0" w:space="0" w:color="auto"/>
                <w:bottom w:val="none" w:sz="0" w:space="0" w:color="auto"/>
                <w:right w:val="none" w:sz="0" w:space="0" w:color="auto"/>
              </w:divBdr>
              <w:divsChild>
                <w:div w:id="996347042">
                  <w:marLeft w:val="0"/>
                  <w:marRight w:val="0"/>
                  <w:marTop w:val="0"/>
                  <w:marBottom w:val="0"/>
                  <w:divBdr>
                    <w:top w:val="none" w:sz="0" w:space="0" w:color="auto"/>
                    <w:left w:val="none" w:sz="0" w:space="0" w:color="auto"/>
                    <w:bottom w:val="none" w:sz="0" w:space="0" w:color="auto"/>
                    <w:right w:val="none" w:sz="0" w:space="0" w:color="auto"/>
                  </w:divBdr>
                  <w:divsChild>
                    <w:div w:id="2136168632">
                      <w:marLeft w:val="0"/>
                      <w:marRight w:val="0"/>
                      <w:marTop w:val="0"/>
                      <w:marBottom w:val="0"/>
                      <w:divBdr>
                        <w:top w:val="none" w:sz="0" w:space="0" w:color="auto"/>
                        <w:left w:val="none" w:sz="0" w:space="0" w:color="auto"/>
                        <w:bottom w:val="none" w:sz="0" w:space="0" w:color="auto"/>
                        <w:right w:val="none" w:sz="0" w:space="0" w:color="auto"/>
                      </w:divBdr>
                      <w:divsChild>
                        <w:div w:id="1710448600">
                          <w:marLeft w:val="0"/>
                          <w:marRight w:val="0"/>
                          <w:marTop w:val="0"/>
                          <w:marBottom w:val="0"/>
                          <w:divBdr>
                            <w:top w:val="none" w:sz="0" w:space="0" w:color="auto"/>
                            <w:left w:val="none" w:sz="0" w:space="0" w:color="auto"/>
                            <w:bottom w:val="none" w:sz="0" w:space="0" w:color="auto"/>
                            <w:right w:val="none" w:sz="0" w:space="0" w:color="auto"/>
                          </w:divBdr>
                          <w:divsChild>
                            <w:div w:id="1291278378">
                              <w:marLeft w:val="0"/>
                              <w:marRight w:val="0"/>
                              <w:marTop w:val="0"/>
                              <w:marBottom w:val="0"/>
                              <w:divBdr>
                                <w:top w:val="none" w:sz="0" w:space="0" w:color="auto"/>
                                <w:left w:val="none" w:sz="0" w:space="0" w:color="auto"/>
                                <w:bottom w:val="none" w:sz="0" w:space="0" w:color="auto"/>
                                <w:right w:val="none" w:sz="0" w:space="0" w:color="auto"/>
                              </w:divBdr>
                              <w:divsChild>
                                <w:div w:id="118883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0280967">
      <w:bodyDiv w:val="1"/>
      <w:marLeft w:val="0"/>
      <w:marRight w:val="0"/>
      <w:marTop w:val="0"/>
      <w:marBottom w:val="0"/>
      <w:divBdr>
        <w:top w:val="none" w:sz="0" w:space="0" w:color="auto"/>
        <w:left w:val="none" w:sz="0" w:space="0" w:color="auto"/>
        <w:bottom w:val="none" w:sz="0" w:space="0" w:color="auto"/>
        <w:right w:val="none" w:sz="0" w:space="0" w:color="auto"/>
      </w:divBdr>
    </w:div>
    <w:div w:id="715738369">
      <w:bodyDiv w:val="1"/>
      <w:marLeft w:val="0"/>
      <w:marRight w:val="0"/>
      <w:marTop w:val="0"/>
      <w:marBottom w:val="0"/>
      <w:divBdr>
        <w:top w:val="none" w:sz="0" w:space="0" w:color="auto"/>
        <w:left w:val="none" w:sz="0" w:space="0" w:color="auto"/>
        <w:bottom w:val="none" w:sz="0" w:space="0" w:color="auto"/>
        <w:right w:val="none" w:sz="0" w:space="0" w:color="auto"/>
      </w:divBdr>
    </w:div>
    <w:div w:id="726029190">
      <w:bodyDiv w:val="1"/>
      <w:marLeft w:val="0"/>
      <w:marRight w:val="0"/>
      <w:marTop w:val="0"/>
      <w:marBottom w:val="0"/>
      <w:divBdr>
        <w:top w:val="none" w:sz="0" w:space="0" w:color="auto"/>
        <w:left w:val="none" w:sz="0" w:space="0" w:color="auto"/>
        <w:bottom w:val="none" w:sz="0" w:space="0" w:color="auto"/>
        <w:right w:val="none" w:sz="0" w:space="0" w:color="auto"/>
      </w:divBdr>
    </w:div>
    <w:div w:id="742218083">
      <w:bodyDiv w:val="1"/>
      <w:marLeft w:val="0"/>
      <w:marRight w:val="0"/>
      <w:marTop w:val="0"/>
      <w:marBottom w:val="0"/>
      <w:divBdr>
        <w:top w:val="none" w:sz="0" w:space="0" w:color="auto"/>
        <w:left w:val="none" w:sz="0" w:space="0" w:color="auto"/>
        <w:bottom w:val="none" w:sz="0" w:space="0" w:color="auto"/>
        <w:right w:val="none" w:sz="0" w:space="0" w:color="auto"/>
      </w:divBdr>
    </w:div>
    <w:div w:id="778836988">
      <w:bodyDiv w:val="1"/>
      <w:marLeft w:val="0"/>
      <w:marRight w:val="0"/>
      <w:marTop w:val="0"/>
      <w:marBottom w:val="0"/>
      <w:divBdr>
        <w:top w:val="none" w:sz="0" w:space="0" w:color="auto"/>
        <w:left w:val="none" w:sz="0" w:space="0" w:color="auto"/>
        <w:bottom w:val="none" w:sz="0" w:space="0" w:color="auto"/>
        <w:right w:val="none" w:sz="0" w:space="0" w:color="auto"/>
      </w:divBdr>
    </w:div>
    <w:div w:id="784469124">
      <w:bodyDiv w:val="1"/>
      <w:marLeft w:val="0"/>
      <w:marRight w:val="0"/>
      <w:marTop w:val="0"/>
      <w:marBottom w:val="0"/>
      <w:divBdr>
        <w:top w:val="none" w:sz="0" w:space="0" w:color="auto"/>
        <w:left w:val="none" w:sz="0" w:space="0" w:color="auto"/>
        <w:bottom w:val="none" w:sz="0" w:space="0" w:color="auto"/>
        <w:right w:val="none" w:sz="0" w:space="0" w:color="auto"/>
      </w:divBdr>
    </w:div>
    <w:div w:id="788740575">
      <w:bodyDiv w:val="1"/>
      <w:marLeft w:val="0"/>
      <w:marRight w:val="0"/>
      <w:marTop w:val="0"/>
      <w:marBottom w:val="0"/>
      <w:divBdr>
        <w:top w:val="none" w:sz="0" w:space="0" w:color="auto"/>
        <w:left w:val="none" w:sz="0" w:space="0" w:color="auto"/>
        <w:bottom w:val="none" w:sz="0" w:space="0" w:color="auto"/>
        <w:right w:val="none" w:sz="0" w:space="0" w:color="auto"/>
      </w:divBdr>
    </w:div>
    <w:div w:id="862210769">
      <w:bodyDiv w:val="1"/>
      <w:marLeft w:val="0"/>
      <w:marRight w:val="0"/>
      <w:marTop w:val="0"/>
      <w:marBottom w:val="0"/>
      <w:divBdr>
        <w:top w:val="none" w:sz="0" w:space="0" w:color="auto"/>
        <w:left w:val="none" w:sz="0" w:space="0" w:color="auto"/>
        <w:bottom w:val="none" w:sz="0" w:space="0" w:color="auto"/>
        <w:right w:val="none" w:sz="0" w:space="0" w:color="auto"/>
      </w:divBdr>
    </w:div>
    <w:div w:id="931553096">
      <w:bodyDiv w:val="1"/>
      <w:marLeft w:val="0"/>
      <w:marRight w:val="0"/>
      <w:marTop w:val="0"/>
      <w:marBottom w:val="0"/>
      <w:divBdr>
        <w:top w:val="none" w:sz="0" w:space="0" w:color="auto"/>
        <w:left w:val="none" w:sz="0" w:space="0" w:color="auto"/>
        <w:bottom w:val="none" w:sz="0" w:space="0" w:color="auto"/>
        <w:right w:val="none" w:sz="0" w:space="0" w:color="auto"/>
      </w:divBdr>
    </w:div>
    <w:div w:id="951209616">
      <w:bodyDiv w:val="1"/>
      <w:marLeft w:val="0"/>
      <w:marRight w:val="0"/>
      <w:marTop w:val="0"/>
      <w:marBottom w:val="0"/>
      <w:divBdr>
        <w:top w:val="none" w:sz="0" w:space="0" w:color="auto"/>
        <w:left w:val="none" w:sz="0" w:space="0" w:color="auto"/>
        <w:bottom w:val="none" w:sz="0" w:space="0" w:color="auto"/>
        <w:right w:val="none" w:sz="0" w:space="0" w:color="auto"/>
      </w:divBdr>
    </w:div>
    <w:div w:id="1013459483">
      <w:bodyDiv w:val="1"/>
      <w:marLeft w:val="0"/>
      <w:marRight w:val="0"/>
      <w:marTop w:val="0"/>
      <w:marBottom w:val="0"/>
      <w:divBdr>
        <w:top w:val="none" w:sz="0" w:space="0" w:color="auto"/>
        <w:left w:val="none" w:sz="0" w:space="0" w:color="auto"/>
        <w:bottom w:val="none" w:sz="0" w:space="0" w:color="auto"/>
        <w:right w:val="none" w:sz="0" w:space="0" w:color="auto"/>
      </w:divBdr>
    </w:div>
    <w:div w:id="1096174967">
      <w:bodyDiv w:val="1"/>
      <w:marLeft w:val="0"/>
      <w:marRight w:val="0"/>
      <w:marTop w:val="0"/>
      <w:marBottom w:val="0"/>
      <w:divBdr>
        <w:top w:val="none" w:sz="0" w:space="0" w:color="auto"/>
        <w:left w:val="none" w:sz="0" w:space="0" w:color="auto"/>
        <w:bottom w:val="none" w:sz="0" w:space="0" w:color="auto"/>
        <w:right w:val="none" w:sz="0" w:space="0" w:color="auto"/>
      </w:divBdr>
    </w:div>
    <w:div w:id="1124808371">
      <w:bodyDiv w:val="1"/>
      <w:marLeft w:val="0"/>
      <w:marRight w:val="0"/>
      <w:marTop w:val="0"/>
      <w:marBottom w:val="0"/>
      <w:divBdr>
        <w:top w:val="none" w:sz="0" w:space="0" w:color="auto"/>
        <w:left w:val="none" w:sz="0" w:space="0" w:color="auto"/>
        <w:bottom w:val="none" w:sz="0" w:space="0" w:color="auto"/>
        <w:right w:val="none" w:sz="0" w:space="0" w:color="auto"/>
      </w:divBdr>
    </w:div>
    <w:div w:id="1175388900">
      <w:bodyDiv w:val="1"/>
      <w:marLeft w:val="0"/>
      <w:marRight w:val="0"/>
      <w:marTop w:val="0"/>
      <w:marBottom w:val="0"/>
      <w:divBdr>
        <w:top w:val="none" w:sz="0" w:space="0" w:color="auto"/>
        <w:left w:val="none" w:sz="0" w:space="0" w:color="auto"/>
        <w:bottom w:val="none" w:sz="0" w:space="0" w:color="auto"/>
        <w:right w:val="none" w:sz="0" w:space="0" w:color="auto"/>
      </w:divBdr>
    </w:div>
    <w:div w:id="1184394737">
      <w:bodyDiv w:val="1"/>
      <w:marLeft w:val="0"/>
      <w:marRight w:val="0"/>
      <w:marTop w:val="0"/>
      <w:marBottom w:val="0"/>
      <w:divBdr>
        <w:top w:val="none" w:sz="0" w:space="0" w:color="auto"/>
        <w:left w:val="none" w:sz="0" w:space="0" w:color="auto"/>
        <w:bottom w:val="none" w:sz="0" w:space="0" w:color="auto"/>
        <w:right w:val="none" w:sz="0" w:space="0" w:color="auto"/>
      </w:divBdr>
    </w:div>
    <w:div w:id="1233731091">
      <w:bodyDiv w:val="1"/>
      <w:marLeft w:val="0"/>
      <w:marRight w:val="0"/>
      <w:marTop w:val="0"/>
      <w:marBottom w:val="0"/>
      <w:divBdr>
        <w:top w:val="none" w:sz="0" w:space="0" w:color="auto"/>
        <w:left w:val="none" w:sz="0" w:space="0" w:color="auto"/>
        <w:bottom w:val="none" w:sz="0" w:space="0" w:color="auto"/>
        <w:right w:val="none" w:sz="0" w:space="0" w:color="auto"/>
      </w:divBdr>
    </w:div>
    <w:div w:id="1349866146">
      <w:bodyDiv w:val="1"/>
      <w:marLeft w:val="0"/>
      <w:marRight w:val="0"/>
      <w:marTop w:val="0"/>
      <w:marBottom w:val="0"/>
      <w:divBdr>
        <w:top w:val="none" w:sz="0" w:space="0" w:color="auto"/>
        <w:left w:val="none" w:sz="0" w:space="0" w:color="auto"/>
        <w:bottom w:val="none" w:sz="0" w:space="0" w:color="auto"/>
        <w:right w:val="none" w:sz="0" w:space="0" w:color="auto"/>
      </w:divBdr>
    </w:div>
    <w:div w:id="1378049604">
      <w:bodyDiv w:val="1"/>
      <w:marLeft w:val="0"/>
      <w:marRight w:val="0"/>
      <w:marTop w:val="0"/>
      <w:marBottom w:val="0"/>
      <w:divBdr>
        <w:top w:val="none" w:sz="0" w:space="0" w:color="auto"/>
        <w:left w:val="none" w:sz="0" w:space="0" w:color="auto"/>
        <w:bottom w:val="none" w:sz="0" w:space="0" w:color="auto"/>
        <w:right w:val="none" w:sz="0" w:space="0" w:color="auto"/>
      </w:divBdr>
    </w:div>
    <w:div w:id="1555391011">
      <w:bodyDiv w:val="1"/>
      <w:marLeft w:val="0"/>
      <w:marRight w:val="0"/>
      <w:marTop w:val="0"/>
      <w:marBottom w:val="0"/>
      <w:divBdr>
        <w:top w:val="none" w:sz="0" w:space="0" w:color="auto"/>
        <w:left w:val="none" w:sz="0" w:space="0" w:color="auto"/>
        <w:bottom w:val="none" w:sz="0" w:space="0" w:color="auto"/>
        <w:right w:val="none" w:sz="0" w:space="0" w:color="auto"/>
      </w:divBdr>
    </w:div>
    <w:div w:id="1747145500">
      <w:bodyDiv w:val="1"/>
      <w:marLeft w:val="0"/>
      <w:marRight w:val="0"/>
      <w:marTop w:val="0"/>
      <w:marBottom w:val="0"/>
      <w:divBdr>
        <w:top w:val="none" w:sz="0" w:space="0" w:color="auto"/>
        <w:left w:val="none" w:sz="0" w:space="0" w:color="auto"/>
        <w:bottom w:val="none" w:sz="0" w:space="0" w:color="auto"/>
        <w:right w:val="none" w:sz="0" w:space="0" w:color="auto"/>
      </w:divBdr>
      <w:divsChild>
        <w:div w:id="1117064702">
          <w:marLeft w:val="0"/>
          <w:marRight w:val="0"/>
          <w:marTop w:val="0"/>
          <w:marBottom w:val="0"/>
          <w:divBdr>
            <w:top w:val="none" w:sz="0" w:space="0" w:color="auto"/>
            <w:left w:val="none" w:sz="0" w:space="0" w:color="auto"/>
            <w:bottom w:val="none" w:sz="0" w:space="0" w:color="auto"/>
            <w:right w:val="none" w:sz="0" w:space="0" w:color="auto"/>
          </w:divBdr>
          <w:divsChild>
            <w:div w:id="2012948808">
              <w:marLeft w:val="0"/>
              <w:marRight w:val="0"/>
              <w:marTop w:val="0"/>
              <w:marBottom w:val="0"/>
              <w:divBdr>
                <w:top w:val="none" w:sz="0" w:space="0" w:color="auto"/>
                <w:left w:val="none" w:sz="0" w:space="0" w:color="auto"/>
                <w:bottom w:val="none" w:sz="0" w:space="0" w:color="auto"/>
                <w:right w:val="none" w:sz="0" w:space="0" w:color="auto"/>
              </w:divBdr>
              <w:divsChild>
                <w:div w:id="28650762">
                  <w:marLeft w:val="0"/>
                  <w:marRight w:val="0"/>
                  <w:marTop w:val="0"/>
                  <w:marBottom w:val="0"/>
                  <w:divBdr>
                    <w:top w:val="none" w:sz="0" w:space="0" w:color="auto"/>
                    <w:left w:val="none" w:sz="0" w:space="0" w:color="auto"/>
                    <w:bottom w:val="none" w:sz="0" w:space="0" w:color="auto"/>
                    <w:right w:val="none" w:sz="0" w:space="0" w:color="auto"/>
                  </w:divBdr>
                  <w:divsChild>
                    <w:div w:id="116551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519101">
      <w:bodyDiv w:val="1"/>
      <w:marLeft w:val="0"/>
      <w:marRight w:val="0"/>
      <w:marTop w:val="0"/>
      <w:marBottom w:val="0"/>
      <w:divBdr>
        <w:top w:val="none" w:sz="0" w:space="0" w:color="auto"/>
        <w:left w:val="none" w:sz="0" w:space="0" w:color="auto"/>
        <w:bottom w:val="none" w:sz="0" w:space="0" w:color="auto"/>
        <w:right w:val="none" w:sz="0" w:space="0" w:color="auto"/>
      </w:divBdr>
    </w:div>
    <w:div w:id="1759524137">
      <w:bodyDiv w:val="1"/>
      <w:marLeft w:val="0"/>
      <w:marRight w:val="0"/>
      <w:marTop w:val="0"/>
      <w:marBottom w:val="0"/>
      <w:divBdr>
        <w:top w:val="none" w:sz="0" w:space="0" w:color="auto"/>
        <w:left w:val="none" w:sz="0" w:space="0" w:color="auto"/>
        <w:bottom w:val="none" w:sz="0" w:space="0" w:color="auto"/>
        <w:right w:val="none" w:sz="0" w:space="0" w:color="auto"/>
      </w:divBdr>
      <w:divsChild>
        <w:div w:id="1091778450">
          <w:marLeft w:val="0"/>
          <w:marRight w:val="0"/>
          <w:marTop w:val="0"/>
          <w:marBottom w:val="0"/>
          <w:divBdr>
            <w:top w:val="none" w:sz="0" w:space="0" w:color="auto"/>
            <w:left w:val="none" w:sz="0" w:space="0" w:color="auto"/>
            <w:bottom w:val="none" w:sz="0" w:space="0" w:color="auto"/>
            <w:right w:val="none" w:sz="0" w:space="0" w:color="auto"/>
          </w:divBdr>
        </w:div>
      </w:divsChild>
    </w:div>
    <w:div w:id="1763867251">
      <w:bodyDiv w:val="1"/>
      <w:marLeft w:val="0"/>
      <w:marRight w:val="0"/>
      <w:marTop w:val="0"/>
      <w:marBottom w:val="0"/>
      <w:divBdr>
        <w:top w:val="none" w:sz="0" w:space="0" w:color="auto"/>
        <w:left w:val="none" w:sz="0" w:space="0" w:color="auto"/>
        <w:bottom w:val="none" w:sz="0" w:space="0" w:color="auto"/>
        <w:right w:val="none" w:sz="0" w:space="0" w:color="auto"/>
      </w:divBdr>
    </w:div>
    <w:div w:id="1865290361">
      <w:bodyDiv w:val="1"/>
      <w:marLeft w:val="0"/>
      <w:marRight w:val="0"/>
      <w:marTop w:val="0"/>
      <w:marBottom w:val="0"/>
      <w:divBdr>
        <w:top w:val="none" w:sz="0" w:space="0" w:color="auto"/>
        <w:left w:val="none" w:sz="0" w:space="0" w:color="auto"/>
        <w:bottom w:val="none" w:sz="0" w:space="0" w:color="auto"/>
        <w:right w:val="none" w:sz="0" w:space="0" w:color="auto"/>
      </w:divBdr>
    </w:div>
    <w:div w:id="1909683586">
      <w:bodyDiv w:val="1"/>
      <w:marLeft w:val="0"/>
      <w:marRight w:val="0"/>
      <w:marTop w:val="0"/>
      <w:marBottom w:val="0"/>
      <w:divBdr>
        <w:top w:val="none" w:sz="0" w:space="0" w:color="auto"/>
        <w:left w:val="none" w:sz="0" w:space="0" w:color="auto"/>
        <w:bottom w:val="none" w:sz="0" w:space="0" w:color="auto"/>
        <w:right w:val="none" w:sz="0" w:space="0" w:color="auto"/>
      </w:divBdr>
    </w:div>
    <w:div w:id="1925601988">
      <w:bodyDiv w:val="1"/>
      <w:marLeft w:val="0"/>
      <w:marRight w:val="0"/>
      <w:marTop w:val="0"/>
      <w:marBottom w:val="0"/>
      <w:divBdr>
        <w:top w:val="none" w:sz="0" w:space="0" w:color="auto"/>
        <w:left w:val="none" w:sz="0" w:space="0" w:color="auto"/>
        <w:bottom w:val="none" w:sz="0" w:space="0" w:color="auto"/>
        <w:right w:val="none" w:sz="0" w:space="0" w:color="auto"/>
      </w:divBdr>
      <w:divsChild>
        <w:div w:id="1101682219">
          <w:marLeft w:val="0"/>
          <w:marRight w:val="0"/>
          <w:marTop w:val="0"/>
          <w:marBottom w:val="0"/>
          <w:divBdr>
            <w:top w:val="none" w:sz="0" w:space="0" w:color="auto"/>
            <w:left w:val="none" w:sz="0" w:space="0" w:color="auto"/>
            <w:bottom w:val="none" w:sz="0" w:space="0" w:color="auto"/>
            <w:right w:val="none" w:sz="0" w:space="0" w:color="auto"/>
          </w:divBdr>
        </w:div>
        <w:div w:id="1128863625">
          <w:marLeft w:val="0"/>
          <w:marRight w:val="0"/>
          <w:marTop w:val="0"/>
          <w:marBottom w:val="0"/>
          <w:divBdr>
            <w:top w:val="none" w:sz="0" w:space="0" w:color="auto"/>
            <w:left w:val="none" w:sz="0" w:space="0" w:color="auto"/>
            <w:bottom w:val="none" w:sz="0" w:space="0" w:color="auto"/>
            <w:right w:val="none" w:sz="0" w:space="0" w:color="auto"/>
          </w:divBdr>
        </w:div>
      </w:divsChild>
    </w:div>
    <w:div w:id="1955865625">
      <w:bodyDiv w:val="1"/>
      <w:marLeft w:val="0"/>
      <w:marRight w:val="0"/>
      <w:marTop w:val="0"/>
      <w:marBottom w:val="0"/>
      <w:divBdr>
        <w:top w:val="none" w:sz="0" w:space="0" w:color="auto"/>
        <w:left w:val="none" w:sz="0" w:space="0" w:color="auto"/>
        <w:bottom w:val="none" w:sz="0" w:space="0" w:color="auto"/>
        <w:right w:val="none" w:sz="0" w:space="0" w:color="auto"/>
      </w:divBdr>
    </w:div>
    <w:div w:id="2101681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Vod26</b:Tag>
    <b:SourceType>InternetSite</b:SourceType>
    <b:Guid>{3DE0EFAF-88C2-2A46-BD83-736FB01BE4D7}</b:Guid>
    <b:Author>
      <b:Author>
        <b:NameList>
          <b:Person>
            <b:Last>Vodafone</b:Last>
          </b:Person>
        </b:NameList>
      </b:Author>
    </b:Author>
    <b:Title>Vodafone at a Glance</b:Title>
    <b:URL>https://www.vodafone.com/our-company/vodafone-at-a-glance?section=module---everyone-connected</b:URL>
    <b:Year>2026</b:Year>
    <b:YearAccessed>2026</b:YearAccessed>
    <b:MonthAccessed>July</b:MonthAccessed>
    <b:DayAccessed>20th</b:DayAccessed>
    <b:RefOrder>1</b:RefOrder>
  </b:Source>
  <b:Source>
    <b:Tag>Sop26</b:Tag>
    <b:SourceType>InternetSite</b:SourceType>
    <b:Guid>{368D6E38-EC8D-954C-B15A-5B03CFC94026}</b:Guid>
    <b:Author>
      <b:Author>
        <b:Corporate>Sopra Steria </b:Corporate>
      </b:Author>
    </b:Author>
    <b:Title>Beyond Technology: The Human Side of Telco to TechCo Transformation</b:Title>
    <b:URL>https://www.soprasteria.com/services/consulting/insights-and-publications/beyond-technology-the-human-side-of-telco-to-techco-transformation</b:URL>
    <b:Year>2026</b:Year>
    <b:YearAccessed>2026</b:YearAccessed>
    <b:MonthAccessed>July</b:MonthAccessed>
    <b:DayAccessed>21st</b:DayAccessed>
    <b:RefOrder>2</b:RefOrder>
  </b:Source>
  <b:Source>
    <b:Tag>Vod25</b:Tag>
    <b:SourceType>InternetSite</b:SourceType>
    <b:Guid>{EEC3A931-985F-A04A-9061-535435B36627}</b:Guid>
    <b:Author>
      <b:Author>
        <b:Corporate>Vodafone 2025 Annual Report</b:Corporate>
      </b:Author>
    </b:Author>
    <b:Title>https://reports.investors.vodafone.com/view/897876789/9/</b:Title>
    <b:URL>https://reports.investors.vodafone.com/view/897876789/9/</b:URL>
    <b:Year>2025</b:Year>
    <b:YearAccessed>2026</b:YearAccessed>
    <b:MonthAccessed>july</b:MonthAccessed>
    <b:DayAccessed>21</b:DayAccessed>
    <b:RefOrder>3</b:RefOrder>
  </b:Source>
  <b:Source>
    <b:Tag>Ofc26</b:Tag>
    <b:SourceType>InternetSite</b:SourceType>
    <b:Guid>{853FEFFD-2A73-E84F-B412-F8B9EED399CC}</b:Guid>
    <b:Author>
      <b:Author>
        <b:Corporate>Ofcom</b:Corporate>
      </b:Author>
    </b:Author>
    <b:Title>Latest telecoms and pay-TV complaints revealed - Q4 2025</b:Title>
    <b:URL>https://www.ofcom.org.uk/phones-and-broadband/service-quality/latest-telecoms-and-pay-tv-complaints-revealed-q4-2025</b:URL>
    <b:Year>2026</b:Year>
    <b:YearAccessed>2026</b:YearAccessed>
    <b:MonthAccessed>July</b:MonthAccessed>
    <b:DayAccessed>21st</b:DayAccessed>
    <b:RefOrder>4</b:RefOrder>
  </b:Source>
  <b:Source>
    <b:Tag>Por80</b:Tag>
    <b:SourceType>Book</b:SourceType>
    <b:Guid>{BBF6E8D5-3320-E04D-B84D-44A86B4250FC}</b:Guid>
    <b:Author>
      <b:Author>
        <b:NameList>
          <b:Person>
            <b:Last>Porter</b:Last>
            <b:First>Michael</b:First>
            <b:Middle>E.</b:Middle>
          </b:Person>
        </b:NameList>
      </b:Author>
    </b:Author>
    <b:Title>Competitive Strategy: Techniques for Analyzing Industries and Competitors</b:Title>
    <b:Year>1980</b:Year>
    <b:City>California</b:City>
    <b:Publisher>Free Press</b:Publisher>
    <b:Edition>27</b:Edition>
    <b:RefOrder>5</b:RefOrder>
  </b:Source>
  <b:Source>
    <b:Tag>Ans57</b:Tag>
    <b:SourceType>JournalArticle</b:SourceType>
    <b:Guid>{B2795466-652F-2141-9B1A-C402D302232B}</b:Guid>
    <b:Author>
      <b:Author>
        <b:NameList>
          <b:Person>
            <b:Last>Ansoff</b:Last>
            <b:First>H</b:First>
            <b:Middle>I</b:Middle>
          </b:Person>
        </b:NameList>
      </b:Author>
    </b:Author>
    <b:Title>Strategies for Diversification</b:Title>
    <b:Year>1957</b:Year>
    <b:JournalName>Harvard Business Review</b:JournalName>
    <b:Pages>113</b:Pages>
    <b:RefOrder>6</b:RefOrder>
  </b:Source>
  <b:Source>
    <b:Tag>Ger08</b:Tag>
    <b:SourceType>Book</b:SourceType>
    <b:Guid>{B34E1312-5DF5-3B4E-89EF-38410AF6B640}</b:Guid>
    <b:Title>Exploring Corporate Strategy</b:Title>
    <b:Year>2008</b:Year>
    <b:Author>
      <b:Author>
        <b:NameList>
          <b:Person>
            <b:Last>Gerry Johnson</b:Last>
            <b:First>Kevan</b:First>
            <b:Middle>Scholes, Richard Whittington</b:Middle>
          </b:Person>
        </b:NameList>
      </b:Author>
    </b:Author>
    <b:Publisher>Pearson Education</b:Publisher>
    <b:Edition>8</b:Edition>
    <b:RefOrder>7</b:RefOrder>
  </b:Source>
  <b:Source>
    <b:Tag>ALM81</b:Tag>
    <b:SourceType>Report</b:SourceType>
    <b:Guid>{A5FA1BE6-B068-734B-BAC2-2AF70D5BDCE1}</b:Guid>
    <b:Title>Environmental Scanning-The Impact of the Stakeholder Concept</b:Title>
    <b:Publisher>International Conference on Interaction Sciences</b:Publisher>
    <b:Year>1981</b:Year>
    <b:Author>
      <b:Author>
        <b:NameList>
          <b:Person>
            <b:Last>Mendelow</b:Last>
            <b:First>A.</b:First>
            <b:Middle>L.</b:Middle>
          </b:Person>
        </b:NameList>
      </b:Author>
    </b:Author>
    <b:RefOrder>8</b:RefOrder>
  </b:Source>
</b:Sources>
</file>

<file path=customXml/itemProps1.xml><?xml version="1.0" encoding="utf-8"?>
<ds:datastoreItem xmlns:ds="http://schemas.openxmlformats.org/officeDocument/2006/customXml" ds:itemID="{6B077F2C-E052-CF48-BAFE-3DB7C7A18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4891</Words>
  <Characters>27884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Winston Richard Morrison (2337238)</dc:creator>
  <cp:keywords/>
  <dc:description/>
  <cp:lastModifiedBy>Winston Richard Morrison (2337238)</cp:lastModifiedBy>
  <cp:revision>2</cp:revision>
  <dcterms:created xsi:type="dcterms:W3CDTF">2026-08-16T16:39:00Z</dcterms:created>
  <dcterms:modified xsi:type="dcterms:W3CDTF">2026-08-16T16:39:00Z</dcterms:modified>
</cp:coreProperties>
</file>