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61987" w14:textId="77777777" w:rsidR="00082CA5" w:rsidRPr="001B30D6" w:rsidRDefault="00082CA5" w:rsidP="007D242B">
      <w:pPr>
        <w:jc w:val="center"/>
        <w:rPr>
          <w:b/>
          <w:color w:val="000000" w:themeColor="text1"/>
          <w:sz w:val="36"/>
          <w:szCs w:val="36"/>
        </w:rPr>
      </w:pPr>
    </w:p>
    <w:p w14:paraId="290E581D" w14:textId="77777777" w:rsidR="00082CA5" w:rsidRPr="001B30D6" w:rsidRDefault="00082CA5" w:rsidP="007D242B">
      <w:pPr>
        <w:jc w:val="center"/>
        <w:rPr>
          <w:b/>
          <w:color w:val="000000" w:themeColor="text1"/>
          <w:sz w:val="36"/>
          <w:szCs w:val="36"/>
        </w:rPr>
      </w:pPr>
    </w:p>
    <w:p w14:paraId="265724FB" w14:textId="77777777" w:rsidR="00082CA5" w:rsidRPr="001B30D6" w:rsidRDefault="00082CA5" w:rsidP="007D242B">
      <w:pPr>
        <w:jc w:val="center"/>
        <w:rPr>
          <w:b/>
          <w:color w:val="000000" w:themeColor="text1"/>
          <w:sz w:val="36"/>
          <w:szCs w:val="36"/>
        </w:rPr>
      </w:pPr>
    </w:p>
    <w:p w14:paraId="78327FDB" w14:textId="77777777" w:rsidR="00082CA5" w:rsidRPr="001B30D6" w:rsidRDefault="00082CA5" w:rsidP="007D242B">
      <w:pPr>
        <w:jc w:val="center"/>
        <w:rPr>
          <w:b/>
          <w:color w:val="000000" w:themeColor="text1"/>
          <w:sz w:val="36"/>
          <w:szCs w:val="36"/>
        </w:rPr>
      </w:pPr>
    </w:p>
    <w:p w14:paraId="445FEA1F" w14:textId="77777777" w:rsidR="00082CA5" w:rsidRPr="001B30D6" w:rsidRDefault="00082CA5" w:rsidP="007D242B">
      <w:pPr>
        <w:jc w:val="center"/>
        <w:rPr>
          <w:b/>
          <w:color w:val="000000" w:themeColor="text1"/>
          <w:sz w:val="36"/>
          <w:szCs w:val="36"/>
        </w:rPr>
      </w:pPr>
    </w:p>
    <w:p w14:paraId="2EA580F4" w14:textId="77777777" w:rsidR="00082CA5" w:rsidRPr="001B30D6" w:rsidRDefault="00082CA5" w:rsidP="007D242B">
      <w:pPr>
        <w:jc w:val="center"/>
        <w:rPr>
          <w:b/>
          <w:color w:val="000000" w:themeColor="text1"/>
          <w:sz w:val="36"/>
          <w:szCs w:val="36"/>
        </w:rPr>
      </w:pPr>
    </w:p>
    <w:p w14:paraId="1E50D461" w14:textId="77777777" w:rsidR="00925DE8" w:rsidRPr="001B30D6" w:rsidRDefault="00925DE8" w:rsidP="00925DE8">
      <w:pPr>
        <w:jc w:val="center"/>
        <w:rPr>
          <w:b/>
          <w:color w:val="000000" w:themeColor="text1"/>
          <w:sz w:val="36"/>
          <w:szCs w:val="36"/>
        </w:rPr>
      </w:pPr>
      <w:r w:rsidRPr="001B30D6">
        <w:rPr>
          <w:b/>
          <w:color w:val="000000" w:themeColor="text1"/>
          <w:sz w:val="36"/>
          <w:szCs w:val="36"/>
        </w:rPr>
        <w:t>Module: Management Economics</w:t>
      </w:r>
    </w:p>
    <w:p w14:paraId="1DF04882" w14:textId="77777777" w:rsidR="00925DE8" w:rsidRPr="001B30D6" w:rsidRDefault="00925DE8" w:rsidP="00925DE8">
      <w:pPr>
        <w:jc w:val="center"/>
        <w:rPr>
          <w:b/>
          <w:color w:val="000000" w:themeColor="text1"/>
          <w:sz w:val="36"/>
          <w:szCs w:val="36"/>
        </w:rPr>
      </w:pPr>
      <w:r w:rsidRPr="001B30D6">
        <w:rPr>
          <w:b/>
          <w:color w:val="000000" w:themeColor="text1"/>
          <w:sz w:val="36"/>
          <w:szCs w:val="36"/>
        </w:rPr>
        <w:t>Module code: LCBB5003</w:t>
      </w:r>
    </w:p>
    <w:p w14:paraId="261A70B4" w14:textId="77777777" w:rsidR="00082CA5" w:rsidRPr="001B30D6" w:rsidRDefault="00925DE8" w:rsidP="00925DE8">
      <w:pPr>
        <w:jc w:val="center"/>
        <w:rPr>
          <w:b/>
          <w:color w:val="000000" w:themeColor="text1"/>
          <w:sz w:val="36"/>
          <w:szCs w:val="36"/>
        </w:rPr>
      </w:pPr>
      <w:r w:rsidRPr="001B30D6">
        <w:rPr>
          <w:b/>
          <w:color w:val="000000" w:themeColor="text1"/>
          <w:sz w:val="36"/>
          <w:szCs w:val="36"/>
        </w:rPr>
        <w:t xml:space="preserve">Assignment Title: </w:t>
      </w:r>
      <w:r w:rsidR="00086DE3" w:rsidRPr="001B30D6">
        <w:rPr>
          <w:b/>
          <w:color w:val="000000" w:themeColor="text1"/>
          <w:sz w:val="36"/>
          <w:szCs w:val="36"/>
        </w:rPr>
        <w:t xml:space="preserve">Assessment 1 </w:t>
      </w:r>
    </w:p>
    <w:p w14:paraId="5F627C2F" w14:textId="23627391" w:rsidR="00082CA5" w:rsidRDefault="00082CA5" w:rsidP="007D242B">
      <w:pPr>
        <w:jc w:val="center"/>
        <w:rPr>
          <w:b/>
          <w:color w:val="000000" w:themeColor="text1"/>
          <w:sz w:val="36"/>
          <w:szCs w:val="36"/>
        </w:rPr>
      </w:pPr>
    </w:p>
    <w:p w14:paraId="12F84CAF" w14:textId="5AA2823B" w:rsidR="00AC6D9E" w:rsidRDefault="00AC6D9E" w:rsidP="007D242B">
      <w:pPr>
        <w:jc w:val="center"/>
        <w:rPr>
          <w:b/>
          <w:color w:val="000000" w:themeColor="text1"/>
          <w:sz w:val="36"/>
          <w:szCs w:val="36"/>
        </w:rPr>
      </w:pPr>
    </w:p>
    <w:p w14:paraId="276AF52A" w14:textId="4D4C1D08" w:rsidR="00AC6D9E" w:rsidRDefault="00AC6D9E" w:rsidP="007D242B">
      <w:pPr>
        <w:jc w:val="center"/>
        <w:rPr>
          <w:b/>
          <w:color w:val="000000" w:themeColor="text1"/>
          <w:sz w:val="36"/>
          <w:szCs w:val="36"/>
        </w:rPr>
      </w:pPr>
    </w:p>
    <w:p w14:paraId="7C028E66" w14:textId="091DDEBC" w:rsidR="00AC6D9E" w:rsidRDefault="00AC6D9E" w:rsidP="007D242B">
      <w:pPr>
        <w:jc w:val="center"/>
        <w:rPr>
          <w:b/>
          <w:color w:val="000000" w:themeColor="text1"/>
          <w:sz w:val="36"/>
          <w:szCs w:val="36"/>
        </w:rPr>
      </w:pPr>
    </w:p>
    <w:p w14:paraId="59F6998D" w14:textId="77777777" w:rsidR="00AC6D9E" w:rsidRPr="001B30D6" w:rsidRDefault="00AC6D9E" w:rsidP="007D242B">
      <w:pPr>
        <w:jc w:val="center"/>
        <w:rPr>
          <w:b/>
          <w:color w:val="000000" w:themeColor="text1"/>
          <w:sz w:val="36"/>
          <w:szCs w:val="36"/>
        </w:rPr>
      </w:pPr>
    </w:p>
    <w:p w14:paraId="60430C43" w14:textId="7477C217" w:rsidR="00082CA5" w:rsidRPr="001B30D6" w:rsidRDefault="00086DE3" w:rsidP="00925DE8">
      <w:pPr>
        <w:rPr>
          <w:b/>
          <w:color w:val="000000" w:themeColor="text1"/>
          <w:sz w:val="36"/>
          <w:szCs w:val="36"/>
        </w:rPr>
      </w:pPr>
      <w:r w:rsidRPr="001B30D6">
        <w:rPr>
          <w:b/>
          <w:color w:val="000000" w:themeColor="text1"/>
          <w:sz w:val="36"/>
          <w:szCs w:val="36"/>
        </w:rPr>
        <w:t xml:space="preserve">Student Name: </w:t>
      </w:r>
      <w:r w:rsidR="00AC6D9E">
        <w:rPr>
          <w:b/>
          <w:color w:val="000000" w:themeColor="text1"/>
          <w:sz w:val="36"/>
          <w:szCs w:val="36"/>
        </w:rPr>
        <w:t>MIHAELA DODOC</w:t>
      </w:r>
    </w:p>
    <w:p w14:paraId="073A437B" w14:textId="1086EDEE" w:rsidR="007D242B" w:rsidRPr="001B30D6" w:rsidRDefault="00086DE3" w:rsidP="00925DE8">
      <w:pPr>
        <w:rPr>
          <w:b/>
          <w:color w:val="000000" w:themeColor="text1"/>
          <w:sz w:val="36"/>
          <w:szCs w:val="36"/>
        </w:rPr>
      </w:pPr>
      <w:r w:rsidRPr="001B30D6">
        <w:rPr>
          <w:b/>
          <w:color w:val="000000" w:themeColor="text1"/>
          <w:sz w:val="36"/>
          <w:szCs w:val="36"/>
        </w:rPr>
        <w:t xml:space="preserve">Student ID: </w:t>
      </w:r>
      <w:r w:rsidR="00AC6D9E" w:rsidRPr="00AC6D9E">
        <w:rPr>
          <w:b/>
          <w:color w:val="000000" w:themeColor="text1"/>
          <w:sz w:val="36"/>
          <w:szCs w:val="36"/>
        </w:rPr>
        <w:t>2022006</w:t>
      </w:r>
    </w:p>
    <w:p w14:paraId="613B70B1" w14:textId="77777777" w:rsidR="007D242B" w:rsidRPr="001B30D6" w:rsidRDefault="007D242B" w:rsidP="007D242B">
      <w:pPr>
        <w:rPr>
          <w:b/>
          <w:color w:val="000000" w:themeColor="text1"/>
          <w:sz w:val="36"/>
          <w:szCs w:val="36"/>
        </w:rPr>
      </w:pPr>
      <w:r w:rsidRPr="001B30D6">
        <w:rPr>
          <w:b/>
          <w:color w:val="000000" w:themeColor="text1"/>
          <w:sz w:val="36"/>
          <w:szCs w:val="36"/>
        </w:rPr>
        <w:br w:type="page"/>
      </w:r>
    </w:p>
    <w:sdt>
      <w:sdtPr>
        <w:rPr>
          <w:rFonts w:ascii="Times New Roman" w:eastAsia="Times New Roman" w:hAnsi="Times New Roman" w:cs="Times New Roman"/>
          <w:color w:val="000000" w:themeColor="text1"/>
          <w:sz w:val="24"/>
          <w:szCs w:val="24"/>
          <w:lang w:val="en-GB" w:eastAsia="en-IN"/>
        </w:rPr>
        <w:id w:val="-172037684"/>
        <w:docPartObj>
          <w:docPartGallery w:val="Table of Contents"/>
          <w:docPartUnique/>
        </w:docPartObj>
      </w:sdtPr>
      <w:sdtEndPr>
        <w:rPr>
          <w:b/>
          <w:bCs/>
          <w:noProof/>
        </w:rPr>
      </w:sdtEndPr>
      <w:sdtContent>
        <w:p w14:paraId="405F1A2E" w14:textId="77777777" w:rsidR="007D242B" w:rsidRPr="001B30D6" w:rsidRDefault="007D242B" w:rsidP="007D242B">
          <w:pPr>
            <w:pStyle w:val="TOCHeading"/>
            <w:spacing w:line="360" w:lineRule="auto"/>
            <w:jc w:val="center"/>
            <w:rPr>
              <w:rFonts w:ascii="Times New Roman" w:hAnsi="Times New Roman" w:cs="Times New Roman"/>
              <w:b/>
              <w:color w:val="000000" w:themeColor="text1"/>
              <w:lang w:val="en-GB"/>
            </w:rPr>
          </w:pPr>
          <w:r w:rsidRPr="001B30D6">
            <w:rPr>
              <w:rFonts w:ascii="Times New Roman" w:hAnsi="Times New Roman" w:cs="Times New Roman"/>
              <w:b/>
              <w:color w:val="000000" w:themeColor="text1"/>
              <w:lang w:val="en-GB"/>
            </w:rPr>
            <w:t>Table of Contents</w:t>
          </w:r>
        </w:p>
        <w:p w14:paraId="1B7C356C" w14:textId="77777777" w:rsidR="007D242B" w:rsidRPr="001B30D6" w:rsidRDefault="007D242B" w:rsidP="007D242B">
          <w:pPr>
            <w:pStyle w:val="TOC1"/>
            <w:rPr>
              <w:noProof/>
              <w:color w:val="000000" w:themeColor="text1"/>
            </w:rPr>
          </w:pPr>
          <w:r w:rsidRPr="001B30D6">
            <w:rPr>
              <w:color w:val="000000" w:themeColor="text1"/>
            </w:rPr>
            <w:fldChar w:fldCharType="begin"/>
          </w:r>
          <w:r w:rsidRPr="001B30D6">
            <w:rPr>
              <w:color w:val="000000" w:themeColor="text1"/>
            </w:rPr>
            <w:instrText xml:space="preserve"> TOC \o "1-3" \h \z \u </w:instrText>
          </w:r>
          <w:r w:rsidRPr="001B30D6">
            <w:rPr>
              <w:color w:val="000000" w:themeColor="text1"/>
            </w:rPr>
            <w:fldChar w:fldCharType="separate"/>
          </w:r>
          <w:hyperlink w:anchor="_Toc123996682" w:history="1">
            <w:r w:rsidRPr="001B30D6">
              <w:rPr>
                <w:rStyle w:val="Hyperlink"/>
                <w:noProof/>
                <w:color w:val="000000" w:themeColor="text1"/>
              </w:rPr>
              <w:t>Introduction</w:t>
            </w:r>
            <w:r w:rsidRPr="001B30D6">
              <w:rPr>
                <w:noProof/>
                <w:webHidden/>
                <w:color w:val="000000" w:themeColor="text1"/>
              </w:rPr>
              <w:tab/>
            </w:r>
            <w:r w:rsidRPr="001B30D6">
              <w:rPr>
                <w:noProof/>
                <w:webHidden/>
                <w:color w:val="000000" w:themeColor="text1"/>
              </w:rPr>
              <w:fldChar w:fldCharType="begin"/>
            </w:r>
            <w:r w:rsidRPr="001B30D6">
              <w:rPr>
                <w:noProof/>
                <w:webHidden/>
                <w:color w:val="000000" w:themeColor="text1"/>
              </w:rPr>
              <w:instrText xml:space="preserve"> PAGEREF _Toc123996682 \h </w:instrText>
            </w:r>
            <w:r w:rsidRPr="001B30D6">
              <w:rPr>
                <w:noProof/>
                <w:webHidden/>
                <w:color w:val="000000" w:themeColor="text1"/>
              </w:rPr>
            </w:r>
            <w:r w:rsidRPr="001B30D6">
              <w:rPr>
                <w:noProof/>
                <w:webHidden/>
                <w:color w:val="000000" w:themeColor="text1"/>
              </w:rPr>
              <w:fldChar w:fldCharType="separate"/>
            </w:r>
            <w:r w:rsidRPr="001B30D6">
              <w:rPr>
                <w:noProof/>
                <w:webHidden/>
                <w:color w:val="000000" w:themeColor="text1"/>
              </w:rPr>
              <w:t>3</w:t>
            </w:r>
            <w:r w:rsidRPr="001B30D6">
              <w:rPr>
                <w:noProof/>
                <w:webHidden/>
                <w:color w:val="000000" w:themeColor="text1"/>
              </w:rPr>
              <w:fldChar w:fldCharType="end"/>
            </w:r>
          </w:hyperlink>
        </w:p>
        <w:p w14:paraId="071A3A7E" w14:textId="77777777" w:rsidR="007D242B" w:rsidRPr="001B30D6" w:rsidRDefault="00000000" w:rsidP="007D242B">
          <w:pPr>
            <w:pStyle w:val="TOC1"/>
            <w:rPr>
              <w:noProof/>
              <w:color w:val="000000" w:themeColor="text1"/>
            </w:rPr>
          </w:pPr>
          <w:hyperlink w:anchor="_Toc123996683" w:history="1">
            <w:r w:rsidR="007D242B" w:rsidRPr="001B30D6">
              <w:rPr>
                <w:rStyle w:val="Hyperlink"/>
                <w:noProof/>
                <w:color w:val="000000" w:themeColor="text1"/>
              </w:rPr>
              <w:t>Discuss the business and its products or services</w:t>
            </w:r>
            <w:r w:rsidR="007D242B" w:rsidRPr="001B30D6">
              <w:rPr>
                <w:noProof/>
                <w:webHidden/>
                <w:color w:val="000000" w:themeColor="text1"/>
              </w:rPr>
              <w:tab/>
            </w:r>
            <w:r w:rsidR="007D242B" w:rsidRPr="001B30D6">
              <w:rPr>
                <w:noProof/>
                <w:webHidden/>
                <w:color w:val="000000" w:themeColor="text1"/>
              </w:rPr>
              <w:fldChar w:fldCharType="begin"/>
            </w:r>
            <w:r w:rsidR="007D242B" w:rsidRPr="001B30D6">
              <w:rPr>
                <w:noProof/>
                <w:webHidden/>
                <w:color w:val="000000" w:themeColor="text1"/>
              </w:rPr>
              <w:instrText xml:space="preserve"> PAGEREF _Toc123996683 \h </w:instrText>
            </w:r>
            <w:r w:rsidR="007D242B" w:rsidRPr="001B30D6">
              <w:rPr>
                <w:noProof/>
                <w:webHidden/>
                <w:color w:val="000000" w:themeColor="text1"/>
              </w:rPr>
            </w:r>
            <w:r w:rsidR="007D242B" w:rsidRPr="001B30D6">
              <w:rPr>
                <w:noProof/>
                <w:webHidden/>
                <w:color w:val="000000" w:themeColor="text1"/>
              </w:rPr>
              <w:fldChar w:fldCharType="separate"/>
            </w:r>
            <w:r w:rsidR="007D242B" w:rsidRPr="001B30D6">
              <w:rPr>
                <w:noProof/>
                <w:webHidden/>
                <w:color w:val="000000" w:themeColor="text1"/>
              </w:rPr>
              <w:t>3</w:t>
            </w:r>
            <w:r w:rsidR="007D242B" w:rsidRPr="001B30D6">
              <w:rPr>
                <w:noProof/>
                <w:webHidden/>
                <w:color w:val="000000" w:themeColor="text1"/>
              </w:rPr>
              <w:fldChar w:fldCharType="end"/>
            </w:r>
          </w:hyperlink>
        </w:p>
        <w:p w14:paraId="1442A77A" w14:textId="77777777" w:rsidR="007D242B" w:rsidRPr="001B30D6" w:rsidRDefault="00000000" w:rsidP="007D242B">
          <w:pPr>
            <w:pStyle w:val="TOC1"/>
            <w:rPr>
              <w:noProof/>
              <w:color w:val="000000" w:themeColor="text1"/>
            </w:rPr>
          </w:pPr>
          <w:hyperlink w:anchor="_Toc123996684" w:history="1">
            <w:r w:rsidR="007D242B" w:rsidRPr="001B30D6">
              <w:rPr>
                <w:rStyle w:val="Hyperlink"/>
                <w:noProof/>
                <w:color w:val="000000" w:themeColor="text1"/>
              </w:rPr>
              <w:t>Determine demand and market equilibrium</w:t>
            </w:r>
            <w:r w:rsidR="007D242B" w:rsidRPr="001B30D6">
              <w:rPr>
                <w:noProof/>
                <w:webHidden/>
                <w:color w:val="000000" w:themeColor="text1"/>
              </w:rPr>
              <w:tab/>
            </w:r>
            <w:r w:rsidR="007D242B" w:rsidRPr="001B30D6">
              <w:rPr>
                <w:noProof/>
                <w:webHidden/>
                <w:color w:val="000000" w:themeColor="text1"/>
              </w:rPr>
              <w:fldChar w:fldCharType="begin"/>
            </w:r>
            <w:r w:rsidR="007D242B" w:rsidRPr="001B30D6">
              <w:rPr>
                <w:noProof/>
                <w:webHidden/>
                <w:color w:val="000000" w:themeColor="text1"/>
              </w:rPr>
              <w:instrText xml:space="preserve"> PAGEREF _Toc123996684 \h </w:instrText>
            </w:r>
            <w:r w:rsidR="007D242B" w:rsidRPr="001B30D6">
              <w:rPr>
                <w:noProof/>
                <w:webHidden/>
                <w:color w:val="000000" w:themeColor="text1"/>
              </w:rPr>
            </w:r>
            <w:r w:rsidR="007D242B" w:rsidRPr="001B30D6">
              <w:rPr>
                <w:noProof/>
                <w:webHidden/>
                <w:color w:val="000000" w:themeColor="text1"/>
              </w:rPr>
              <w:fldChar w:fldCharType="separate"/>
            </w:r>
            <w:r w:rsidR="007D242B" w:rsidRPr="001B30D6">
              <w:rPr>
                <w:noProof/>
                <w:webHidden/>
                <w:color w:val="000000" w:themeColor="text1"/>
              </w:rPr>
              <w:t>4</w:t>
            </w:r>
            <w:r w:rsidR="007D242B" w:rsidRPr="001B30D6">
              <w:rPr>
                <w:noProof/>
                <w:webHidden/>
                <w:color w:val="000000" w:themeColor="text1"/>
              </w:rPr>
              <w:fldChar w:fldCharType="end"/>
            </w:r>
          </w:hyperlink>
        </w:p>
        <w:p w14:paraId="5C1FB388" w14:textId="77777777" w:rsidR="007D242B" w:rsidRPr="001B30D6" w:rsidRDefault="00000000" w:rsidP="007D242B">
          <w:pPr>
            <w:pStyle w:val="TOC1"/>
            <w:rPr>
              <w:noProof/>
              <w:color w:val="000000" w:themeColor="text1"/>
            </w:rPr>
          </w:pPr>
          <w:hyperlink w:anchor="_Toc123996685" w:history="1">
            <w:r w:rsidR="007D242B" w:rsidRPr="001B30D6">
              <w:rPr>
                <w:rStyle w:val="Hyperlink"/>
                <w:noProof/>
                <w:color w:val="000000" w:themeColor="text1"/>
              </w:rPr>
              <w:t>Indicate whether demand is more elastic or more inelastic</w:t>
            </w:r>
            <w:r w:rsidR="007D242B" w:rsidRPr="001B30D6">
              <w:rPr>
                <w:noProof/>
                <w:webHidden/>
                <w:color w:val="000000" w:themeColor="text1"/>
              </w:rPr>
              <w:tab/>
            </w:r>
            <w:r w:rsidR="007D242B" w:rsidRPr="001B30D6">
              <w:rPr>
                <w:noProof/>
                <w:webHidden/>
                <w:color w:val="000000" w:themeColor="text1"/>
              </w:rPr>
              <w:fldChar w:fldCharType="begin"/>
            </w:r>
            <w:r w:rsidR="007D242B" w:rsidRPr="001B30D6">
              <w:rPr>
                <w:noProof/>
                <w:webHidden/>
                <w:color w:val="000000" w:themeColor="text1"/>
              </w:rPr>
              <w:instrText xml:space="preserve"> PAGEREF _Toc123996685 \h </w:instrText>
            </w:r>
            <w:r w:rsidR="007D242B" w:rsidRPr="001B30D6">
              <w:rPr>
                <w:noProof/>
                <w:webHidden/>
                <w:color w:val="000000" w:themeColor="text1"/>
              </w:rPr>
            </w:r>
            <w:r w:rsidR="007D242B" w:rsidRPr="001B30D6">
              <w:rPr>
                <w:noProof/>
                <w:webHidden/>
                <w:color w:val="000000" w:themeColor="text1"/>
              </w:rPr>
              <w:fldChar w:fldCharType="separate"/>
            </w:r>
            <w:r w:rsidR="007D242B" w:rsidRPr="001B30D6">
              <w:rPr>
                <w:noProof/>
                <w:webHidden/>
                <w:color w:val="000000" w:themeColor="text1"/>
              </w:rPr>
              <w:t>6</w:t>
            </w:r>
            <w:r w:rsidR="007D242B" w:rsidRPr="001B30D6">
              <w:rPr>
                <w:noProof/>
                <w:webHidden/>
                <w:color w:val="000000" w:themeColor="text1"/>
              </w:rPr>
              <w:fldChar w:fldCharType="end"/>
            </w:r>
          </w:hyperlink>
        </w:p>
        <w:p w14:paraId="47375BCC" w14:textId="77777777" w:rsidR="007D242B" w:rsidRPr="001B30D6" w:rsidRDefault="00000000" w:rsidP="007D242B">
          <w:pPr>
            <w:pStyle w:val="TOC1"/>
            <w:rPr>
              <w:noProof/>
              <w:color w:val="000000" w:themeColor="text1"/>
            </w:rPr>
          </w:pPr>
          <w:hyperlink w:anchor="_Toc123996686" w:history="1">
            <w:r w:rsidR="007D242B" w:rsidRPr="001B30D6">
              <w:rPr>
                <w:rStyle w:val="Hyperlink"/>
                <w:noProof/>
                <w:color w:val="000000" w:themeColor="text1"/>
              </w:rPr>
              <w:t>Conclusion</w:t>
            </w:r>
            <w:r w:rsidR="007D242B" w:rsidRPr="001B30D6">
              <w:rPr>
                <w:noProof/>
                <w:webHidden/>
                <w:color w:val="000000" w:themeColor="text1"/>
              </w:rPr>
              <w:tab/>
            </w:r>
            <w:r w:rsidR="007D242B" w:rsidRPr="001B30D6">
              <w:rPr>
                <w:noProof/>
                <w:webHidden/>
                <w:color w:val="000000" w:themeColor="text1"/>
              </w:rPr>
              <w:fldChar w:fldCharType="begin"/>
            </w:r>
            <w:r w:rsidR="007D242B" w:rsidRPr="001B30D6">
              <w:rPr>
                <w:noProof/>
                <w:webHidden/>
                <w:color w:val="000000" w:themeColor="text1"/>
              </w:rPr>
              <w:instrText xml:space="preserve"> PAGEREF _Toc123996686 \h </w:instrText>
            </w:r>
            <w:r w:rsidR="007D242B" w:rsidRPr="001B30D6">
              <w:rPr>
                <w:noProof/>
                <w:webHidden/>
                <w:color w:val="000000" w:themeColor="text1"/>
              </w:rPr>
            </w:r>
            <w:r w:rsidR="007D242B" w:rsidRPr="001B30D6">
              <w:rPr>
                <w:noProof/>
                <w:webHidden/>
                <w:color w:val="000000" w:themeColor="text1"/>
              </w:rPr>
              <w:fldChar w:fldCharType="separate"/>
            </w:r>
            <w:r w:rsidR="007D242B" w:rsidRPr="001B30D6">
              <w:rPr>
                <w:noProof/>
                <w:webHidden/>
                <w:color w:val="000000" w:themeColor="text1"/>
              </w:rPr>
              <w:t>9</w:t>
            </w:r>
            <w:r w:rsidR="007D242B" w:rsidRPr="001B30D6">
              <w:rPr>
                <w:noProof/>
                <w:webHidden/>
                <w:color w:val="000000" w:themeColor="text1"/>
              </w:rPr>
              <w:fldChar w:fldCharType="end"/>
            </w:r>
          </w:hyperlink>
        </w:p>
        <w:p w14:paraId="31C97076" w14:textId="77777777" w:rsidR="007D242B" w:rsidRPr="001B30D6" w:rsidRDefault="00000000" w:rsidP="007D242B">
          <w:pPr>
            <w:pStyle w:val="TOC1"/>
            <w:rPr>
              <w:noProof/>
              <w:color w:val="000000" w:themeColor="text1"/>
            </w:rPr>
          </w:pPr>
          <w:hyperlink w:anchor="_Toc123996687" w:history="1">
            <w:r w:rsidR="007D242B" w:rsidRPr="001B30D6">
              <w:rPr>
                <w:rStyle w:val="Hyperlink"/>
                <w:noProof/>
                <w:color w:val="000000" w:themeColor="text1"/>
              </w:rPr>
              <w:t>References</w:t>
            </w:r>
            <w:r w:rsidR="007D242B" w:rsidRPr="001B30D6">
              <w:rPr>
                <w:noProof/>
                <w:webHidden/>
                <w:color w:val="000000" w:themeColor="text1"/>
              </w:rPr>
              <w:tab/>
            </w:r>
            <w:r w:rsidR="007D242B" w:rsidRPr="001B30D6">
              <w:rPr>
                <w:noProof/>
                <w:webHidden/>
                <w:color w:val="000000" w:themeColor="text1"/>
              </w:rPr>
              <w:fldChar w:fldCharType="begin"/>
            </w:r>
            <w:r w:rsidR="007D242B" w:rsidRPr="001B30D6">
              <w:rPr>
                <w:noProof/>
                <w:webHidden/>
                <w:color w:val="000000" w:themeColor="text1"/>
              </w:rPr>
              <w:instrText xml:space="preserve"> PAGEREF _Toc123996687 \h </w:instrText>
            </w:r>
            <w:r w:rsidR="007D242B" w:rsidRPr="001B30D6">
              <w:rPr>
                <w:noProof/>
                <w:webHidden/>
                <w:color w:val="000000" w:themeColor="text1"/>
              </w:rPr>
            </w:r>
            <w:r w:rsidR="007D242B" w:rsidRPr="001B30D6">
              <w:rPr>
                <w:noProof/>
                <w:webHidden/>
                <w:color w:val="000000" w:themeColor="text1"/>
              </w:rPr>
              <w:fldChar w:fldCharType="separate"/>
            </w:r>
            <w:r w:rsidR="007D242B" w:rsidRPr="001B30D6">
              <w:rPr>
                <w:noProof/>
                <w:webHidden/>
                <w:color w:val="000000" w:themeColor="text1"/>
              </w:rPr>
              <w:t>10</w:t>
            </w:r>
            <w:r w:rsidR="007D242B" w:rsidRPr="001B30D6">
              <w:rPr>
                <w:noProof/>
                <w:webHidden/>
                <w:color w:val="000000" w:themeColor="text1"/>
              </w:rPr>
              <w:fldChar w:fldCharType="end"/>
            </w:r>
          </w:hyperlink>
        </w:p>
        <w:p w14:paraId="17EC200F" w14:textId="77777777" w:rsidR="007D242B" w:rsidRPr="001B30D6" w:rsidRDefault="007D242B" w:rsidP="007D242B">
          <w:pPr>
            <w:rPr>
              <w:color w:val="000000" w:themeColor="text1"/>
            </w:rPr>
          </w:pPr>
          <w:r w:rsidRPr="001B30D6">
            <w:rPr>
              <w:b/>
              <w:bCs/>
              <w:noProof/>
              <w:color w:val="000000" w:themeColor="text1"/>
            </w:rPr>
            <w:fldChar w:fldCharType="end"/>
          </w:r>
        </w:p>
      </w:sdtContent>
    </w:sdt>
    <w:p w14:paraId="589693F9" w14:textId="77777777" w:rsidR="00082CA5" w:rsidRPr="001B30D6" w:rsidRDefault="00086DE3" w:rsidP="007D242B">
      <w:pPr>
        <w:rPr>
          <w:color w:val="000000" w:themeColor="text1"/>
        </w:rPr>
      </w:pPr>
      <w:r w:rsidRPr="001B30D6">
        <w:rPr>
          <w:color w:val="000000" w:themeColor="text1"/>
        </w:rPr>
        <w:br w:type="page"/>
      </w:r>
    </w:p>
    <w:p w14:paraId="23B79DF6" w14:textId="77777777" w:rsidR="00082CA5" w:rsidRPr="001B30D6" w:rsidRDefault="00086DE3" w:rsidP="007D242B">
      <w:pPr>
        <w:pStyle w:val="Heading1"/>
        <w:rPr>
          <w:color w:val="000000" w:themeColor="text1"/>
        </w:rPr>
      </w:pPr>
      <w:bookmarkStart w:id="0" w:name="_dx1yr19fhxt6" w:colFirst="0" w:colLast="0"/>
      <w:bookmarkStart w:id="1" w:name="_Toc123996682"/>
      <w:bookmarkEnd w:id="0"/>
      <w:r w:rsidRPr="001B30D6">
        <w:rPr>
          <w:color w:val="000000" w:themeColor="text1"/>
        </w:rPr>
        <w:lastRenderedPageBreak/>
        <w:t>Introduction</w:t>
      </w:r>
      <w:bookmarkEnd w:id="1"/>
      <w:r w:rsidRPr="001B30D6">
        <w:rPr>
          <w:color w:val="000000" w:themeColor="text1"/>
        </w:rPr>
        <w:t xml:space="preserve"> </w:t>
      </w:r>
    </w:p>
    <w:p w14:paraId="5633AC6D" w14:textId="77777777" w:rsidR="00082CA5" w:rsidRPr="001B30D6" w:rsidRDefault="00086DE3" w:rsidP="007D242B">
      <w:pPr>
        <w:rPr>
          <w:color w:val="000000" w:themeColor="text1"/>
        </w:rPr>
      </w:pPr>
      <w:r w:rsidRPr="001B30D6">
        <w:rPr>
          <w:color w:val="000000" w:themeColor="text1"/>
        </w:rPr>
        <w:t xml:space="preserve">The process of implementing economic theory to mitigate management issues is called managerial economics. The concept is helpful as it helps the organisation to manage issues and develop a strong solution which will contribute to the success or growth of the business in the market. It helps in assessing managers for developing solutions that will help in overcoming future hurdles. The current report will develop an analysis of the same concept in a detailed manner which will help in managing the business operation in a stable manner. Therefore, various related aspects will be elaborated in relevance to economics management. </w:t>
      </w:r>
    </w:p>
    <w:p w14:paraId="176AA512" w14:textId="77777777" w:rsidR="00082CA5" w:rsidRPr="001B30D6" w:rsidRDefault="00086DE3" w:rsidP="007D242B">
      <w:pPr>
        <w:pStyle w:val="Heading1"/>
        <w:rPr>
          <w:color w:val="000000" w:themeColor="text1"/>
        </w:rPr>
      </w:pPr>
      <w:bookmarkStart w:id="2" w:name="_tkb1blt4pz56" w:colFirst="0" w:colLast="0"/>
      <w:bookmarkStart w:id="3" w:name="_Toc123996683"/>
      <w:bookmarkEnd w:id="2"/>
      <w:r w:rsidRPr="001B30D6">
        <w:rPr>
          <w:color w:val="000000" w:themeColor="text1"/>
        </w:rPr>
        <w:t>Discuss the business and its products or services</w:t>
      </w:r>
      <w:bookmarkEnd w:id="3"/>
    </w:p>
    <w:p w14:paraId="714B6459" w14:textId="77777777" w:rsidR="00082CA5" w:rsidRPr="001B30D6" w:rsidRDefault="00086DE3" w:rsidP="007D242B">
      <w:pPr>
        <w:rPr>
          <w:color w:val="000000" w:themeColor="text1"/>
        </w:rPr>
      </w:pPr>
      <w:r w:rsidRPr="001B30D6">
        <w:rPr>
          <w:color w:val="000000" w:themeColor="text1"/>
        </w:rPr>
        <w:t xml:space="preserve">Tesco PLC is a British multinational brand which was founded in the early ’90s, it is a ‘Public Limited Company’. Tesco was founded by Jack Cohen in 1919 in London, UK, approximately 104 years ago. Tesco PLC has its headquarters present in Welwyn Garden City Hertfordshire. The organisation has its store presence in more than 4,673 locations available all around the world. The organisation has a big brand name in the retail sector which is one of its major strengths (Tesco plc, 2023). Tesco has a huge range of products to satisfy customers' needs and receive better growth in the marketplace. The organisation focuses to serve customers, communities and the planet with some efforts. Tesco constantly tries to improve better day by day as it will deliver good outcomes. For the organisation, its customers and its employees are its priority level. Tesco has one motto to go with as it says “we make what matters better, together” (Tesco plc, 2023). </w:t>
      </w:r>
    </w:p>
    <w:p w14:paraId="7455AF1A" w14:textId="77777777" w:rsidR="00082CA5" w:rsidRPr="001B30D6" w:rsidRDefault="00086DE3" w:rsidP="007D242B">
      <w:pPr>
        <w:jc w:val="center"/>
        <w:rPr>
          <w:color w:val="000000" w:themeColor="text1"/>
        </w:rPr>
      </w:pPr>
      <w:r w:rsidRPr="001B30D6">
        <w:rPr>
          <w:noProof/>
          <w:color w:val="000000" w:themeColor="text1"/>
          <w:lang w:eastAsia="en-US"/>
        </w:rPr>
        <w:drawing>
          <wp:inline distT="114300" distB="114300" distL="114300" distR="114300" wp14:anchorId="5008E56C" wp14:editId="00562DDD">
            <wp:extent cx="4406738" cy="277624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06738" cy="2776245"/>
                    </a:xfrm>
                    <a:prstGeom prst="rect">
                      <a:avLst/>
                    </a:prstGeom>
                    <a:ln/>
                  </pic:spPr>
                </pic:pic>
              </a:graphicData>
            </a:graphic>
          </wp:inline>
        </w:drawing>
      </w:r>
    </w:p>
    <w:p w14:paraId="162B738E" w14:textId="77777777" w:rsidR="00082CA5" w:rsidRPr="001B30D6" w:rsidRDefault="00086DE3" w:rsidP="007D242B">
      <w:pPr>
        <w:jc w:val="center"/>
        <w:rPr>
          <w:b/>
          <w:color w:val="000000" w:themeColor="text1"/>
        </w:rPr>
      </w:pPr>
      <w:r w:rsidRPr="001B30D6">
        <w:rPr>
          <w:b/>
          <w:color w:val="000000" w:themeColor="text1"/>
        </w:rPr>
        <w:t xml:space="preserve">Figure 1: Tesco Revenue Growth Rate </w:t>
      </w:r>
    </w:p>
    <w:p w14:paraId="1BFCD2D9" w14:textId="77777777" w:rsidR="00082CA5" w:rsidRPr="001B30D6" w:rsidRDefault="00086DE3" w:rsidP="007D242B">
      <w:pPr>
        <w:jc w:val="center"/>
        <w:rPr>
          <w:color w:val="000000" w:themeColor="text1"/>
        </w:rPr>
      </w:pPr>
      <w:r w:rsidRPr="001B30D6">
        <w:rPr>
          <w:color w:val="000000" w:themeColor="text1"/>
        </w:rPr>
        <w:t xml:space="preserve">(Source: Statista, 2022) </w:t>
      </w:r>
    </w:p>
    <w:p w14:paraId="4D319484" w14:textId="77777777" w:rsidR="00082CA5" w:rsidRPr="001B30D6" w:rsidRDefault="00086DE3" w:rsidP="007D242B">
      <w:pPr>
        <w:rPr>
          <w:color w:val="000000" w:themeColor="text1"/>
        </w:rPr>
      </w:pPr>
      <w:r w:rsidRPr="001B30D6">
        <w:rPr>
          <w:color w:val="000000" w:themeColor="text1"/>
        </w:rPr>
        <w:lastRenderedPageBreak/>
        <w:t xml:space="preserve">The statement justifies that everyone is essential as everyone contributes to the success of the business. For Tesco PLC individuals' health and needs matter a lot based on which they make their operation strategies. The organisation has diversified into various areas of retailing like books, furniture, electronics, furniture, toys and so on. The brand has further divisions as well like Tesco Stores, Bank, Mobile, Family Dining and many more (Tesco plc, 2023). Tesco sells various food and non-food products to customers, the brand specialises in various sections. It deals with the needs of the customers on daily basis by satisfying their desires. The sales rate of Tesco PLC in 2022 increased by 2.5 per cent which is a positive sign towards growth and better operation in the upcoming years. It has been a consistent shareholder of over 27 per cent of the UK market among the big </w:t>
      </w:r>
      <w:r w:rsidR="007D242B" w:rsidRPr="001B30D6">
        <w:rPr>
          <w:color w:val="000000" w:themeColor="text1"/>
        </w:rPr>
        <w:t>four</w:t>
      </w:r>
      <w:r w:rsidRPr="001B30D6">
        <w:rPr>
          <w:color w:val="000000" w:themeColor="text1"/>
        </w:rPr>
        <w:t xml:space="preserve"> of the retail industry (Statista, 2022). </w:t>
      </w:r>
    </w:p>
    <w:p w14:paraId="021B62F3" w14:textId="77777777" w:rsidR="00082CA5" w:rsidRPr="001B30D6" w:rsidRDefault="00086DE3" w:rsidP="007D242B">
      <w:pPr>
        <w:pStyle w:val="Heading1"/>
        <w:rPr>
          <w:color w:val="000000" w:themeColor="text1"/>
        </w:rPr>
      </w:pPr>
      <w:bookmarkStart w:id="4" w:name="_ccblr27f78wq" w:colFirst="0" w:colLast="0"/>
      <w:bookmarkStart w:id="5" w:name="_Toc123996684"/>
      <w:bookmarkEnd w:id="4"/>
      <w:r w:rsidRPr="001B30D6">
        <w:rPr>
          <w:color w:val="000000" w:themeColor="text1"/>
        </w:rPr>
        <w:t>Determine demand and market equilibrium</w:t>
      </w:r>
      <w:bookmarkEnd w:id="5"/>
      <w:r w:rsidRPr="001B30D6">
        <w:rPr>
          <w:color w:val="000000" w:themeColor="text1"/>
        </w:rPr>
        <w:t xml:space="preserve"> </w:t>
      </w:r>
    </w:p>
    <w:p w14:paraId="6FAFB354" w14:textId="77777777" w:rsidR="00082CA5" w:rsidRPr="001B30D6" w:rsidRDefault="00086DE3" w:rsidP="007D242B">
      <w:pPr>
        <w:rPr>
          <w:color w:val="000000" w:themeColor="text1"/>
        </w:rPr>
      </w:pPr>
      <w:r w:rsidRPr="001B30D6">
        <w:rPr>
          <w:color w:val="000000" w:themeColor="text1"/>
        </w:rPr>
        <w:t xml:space="preserve">The term equilibrium price refers to the demand and supply aspects of the product or service. If there is no change in the demand and supply </w:t>
      </w:r>
      <w:r w:rsidR="007D242B" w:rsidRPr="001B30D6">
        <w:rPr>
          <w:color w:val="000000" w:themeColor="text1"/>
        </w:rPr>
        <w:t>rate,</w:t>
      </w:r>
      <w:r w:rsidRPr="001B30D6">
        <w:rPr>
          <w:color w:val="000000" w:themeColor="text1"/>
        </w:rPr>
        <w:t xml:space="preserve"> then the tendency for the value to return to the equilibrium increases. Either demand and supply or sift and move causes changes in the price equilibrium. In simple terms, when the demand rate for anything remains equal to the present supply rate then the situation is called market equilibrium (</w:t>
      </w:r>
      <w:proofErr w:type="spellStart"/>
      <w:r w:rsidRPr="001B30D6">
        <w:rPr>
          <w:color w:val="000000" w:themeColor="text1"/>
        </w:rPr>
        <w:t>Ellickson</w:t>
      </w:r>
      <w:proofErr w:type="spellEnd"/>
      <w:r w:rsidRPr="001B30D6">
        <w:rPr>
          <w:color w:val="000000" w:themeColor="text1"/>
        </w:rPr>
        <w:t xml:space="preserve">, 2013). Hence, a rise in the demand rate without any other changes will cause the equilibrium value to increase and the quantity supplied will also increase or vice versa. </w:t>
      </w:r>
    </w:p>
    <w:p w14:paraId="427FA06B" w14:textId="77777777" w:rsidR="00082CA5" w:rsidRPr="001B30D6" w:rsidRDefault="00086DE3" w:rsidP="007D242B">
      <w:pPr>
        <w:rPr>
          <w:b/>
          <w:color w:val="000000" w:themeColor="text1"/>
        </w:rPr>
      </w:pPr>
      <w:r w:rsidRPr="001B30D6">
        <w:rPr>
          <w:b/>
          <w:color w:val="000000" w:themeColor="text1"/>
        </w:rPr>
        <w:t>Outlay of substitutes</w:t>
      </w:r>
    </w:p>
    <w:p w14:paraId="3539FFDD" w14:textId="77777777" w:rsidR="00082CA5" w:rsidRPr="001B30D6" w:rsidRDefault="00086DE3" w:rsidP="007D242B">
      <w:pPr>
        <w:rPr>
          <w:color w:val="000000" w:themeColor="text1"/>
        </w:rPr>
      </w:pPr>
      <w:r w:rsidRPr="001B30D6">
        <w:rPr>
          <w:color w:val="000000" w:themeColor="text1"/>
        </w:rPr>
        <w:t xml:space="preserve">Initially substitute goods are referred to the products that are kind of similar to the existing products. Substitutes can be utilised in place of a need and desire for a similar product. The value decided for a substitute product has major and essential importance in the market. The demand and supply rate for an existing product or service is directly influenced by the price of substitute goods or services. It is stated like an increase in substitute price will increase the demand and supply of the existing goods (Andreyeva </w:t>
      </w:r>
      <w:r w:rsidRPr="001B30D6">
        <w:rPr>
          <w:i/>
          <w:color w:val="000000" w:themeColor="text1"/>
        </w:rPr>
        <w:t>et al.,</w:t>
      </w:r>
      <w:r w:rsidRPr="001B30D6">
        <w:rPr>
          <w:color w:val="000000" w:themeColor="text1"/>
        </w:rPr>
        <w:t xml:space="preserve"> 2010). However, a decrease in a substitute value will lead to diminishing demand and supply rates of the existing product or service in the market. The price of substitutes and the supply of present goods have direct coordination. In the case of Tesco PLC's context, the brand has substitutes available for its food products which might influence its supply and demand rate in the market. Therefore, the demand and supply of Tesco’s food products can be directly influenced by the changing price of its available substitutes in the market (Aigner-</w:t>
      </w:r>
      <w:proofErr w:type="spellStart"/>
      <w:r w:rsidRPr="001B30D6">
        <w:rPr>
          <w:color w:val="000000" w:themeColor="text1"/>
        </w:rPr>
        <w:t>Walder</w:t>
      </w:r>
      <w:proofErr w:type="spellEnd"/>
      <w:r w:rsidRPr="001B30D6">
        <w:rPr>
          <w:color w:val="000000" w:themeColor="text1"/>
        </w:rPr>
        <w:t xml:space="preserve">, 2015). </w:t>
      </w:r>
    </w:p>
    <w:p w14:paraId="0D1996B5" w14:textId="77777777" w:rsidR="00082CA5" w:rsidRPr="001B30D6" w:rsidRDefault="00086DE3" w:rsidP="007D242B">
      <w:pPr>
        <w:rPr>
          <w:b/>
          <w:color w:val="000000" w:themeColor="text1"/>
        </w:rPr>
      </w:pPr>
      <w:r w:rsidRPr="001B30D6">
        <w:rPr>
          <w:b/>
          <w:color w:val="000000" w:themeColor="text1"/>
        </w:rPr>
        <w:t xml:space="preserve">Outlay of complementary  </w:t>
      </w:r>
    </w:p>
    <w:p w14:paraId="29B753EE" w14:textId="77777777" w:rsidR="00082CA5" w:rsidRPr="001B30D6" w:rsidRDefault="00086DE3" w:rsidP="007D242B">
      <w:pPr>
        <w:rPr>
          <w:color w:val="000000" w:themeColor="text1"/>
        </w:rPr>
      </w:pPr>
      <w:r w:rsidRPr="001B30D6">
        <w:rPr>
          <w:color w:val="000000" w:themeColor="text1"/>
        </w:rPr>
        <w:lastRenderedPageBreak/>
        <w:t>The goods or services which add value to an existing product or service for meeting consumers' needs are called complementary products in the market. The price of complementary goods may develop a negative cross-elasticity of demand. It is said that if there is an increase in the price of one good then the demand for both complementary products will decline (</w:t>
      </w:r>
      <w:proofErr w:type="spellStart"/>
      <w:r w:rsidRPr="001B30D6">
        <w:rPr>
          <w:color w:val="000000" w:themeColor="text1"/>
        </w:rPr>
        <w:t>Laurell</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2019). Both the goods or services are linked to each other hence, any changes in the factor of one product will directly influence the demand for another existing product or service. The increasing price of one good will let the demand for another let fall in the market. In Tesco PLCs case, if there is a rise in the price of some food products like bread spread or something will directly affect the demand for bread or frozen goods as the products complement well. Therefore, any change in the complementary goods will influence the demand for the other product in the market as it influences the perspective of the consumers in society (</w:t>
      </w:r>
      <w:proofErr w:type="spellStart"/>
      <w:r w:rsidRPr="001B30D6">
        <w:rPr>
          <w:color w:val="000000" w:themeColor="text1"/>
        </w:rPr>
        <w:t>Laurell</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2019). </w:t>
      </w:r>
    </w:p>
    <w:p w14:paraId="791B9172" w14:textId="77777777" w:rsidR="00082CA5" w:rsidRPr="001B30D6" w:rsidRDefault="00086DE3" w:rsidP="007D242B">
      <w:pPr>
        <w:rPr>
          <w:b/>
          <w:color w:val="000000" w:themeColor="text1"/>
        </w:rPr>
      </w:pPr>
      <w:r w:rsidRPr="001B30D6">
        <w:rPr>
          <w:b/>
          <w:color w:val="000000" w:themeColor="text1"/>
        </w:rPr>
        <w:t xml:space="preserve">Earnings of a consumer </w:t>
      </w:r>
    </w:p>
    <w:p w14:paraId="31A7C743" w14:textId="77777777" w:rsidR="00082CA5" w:rsidRPr="001B30D6" w:rsidRDefault="00086DE3" w:rsidP="007D242B">
      <w:pPr>
        <w:rPr>
          <w:color w:val="000000" w:themeColor="text1"/>
        </w:rPr>
      </w:pPr>
      <w:r w:rsidRPr="001B30D6">
        <w:rPr>
          <w:color w:val="000000" w:themeColor="text1"/>
        </w:rPr>
        <w:t xml:space="preserve">The consumer's earnings in the market affect the demand and supply rate of the product or service. The organisations assess their functioning and operation in the market based on the earning scale of the consumers as they are the centre focus of the business in the market. It is the consumers earning rate which decides business growth and decline in the market. The demand and supply of the products or services are directly related to the earnings of the buyers (Deming and Norway, 2020). The purchasing capability also depends on the earning scale of the individuals. In recent research, it has been determined that the disposable income rate of the UK locals has increased by 2.0 per cent which reflects a positive sign on the demand and supply equation of products or services (ONS, 2022). Tesco PLC has enjoyed profitable functioning in the retail market due to the increased earning range of the buyers in the market. Therefore, it will develop a strong impression on the growth and functioning of the brand in the marketplace. However, any changes in the climate, political and economic situation may develop a poor impression on the consumer's income range (Deming and </w:t>
      </w:r>
      <w:proofErr w:type="spellStart"/>
      <w:r w:rsidRPr="001B30D6">
        <w:rPr>
          <w:color w:val="000000" w:themeColor="text1"/>
        </w:rPr>
        <w:t>Noray</w:t>
      </w:r>
      <w:proofErr w:type="spellEnd"/>
      <w:r w:rsidRPr="001B30D6">
        <w:rPr>
          <w:color w:val="000000" w:themeColor="text1"/>
        </w:rPr>
        <w:t xml:space="preserve">, 2020). </w:t>
      </w:r>
    </w:p>
    <w:p w14:paraId="0C943121" w14:textId="77777777" w:rsidR="00082CA5" w:rsidRPr="001B30D6" w:rsidRDefault="00086DE3" w:rsidP="007D242B">
      <w:pPr>
        <w:rPr>
          <w:b/>
          <w:color w:val="000000" w:themeColor="text1"/>
        </w:rPr>
      </w:pPr>
      <w:r w:rsidRPr="001B30D6">
        <w:rPr>
          <w:b/>
          <w:color w:val="000000" w:themeColor="text1"/>
        </w:rPr>
        <w:t xml:space="preserve">Buyer’s tastes and preferences </w:t>
      </w:r>
    </w:p>
    <w:p w14:paraId="2C2D8606" w14:textId="77777777" w:rsidR="00082CA5" w:rsidRPr="001B30D6" w:rsidRDefault="00086DE3" w:rsidP="007D242B">
      <w:pPr>
        <w:rPr>
          <w:color w:val="000000" w:themeColor="text1"/>
        </w:rPr>
      </w:pPr>
      <w:r w:rsidRPr="001B30D6">
        <w:rPr>
          <w:color w:val="000000" w:themeColor="text1"/>
        </w:rPr>
        <w:t>The consumers' preferences and tastes matter a lot in business functioning. The organisation operates in the marketplace with the motive of satisfying customers' demands so they can accomplish better growth and status. However, the tastes and preferences of consumers keep on changing with the slightest change in the market hence, organisations must keep up with the market trends and updates. It will help in developing strategies so that changes in taste and preference cannot affect demand and supply in a negative manner (</w:t>
      </w:r>
      <w:proofErr w:type="spellStart"/>
      <w:r w:rsidRPr="001B30D6">
        <w:rPr>
          <w:color w:val="000000" w:themeColor="text1"/>
        </w:rPr>
        <w:t>Tempesta</w:t>
      </w:r>
      <w:proofErr w:type="spellEnd"/>
      <w:r w:rsidRPr="001B30D6">
        <w:rPr>
          <w:color w:val="000000" w:themeColor="text1"/>
        </w:rPr>
        <w:t xml:space="preserve"> and </w:t>
      </w:r>
      <w:proofErr w:type="spellStart"/>
      <w:r w:rsidRPr="001B30D6">
        <w:rPr>
          <w:color w:val="000000" w:themeColor="text1"/>
        </w:rPr>
        <w:t>Vecchiato</w:t>
      </w:r>
      <w:proofErr w:type="spellEnd"/>
      <w:r w:rsidRPr="001B30D6">
        <w:rPr>
          <w:color w:val="000000" w:themeColor="text1"/>
        </w:rPr>
        <w:t xml:space="preserve">, 2019). Change in taste and preference happens due to the availability of substitutes, modern </w:t>
      </w:r>
      <w:r w:rsidRPr="001B30D6">
        <w:rPr>
          <w:color w:val="000000" w:themeColor="text1"/>
        </w:rPr>
        <w:lastRenderedPageBreak/>
        <w:t>technologies, upgraded products, advanced services and many more. Therefore, a change in taste and preference either increases the demand or supply or can decrease the demand or supply of the products or services in the marketplace. Tesco PLC is an old and reputable brand hence, it constantly focuses on upgrading its functioning as per the market changes to stabilise the demand and supply rate for the food products in the marketplace for the customers (</w:t>
      </w:r>
      <w:proofErr w:type="spellStart"/>
      <w:r w:rsidRPr="001B30D6">
        <w:rPr>
          <w:color w:val="000000" w:themeColor="text1"/>
        </w:rPr>
        <w:t>Tempesta</w:t>
      </w:r>
      <w:proofErr w:type="spellEnd"/>
      <w:r w:rsidRPr="001B30D6">
        <w:rPr>
          <w:color w:val="000000" w:themeColor="text1"/>
        </w:rPr>
        <w:t xml:space="preserve"> and </w:t>
      </w:r>
      <w:proofErr w:type="spellStart"/>
      <w:r w:rsidRPr="001B30D6">
        <w:rPr>
          <w:color w:val="000000" w:themeColor="text1"/>
        </w:rPr>
        <w:t>Vecchiato</w:t>
      </w:r>
      <w:proofErr w:type="spellEnd"/>
      <w:r w:rsidRPr="001B30D6">
        <w:rPr>
          <w:color w:val="000000" w:themeColor="text1"/>
        </w:rPr>
        <w:t xml:space="preserve">, 2019). </w:t>
      </w:r>
    </w:p>
    <w:p w14:paraId="697B4F25" w14:textId="77777777" w:rsidR="00082CA5" w:rsidRPr="001B30D6" w:rsidRDefault="00086DE3" w:rsidP="007D242B">
      <w:pPr>
        <w:rPr>
          <w:b/>
          <w:color w:val="000000" w:themeColor="text1"/>
        </w:rPr>
      </w:pPr>
      <w:r w:rsidRPr="001B30D6">
        <w:rPr>
          <w:b/>
          <w:color w:val="000000" w:themeColor="text1"/>
        </w:rPr>
        <w:t xml:space="preserve">Consumers' expectations of price </w:t>
      </w:r>
    </w:p>
    <w:p w14:paraId="3A983CC5" w14:textId="77777777" w:rsidR="00082CA5" w:rsidRPr="001B30D6" w:rsidRDefault="00086DE3" w:rsidP="007D242B">
      <w:pPr>
        <w:rPr>
          <w:color w:val="000000" w:themeColor="text1"/>
        </w:rPr>
      </w:pPr>
      <w:r w:rsidRPr="001B30D6">
        <w:rPr>
          <w:color w:val="000000" w:themeColor="text1"/>
        </w:rPr>
        <w:t>Consumers make a purchase decision based on their needs, product quality, price and substitute availability. The decision to make a purchase is made by the consumers only when they find the price of goods or services near to their expectations. It is one of the crucial things that influence the demand and supply rate of goods and services within the market. Therefore, organisations need to set prices for goods and services in such a manner that it persuades consumers to buy products or services (</w:t>
      </w:r>
      <w:proofErr w:type="spellStart"/>
      <w:r w:rsidRPr="001B30D6">
        <w:rPr>
          <w:color w:val="000000" w:themeColor="text1"/>
        </w:rPr>
        <w:t>D’Acunto</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2019). The consumers' expectations develop a huge impression on the demand and sales rate of the products or services in the marketplace. Tesco PLC is a recognised brand, it charges a reasonable value to food products which meet the customers’ expectations and enhances the demand and supply rate. The organisation manages well the process of setting considerable value for the products to increase the sales scale and enhance the demand and supply. Therefore, consumers' expectations influence the demand and supply of the products in the market (</w:t>
      </w:r>
      <w:proofErr w:type="spellStart"/>
      <w:r w:rsidRPr="001B30D6">
        <w:rPr>
          <w:color w:val="000000" w:themeColor="text1"/>
        </w:rPr>
        <w:t>D’Acunto</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2019). </w:t>
      </w:r>
    </w:p>
    <w:p w14:paraId="7D6034D8" w14:textId="77777777" w:rsidR="00082CA5" w:rsidRPr="001B30D6" w:rsidRDefault="00086DE3" w:rsidP="007D242B">
      <w:pPr>
        <w:rPr>
          <w:b/>
          <w:color w:val="000000" w:themeColor="text1"/>
        </w:rPr>
      </w:pPr>
      <w:r w:rsidRPr="001B30D6">
        <w:rPr>
          <w:b/>
          <w:color w:val="000000" w:themeColor="text1"/>
        </w:rPr>
        <w:t xml:space="preserve">Demographics </w:t>
      </w:r>
    </w:p>
    <w:p w14:paraId="6ED83628" w14:textId="77777777" w:rsidR="00082CA5" w:rsidRPr="001B30D6" w:rsidRDefault="00086DE3" w:rsidP="007D242B">
      <w:pPr>
        <w:rPr>
          <w:color w:val="000000" w:themeColor="text1"/>
        </w:rPr>
      </w:pPr>
      <w:r w:rsidRPr="001B30D6">
        <w:rPr>
          <w:color w:val="000000" w:themeColor="text1"/>
        </w:rPr>
        <w:t xml:space="preserve">The consumer scale or base rate has a major role to play in the demand and supply process. With an increase in the customers range there is a rise in the demand and supply rate of goods. On the other hand, with a decreasing rate of customers, the demand and supply rate will also get diminished in the market (Witting and Schmude, 2019). Hence, the organisation needs to understand the customer needs and increase the buyer’s base which will help in developing a positive impression of the demand and supply rate. Tesco PLC targets a </w:t>
      </w:r>
      <w:r w:rsidR="007D242B" w:rsidRPr="001B30D6">
        <w:rPr>
          <w:color w:val="000000" w:themeColor="text1"/>
        </w:rPr>
        <w:t>buyers’</w:t>
      </w:r>
      <w:r w:rsidRPr="001B30D6">
        <w:rPr>
          <w:color w:val="000000" w:themeColor="text1"/>
        </w:rPr>
        <w:t xml:space="preserve"> base who are interested in deals and sales, cost-conscious and value variety hence, all these traits define the customer base of the brand in the market. Therefore, demographics have a strong impact on the demand and supply rate for the goods in the market (Mitra and Hess, 2021). </w:t>
      </w:r>
    </w:p>
    <w:p w14:paraId="77A287C0" w14:textId="77777777" w:rsidR="00082CA5" w:rsidRPr="001B30D6" w:rsidRDefault="00086DE3" w:rsidP="007D242B">
      <w:pPr>
        <w:pStyle w:val="Heading1"/>
        <w:rPr>
          <w:color w:val="000000" w:themeColor="text1"/>
        </w:rPr>
      </w:pPr>
      <w:bookmarkStart w:id="6" w:name="_y1ygbdin4ty8" w:colFirst="0" w:colLast="0"/>
      <w:bookmarkStart w:id="7" w:name="_Toc123996685"/>
      <w:bookmarkEnd w:id="6"/>
      <w:r w:rsidRPr="001B30D6">
        <w:rPr>
          <w:color w:val="000000" w:themeColor="text1"/>
        </w:rPr>
        <w:t>Indicate whether demand is more elastic or more inelastic</w:t>
      </w:r>
      <w:bookmarkEnd w:id="7"/>
      <w:r w:rsidRPr="001B30D6">
        <w:rPr>
          <w:color w:val="000000" w:themeColor="text1"/>
        </w:rPr>
        <w:t xml:space="preserve"> </w:t>
      </w:r>
    </w:p>
    <w:p w14:paraId="313ECE42" w14:textId="77777777" w:rsidR="00082CA5" w:rsidRPr="001B30D6" w:rsidRDefault="00086DE3" w:rsidP="007D242B">
      <w:pPr>
        <w:rPr>
          <w:color w:val="000000" w:themeColor="text1"/>
        </w:rPr>
      </w:pPr>
      <w:r w:rsidRPr="001B30D6">
        <w:rPr>
          <w:color w:val="000000" w:themeColor="text1"/>
        </w:rPr>
        <w:t xml:space="preserve">When the demand rate changes occur according to the change in the price or other traits known as elasticity. On the other hand, when changing prices and other factors do not affect the demand rate then it is termed inelasticity. Both elasticity and inelasticity can be determined </w:t>
      </w:r>
      <w:r w:rsidRPr="001B30D6">
        <w:rPr>
          <w:color w:val="000000" w:themeColor="text1"/>
        </w:rPr>
        <w:lastRenderedPageBreak/>
        <w:t>through substitution and income effects (</w:t>
      </w:r>
      <w:proofErr w:type="spellStart"/>
      <w:r w:rsidRPr="001B30D6">
        <w:rPr>
          <w:color w:val="000000" w:themeColor="text1"/>
        </w:rPr>
        <w:t>Yudhistira</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2020). Therefore, in the present part of the report, it will be discussed whether Tesco PLC's food products are more elastic or inelastic based on the identified two major effects substitute and income. Food products are a necessity hence, how it gets influenced by two effects will be discussed in detail. </w:t>
      </w:r>
    </w:p>
    <w:p w14:paraId="517B770B" w14:textId="77777777" w:rsidR="00082CA5" w:rsidRPr="001B30D6" w:rsidRDefault="00086DE3" w:rsidP="007D242B">
      <w:pPr>
        <w:jc w:val="center"/>
        <w:rPr>
          <w:color w:val="000000" w:themeColor="text1"/>
        </w:rPr>
      </w:pPr>
      <w:r w:rsidRPr="001B30D6">
        <w:rPr>
          <w:noProof/>
          <w:color w:val="000000" w:themeColor="text1"/>
          <w:lang w:eastAsia="en-US"/>
        </w:rPr>
        <w:drawing>
          <wp:inline distT="114300" distB="114300" distL="114300" distR="114300" wp14:anchorId="052A31A9" wp14:editId="3EBFC09E">
            <wp:extent cx="4276725" cy="29432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76725" cy="2943225"/>
                    </a:xfrm>
                    <a:prstGeom prst="rect">
                      <a:avLst/>
                    </a:prstGeom>
                    <a:ln/>
                  </pic:spPr>
                </pic:pic>
              </a:graphicData>
            </a:graphic>
          </wp:inline>
        </w:drawing>
      </w:r>
    </w:p>
    <w:p w14:paraId="0892BC43" w14:textId="77777777" w:rsidR="00082CA5" w:rsidRPr="001B30D6" w:rsidRDefault="00086DE3" w:rsidP="007D242B">
      <w:pPr>
        <w:jc w:val="center"/>
        <w:rPr>
          <w:b/>
          <w:color w:val="000000" w:themeColor="text1"/>
        </w:rPr>
      </w:pPr>
      <w:r w:rsidRPr="001B30D6">
        <w:rPr>
          <w:b/>
          <w:color w:val="000000" w:themeColor="text1"/>
        </w:rPr>
        <w:t xml:space="preserve">Figure 2: Elastic and Inelastic Demand </w:t>
      </w:r>
    </w:p>
    <w:p w14:paraId="004D12F6" w14:textId="77777777" w:rsidR="00082CA5" w:rsidRPr="001B30D6" w:rsidRDefault="00086DE3" w:rsidP="007D242B">
      <w:pPr>
        <w:jc w:val="center"/>
        <w:rPr>
          <w:color w:val="000000" w:themeColor="text1"/>
        </w:rPr>
      </w:pPr>
      <w:r w:rsidRPr="001B30D6">
        <w:rPr>
          <w:color w:val="000000" w:themeColor="text1"/>
        </w:rPr>
        <w:t xml:space="preserve">(Source: </w:t>
      </w:r>
      <w:proofErr w:type="spellStart"/>
      <w:r w:rsidRPr="001B30D6">
        <w:rPr>
          <w:color w:val="000000" w:themeColor="text1"/>
        </w:rPr>
        <w:t>Yudhistira</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2020) </w:t>
      </w:r>
    </w:p>
    <w:p w14:paraId="27DD18D2" w14:textId="77777777" w:rsidR="00082CA5" w:rsidRPr="001B30D6" w:rsidRDefault="00086DE3" w:rsidP="007D242B">
      <w:pPr>
        <w:rPr>
          <w:b/>
          <w:color w:val="000000" w:themeColor="text1"/>
        </w:rPr>
      </w:pPr>
      <w:r w:rsidRPr="001B30D6">
        <w:rPr>
          <w:b/>
          <w:color w:val="000000" w:themeColor="text1"/>
        </w:rPr>
        <w:t xml:space="preserve">Substitute influence. Luxury v/s Necessity </w:t>
      </w:r>
    </w:p>
    <w:p w14:paraId="680E05A2" w14:textId="77777777" w:rsidR="00082CA5" w:rsidRPr="001B30D6" w:rsidRDefault="00086DE3" w:rsidP="007D242B">
      <w:pPr>
        <w:rPr>
          <w:color w:val="000000" w:themeColor="text1"/>
        </w:rPr>
      </w:pPr>
      <w:r w:rsidRPr="001B30D6">
        <w:rPr>
          <w:color w:val="000000" w:themeColor="text1"/>
        </w:rPr>
        <w:t xml:space="preserve">The diminishing sales rate of a product due to changes in buyers' perception by switching to a cheaper alternative when there is a price rise is called the substitution effect. A price rise indicates a fall in the demand and supply of the good in the market which influences the operation of the business. Food products are essential goods to satisfy the basic needs of customers. It is one of the strongest effects for the products that are also close substitutes. An increase in buyers' spending power can be compensated by the substitution effect. Tesco sells a wide range of food products at a reasonable value to its customers, however, substitute products can affect the demand and supply of existing products (Fernandes and Panda, 2019). Therefore, based on customers’ point of view it can be determined that food products are considered necessary products hence, the organisation may focus on improving the quality of the products to attract buyers’ attention. The implementation of advanced ideas and technologies will help the organisation to enhance quality and influence buyers’ perspectives. The changing tastes and preferences influence the demand and supply rate at a huge level. Therefore, improving quality with consistent upgradation will help the organisation to manage its sales scale. Therefore, it has been determined that food products are inelastic demands as </w:t>
      </w:r>
      <w:r w:rsidRPr="001B30D6">
        <w:rPr>
          <w:color w:val="000000" w:themeColor="text1"/>
        </w:rPr>
        <w:lastRenderedPageBreak/>
        <w:t xml:space="preserve">the need to eat and buy food products will never change however, it can be shifted to the substitute availability. Therefore, Tesco PLC can easily maintain the sales rate of its food products with better development and quality enhancement strategies (Jain and Mishra, 2020). </w:t>
      </w:r>
    </w:p>
    <w:p w14:paraId="7CFAFBCD" w14:textId="77777777" w:rsidR="00082CA5" w:rsidRPr="001B30D6" w:rsidRDefault="00086DE3" w:rsidP="007D242B">
      <w:pPr>
        <w:rPr>
          <w:b/>
          <w:color w:val="000000" w:themeColor="text1"/>
        </w:rPr>
      </w:pPr>
      <w:r w:rsidRPr="001B30D6">
        <w:rPr>
          <w:b/>
          <w:color w:val="000000" w:themeColor="text1"/>
        </w:rPr>
        <w:t xml:space="preserve">Income influence. Percentage of earning </w:t>
      </w:r>
    </w:p>
    <w:p w14:paraId="439AF384" w14:textId="77777777" w:rsidR="00082CA5" w:rsidRPr="001B30D6" w:rsidRDefault="00086DE3" w:rsidP="007D242B">
      <w:pPr>
        <w:rPr>
          <w:color w:val="000000" w:themeColor="text1"/>
        </w:rPr>
      </w:pPr>
      <w:r w:rsidRPr="001B30D6">
        <w:rPr>
          <w:color w:val="000000" w:themeColor="text1"/>
        </w:rPr>
        <w:t>The earning scale of consumers decides the demand and supply of goods or services in the market. It is a direct and transparent relationship which reflects that any increase or decrease in the income range will develop a direct impact on the sales scale of the business. The income capability of the individual predicts their purchase capacity based on which demand and supply rate for the products get adjusted. However, food products are considered a necessity or basic goods for a living (</w:t>
      </w:r>
      <w:proofErr w:type="spellStart"/>
      <w:r w:rsidRPr="001B30D6">
        <w:rPr>
          <w:color w:val="000000" w:themeColor="text1"/>
        </w:rPr>
        <w:t>Nugraha</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2020). Hence, any changes in income cannot change the demand for food products. However, an increase in the price of products can slightly influence the demand for the products or the buyers may shift their focus to the alternative food items available in the marketplace. Hence, from the buyer’s perspective, it has been suggested to Tesco operators that improving food quality and setting reasonable prices will help in managing the demand and supply rate for better functioning in the future. Tesco is a recognised brand which operates in the market with stable strategies and based on that it manages its sustainability in the market for a long span. The organisation hence, depending on the buyer’s situation has upgraded its packaging and marketing strategy as they start selling food products in different pack ranges as per the need or demand of the buyers. Hence, it will help in managing the demand and supply rate with stable income-earning opportunities. Therefore, food products are inelastic demand and based on the situation upgradations can be managed in a better manner (</w:t>
      </w:r>
      <w:proofErr w:type="spellStart"/>
      <w:r w:rsidRPr="001B30D6">
        <w:rPr>
          <w:color w:val="000000" w:themeColor="text1"/>
        </w:rPr>
        <w:t>Jati</w:t>
      </w:r>
      <w:proofErr w:type="spellEnd"/>
      <w:r w:rsidRPr="001B30D6">
        <w:rPr>
          <w:color w:val="000000" w:themeColor="text1"/>
        </w:rPr>
        <w:t xml:space="preserve"> </w:t>
      </w:r>
      <w:r w:rsidRPr="001B30D6">
        <w:rPr>
          <w:i/>
          <w:color w:val="000000" w:themeColor="text1"/>
        </w:rPr>
        <w:t>et al.,</w:t>
      </w:r>
      <w:r w:rsidRPr="001B30D6">
        <w:rPr>
          <w:color w:val="000000" w:themeColor="text1"/>
        </w:rPr>
        <w:t xml:space="preserve"> 2021). </w:t>
      </w:r>
    </w:p>
    <w:p w14:paraId="2A7CD52A" w14:textId="77777777" w:rsidR="00082CA5" w:rsidRPr="001B30D6" w:rsidRDefault="00086DE3" w:rsidP="007D242B">
      <w:pPr>
        <w:rPr>
          <w:b/>
          <w:color w:val="000000" w:themeColor="text1"/>
        </w:rPr>
      </w:pPr>
      <w:r w:rsidRPr="001B30D6">
        <w:rPr>
          <w:b/>
          <w:color w:val="000000" w:themeColor="text1"/>
        </w:rPr>
        <w:t xml:space="preserve">Pricing policy </w:t>
      </w:r>
    </w:p>
    <w:p w14:paraId="120A674E" w14:textId="77777777" w:rsidR="00082CA5" w:rsidRPr="001B30D6" w:rsidRDefault="00086DE3" w:rsidP="007D242B">
      <w:pPr>
        <w:rPr>
          <w:color w:val="000000" w:themeColor="text1"/>
        </w:rPr>
      </w:pPr>
      <w:r w:rsidRPr="001B30D6">
        <w:rPr>
          <w:color w:val="000000" w:themeColor="text1"/>
        </w:rPr>
        <w:t xml:space="preserve">Tesco adopts a cost leadership strategy to sell its products and services in the marketplace. It focuses on reducing the expense of the purchase and operational expenses which will help in selling products at a reasonable rate to attract buyers’ attention. It helps the brand to manage its sustainability and successful operation in the competitive market. Tesco focuses on selling quality products or services to customers at a reasonable value which does not influence the demand and supply rate in a negative manner (Chen, 2022). It helps the business to manufacture products at the lowest possible rate and offer them at a reasonable rate to the buyers. It is in fact, a strong competitive strategy which helps Tesco PLC to manage its authenticity and position in the huge market. Therefore, the organisation follows a strong pricing strategy which helps its brand to manage its position in the market at a peak level with consistent </w:t>
      </w:r>
      <w:r w:rsidRPr="001B30D6">
        <w:rPr>
          <w:color w:val="000000" w:themeColor="text1"/>
        </w:rPr>
        <w:lastRenderedPageBreak/>
        <w:t xml:space="preserve">improvements. Therefore, pricing policy also influences the demand and supply rate of the product in the market area (Chen, 2022). </w:t>
      </w:r>
    </w:p>
    <w:p w14:paraId="3429D3E8" w14:textId="77777777" w:rsidR="00082CA5" w:rsidRPr="001B30D6" w:rsidRDefault="00086DE3" w:rsidP="007D242B">
      <w:pPr>
        <w:pStyle w:val="Heading1"/>
        <w:rPr>
          <w:color w:val="000000" w:themeColor="text1"/>
        </w:rPr>
      </w:pPr>
      <w:bookmarkStart w:id="8" w:name="_y25aoavqme62" w:colFirst="0" w:colLast="0"/>
      <w:bookmarkStart w:id="9" w:name="_Toc123996686"/>
      <w:bookmarkEnd w:id="8"/>
      <w:r w:rsidRPr="001B30D6">
        <w:rPr>
          <w:color w:val="000000" w:themeColor="text1"/>
        </w:rPr>
        <w:t>Conclusion</w:t>
      </w:r>
      <w:bookmarkEnd w:id="9"/>
      <w:r w:rsidRPr="001B30D6">
        <w:rPr>
          <w:color w:val="000000" w:themeColor="text1"/>
        </w:rPr>
        <w:t xml:space="preserve"> </w:t>
      </w:r>
    </w:p>
    <w:p w14:paraId="43B34A71" w14:textId="77777777" w:rsidR="00082CA5" w:rsidRPr="001B30D6" w:rsidRDefault="00086DE3" w:rsidP="007D242B">
      <w:pPr>
        <w:rPr>
          <w:color w:val="000000" w:themeColor="text1"/>
        </w:rPr>
      </w:pPr>
      <w:r w:rsidRPr="001B30D6">
        <w:rPr>
          <w:color w:val="000000" w:themeColor="text1"/>
        </w:rPr>
        <w:t xml:space="preserve">From the above-developed report, it has been identified that Tesco PLC is a reputable retail brand in the United Kingdom market, which also has a strong global presence in the world retail sector. Hence, for the above study analysis, a food product range of Tesco PLC has been chosen in the context of the report. It is an inelastic product which means that the demand for the product remains constant in the market in spite, of changes occurring in the price and other essential traits in the market. Therefore, the report has successfully crisply discussed each aspect. </w:t>
      </w:r>
      <w:r w:rsidRPr="001B30D6">
        <w:rPr>
          <w:color w:val="000000" w:themeColor="text1"/>
        </w:rPr>
        <w:br w:type="page"/>
      </w:r>
    </w:p>
    <w:p w14:paraId="503B9EC0" w14:textId="77777777" w:rsidR="00082CA5" w:rsidRPr="001B30D6" w:rsidRDefault="00086DE3" w:rsidP="007D242B">
      <w:pPr>
        <w:pStyle w:val="Heading1"/>
        <w:rPr>
          <w:color w:val="000000" w:themeColor="text1"/>
        </w:rPr>
      </w:pPr>
      <w:bookmarkStart w:id="10" w:name="_sbo7fxvm8ry3" w:colFirst="0" w:colLast="0"/>
      <w:bookmarkStart w:id="11" w:name="_Toc123996687"/>
      <w:bookmarkEnd w:id="10"/>
      <w:r w:rsidRPr="001B30D6">
        <w:rPr>
          <w:color w:val="000000" w:themeColor="text1"/>
        </w:rPr>
        <w:lastRenderedPageBreak/>
        <w:t>References</w:t>
      </w:r>
      <w:bookmarkEnd w:id="11"/>
      <w:r w:rsidRPr="001B30D6">
        <w:rPr>
          <w:color w:val="000000" w:themeColor="text1"/>
        </w:rPr>
        <w:t xml:space="preserve"> </w:t>
      </w:r>
    </w:p>
    <w:p w14:paraId="1A461374" w14:textId="77777777" w:rsidR="00EC3DAD" w:rsidRPr="001B30D6" w:rsidRDefault="00EC3DAD" w:rsidP="007D242B">
      <w:pPr>
        <w:rPr>
          <w:color w:val="000000" w:themeColor="text1"/>
        </w:rPr>
      </w:pPr>
      <w:r w:rsidRPr="001B30D6">
        <w:rPr>
          <w:color w:val="000000" w:themeColor="text1"/>
        </w:rPr>
        <w:t>Aigner-</w:t>
      </w:r>
      <w:proofErr w:type="spellStart"/>
      <w:r w:rsidRPr="001B30D6">
        <w:rPr>
          <w:color w:val="000000" w:themeColor="text1"/>
        </w:rPr>
        <w:t>Walder</w:t>
      </w:r>
      <w:proofErr w:type="spellEnd"/>
      <w:r w:rsidRPr="001B30D6">
        <w:rPr>
          <w:color w:val="000000" w:themeColor="text1"/>
        </w:rPr>
        <w:t>, B. 2015 Effects of the Demographic Changes on Private Consumption: An Almost Ideal Demand System Analysis for Austria. Journal of Economic and Social Studies, 5, 1, 33-57</w:t>
      </w:r>
    </w:p>
    <w:p w14:paraId="0D650B9B" w14:textId="77777777" w:rsidR="00EC3DAD" w:rsidRPr="001B30D6" w:rsidRDefault="00EC3DAD" w:rsidP="007D242B">
      <w:pPr>
        <w:rPr>
          <w:color w:val="000000" w:themeColor="text1"/>
        </w:rPr>
      </w:pPr>
      <w:r w:rsidRPr="001B30D6">
        <w:rPr>
          <w:color w:val="000000" w:themeColor="text1"/>
        </w:rPr>
        <w:t>Andreyeva, T., Long, M. and Brownell, K. 2010 The Impact of Food Prices on Consumption: A Systematic Review of Research on the Price Elasticity of Demand for Food. American Journal of Public Health, 100, 2, 216-222.</w:t>
      </w:r>
    </w:p>
    <w:p w14:paraId="787AF134" w14:textId="77777777" w:rsidR="00EC3DAD" w:rsidRPr="001B30D6" w:rsidRDefault="00EC3DAD" w:rsidP="007D242B">
      <w:pPr>
        <w:rPr>
          <w:color w:val="000000" w:themeColor="text1"/>
        </w:rPr>
      </w:pPr>
      <w:r w:rsidRPr="001B30D6">
        <w:rPr>
          <w:color w:val="000000" w:themeColor="text1"/>
        </w:rPr>
        <w:t>Chen, J.J., 2022. Tesco Plc. In International Cases of Corporate Governance (pp. 27-44). Palgrave Macmillan, Singapore.</w:t>
      </w:r>
    </w:p>
    <w:p w14:paraId="1F844510" w14:textId="77777777" w:rsidR="00EC3DAD" w:rsidRPr="001B30D6" w:rsidRDefault="00EC3DAD" w:rsidP="007D242B">
      <w:pPr>
        <w:rPr>
          <w:color w:val="000000" w:themeColor="text1"/>
        </w:rPr>
      </w:pPr>
      <w:proofErr w:type="spellStart"/>
      <w:r w:rsidRPr="001B30D6">
        <w:rPr>
          <w:color w:val="000000" w:themeColor="text1"/>
        </w:rPr>
        <w:t>D’Acunto</w:t>
      </w:r>
      <w:proofErr w:type="spellEnd"/>
      <w:r w:rsidRPr="001B30D6">
        <w:rPr>
          <w:color w:val="000000" w:themeColor="text1"/>
        </w:rPr>
        <w:t xml:space="preserve">, F., </w:t>
      </w:r>
      <w:proofErr w:type="spellStart"/>
      <w:r w:rsidRPr="001B30D6">
        <w:rPr>
          <w:color w:val="000000" w:themeColor="text1"/>
        </w:rPr>
        <w:t>Malmendier</w:t>
      </w:r>
      <w:proofErr w:type="spellEnd"/>
      <w:r w:rsidRPr="001B30D6">
        <w:rPr>
          <w:color w:val="000000" w:themeColor="text1"/>
        </w:rPr>
        <w:t>, U., Ospina, J. and Weber, M., 2019. Exposure to daily price changes and inflation expectations (No. w26237). National Bureau of Economic Research.</w:t>
      </w:r>
    </w:p>
    <w:p w14:paraId="305A4351" w14:textId="77777777" w:rsidR="00EC3DAD" w:rsidRPr="001B30D6" w:rsidRDefault="00EC3DAD" w:rsidP="007D242B">
      <w:pPr>
        <w:rPr>
          <w:color w:val="000000" w:themeColor="text1"/>
        </w:rPr>
      </w:pPr>
      <w:r w:rsidRPr="001B30D6">
        <w:rPr>
          <w:color w:val="000000" w:themeColor="text1"/>
        </w:rPr>
        <w:t xml:space="preserve">Deming, D.J. and </w:t>
      </w:r>
      <w:proofErr w:type="spellStart"/>
      <w:r w:rsidRPr="001B30D6">
        <w:rPr>
          <w:color w:val="000000" w:themeColor="text1"/>
        </w:rPr>
        <w:t>Noray</w:t>
      </w:r>
      <w:proofErr w:type="spellEnd"/>
      <w:r w:rsidRPr="001B30D6">
        <w:rPr>
          <w:color w:val="000000" w:themeColor="text1"/>
        </w:rPr>
        <w:t>, K., 2020. Earnings dynamics, changing job skills, and STEM careers. The Quarterly Journal of Economics, 135(4), pp.1965-2005.</w:t>
      </w:r>
    </w:p>
    <w:p w14:paraId="11D53F5D" w14:textId="77777777" w:rsidR="00EC3DAD" w:rsidRPr="001B30D6" w:rsidRDefault="00EC3DAD" w:rsidP="007D242B">
      <w:pPr>
        <w:rPr>
          <w:color w:val="000000" w:themeColor="text1"/>
        </w:rPr>
      </w:pPr>
      <w:proofErr w:type="spellStart"/>
      <w:r w:rsidRPr="001B30D6">
        <w:rPr>
          <w:color w:val="000000" w:themeColor="text1"/>
        </w:rPr>
        <w:t>Ellickson</w:t>
      </w:r>
      <w:proofErr w:type="spellEnd"/>
      <w:r w:rsidRPr="001B30D6">
        <w:rPr>
          <w:color w:val="000000" w:themeColor="text1"/>
        </w:rPr>
        <w:t xml:space="preserve">, P. 2013 Market Structure and Performance. International </w:t>
      </w:r>
      <w:proofErr w:type="spellStart"/>
      <w:r w:rsidRPr="001B30D6">
        <w:rPr>
          <w:color w:val="000000" w:themeColor="text1"/>
        </w:rPr>
        <w:t>Encyclopedia</w:t>
      </w:r>
      <w:proofErr w:type="spellEnd"/>
      <w:r w:rsidRPr="001B30D6">
        <w:rPr>
          <w:color w:val="000000" w:themeColor="text1"/>
        </w:rPr>
        <w:t xml:space="preserve"> of the Social &amp; </w:t>
      </w:r>
      <w:proofErr w:type="spellStart"/>
      <w:r w:rsidRPr="001B30D6">
        <w:rPr>
          <w:color w:val="000000" w:themeColor="text1"/>
        </w:rPr>
        <w:t>Behavioral</w:t>
      </w:r>
      <w:proofErr w:type="spellEnd"/>
      <w:r w:rsidRPr="001B30D6">
        <w:rPr>
          <w:color w:val="000000" w:themeColor="text1"/>
        </w:rPr>
        <w:t xml:space="preserve"> Sciences, Forthcoming; Simon School Working Paper No. 13-21</w:t>
      </w:r>
    </w:p>
    <w:p w14:paraId="3CEC8A75" w14:textId="77777777" w:rsidR="00EC3DAD" w:rsidRPr="001B30D6" w:rsidRDefault="00EC3DAD" w:rsidP="007D242B">
      <w:pPr>
        <w:rPr>
          <w:color w:val="000000" w:themeColor="text1"/>
        </w:rPr>
      </w:pPr>
      <w:r w:rsidRPr="001B30D6">
        <w:rPr>
          <w:color w:val="000000" w:themeColor="text1"/>
        </w:rPr>
        <w:t>Fernandes, S. and Panda, R., 2019. Influence of social reference groups on consumer buying behaviour: A review. Journal of management research, 19(2), pp.131-142.</w:t>
      </w:r>
    </w:p>
    <w:p w14:paraId="598882C5" w14:textId="77777777" w:rsidR="00EC3DAD" w:rsidRPr="001B30D6" w:rsidRDefault="00EC3DAD" w:rsidP="007D242B">
      <w:pPr>
        <w:rPr>
          <w:color w:val="000000" w:themeColor="text1"/>
        </w:rPr>
      </w:pPr>
      <w:r w:rsidRPr="001B30D6">
        <w:rPr>
          <w:color w:val="000000" w:themeColor="text1"/>
        </w:rPr>
        <w:t>Jain, S. and Mishra, S., 2020. Luxury fashion consumption in sharing economy: A study of Indian millennials. Journal of Global Fashion Marketing, 11(2), pp.171-189.</w:t>
      </w:r>
    </w:p>
    <w:p w14:paraId="650D985B" w14:textId="77777777" w:rsidR="00EC3DAD" w:rsidRPr="001B30D6" w:rsidRDefault="00EC3DAD" w:rsidP="007D242B">
      <w:pPr>
        <w:rPr>
          <w:color w:val="000000" w:themeColor="text1"/>
        </w:rPr>
      </w:pPr>
      <w:proofErr w:type="spellStart"/>
      <w:r w:rsidRPr="001B30D6">
        <w:rPr>
          <w:color w:val="000000" w:themeColor="text1"/>
        </w:rPr>
        <w:t>Jati</w:t>
      </w:r>
      <w:proofErr w:type="spellEnd"/>
      <w:r w:rsidRPr="001B30D6">
        <w:rPr>
          <w:color w:val="000000" w:themeColor="text1"/>
        </w:rPr>
        <w:t xml:space="preserve">, J.H., </w:t>
      </w:r>
      <w:proofErr w:type="spellStart"/>
      <w:r w:rsidRPr="001B30D6">
        <w:rPr>
          <w:color w:val="000000" w:themeColor="text1"/>
        </w:rPr>
        <w:t>Giyarsih</w:t>
      </w:r>
      <w:proofErr w:type="spellEnd"/>
      <w:r w:rsidRPr="001B30D6">
        <w:rPr>
          <w:color w:val="000000" w:themeColor="text1"/>
        </w:rPr>
        <w:t xml:space="preserve">, S.R. and </w:t>
      </w:r>
      <w:proofErr w:type="spellStart"/>
      <w:r w:rsidRPr="001B30D6">
        <w:rPr>
          <w:color w:val="000000" w:themeColor="text1"/>
        </w:rPr>
        <w:t>Muta'ali</w:t>
      </w:r>
      <w:proofErr w:type="spellEnd"/>
      <w:r w:rsidRPr="001B30D6">
        <w:rPr>
          <w:color w:val="000000" w:themeColor="text1"/>
        </w:rPr>
        <w:t xml:space="preserve">, L., 2021. The Influence of Characteristics of Worker and Business on the Income of Informal Sector Workers in Yogyakarta. </w:t>
      </w:r>
      <w:proofErr w:type="spellStart"/>
      <w:r w:rsidRPr="001B30D6">
        <w:rPr>
          <w:color w:val="000000" w:themeColor="text1"/>
        </w:rPr>
        <w:t>Populasi</w:t>
      </w:r>
      <w:proofErr w:type="spellEnd"/>
      <w:r w:rsidRPr="001B30D6">
        <w:rPr>
          <w:color w:val="000000" w:themeColor="text1"/>
        </w:rPr>
        <w:t>, 29(1), pp.77-92.</w:t>
      </w:r>
    </w:p>
    <w:p w14:paraId="559ABE43" w14:textId="77777777" w:rsidR="00EC3DAD" w:rsidRPr="001B30D6" w:rsidRDefault="00EC3DAD" w:rsidP="007D242B">
      <w:pPr>
        <w:rPr>
          <w:color w:val="000000" w:themeColor="text1"/>
        </w:rPr>
      </w:pPr>
      <w:proofErr w:type="spellStart"/>
      <w:r w:rsidRPr="001B30D6">
        <w:rPr>
          <w:color w:val="000000" w:themeColor="text1"/>
        </w:rPr>
        <w:t>Laurell</w:t>
      </w:r>
      <w:proofErr w:type="spellEnd"/>
      <w:r w:rsidRPr="001B30D6">
        <w:rPr>
          <w:color w:val="000000" w:themeColor="text1"/>
        </w:rPr>
        <w:t xml:space="preserve">, C., </w:t>
      </w:r>
      <w:proofErr w:type="spellStart"/>
      <w:r w:rsidRPr="001B30D6">
        <w:rPr>
          <w:color w:val="000000" w:themeColor="text1"/>
        </w:rPr>
        <w:t>Sandström</w:t>
      </w:r>
      <w:proofErr w:type="spellEnd"/>
      <w:r w:rsidRPr="001B30D6">
        <w:rPr>
          <w:color w:val="000000" w:themeColor="text1"/>
        </w:rPr>
        <w:t>, C., Berthold, A. and Larsson, D., 2019. Exploring barriers to adoption of Virtual Reality through Social Media Analytics and Machine Learning–An assessment of technology, network, price and trialability. Journal of Business Research, 100, pp.469-474.</w:t>
      </w:r>
    </w:p>
    <w:p w14:paraId="2C81FD10" w14:textId="77777777" w:rsidR="00EC3DAD" w:rsidRPr="001B30D6" w:rsidRDefault="00EC3DAD" w:rsidP="007D242B">
      <w:pPr>
        <w:rPr>
          <w:color w:val="000000" w:themeColor="text1"/>
        </w:rPr>
      </w:pPr>
      <w:r w:rsidRPr="001B30D6">
        <w:rPr>
          <w:color w:val="000000" w:themeColor="text1"/>
        </w:rPr>
        <w:t>Mitra, R. and Hess, P.M., 2021. Who are the potential users of shared e-scooters? An examination of socio-demographic, attitudinal and environmental factors. Travel behaviour and society, 23, pp.100-107.</w:t>
      </w:r>
    </w:p>
    <w:p w14:paraId="11D617CC" w14:textId="77777777" w:rsidR="00EC3DAD" w:rsidRPr="001B30D6" w:rsidRDefault="00EC3DAD" w:rsidP="007D242B">
      <w:pPr>
        <w:rPr>
          <w:color w:val="000000" w:themeColor="text1"/>
        </w:rPr>
      </w:pPr>
      <w:proofErr w:type="spellStart"/>
      <w:r w:rsidRPr="001B30D6">
        <w:rPr>
          <w:color w:val="000000" w:themeColor="text1"/>
        </w:rPr>
        <w:t>Nugraha</w:t>
      </w:r>
      <w:proofErr w:type="spellEnd"/>
      <w:r w:rsidRPr="001B30D6">
        <w:rPr>
          <w:color w:val="000000" w:themeColor="text1"/>
        </w:rPr>
        <w:t xml:space="preserve">, N.M., </w:t>
      </w:r>
      <w:proofErr w:type="spellStart"/>
      <w:r w:rsidRPr="001B30D6">
        <w:rPr>
          <w:color w:val="000000" w:themeColor="text1"/>
        </w:rPr>
        <w:t>Puspitasari</w:t>
      </w:r>
      <w:proofErr w:type="spellEnd"/>
      <w:r w:rsidRPr="001B30D6">
        <w:rPr>
          <w:color w:val="000000" w:themeColor="text1"/>
        </w:rPr>
        <w:t>, D.M. and Amalia, S., 2020. The effect of financial ratio factors on the percentage of income increasing of automotive companies in Indonesia. International Journal of Psychosocial Rehabilitation, 24(1), pp.2539-2545.</w:t>
      </w:r>
    </w:p>
    <w:p w14:paraId="5D5B9D70" w14:textId="77777777" w:rsidR="00EC3DAD" w:rsidRPr="001B30D6" w:rsidRDefault="00EC3DAD" w:rsidP="007D242B">
      <w:pPr>
        <w:rPr>
          <w:color w:val="000000" w:themeColor="text1"/>
        </w:rPr>
      </w:pPr>
      <w:r w:rsidRPr="001B30D6">
        <w:rPr>
          <w:color w:val="000000" w:themeColor="text1"/>
        </w:rPr>
        <w:t xml:space="preserve">ONS.gov.2022. The average income of households in the UK. [online] Available at: </w:t>
      </w:r>
      <w:hyperlink r:id="rId9">
        <w:r w:rsidRPr="001B30D6">
          <w:rPr>
            <w:color w:val="000000" w:themeColor="text1"/>
            <w:u w:val="single"/>
          </w:rPr>
          <w:t>https://www.ons.gov.uk/peoplepopulationandcommunity/personalandhouseholdfinances/inco</w:t>
        </w:r>
        <w:r w:rsidRPr="001B30D6">
          <w:rPr>
            <w:color w:val="000000" w:themeColor="text1"/>
            <w:u w:val="single"/>
          </w:rPr>
          <w:lastRenderedPageBreak/>
          <w:t>meandwealth/bulletins/householddisposableincomeandinequality/financialyearending2021</w:t>
        </w:r>
      </w:hyperlink>
      <w:r w:rsidRPr="001B30D6">
        <w:rPr>
          <w:color w:val="000000" w:themeColor="text1"/>
        </w:rPr>
        <w:t xml:space="preserve"> [Accessed on: 7th January 2023].</w:t>
      </w:r>
    </w:p>
    <w:p w14:paraId="1EB3B199" w14:textId="77777777" w:rsidR="00EC3DAD" w:rsidRPr="001B30D6" w:rsidRDefault="00EC3DAD" w:rsidP="007D242B">
      <w:pPr>
        <w:rPr>
          <w:color w:val="000000" w:themeColor="text1"/>
        </w:rPr>
      </w:pPr>
      <w:r w:rsidRPr="001B30D6">
        <w:rPr>
          <w:color w:val="000000" w:themeColor="text1"/>
        </w:rPr>
        <w:t xml:space="preserve">Statista.com.2022. Tesco sales growth year on year. [online] Available at: </w:t>
      </w:r>
      <w:hyperlink r:id="rId10">
        <w:r w:rsidRPr="001B30D6">
          <w:rPr>
            <w:color w:val="000000" w:themeColor="text1"/>
            <w:u w:val="single"/>
          </w:rPr>
          <w:t>https://www.statista.com/statistics/386598/tesco-sales-percentage-change-great-britain-uk/</w:t>
        </w:r>
      </w:hyperlink>
      <w:r w:rsidRPr="001B30D6">
        <w:rPr>
          <w:color w:val="000000" w:themeColor="text1"/>
        </w:rPr>
        <w:t xml:space="preserve"> [Accessed on: 7th January 2023]. </w:t>
      </w:r>
    </w:p>
    <w:p w14:paraId="6EB1013D" w14:textId="77777777" w:rsidR="00EC3DAD" w:rsidRPr="001B30D6" w:rsidRDefault="00EC3DAD" w:rsidP="007D242B">
      <w:pPr>
        <w:rPr>
          <w:color w:val="000000" w:themeColor="text1"/>
        </w:rPr>
      </w:pPr>
      <w:proofErr w:type="spellStart"/>
      <w:r w:rsidRPr="001B30D6">
        <w:rPr>
          <w:color w:val="000000" w:themeColor="text1"/>
        </w:rPr>
        <w:t>Tempesta</w:t>
      </w:r>
      <w:proofErr w:type="spellEnd"/>
      <w:r w:rsidRPr="001B30D6">
        <w:rPr>
          <w:color w:val="000000" w:themeColor="text1"/>
        </w:rPr>
        <w:t xml:space="preserve">, T. and </w:t>
      </w:r>
      <w:proofErr w:type="spellStart"/>
      <w:r w:rsidRPr="001B30D6">
        <w:rPr>
          <w:color w:val="000000" w:themeColor="text1"/>
        </w:rPr>
        <w:t>Vecchiato</w:t>
      </w:r>
      <w:proofErr w:type="spellEnd"/>
      <w:r w:rsidRPr="001B30D6">
        <w:rPr>
          <w:color w:val="000000" w:themeColor="text1"/>
        </w:rPr>
        <w:t>, D., 2019. Analysis of the factors that influence olive oil demand in the Veneto Region (Italy). Agriculture, 9(7), p.154.</w:t>
      </w:r>
    </w:p>
    <w:p w14:paraId="17896604" w14:textId="77777777" w:rsidR="00EC3DAD" w:rsidRPr="001B30D6" w:rsidRDefault="00EC3DAD" w:rsidP="007D242B">
      <w:pPr>
        <w:rPr>
          <w:color w:val="000000" w:themeColor="text1"/>
        </w:rPr>
      </w:pPr>
      <w:r w:rsidRPr="001B30D6">
        <w:rPr>
          <w:color w:val="000000" w:themeColor="text1"/>
        </w:rPr>
        <w:t xml:space="preserve">Tescoplc.com.2023. Tesco PLC. [online] Available at: </w:t>
      </w:r>
      <w:hyperlink r:id="rId11">
        <w:r w:rsidRPr="001B30D6">
          <w:rPr>
            <w:color w:val="000000" w:themeColor="text1"/>
            <w:u w:val="single"/>
          </w:rPr>
          <w:t>https://www.tescoplc.com/about/how-we-do-business/core-purpose-and-values/</w:t>
        </w:r>
      </w:hyperlink>
      <w:r w:rsidRPr="001B30D6">
        <w:rPr>
          <w:color w:val="000000" w:themeColor="text1"/>
        </w:rPr>
        <w:t xml:space="preserve"> [Accessed on: 7th January 2023].</w:t>
      </w:r>
    </w:p>
    <w:p w14:paraId="0D1B6DD0" w14:textId="77777777" w:rsidR="00EC3DAD" w:rsidRPr="001B30D6" w:rsidRDefault="00EC3DAD" w:rsidP="007D242B">
      <w:pPr>
        <w:rPr>
          <w:color w:val="000000" w:themeColor="text1"/>
        </w:rPr>
      </w:pPr>
      <w:r w:rsidRPr="001B30D6">
        <w:rPr>
          <w:color w:val="000000" w:themeColor="text1"/>
        </w:rPr>
        <w:t>Witting, M. and Schmude, J., 2019. Impacts of climate and demographic change on future skier demand and its economic consequences–evidence from a ski resort in the German Alps. Journal of Outdoor Recreation and Tourism, 26, pp.50-60.</w:t>
      </w:r>
    </w:p>
    <w:p w14:paraId="70508D8A" w14:textId="77777777" w:rsidR="00EC3DAD" w:rsidRPr="001B30D6" w:rsidRDefault="00EC3DAD" w:rsidP="007D242B">
      <w:pPr>
        <w:rPr>
          <w:color w:val="000000" w:themeColor="text1"/>
        </w:rPr>
      </w:pPr>
      <w:proofErr w:type="spellStart"/>
      <w:r w:rsidRPr="001B30D6">
        <w:rPr>
          <w:color w:val="000000" w:themeColor="text1"/>
        </w:rPr>
        <w:t>Yudhistira</w:t>
      </w:r>
      <w:proofErr w:type="spellEnd"/>
      <w:r w:rsidRPr="001B30D6">
        <w:rPr>
          <w:color w:val="000000" w:themeColor="text1"/>
        </w:rPr>
        <w:t xml:space="preserve">, M.H., </w:t>
      </w:r>
      <w:proofErr w:type="spellStart"/>
      <w:r w:rsidRPr="001B30D6">
        <w:rPr>
          <w:color w:val="000000" w:themeColor="text1"/>
        </w:rPr>
        <w:t>Sastiono</w:t>
      </w:r>
      <w:proofErr w:type="spellEnd"/>
      <w:r w:rsidRPr="001B30D6">
        <w:rPr>
          <w:color w:val="000000" w:themeColor="text1"/>
        </w:rPr>
        <w:t xml:space="preserve">, P. and </w:t>
      </w:r>
      <w:proofErr w:type="spellStart"/>
      <w:r w:rsidRPr="001B30D6">
        <w:rPr>
          <w:color w:val="000000" w:themeColor="text1"/>
        </w:rPr>
        <w:t>Meliyawati</w:t>
      </w:r>
      <w:proofErr w:type="spellEnd"/>
      <w:r w:rsidRPr="001B30D6">
        <w:rPr>
          <w:color w:val="000000" w:themeColor="text1"/>
        </w:rPr>
        <w:t>, M., 2020. Exploiting unanticipated change in block rate pricing for water demand elasticities estimation: evidence from Indonesian suburban area. Water Resources and Economics, 32, p.100161.</w:t>
      </w:r>
    </w:p>
    <w:p w14:paraId="5D52E430" w14:textId="77777777" w:rsidR="00082CA5" w:rsidRPr="001B30D6" w:rsidRDefault="00082CA5" w:rsidP="007D242B">
      <w:pPr>
        <w:rPr>
          <w:color w:val="000000" w:themeColor="text1"/>
        </w:rPr>
      </w:pPr>
    </w:p>
    <w:sectPr w:rsidR="00082CA5" w:rsidRPr="001B30D6">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57154" w14:textId="77777777" w:rsidR="00350A96" w:rsidRDefault="00350A96" w:rsidP="007D242B">
      <w:pPr>
        <w:spacing w:line="240" w:lineRule="auto"/>
      </w:pPr>
      <w:r>
        <w:separator/>
      </w:r>
    </w:p>
  </w:endnote>
  <w:endnote w:type="continuationSeparator" w:id="0">
    <w:p w14:paraId="6643B341" w14:textId="77777777" w:rsidR="00350A96" w:rsidRDefault="00350A96" w:rsidP="007D2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227950"/>
      <w:docPartObj>
        <w:docPartGallery w:val="Page Numbers (Bottom of Page)"/>
        <w:docPartUnique/>
      </w:docPartObj>
    </w:sdtPr>
    <w:sdtEndPr>
      <w:rPr>
        <w:noProof/>
      </w:rPr>
    </w:sdtEndPr>
    <w:sdtContent>
      <w:p w14:paraId="6B8039F1" w14:textId="77777777" w:rsidR="007D242B" w:rsidRDefault="007D242B">
        <w:pPr>
          <w:pStyle w:val="Footer"/>
          <w:jc w:val="right"/>
        </w:pPr>
        <w:r>
          <w:fldChar w:fldCharType="begin"/>
        </w:r>
        <w:r>
          <w:instrText xml:space="preserve"> PAGE   \* MERGEFORMAT </w:instrText>
        </w:r>
        <w:r>
          <w:fldChar w:fldCharType="separate"/>
        </w:r>
        <w:r w:rsidR="001B30D6">
          <w:rPr>
            <w:noProof/>
          </w:rPr>
          <w:t>11</w:t>
        </w:r>
        <w:r>
          <w:rPr>
            <w:noProof/>
          </w:rPr>
          <w:fldChar w:fldCharType="end"/>
        </w:r>
      </w:p>
    </w:sdtContent>
  </w:sdt>
  <w:p w14:paraId="313BCD82" w14:textId="77777777" w:rsidR="007D242B" w:rsidRDefault="007D2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82A1D" w14:textId="77777777" w:rsidR="00350A96" w:rsidRDefault="00350A96" w:rsidP="007D242B">
      <w:pPr>
        <w:spacing w:line="240" w:lineRule="auto"/>
      </w:pPr>
      <w:r>
        <w:separator/>
      </w:r>
    </w:p>
  </w:footnote>
  <w:footnote w:type="continuationSeparator" w:id="0">
    <w:p w14:paraId="70CB62E4" w14:textId="77777777" w:rsidR="00350A96" w:rsidRDefault="00350A96" w:rsidP="007D24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CA5"/>
    <w:rsid w:val="00082CA5"/>
    <w:rsid w:val="00086DE3"/>
    <w:rsid w:val="001B30D6"/>
    <w:rsid w:val="00350A96"/>
    <w:rsid w:val="00562CA9"/>
    <w:rsid w:val="007D242B"/>
    <w:rsid w:val="00925DE8"/>
    <w:rsid w:val="00AC6D9E"/>
    <w:rsid w:val="00B30E7E"/>
    <w:rsid w:val="00B80CAB"/>
    <w:rsid w:val="00D50F79"/>
    <w:rsid w:val="00E0707A"/>
    <w:rsid w:val="00EC3D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871A3"/>
  <w15:docId w15:val="{AB6E5C78-9B4F-4E7F-80FF-4D74DFC9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D242B"/>
    <w:pPr>
      <w:tabs>
        <w:tab w:val="center" w:pos="4513"/>
        <w:tab w:val="right" w:pos="9026"/>
      </w:tabs>
      <w:spacing w:line="240" w:lineRule="auto"/>
    </w:pPr>
  </w:style>
  <w:style w:type="character" w:customStyle="1" w:styleId="HeaderChar">
    <w:name w:val="Header Char"/>
    <w:basedOn w:val="DefaultParagraphFont"/>
    <w:link w:val="Header"/>
    <w:uiPriority w:val="99"/>
    <w:rsid w:val="007D242B"/>
    <w:rPr>
      <w:lang w:val="en-GB"/>
    </w:rPr>
  </w:style>
  <w:style w:type="paragraph" w:styleId="Footer">
    <w:name w:val="footer"/>
    <w:basedOn w:val="Normal"/>
    <w:link w:val="FooterChar"/>
    <w:uiPriority w:val="99"/>
    <w:unhideWhenUsed/>
    <w:rsid w:val="007D242B"/>
    <w:pPr>
      <w:tabs>
        <w:tab w:val="center" w:pos="4513"/>
        <w:tab w:val="right" w:pos="9026"/>
      </w:tabs>
      <w:spacing w:line="240" w:lineRule="auto"/>
    </w:pPr>
  </w:style>
  <w:style w:type="character" w:customStyle="1" w:styleId="FooterChar">
    <w:name w:val="Footer Char"/>
    <w:basedOn w:val="DefaultParagraphFont"/>
    <w:link w:val="Footer"/>
    <w:uiPriority w:val="99"/>
    <w:rsid w:val="007D242B"/>
    <w:rPr>
      <w:lang w:val="en-GB"/>
    </w:rPr>
  </w:style>
  <w:style w:type="paragraph" w:styleId="TOCHeading">
    <w:name w:val="TOC Heading"/>
    <w:basedOn w:val="Heading1"/>
    <w:next w:val="Normal"/>
    <w:uiPriority w:val="39"/>
    <w:unhideWhenUsed/>
    <w:qFormat/>
    <w:rsid w:val="007D242B"/>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7D242B"/>
    <w:pPr>
      <w:tabs>
        <w:tab w:val="right" w:leader="dot" w:pos="9019"/>
      </w:tabs>
      <w:spacing w:after="100"/>
    </w:pPr>
  </w:style>
  <w:style w:type="character" w:styleId="Hyperlink">
    <w:name w:val="Hyperlink"/>
    <w:basedOn w:val="DefaultParagraphFont"/>
    <w:uiPriority w:val="99"/>
    <w:unhideWhenUsed/>
    <w:rsid w:val="007D24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scoplc.com/about/how-we-do-business/core-purpose-and-values/" TargetMode="External"/><Relationship Id="rId5" Type="http://schemas.openxmlformats.org/officeDocument/2006/relationships/footnotes" Target="footnotes.xml"/><Relationship Id="rId10" Type="http://schemas.openxmlformats.org/officeDocument/2006/relationships/hyperlink" Target="https://www.statista.com/statistics/386598/tesco-sales-percentage-change-great-britain-uk/" TargetMode="External"/><Relationship Id="rId4" Type="http://schemas.openxmlformats.org/officeDocument/2006/relationships/webSettings" Target="webSettings.xml"/><Relationship Id="rId9" Type="http://schemas.openxmlformats.org/officeDocument/2006/relationships/hyperlink" Target="https://www.ons.gov.uk/peoplepopulationandcommunity/personalandhouseholdfinances/incomeandwealth/bulletins/householddisposableincomeandinequality/financialyearending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22021-1E7F-45FF-8742-3AE9F6DA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3038</Words>
  <Characters>17323</Characters>
  <Application>Microsoft Office Word</Application>
  <DocSecurity>0</DocSecurity>
  <Lines>144</Lines>
  <Paragraphs>40</Paragraphs>
  <ScaleCrop>false</ScaleCrop>
  <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HARY HARY</dc:creator>
  <cp:lastModifiedBy>HARY HARY</cp:lastModifiedBy>
  <cp:revision>2</cp:revision>
  <dcterms:created xsi:type="dcterms:W3CDTF">2023-01-10T22:11:00Z</dcterms:created>
  <dcterms:modified xsi:type="dcterms:W3CDTF">2023-01-10T22:11:00Z</dcterms:modified>
</cp:coreProperties>
</file>