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15D3205" w14:textId="77777777" w:rsidR="0050442F" w:rsidRPr="0050442F" w:rsidRDefault="0050442F" w:rsidP="0050442F">
      <w:pPr>
        <w:rPr>
          <w:rFonts w:ascii="Arial" w:hAnsi="Arial" w:cs="Arial"/>
        </w:rPr>
      </w:pPr>
      <w:r w:rsidRPr="0050442F">
        <w:rPr>
          <w:rFonts w:ascii="Arial" w:hAnsi="Arial" w:cs="Arial"/>
        </w:rPr>
        <w:t>1.</w:t>
      </w:r>
      <w:r w:rsidRPr="0050442F">
        <w:rPr>
          <w:rFonts w:ascii="Arial" w:hAnsi="Arial" w:cs="Arial"/>
        </w:rPr>
        <w:tab/>
        <w:t>B</w:t>
      </w:r>
    </w:p>
    <w:p w14:paraId="4F54D6D6" w14:textId="77777777" w:rsidR="0050442F" w:rsidRPr="0050442F" w:rsidRDefault="0050442F" w:rsidP="0050442F">
      <w:pPr>
        <w:rPr>
          <w:rFonts w:ascii="Arial" w:hAnsi="Arial" w:cs="Arial"/>
        </w:rPr>
      </w:pPr>
      <w:r w:rsidRPr="0050442F">
        <w:rPr>
          <w:rFonts w:ascii="Arial" w:hAnsi="Arial" w:cs="Arial"/>
        </w:rPr>
        <w:t>2.</w:t>
      </w:r>
      <w:r w:rsidRPr="0050442F">
        <w:rPr>
          <w:rFonts w:ascii="Arial" w:hAnsi="Arial" w:cs="Arial"/>
        </w:rPr>
        <w:tab/>
        <w:t>A</w:t>
      </w:r>
    </w:p>
    <w:p w14:paraId="04C2B499" w14:textId="77777777" w:rsidR="0050442F" w:rsidRPr="0050442F" w:rsidRDefault="0050442F" w:rsidP="0050442F">
      <w:pPr>
        <w:rPr>
          <w:rFonts w:ascii="Arial" w:hAnsi="Arial" w:cs="Arial"/>
        </w:rPr>
      </w:pPr>
      <w:r w:rsidRPr="0050442F">
        <w:rPr>
          <w:rFonts w:ascii="Arial" w:hAnsi="Arial" w:cs="Arial"/>
        </w:rPr>
        <w:t>3.</w:t>
      </w:r>
      <w:r w:rsidRPr="0050442F">
        <w:rPr>
          <w:rFonts w:ascii="Arial" w:hAnsi="Arial" w:cs="Arial"/>
        </w:rPr>
        <w:tab/>
        <w:t>Graph 1</w:t>
      </w:r>
    </w:p>
    <w:p w14:paraId="3C9717CA" w14:textId="77777777" w:rsidR="0050442F" w:rsidRPr="0050442F" w:rsidRDefault="0050442F" w:rsidP="0050442F">
      <w:pPr>
        <w:rPr>
          <w:rFonts w:ascii="Arial" w:hAnsi="Arial" w:cs="Arial"/>
        </w:rPr>
      </w:pPr>
      <w:r w:rsidRPr="0050442F">
        <w:rPr>
          <w:rFonts w:ascii="Arial" w:hAnsi="Arial" w:cs="Arial"/>
        </w:rPr>
        <w:t>4.</w:t>
      </w:r>
      <w:r w:rsidRPr="0050442F">
        <w:rPr>
          <w:rFonts w:ascii="Arial" w:hAnsi="Arial" w:cs="Arial"/>
        </w:rPr>
        <w:tab/>
        <w:t>Graph 3</w:t>
      </w:r>
    </w:p>
    <w:p w14:paraId="0B7881CB" w14:textId="77777777" w:rsidR="0050442F" w:rsidRPr="0050442F" w:rsidRDefault="0050442F" w:rsidP="0050442F">
      <w:pPr>
        <w:rPr>
          <w:rFonts w:ascii="Arial" w:hAnsi="Arial" w:cs="Arial"/>
        </w:rPr>
      </w:pPr>
      <w:r w:rsidRPr="0050442F">
        <w:rPr>
          <w:rFonts w:ascii="Arial" w:hAnsi="Arial" w:cs="Arial"/>
        </w:rPr>
        <w:t>5.</w:t>
      </w:r>
      <w:r w:rsidRPr="0050442F">
        <w:rPr>
          <w:rFonts w:ascii="Arial" w:hAnsi="Arial" w:cs="Arial"/>
        </w:rPr>
        <w:tab/>
        <w:t>Graph 2</w:t>
      </w:r>
    </w:p>
    <w:p w14:paraId="29180152" w14:textId="77777777" w:rsidR="0050442F" w:rsidRPr="0050442F" w:rsidRDefault="0050442F" w:rsidP="0050442F">
      <w:pPr>
        <w:rPr>
          <w:rFonts w:ascii="Arial" w:hAnsi="Arial" w:cs="Arial"/>
        </w:rPr>
      </w:pPr>
      <w:r w:rsidRPr="0050442F">
        <w:rPr>
          <w:rFonts w:ascii="Arial" w:hAnsi="Arial" w:cs="Arial"/>
        </w:rPr>
        <w:t>6.</w:t>
      </w:r>
      <w:r w:rsidRPr="0050442F">
        <w:rPr>
          <w:rFonts w:ascii="Arial" w:hAnsi="Arial" w:cs="Arial"/>
        </w:rPr>
        <w:tab/>
        <w:t>Graph 3</w:t>
      </w:r>
    </w:p>
    <w:p w14:paraId="18F75F96" w14:textId="77777777" w:rsidR="0050442F" w:rsidRPr="0050442F" w:rsidRDefault="0050442F" w:rsidP="0050442F">
      <w:pPr>
        <w:rPr>
          <w:rFonts w:ascii="Arial" w:hAnsi="Arial" w:cs="Arial"/>
        </w:rPr>
      </w:pPr>
      <w:r w:rsidRPr="0050442F">
        <w:rPr>
          <w:rFonts w:ascii="Arial" w:hAnsi="Arial" w:cs="Arial"/>
        </w:rPr>
        <w:t>7.</w:t>
      </w:r>
      <w:r w:rsidRPr="0050442F">
        <w:rPr>
          <w:rFonts w:ascii="Arial" w:hAnsi="Arial" w:cs="Arial"/>
        </w:rPr>
        <w:tab/>
        <w:t>A</w:t>
      </w:r>
    </w:p>
    <w:p w14:paraId="651ACB31" w14:textId="77777777" w:rsidR="0050442F" w:rsidRPr="0050442F" w:rsidRDefault="0050442F" w:rsidP="0050442F">
      <w:pPr>
        <w:rPr>
          <w:rFonts w:ascii="Arial" w:hAnsi="Arial" w:cs="Arial"/>
        </w:rPr>
      </w:pPr>
      <w:r w:rsidRPr="0050442F">
        <w:rPr>
          <w:rFonts w:ascii="Arial" w:hAnsi="Arial" w:cs="Arial"/>
        </w:rPr>
        <w:t>8.</w:t>
      </w:r>
      <w:r w:rsidRPr="0050442F">
        <w:rPr>
          <w:rFonts w:ascii="Arial" w:hAnsi="Arial" w:cs="Arial"/>
        </w:rPr>
        <w:tab/>
        <w:t>B</w:t>
      </w:r>
    </w:p>
    <w:p w14:paraId="4FF1FE80" w14:textId="77777777" w:rsidR="0050442F" w:rsidRPr="0050442F" w:rsidRDefault="0050442F" w:rsidP="0050442F">
      <w:pPr>
        <w:rPr>
          <w:rFonts w:ascii="Arial" w:hAnsi="Arial" w:cs="Arial"/>
        </w:rPr>
      </w:pPr>
      <w:r w:rsidRPr="0050442F">
        <w:rPr>
          <w:rFonts w:ascii="Arial" w:hAnsi="Arial" w:cs="Arial"/>
        </w:rPr>
        <w:t>9.</w:t>
      </w:r>
      <w:r w:rsidRPr="0050442F">
        <w:rPr>
          <w:rFonts w:ascii="Arial" w:hAnsi="Arial" w:cs="Arial"/>
        </w:rPr>
        <w:tab/>
        <w:t>D</w:t>
      </w:r>
    </w:p>
    <w:p w14:paraId="11BD5D54" w14:textId="77777777" w:rsidR="0050442F" w:rsidRPr="0050442F" w:rsidRDefault="0050442F" w:rsidP="0050442F">
      <w:pPr>
        <w:rPr>
          <w:rFonts w:ascii="Arial" w:hAnsi="Arial" w:cs="Arial"/>
        </w:rPr>
      </w:pPr>
      <w:r w:rsidRPr="0050442F">
        <w:rPr>
          <w:rFonts w:ascii="Arial" w:hAnsi="Arial" w:cs="Arial"/>
        </w:rPr>
        <w:t>10.</w:t>
      </w:r>
      <w:r w:rsidRPr="0050442F">
        <w:rPr>
          <w:rFonts w:ascii="Arial" w:hAnsi="Arial" w:cs="Arial"/>
        </w:rPr>
        <w:tab/>
        <w:t>B</w:t>
      </w:r>
    </w:p>
    <w:p w14:paraId="69CCF8EC" w14:textId="28B2176A" w:rsidR="003A2F4E" w:rsidRDefault="0050442F" w:rsidP="0050442F">
      <w:pPr>
        <w:rPr>
          <w:rFonts w:ascii="Arial" w:hAnsi="Arial" w:cs="Arial"/>
        </w:rPr>
      </w:pPr>
      <w:r w:rsidRPr="0050442F">
        <w:rPr>
          <w:rFonts w:ascii="Arial" w:hAnsi="Arial" w:cs="Arial"/>
        </w:rPr>
        <w:t>11.</w:t>
      </w:r>
      <w:r w:rsidRPr="0050442F">
        <w:rPr>
          <w:rFonts w:ascii="Arial" w:hAnsi="Arial" w:cs="Arial"/>
        </w:rPr>
        <w:tab/>
        <w:t>B</w:t>
      </w:r>
    </w:p>
    <w:p w14:paraId="4D6763DA" w14:textId="77777777" w:rsidR="0050442F" w:rsidRDefault="0050442F" w:rsidP="0050442F">
      <w:pPr>
        <w:rPr>
          <w:rFonts w:ascii="Arial" w:hAnsi="Arial" w:cs="Arial"/>
        </w:rPr>
      </w:pPr>
    </w:p>
    <w:p w14:paraId="63A725C9" w14:textId="77777777" w:rsidR="0050442F" w:rsidRPr="0050442F" w:rsidRDefault="0050442F" w:rsidP="0050442F">
      <w:pPr>
        <w:rPr>
          <w:rFonts w:ascii="Arial" w:hAnsi="Arial" w:cs="Arial"/>
        </w:rPr>
      </w:pPr>
      <w:r w:rsidRPr="0050442F">
        <w:rPr>
          <w:rFonts w:ascii="Arial" w:hAnsi="Arial" w:cs="Arial"/>
        </w:rPr>
        <w:t xml:space="preserve">12.When earnings are equal to expenditures </w:t>
      </w:r>
      <w:r w:rsidRPr="0050442F">
        <w:rPr>
          <w:rFonts w:ascii="Arial" w:hAnsi="Arial" w:cs="Arial"/>
        </w:rPr>
        <w:br/>
        <w:t>13.Predicting the impact of changes in sales price is an advantage.</w:t>
      </w:r>
      <w:r w:rsidRPr="0050442F">
        <w:rPr>
          <w:rFonts w:ascii="Arial" w:hAnsi="Arial" w:cs="Arial"/>
        </w:rPr>
        <w:br/>
        <w:t xml:space="preserve">The problem is that you're assuming that sales and output are equal. </w:t>
      </w:r>
      <w:r w:rsidRPr="0050442F">
        <w:rPr>
          <w:rFonts w:ascii="Arial" w:hAnsi="Arial" w:cs="Arial"/>
        </w:rPr>
        <w:br/>
      </w:r>
      <w:r w:rsidRPr="0050442F">
        <w:rPr>
          <w:rFonts w:ascii="Arial" w:hAnsi="Arial" w:cs="Arial"/>
        </w:rPr>
        <w:br/>
        <w:t xml:space="preserve">14.The provider of products or services permits a discount when they accept payment. You get the opposite of what you bargained for. </w:t>
      </w:r>
      <w:r w:rsidRPr="0050442F">
        <w:rPr>
          <w:rFonts w:ascii="Arial" w:hAnsi="Arial" w:cs="Arial"/>
        </w:rPr>
        <w:br/>
        <w:t xml:space="preserve">15.Invests in an asset by dividing its cost by the expected lifespan. </w:t>
      </w:r>
      <w:r w:rsidRPr="0050442F">
        <w:rPr>
          <w:rFonts w:ascii="Arial" w:hAnsi="Arial" w:cs="Arial"/>
        </w:rPr>
        <w:br/>
        <w:t xml:space="preserve">16.Facilitates the computation of an asset's rate of depreciation when expensed as a percentage. </w:t>
      </w:r>
      <w:r w:rsidRPr="0050442F">
        <w:rPr>
          <w:rFonts w:ascii="Arial" w:hAnsi="Arial" w:cs="Arial"/>
        </w:rPr>
        <w:br/>
        <w:t xml:space="preserve">17.Transactions like deposits are recorded using credit. </w:t>
      </w:r>
      <w:r w:rsidRPr="0050442F">
        <w:rPr>
          <w:rFonts w:ascii="Arial" w:hAnsi="Arial" w:cs="Arial"/>
        </w:rPr>
        <w:br/>
        <w:t xml:space="preserve">A single transaction can be recorded with a debit since the funds are taken directly out of the buyer's bank account. </w:t>
      </w:r>
      <w:r w:rsidRPr="0050442F">
        <w:rPr>
          <w:rFonts w:ascii="Arial" w:hAnsi="Arial" w:cs="Arial"/>
        </w:rPr>
        <w:br/>
        <w:t xml:space="preserve">18.If it has been profitable or not. </w:t>
      </w:r>
      <w:r w:rsidRPr="0050442F">
        <w:rPr>
          <w:rFonts w:ascii="Arial" w:hAnsi="Arial" w:cs="Arial"/>
        </w:rPr>
        <w:br/>
        <w:t xml:space="preserve">19.Outline the available resources of the organisation. </w:t>
      </w:r>
      <w:r w:rsidRPr="0050442F">
        <w:rPr>
          <w:rFonts w:ascii="Arial" w:hAnsi="Arial" w:cs="Arial"/>
        </w:rPr>
        <w:br/>
        <w:t xml:space="preserve">20.The ones that are due after a year or within the typical operating term. </w:t>
      </w:r>
      <w:r w:rsidRPr="0050442F">
        <w:rPr>
          <w:rFonts w:ascii="Arial" w:hAnsi="Arial" w:cs="Arial"/>
        </w:rPr>
        <w:br/>
        <w:t xml:space="preserve">Examples include loans with a lengthy repayment period </w:t>
      </w:r>
    </w:p>
    <w:p w14:paraId="352BA4D6" w14:textId="77777777" w:rsidR="0050442F" w:rsidRDefault="0050442F" w:rsidP="0050442F">
      <w:pPr>
        <w:rPr>
          <w:rFonts w:ascii="Arial" w:hAnsi="Arial" w:cs="Arial"/>
        </w:rPr>
      </w:pPr>
    </w:p>
    <w:p w14:paraId="78638C29" w14:textId="77777777" w:rsidR="0050442F" w:rsidRDefault="0050442F" w:rsidP="0050442F">
      <w:pPr>
        <w:rPr>
          <w:rFonts w:ascii="Arial" w:hAnsi="Arial" w:cs="Arial"/>
        </w:rPr>
      </w:pPr>
    </w:p>
    <w:p w14:paraId="3FC5FC50" w14:textId="77777777" w:rsidR="0050442F" w:rsidRPr="0050442F" w:rsidRDefault="0050442F" w:rsidP="0050442F">
      <w:pPr>
        <w:rPr>
          <w:rFonts w:ascii="Arial" w:hAnsi="Arial" w:cs="Arial"/>
        </w:rPr>
      </w:pPr>
    </w:p>
    <w:sectPr w:rsidR="0050442F" w:rsidRPr="005044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442F"/>
    <w:rsid w:val="003A2F4E"/>
    <w:rsid w:val="004E571E"/>
    <w:rsid w:val="0050442F"/>
    <w:rsid w:val="007A1C6A"/>
    <w:rsid w:val="009652AE"/>
    <w:rsid w:val="00DA5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34949B0"/>
  <w15:chartTrackingRefBased/>
  <w15:docId w15:val="{39A32DB8-0848-4188-818B-E7A70D07BD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44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44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44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44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44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44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44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44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44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44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44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44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44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44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44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44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44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44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44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44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44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44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44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44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44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44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44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44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442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2870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167</Words>
  <Characters>793</Characters>
  <Application>Microsoft Office Word</Application>
  <DocSecurity>0</DocSecurity>
  <Lines>30</Lines>
  <Paragraphs>12</Paragraphs>
  <ScaleCrop>false</ScaleCrop>
  <Company/>
  <LinksUpToDate>false</LinksUpToDate>
  <CharactersWithSpaces>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Mirabela Voican (1907947)</dc:creator>
  <cp:keywords/>
  <dc:description/>
  <cp:lastModifiedBy>Mirabela Voican (1907947)</cp:lastModifiedBy>
  <cp:revision>1</cp:revision>
  <dcterms:created xsi:type="dcterms:W3CDTF">2024-05-22T14:42:00Z</dcterms:created>
  <dcterms:modified xsi:type="dcterms:W3CDTF">2024-05-22T14:44:00Z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2fc6c04d-100a-45a9-993b-7d92a6afc38e</vt:lpwstr>
  </property>
</Properties>
</file>