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F39C4" w:rsidRPr="00FF39C4" w:rsidRDefault="00FF39C4" w:rsidP="00FF39C4">
      <w:pPr>
        <w:spacing w:before="100" w:beforeAutospacing="1" w:after="100" w:afterAutospacing="1" w:line="360" w:lineRule="auto"/>
        <w:rPr>
          <w:rFonts w:ascii="Calibri" w:eastAsia="Times New Roman" w:hAnsi="Calibri" w:cs="Calibri"/>
          <w:lang w:eastAsia="en-GB"/>
        </w:rPr>
      </w:pPr>
      <w:r w:rsidRPr="00FF39C4">
        <w:rPr>
          <w:rFonts w:ascii="Calibri" w:eastAsia="Times New Roman" w:hAnsi="Calibri" w:cs="Calibri"/>
          <w:b/>
          <w:bCs/>
          <w:kern w:val="36"/>
          <w:lang w:eastAsia="en-GB"/>
        </w:rPr>
        <w:t>Introduction to Jaguar Land Rover Report</w:t>
      </w:r>
    </w:p>
    <w:p w:rsidR="00FF39C4" w:rsidRPr="00FF39C4" w:rsidRDefault="00FF39C4" w:rsidP="00FF39C4">
      <w:pPr>
        <w:pStyle w:val="NormalWeb"/>
        <w:spacing w:line="360" w:lineRule="auto"/>
        <w:rPr>
          <w:rFonts w:ascii="Calibri" w:hAnsi="Calibri" w:cs="Calibri"/>
          <w:sz w:val="22"/>
          <w:szCs w:val="22"/>
        </w:rPr>
      </w:pPr>
      <w:r w:rsidRPr="00FF39C4">
        <w:rPr>
          <w:rFonts w:ascii="Calibri" w:hAnsi="Calibri" w:cs="Calibri"/>
          <w:sz w:val="22"/>
          <w:szCs w:val="22"/>
        </w:rPr>
        <w:t>The global automotive industry is being revolutionised at a faster pace than ever before, in large part due to digitalisation, AI, electrification and sustainability demands alongside shifting consumer expectations. Established auto manufacturers are under pressure to reshape their business models and operational capabilities accordingly, and they must do so relatively quickly or risk losing out in a rapidly changing market (Johnson et al., 2023). It claims that advances in AI, automation and connected vehicle technologies have fundamentally changed the nature of value creation and delivery while environmental regulation and the transition from internal combustion engines to electric vehicles (EVs) continue to reshape industry dynamics (Schwab, 2017).</w:t>
      </w:r>
    </w:p>
    <w:p w:rsidR="00FF39C4" w:rsidRPr="00FF39C4" w:rsidRDefault="00FF39C4" w:rsidP="00FF39C4">
      <w:pPr>
        <w:spacing w:before="100" w:beforeAutospacing="1" w:after="100" w:afterAutospacing="1" w:line="360" w:lineRule="auto"/>
        <w:rPr>
          <w:rFonts w:ascii="Calibri" w:eastAsia="Times New Roman" w:hAnsi="Calibri" w:cs="Calibri"/>
          <w:lang w:eastAsia="en-GB"/>
        </w:rPr>
      </w:pPr>
      <w:r w:rsidRPr="00FF39C4">
        <w:rPr>
          <w:rFonts w:ascii="Calibri" w:eastAsia="Times New Roman" w:hAnsi="Calibri" w:cs="Calibri"/>
          <w:lang w:eastAsia="en-GB"/>
        </w:rPr>
        <w:t>Jaguar Land Rover (JLR), one of the United Kingdom's leading luxury automotive manufacturers and a subsidiary of Tata Motors, has experienced significant challenges in recent years, including supply chain disruptions, increasing competition from electric vehicle manufacturers such as Tesla and BYD, rising operational costs and changing customer preferences towards sustainable mobility solutions (Jaguar Land Rover, 2024a). Despite reporting revenue growth to £29 billion in 2023/24, JLR continues to operate in an increasingly competitive environment where technological innovation and digital capabilities are becoming critical sources of competitive advantage (Jaguar Land Rover, 2024a).</w:t>
      </w:r>
    </w:p>
    <w:p w:rsidR="00FF39C4" w:rsidRPr="00FF39C4" w:rsidRDefault="00FF39C4" w:rsidP="00FF39C4">
      <w:pPr>
        <w:spacing w:after="0" w:line="360" w:lineRule="auto"/>
        <w:rPr>
          <w:rFonts w:ascii="Calibri" w:eastAsia="Times New Roman" w:hAnsi="Calibri" w:cs="Calibri"/>
          <w:lang w:eastAsia="en-GB"/>
        </w:rPr>
      </w:pPr>
      <w:r w:rsidRPr="00FF39C4">
        <w:rPr>
          <w:rFonts w:ascii="Calibri" w:eastAsia="Times New Roman" w:hAnsi="Calibri" w:cs="Calibri"/>
          <w:lang w:eastAsia="en-GB"/>
        </w:rPr>
        <w:t>One of the major strategic changes JLR is currently implementing is its Reimagine Strategy, which seeks to transform the organisation into a leader in sustainable modern luxury mobility through investment in electrification, artificial intelligence, digital technologies and advanced manufacturing systems (Jaguar Land Rover, 2024b). As part of this strategy, JLR has pledged £15 billion over five years to speed up electric vehicle production, AI integration and digital transformation across its operations (Jaguar Land Rover, 2023).</w:t>
      </w:r>
    </w:p>
    <w:p w:rsidR="00FF39C4" w:rsidRPr="00FF39C4" w:rsidRDefault="00FF39C4" w:rsidP="00FF39C4">
      <w:pPr>
        <w:spacing w:after="0" w:line="360" w:lineRule="auto"/>
        <w:rPr>
          <w:rFonts w:ascii="Calibri" w:eastAsia="Times New Roman" w:hAnsi="Calibri" w:cs="Calibri"/>
          <w:lang w:eastAsia="en-GB"/>
        </w:rPr>
      </w:pPr>
    </w:p>
    <w:p w:rsidR="00FF39C4" w:rsidRPr="00FF39C4" w:rsidRDefault="00FF39C4" w:rsidP="00FF39C4">
      <w:pPr>
        <w:spacing w:after="0" w:line="360" w:lineRule="auto"/>
        <w:rPr>
          <w:rFonts w:ascii="Calibri" w:eastAsia="Times New Roman" w:hAnsi="Calibri" w:cs="Calibri"/>
          <w:lang w:eastAsia="en-GB"/>
        </w:rPr>
      </w:pPr>
      <w:r w:rsidRPr="00FF39C4">
        <w:rPr>
          <w:rFonts w:ascii="Calibri" w:eastAsia="Times New Roman" w:hAnsi="Calibri" w:cs="Calibri"/>
          <w:lang w:eastAsia="en-GB"/>
        </w:rPr>
        <w:t>Industry data proves the urgency of this transformation. In 2024, global sales of electric vehicles reached 17 million units, or about 20% of all vehicles sold globally, compared to just 4% in 2020 (International Energy Agency, 2025). Therefore, this report critically reviews the change drivers impacting JLR, evaluates the success of change management approach and develops a strategic AI based change plan to improve organisational performance and long-term competitiveness.</w:t>
      </w:r>
    </w:p>
    <w:p w:rsidR="00FF39C4" w:rsidRDefault="00FF39C4" w:rsidP="00FF39C4">
      <w:pPr>
        <w:spacing w:before="100" w:beforeAutospacing="1" w:after="100" w:afterAutospacing="1" w:line="240" w:lineRule="auto"/>
        <w:rPr>
          <w:rFonts w:ascii="Times New Roman" w:eastAsia="Times New Roman" w:hAnsi="Times New Roman" w:cs="Times New Roman"/>
          <w:b/>
          <w:bCs/>
          <w:sz w:val="24"/>
          <w:szCs w:val="24"/>
          <w:lang w:eastAsia="en-GB"/>
        </w:rPr>
      </w:pPr>
    </w:p>
    <w:p w:rsidR="00FF39C4" w:rsidRDefault="00FF39C4" w:rsidP="00FF39C4">
      <w:pPr>
        <w:spacing w:before="100" w:beforeAutospacing="1" w:after="100" w:afterAutospacing="1" w:line="240" w:lineRule="auto"/>
        <w:rPr>
          <w:rFonts w:ascii="Times New Roman" w:eastAsia="Times New Roman" w:hAnsi="Times New Roman" w:cs="Times New Roman"/>
          <w:b/>
          <w:bCs/>
          <w:sz w:val="24"/>
          <w:szCs w:val="24"/>
          <w:lang w:eastAsia="en-GB"/>
        </w:rPr>
      </w:pPr>
    </w:p>
    <w:p w:rsidR="00FF39C4" w:rsidRPr="00FF39C4" w:rsidRDefault="00FF39C4" w:rsidP="00FF39C4">
      <w:pPr>
        <w:spacing w:before="100" w:beforeAutospacing="1" w:after="100" w:afterAutospacing="1" w:line="360" w:lineRule="auto"/>
        <w:rPr>
          <w:rFonts w:ascii="Calibri" w:eastAsia="Times New Roman" w:hAnsi="Calibri" w:cs="Calibri"/>
          <w:lang w:eastAsia="en-GB"/>
        </w:rPr>
      </w:pPr>
      <w:r w:rsidRPr="00FF39C4">
        <w:rPr>
          <w:rFonts w:ascii="Calibri" w:eastAsia="Times New Roman" w:hAnsi="Calibri" w:cs="Calibri"/>
          <w:b/>
          <w:bCs/>
          <w:lang w:eastAsia="en-GB"/>
        </w:rPr>
        <w:lastRenderedPageBreak/>
        <w:t xml:space="preserve">References </w:t>
      </w:r>
    </w:p>
    <w:p w:rsidR="00FF39C4" w:rsidRPr="00FF39C4" w:rsidRDefault="00FF39C4" w:rsidP="00FF39C4">
      <w:pPr>
        <w:spacing w:before="100" w:beforeAutospacing="1" w:after="100" w:afterAutospacing="1" w:line="360" w:lineRule="auto"/>
        <w:rPr>
          <w:rFonts w:ascii="Calibri" w:eastAsia="Times New Roman" w:hAnsi="Calibri" w:cs="Calibri"/>
          <w:lang w:eastAsia="en-GB"/>
        </w:rPr>
      </w:pPr>
      <w:r w:rsidRPr="00FF39C4">
        <w:rPr>
          <w:rFonts w:ascii="Calibri" w:eastAsia="Times New Roman" w:hAnsi="Calibri" w:cs="Calibri"/>
          <w:lang w:eastAsia="en-GB"/>
        </w:rPr>
        <w:t xml:space="preserve">International Energy Agency (2025) </w:t>
      </w:r>
      <w:r w:rsidRPr="00FF39C4">
        <w:rPr>
          <w:rFonts w:ascii="Calibri" w:eastAsia="Times New Roman" w:hAnsi="Calibri" w:cs="Calibri"/>
          <w:i/>
          <w:iCs/>
          <w:lang w:eastAsia="en-GB"/>
        </w:rPr>
        <w:t>Global EV Outlook 2025</w:t>
      </w:r>
      <w:r w:rsidRPr="00FF39C4">
        <w:rPr>
          <w:rFonts w:ascii="Calibri" w:eastAsia="Times New Roman" w:hAnsi="Calibri" w:cs="Calibri"/>
          <w:lang w:eastAsia="en-GB"/>
        </w:rPr>
        <w:t xml:space="preserve">. Paris: IEA. Available at: </w:t>
      </w:r>
      <w:hyperlink r:id="rId4" w:history="1">
        <w:r w:rsidRPr="00FF39C4">
          <w:rPr>
            <w:rFonts w:ascii="Calibri" w:eastAsia="Times New Roman" w:hAnsi="Calibri" w:cs="Calibri"/>
            <w:color w:val="0000FF"/>
            <w:u w:val="single"/>
            <w:lang w:eastAsia="en-GB"/>
          </w:rPr>
          <w:t>https://</w:t>
        </w:r>
        <w:r w:rsidRPr="00FF39C4">
          <w:rPr>
            <w:rFonts w:ascii="Calibri" w:eastAsia="Times New Roman" w:hAnsi="Calibri" w:cs="Calibri"/>
            <w:color w:val="0000FF"/>
            <w:u w:val="single"/>
            <w:lang w:eastAsia="en-GB"/>
          </w:rPr>
          <w:t>www.iea.org/reports/global-ev-outlook-2025</w:t>
        </w:r>
      </w:hyperlink>
      <w:r w:rsidRPr="00FF39C4">
        <w:rPr>
          <w:rFonts w:ascii="Calibri" w:eastAsia="Times New Roman" w:hAnsi="Calibri" w:cs="Calibri"/>
          <w:lang w:eastAsia="en-GB"/>
        </w:rPr>
        <w:t xml:space="preserve"> (Accessed: 15 June 2026).</w:t>
      </w:r>
    </w:p>
    <w:p w:rsidR="00254C73" w:rsidRDefault="00FF39C4" w:rsidP="00FF39C4">
      <w:pPr>
        <w:spacing w:before="100" w:beforeAutospacing="1" w:after="100" w:afterAutospacing="1" w:line="360" w:lineRule="auto"/>
        <w:rPr>
          <w:rFonts w:ascii="Calibri" w:eastAsia="Times New Roman" w:hAnsi="Calibri" w:cs="Calibri"/>
          <w:lang w:eastAsia="en-GB"/>
        </w:rPr>
      </w:pPr>
      <w:r w:rsidRPr="00FF39C4">
        <w:rPr>
          <w:rFonts w:ascii="Calibri" w:eastAsia="Times New Roman" w:hAnsi="Calibri" w:cs="Calibri"/>
          <w:lang w:eastAsia="en-GB"/>
        </w:rPr>
        <w:t xml:space="preserve">Jaguar Land Rover (2023) </w:t>
      </w:r>
      <w:r w:rsidRPr="00FF39C4">
        <w:rPr>
          <w:rFonts w:ascii="Calibri" w:eastAsia="Times New Roman" w:hAnsi="Calibri" w:cs="Calibri"/>
          <w:i/>
          <w:iCs/>
          <w:lang w:eastAsia="en-GB"/>
        </w:rPr>
        <w:t>JLR to Invest £15 Billion Over the Next Five Years as its Modern Luxury Electric-First Future Accelerates</w:t>
      </w:r>
      <w:r w:rsidRPr="00FF39C4">
        <w:rPr>
          <w:rFonts w:ascii="Calibri" w:eastAsia="Times New Roman" w:hAnsi="Calibri" w:cs="Calibri"/>
          <w:lang w:eastAsia="en-GB"/>
        </w:rPr>
        <w:t>.</w:t>
      </w:r>
      <w:r w:rsidR="00254C73">
        <w:rPr>
          <w:rFonts w:ascii="Calibri" w:eastAsia="Times New Roman" w:hAnsi="Calibri" w:cs="Calibri"/>
          <w:lang w:eastAsia="en-GB"/>
        </w:rPr>
        <w:t xml:space="preserve"> Available at:</w:t>
      </w:r>
      <w:r w:rsidRPr="00FF39C4">
        <w:rPr>
          <w:rFonts w:ascii="Calibri" w:eastAsia="Times New Roman" w:hAnsi="Calibri" w:cs="Calibri"/>
          <w:lang w:eastAsia="en-GB"/>
        </w:rPr>
        <w:t xml:space="preserve"> </w:t>
      </w:r>
      <w:hyperlink r:id="rId5" w:history="1">
        <w:r w:rsidR="00254C73" w:rsidRPr="004E42D0">
          <w:rPr>
            <w:rStyle w:val="Hyperlink"/>
            <w:rFonts w:ascii="Calibri" w:eastAsia="Times New Roman" w:hAnsi="Calibri" w:cs="Calibri"/>
            <w:lang w:eastAsia="en-GB"/>
          </w:rPr>
          <w:t>https://www.jlr.com/news/2023/04/jlr-invest-ps15-billion-over-next-five-years-its-modern-luxury-electric-first-future</w:t>
        </w:r>
      </w:hyperlink>
      <w:r w:rsidR="00254C73">
        <w:rPr>
          <w:rFonts w:ascii="Calibri" w:eastAsia="Times New Roman" w:hAnsi="Calibri" w:cs="Calibri"/>
          <w:lang w:eastAsia="en-GB"/>
        </w:rPr>
        <w:t xml:space="preserve"> . Accessed 15 June 2026</w:t>
      </w:r>
    </w:p>
    <w:p w:rsidR="00FF39C4" w:rsidRDefault="00FF39C4" w:rsidP="00FF39C4">
      <w:pPr>
        <w:spacing w:before="100" w:beforeAutospacing="1" w:after="100" w:afterAutospacing="1" w:line="360" w:lineRule="auto"/>
        <w:rPr>
          <w:rFonts w:ascii="Calibri" w:eastAsia="Times New Roman" w:hAnsi="Calibri" w:cs="Calibri"/>
          <w:lang w:eastAsia="en-GB"/>
        </w:rPr>
      </w:pPr>
      <w:r w:rsidRPr="00FF39C4">
        <w:rPr>
          <w:rFonts w:ascii="Calibri" w:eastAsia="Times New Roman" w:hAnsi="Calibri" w:cs="Calibri"/>
          <w:lang w:eastAsia="en-GB"/>
        </w:rPr>
        <w:t xml:space="preserve">Jaguar Land Rover (2024a) </w:t>
      </w:r>
      <w:r w:rsidR="00254C73">
        <w:rPr>
          <w:rFonts w:ascii="Calibri" w:eastAsia="Times New Roman" w:hAnsi="Calibri" w:cs="Calibri"/>
          <w:i/>
          <w:iCs/>
          <w:lang w:eastAsia="en-GB"/>
        </w:rPr>
        <w:t>Annual Report 2024</w:t>
      </w:r>
      <w:r w:rsidR="00254C73">
        <w:rPr>
          <w:rFonts w:ascii="Calibri" w:eastAsia="Times New Roman" w:hAnsi="Calibri" w:cs="Calibri"/>
          <w:lang w:eastAsia="en-GB"/>
        </w:rPr>
        <w:t xml:space="preserve">. Available at: </w:t>
      </w:r>
      <w:hyperlink r:id="rId6" w:history="1">
        <w:r w:rsidR="00254C73" w:rsidRPr="004E42D0">
          <w:rPr>
            <w:rStyle w:val="Hyperlink"/>
            <w:rFonts w:ascii="Calibri" w:eastAsia="Times New Roman" w:hAnsi="Calibri" w:cs="Calibri"/>
            <w:lang w:eastAsia="en-GB"/>
          </w:rPr>
          <w:t>https://www.jlr.com/annual-report-2024</w:t>
        </w:r>
      </w:hyperlink>
      <w:r w:rsidR="00254C73">
        <w:rPr>
          <w:rFonts w:ascii="Calibri" w:eastAsia="Times New Roman" w:hAnsi="Calibri" w:cs="Calibri"/>
          <w:lang w:eastAsia="en-GB"/>
        </w:rPr>
        <w:t xml:space="preserve"> Accessed: 15 June 2026</w:t>
      </w:r>
    </w:p>
    <w:p w:rsidR="00FF39C4" w:rsidRPr="00FF39C4" w:rsidRDefault="00FF39C4" w:rsidP="00FF39C4">
      <w:pPr>
        <w:spacing w:before="100" w:beforeAutospacing="1" w:after="100" w:afterAutospacing="1" w:line="360" w:lineRule="auto"/>
        <w:rPr>
          <w:rFonts w:ascii="Calibri" w:eastAsia="Times New Roman" w:hAnsi="Calibri" w:cs="Calibri"/>
          <w:lang w:eastAsia="en-GB"/>
        </w:rPr>
      </w:pPr>
      <w:r w:rsidRPr="00FF39C4">
        <w:rPr>
          <w:rFonts w:ascii="Calibri" w:eastAsia="Times New Roman" w:hAnsi="Calibri" w:cs="Calibri"/>
          <w:lang w:eastAsia="en-GB"/>
        </w:rPr>
        <w:t xml:space="preserve">Jaguar Land Rover (2024b) </w:t>
      </w:r>
      <w:r w:rsidRPr="00FF39C4">
        <w:rPr>
          <w:rFonts w:ascii="Calibri" w:eastAsia="Times New Roman" w:hAnsi="Calibri" w:cs="Calibri"/>
          <w:i/>
          <w:iCs/>
          <w:lang w:eastAsia="en-GB"/>
        </w:rPr>
        <w:t>Reimagine Strategy</w:t>
      </w:r>
      <w:r w:rsidRPr="00FF39C4">
        <w:rPr>
          <w:rFonts w:ascii="Calibri" w:eastAsia="Times New Roman" w:hAnsi="Calibri" w:cs="Calibri"/>
          <w:lang w:eastAsia="en-GB"/>
        </w:rPr>
        <w:t xml:space="preserve">. Available at: </w:t>
      </w:r>
      <w:hyperlink r:id="rId7" w:history="1">
        <w:r w:rsidRPr="00FF39C4">
          <w:rPr>
            <w:rFonts w:ascii="Calibri" w:eastAsia="Times New Roman" w:hAnsi="Calibri" w:cs="Calibri"/>
            <w:color w:val="0000FF"/>
            <w:u w:val="single"/>
            <w:lang w:eastAsia="en-GB"/>
          </w:rPr>
          <w:t>https://www.jaguarlandrover.com</w:t>
        </w:r>
        <w:r w:rsidRPr="00FF39C4">
          <w:rPr>
            <w:rFonts w:ascii="Calibri" w:eastAsia="Times New Roman" w:hAnsi="Calibri" w:cs="Calibri"/>
            <w:color w:val="0000FF"/>
            <w:u w:val="single"/>
            <w:lang w:eastAsia="en-GB"/>
          </w:rPr>
          <w:t>/reimagine</w:t>
        </w:r>
      </w:hyperlink>
      <w:r w:rsidRPr="00FF39C4">
        <w:rPr>
          <w:rFonts w:ascii="Calibri" w:eastAsia="Times New Roman" w:hAnsi="Calibri" w:cs="Calibri"/>
          <w:lang w:eastAsia="en-GB"/>
        </w:rPr>
        <w:t xml:space="preserve"> (Accessed: 15 June 2026).</w:t>
      </w:r>
    </w:p>
    <w:p w:rsidR="00254C73" w:rsidRDefault="00254C73"/>
    <w:p w:rsidR="00254C73" w:rsidRDefault="00254C73" w:rsidP="00254C73"/>
    <w:p w:rsidR="00EC0D06" w:rsidRPr="00254C73" w:rsidRDefault="00254C73" w:rsidP="00254C73">
      <w:pPr>
        <w:tabs>
          <w:tab w:val="left" w:pos="7770"/>
        </w:tabs>
      </w:pPr>
      <w:r>
        <w:tab/>
      </w:r>
      <w:bookmarkStart w:id="0" w:name="_GoBack"/>
      <w:bookmarkEnd w:id="0"/>
    </w:p>
    <w:sectPr w:rsidR="00EC0D06" w:rsidRPr="00254C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F39C4"/>
    <w:rsid w:val="00254C73"/>
    <w:rsid w:val="00EC0D06"/>
    <w:rsid w:val="00FF39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E7B0947-32A2-413F-8FD8-0F77ED91A2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FF39C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39C4"/>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FF39C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F39C4"/>
    <w:rPr>
      <w:b/>
      <w:bCs/>
    </w:rPr>
  </w:style>
  <w:style w:type="character" w:styleId="Emphasis">
    <w:name w:val="Emphasis"/>
    <w:basedOn w:val="DefaultParagraphFont"/>
    <w:uiPriority w:val="20"/>
    <w:qFormat/>
    <w:rsid w:val="00FF39C4"/>
    <w:rPr>
      <w:i/>
      <w:iCs/>
    </w:rPr>
  </w:style>
  <w:style w:type="character" w:styleId="Hyperlink">
    <w:name w:val="Hyperlink"/>
    <w:basedOn w:val="DefaultParagraphFont"/>
    <w:uiPriority w:val="99"/>
    <w:unhideWhenUsed/>
    <w:rsid w:val="00FF39C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72814211">
      <w:bodyDiv w:val="1"/>
      <w:marLeft w:val="0"/>
      <w:marRight w:val="0"/>
      <w:marTop w:val="0"/>
      <w:marBottom w:val="0"/>
      <w:divBdr>
        <w:top w:val="none" w:sz="0" w:space="0" w:color="auto"/>
        <w:left w:val="none" w:sz="0" w:space="0" w:color="auto"/>
        <w:bottom w:val="none" w:sz="0" w:space="0" w:color="auto"/>
        <w:right w:val="none" w:sz="0" w:space="0" w:color="auto"/>
      </w:divBdr>
    </w:div>
    <w:div w:id="744886114">
      <w:bodyDiv w:val="1"/>
      <w:marLeft w:val="0"/>
      <w:marRight w:val="0"/>
      <w:marTop w:val="0"/>
      <w:marBottom w:val="0"/>
      <w:divBdr>
        <w:top w:val="none" w:sz="0" w:space="0" w:color="auto"/>
        <w:left w:val="none" w:sz="0" w:space="0" w:color="auto"/>
        <w:bottom w:val="none" w:sz="0" w:space="0" w:color="auto"/>
        <w:right w:val="none" w:sz="0" w:space="0" w:color="auto"/>
      </w:divBdr>
    </w:div>
    <w:div w:id="1151869892">
      <w:bodyDiv w:val="1"/>
      <w:marLeft w:val="0"/>
      <w:marRight w:val="0"/>
      <w:marTop w:val="0"/>
      <w:marBottom w:val="0"/>
      <w:divBdr>
        <w:top w:val="none" w:sz="0" w:space="0" w:color="auto"/>
        <w:left w:val="none" w:sz="0" w:space="0" w:color="auto"/>
        <w:bottom w:val="none" w:sz="0" w:space="0" w:color="auto"/>
        <w:right w:val="none" w:sz="0" w:space="0" w:color="auto"/>
      </w:divBdr>
    </w:div>
    <w:div w:id="1164128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jaguarlandrover.com/reimagin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jlr.com/annual-report-2024" TargetMode="External"/><Relationship Id="rId5" Type="http://schemas.openxmlformats.org/officeDocument/2006/relationships/hyperlink" Target="https://www.jlr.com/news/2023/04/jlr-invest-ps15-billion-over-next-five-years-its-modern-luxury-electric-first-future" TargetMode="External"/><Relationship Id="rId4" Type="http://schemas.openxmlformats.org/officeDocument/2006/relationships/hyperlink" Target="https://www.iea.org/reports/global-ev-outlook-2025"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2</Pages>
  <Words>528</Words>
  <Characters>3015</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1</cp:revision>
  <dcterms:created xsi:type="dcterms:W3CDTF">2026-06-15T15:14:00Z</dcterms:created>
  <dcterms:modified xsi:type="dcterms:W3CDTF">2026-06-15T15:31:00Z</dcterms:modified>
</cp:coreProperties>
</file>