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134D5" w14:textId="7E733722" w:rsidR="00E93924" w:rsidRPr="003D08E9" w:rsidRDefault="00E93924">
      <w:pPr>
        <w:rPr>
          <w:rFonts w:ascii="Arial" w:hAnsi="Arial" w:cs="Arial"/>
        </w:rPr>
      </w:pPr>
      <w:r w:rsidRPr="003D08E9">
        <w:rPr>
          <w:rFonts w:ascii="Arial" w:hAnsi="Arial" w:cs="Arial"/>
        </w:rPr>
        <w:t xml:space="preserve">ECEY0611                                            1903864                                            Ocean Crocker </w:t>
      </w:r>
    </w:p>
    <w:p w14:paraId="7F19F9FD" w14:textId="77777777" w:rsidR="00E93924" w:rsidRPr="003D08E9" w:rsidRDefault="00E93924">
      <w:pPr>
        <w:rPr>
          <w:rFonts w:ascii="Arial" w:hAnsi="Arial" w:cs="Arial"/>
        </w:rPr>
      </w:pPr>
    </w:p>
    <w:p w14:paraId="31CB3A57" w14:textId="77777777" w:rsidR="00D526BE" w:rsidRPr="00D526BE" w:rsidRDefault="00D526BE" w:rsidP="00D526BE">
      <w:pPr>
        <w:spacing w:after="0" w:line="240" w:lineRule="auto"/>
        <w:rPr>
          <w:rFonts w:ascii="Arial" w:eastAsia="Times New Roman" w:hAnsi="Arial" w:cs="Arial"/>
          <w:kern w:val="0"/>
          <w:lang w:eastAsia="en-GB"/>
          <w14:ligatures w14:val="none"/>
        </w:rPr>
      </w:pPr>
      <w:r w:rsidRPr="00D526BE">
        <w:rPr>
          <w:rFonts w:ascii="Arial" w:eastAsia="Times New Roman" w:hAnsi="Arial" w:cs="Arial"/>
          <w:kern w:val="0"/>
          <w:lang w:eastAsia="en-GB"/>
          <w14:ligatures w14:val="none"/>
        </w:rPr>
        <w:t xml:space="preserve">Step-by-step Association states that early childhood settings must be of high quality </w:t>
      </w:r>
      <w:proofErr w:type="gramStart"/>
      <w:r w:rsidRPr="00D526BE">
        <w:rPr>
          <w:rFonts w:ascii="Arial" w:eastAsia="Times New Roman" w:hAnsi="Arial" w:cs="Arial"/>
          <w:kern w:val="0"/>
          <w:lang w:eastAsia="en-GB"/>
          <w14:ligatures w14:val="none"/>
        </w:rPr>
        <w:t>in order to</w:t>
      </w:r>
      <w:proofErr w:type="gramEnd"/>
      <w:r w:rsidRPr="00D526BE">
        <w:rPr>
          <w:rFonts w:ascii="Arial" w:eastAsia="Times New Roman" w:hAnsi="Arial" w:cs="Arial"/>
          <w:kern w:val="0"/>
          <w:lang w:eastAsia="en-GB"/>
          <w14:ligatures w14:val="none"/>
        </w:rPr>
        <w:t xml:space="preserve"> uphold children's rights and foster their development. Everyone in the early childhood community around the world agrees that quality is crucial but, regrettably, not always sufficiently guaranteed. ISSA, UNICEF, UNESCO, and the Bernard van Leer Foundation joined forces with the World Bank and the Brookings Institution to highlight the significance of assessing and enhancing quality in early childhood settings, reflecting the widespread support for quality-focused initiatives.</w:t>
      </w:r>
    </w:p>
    <w:p w14:paraId="046C8358" w14:textId="483863E1" w:rsidR="00E93924" w:rsidRPr="003D08E9" w:rsidRDefault="00E93924">
      <w:pPr>
        <w:rPr>
          <w:rFonts w:ascii="Arial" w:hAnsi="Arial" w:cs="Arial"/>
        </w:rPr>
      </w:pPr>
      <w:r w:rsidRPr="003D08E9">
        <w:rPr>
          <w:rFonts w:ascii="Arial" w:hAnsi="Arial" w:cs="Arial"/>
        </w:rPr>
        <w:t xml:space="preserve">In an </w:t>
      </w:r>
      <w:r w:rsidR="00557F84" w:rsidRPr="003D08E9">
        <w:rPr>
          <w:rFonts w:ascii="Arial" w:hAnsi="Arial" w:cs="Arial"/>
        </w:rPr>
        <w:t>early year</w:t>
      </w:r>
      <w:r w:rsidRPr="003D08E9">
        <w:rPr>
          <w:rFonts w:ascii="Arial" w:hAnsi="Arial" w:cs="Arial"/>
        </w:rPr>
        <w:t xml:space="preserve"> setting, quality refers to a holistic approach that prioritizes children’s wellbeing, promotes positive development, and supports their learning through effective pedagogy, nurturing relationships and a stimulating environment. The key elements of quality early years provisions include- safe and nurturing environment- providing a secure and positive environment where children feel valued, respected and can thrive. </w:t>
      </w:r>
    </w:p>
    <w:p w14:paraId="635F47DC" w14:textId="77777777" w:rsidR="00FA4465" w:rsidRDefault="00FA4465" w:rsidP="00FA4465">
      <w:pPr>
        <w:spacing w:after="0" w:line="240" w:lineRule="auto"/>
        <w:rPr>
          <w:rFonts w:ascii="Arial" w:eastAsia="Times New Roman" w:hAnsi="Arial" w:cs="Arial"/>
          <w:kern w:val="0"/>
          <w:lang w:eastAsia="en-GB"/>
          <w14:ligatures w14:val="none"/>
        </w:rPr>
      </w:pPr>
      <w:r w:rsidRPr="00FA4465">
        <w:rPr>
          <w:rFonts w:ascii="Arial" w:eastAsia="Times New Roman" w:hAnsi="Arial" w:cs="Arial"/>
          <w:kern w:val="0"/>
          <w:lang w:eastAsia="en-GB"/>
          <w14:ligatures w14:val="none"/>
        </w:rPr>
        <w:t xml:space="preserve">Skilled and responsive practitioners are employees who understand a child's growth, are sensitive to each child's needs, and </w:t>
      </w:r>
      <w:proofErr w:type="gramStart"/>
      <w:r w:rsidRPr="00FA4465">
        <w:rPr>
          <w:rFonts w:ascii="Arial" w:eastAsia="Times New Roman" w:hAnsi="Arial" w:cs="Arial"/>
          <w:kern w:val="0"/>
          <w:lang w:eastAsia="en-GB"/>
          <w14:ligatures w14:val="none"/>
        </w:rPr>
        <w:t>are able to</w:t>
      </w:r>
      <w:proofErr w:type="gramEnd"/>
      <w:r w:rsidRPr="00FA4465">
        <w:rPr>
          <w:rFonts w:ascii="Arial" w:eastAsia="Times New Roman" w:hAnsi="Arial" w:cs="Arial"/>
          <w:kern w:val="0"/>
          <w:lang w:eastAsia="en-GB"/>
          <w14:ligatures w14:val="none"/>
        </w:rPr>
        <w:t xml:space="preserve"> establish enduring, wholesome bonds with kids and families. </w:t>
      </w:r>
      <w:r w:rsidRPr="00FA4465">
        <w:rPr>
          <w:rFonts w:ascii="Arial" w:eastAsia="Times New Roman" w:hAnsi="Arial" w:cs="Arial"/>
          <w:kern w:val="0"/>
          <w:lang w:eastAsia="en-GB"/>
          <w14:ligatures w14:val="none"/>
        </w:rPr>
        <w:br/>
        <w:t>High-quality interactions are intentional exchanges that promote social, emotional, and educational growth.</w:t>
      </w:r>
      <w:r w:rsidRPr="00FA4465">
        <w:rPr>
          <w:rFonts w:ascii="Arial" w:eastAsia="Times New Roman" w:hAnsi="Arial" w:cs="Arial"/>
          <w:kern w:val="0"/>
          <w:lang w:eastAsia="en-GB"/>
          <w14:ligatures w14:val="none"/>
        </w:rPr>
        <w:br/>
        <w:t>Exciting and captivating educational opportunities</w:t>
      </w:r>
    </w:p>
    <w:p w14:paraId="5211DFC9" w14:textId="77777777" w:rsidR="00FA4465" w:rsidRPr="00FA4465" w:rsidRDefault="00FA4465" w:rsidP="00FA4465">
      <w:pPr>
        <w:spacing w:after="0" w:line="240" w:lineRule="auto"/>
        <w:rPr>
          <w:rFonts w:ascii="Arial" w:eastAsia="Times New Roman" w:hAnsi="Arial" w:cs="Arial"/>
          <w:kern w:val="0"/>
          <w:lang w:eastAsia="en-GB"/>
          <w14:ligatures w14:val="none"/>
        </w:rPr>
      </w:pPr>
    </w:p>
    <w:p w14:paraId="1FBD986C" w14:textId="41E4A422" w:rsidR="00557F84" w:rsidRPr="003D08E9" w:rsidRDefault="00557F84">
      <w:pPr>
        <w:rPr>
          <w:rFonts w:ascii="Arial" w:hAnsi="Arial" w:cs="Arial"/>
        </w:rPr>
      </w:pPr>
      <w:r w:rsidRPr="003D08E9">
        <w:rPr>
          <w:rFonts w:ascii="Arial" w:hAnsi="Arial" w:cs="Arial"/>
        </w:rPr>
        <w:t xml:space="preserve">A rich and varied environment that provides opportunities for exploration, play and learning through a range of activities, both indoors and outdoors. </w:t>
      </w:r>
    </w:p>
    <w:p w14:paraId="7D5AB749" w14:textId="7FF34803" w:rsidR="00557F84" w:rsidRPr="003D08E9" w:rsidRDefault="00557F84">
      <w:pPr>
        <w:rPr>
          <w:rFonts w:ascii="Arial" w:hAnsi="Arial" w:cs="Arial"/>
        </w:rPr>
      </w:pPr>
      <w:r w:rsidRPr="003D08E9">
        <w:rPr>
          <w:rFonts w:ascii="Arial" w:hAnsi="Arial" w:cs="Arial"/>
        </w:rPr>
        <w:t xml:space="preserve">Personalized learning- recognizing and catering to individual children’s needs, interests and learning styles. </w:t>
      </w:r>
    </w:p>
    <w:p w14:paraId="33A93755" w14:textId="24D2E7AC" w:rsidR="003D08E9" w:rsidRPr="00456266" w:rsidRDefault="00B64687" w:rsidP="00456266">
      <w:pPr>
        <w:rPr>
          <w:rFonts w:ascii="Times New Roman" w:eastAsia="Times New Roman" w:hAnsi="Times New Roman" w:cs="Times New Roman"/>
          <w:kern w:val="0"/>
          <w:lang w:eastAsia="en-GB"/>
          <w14:ligatures w14:val="none"/>
        </w:rPr>
      </w:pPr>
      <w:r w:rsidRPr="00B64687">
        <w:rPr>
          <w:rFonts w:ascii="Arial" w:eastAsia="Times New Roman" w:hAnsi="Arial" w:cs="Arial"/>
          <w:kern w:val="0"/>
          <w:lang w:eastAsia="en-GB"/>
          <w14:ligatures w14:val="none"/>
        </w:rPr>
        <w:t xml:space="preserve">Effective, high-quality experiences in the early years will have a major positive impact on children's development, their progress through school, and their transition into adulthood, according to birth to five matters. As a golden thread running through Birth to 5 Matters, the significance of quality improvement and effective leadership coexists with the four fundamental EYFS practice principles. </w:t>
      </w:r>
      <w:r w:rsidR="00456266" w:rsidRPr="00456266">
        <w:rPr>
          <w:rFonts w:ascii="Arial" w:eastAsia="Times New Roman" w:hAnsi="Arial" w:cs="Arial"/>
          <w:kern w:val="0"/>
          <w:lang w:eastAsia="en-GB"/>
          <w14:ligatures w14:val="none"/>
        </w:rPr>
        <w:t>A more thoughtful and analytical approach to practice is the outcome of acknowledging and appreciating the leader's role, which in turn promotes a culture of continuous improvement. The earliest years of a child's life are known to be the most formative, according to teach early years (no date). Their brains are expanding and creating billions of new connections during this time. Numerous studies are available, including</w:t>
      </w:r>
      <w:r w:rsidR="00456266">
        <w:rPr>
          <w:rFonts w:ascii="Arial" w:eastAsia="Times New Roman" w:hAnsi="Arial" w:cs="Arial"/>
          <w:kern w:val="0"/>
          <w:lang w:eastAsia="en-GB"/>
          <w14:ligatures w14:val="none"/>
        </w:rPr>
        <w:t xml:space="preserve"> </w:t>
      </w:r>
      <w:hyperlink r:id="rId5" w:tgtFrame="_blank" w:history="1">
        <w:r w:rsidR="003D08E9" w:rsidRPr="00EF1115">
          <w:rPr>
            <w:rStyle w:val="Hyperlink"/>
            <w:rFonts w:ascii="Arial" w:eastAsiaTheme="majorEastAsia" w:hAnsi="Arial" w:cs="Arial"/>
            <w:color w:val="auto"/>
            <w:u w:val="none"/>
            <w:bdr w:val="none" w:sz="0" w:space="0" w:color="auto" w:frame="1"/>
          </w:rPr>
          <w:t>EPPE</w:t>
        </w:r>
      </w:hyperlink>
      <w:r w:rsidR="003D08E9" w:rsidRPr="00EF1115">
        <w:rPr>
          <w:rFonts w:ascii="Arial" w:hAnsi="Arial" w:cs="Arial"/>
        </w:rPr>
        <w:t> or </w:t>
      </w:r>
      <w:hyperlink r:id="rId6" w:tgtFrame="_blank" w:history="1">
        <w:r w:rsidR="003D08E9" w:rsidRPr="00EF1115">
          <w:rPr>
            <w:rStyle w:val="Hyperlink"/>
            <w:rFonts w:ascii="Arial" w:eastAsiaTheme="majorEastAsia" w:hAnsi="Arial" w:cs="Arial"/>
            <w:color w:val="auto"/>
            <w:u w:val="none"/>
            <w:bdr w:val="none" w:sz="0" w:space="0" w:color="auto" w:frame="1"/>
          </w:rPr>
          <w:t>EPPSE</w:t>
        </w:r>
      </w:hyperlink>
      <w:r w:rsidR="003D08E9" w:rsidRPr="00EF1115">
        <w:rPr>
          <w:rFonts w:ascii="Arial" w:hAnsi="Arial" w:cs="Arial"/>
        </w:rPr>
        <w:t> and </w:t>
      </w:r>
      <w:hyperlink r:id="rId7" w:tgtFrame="_blank" w:history="1">
        <w:r w:rsidR="003D08E9" w:rsidRPr="00EF1115">
          <w:rPr>
            <w:rStyle w:val="Hyperlink"/>
            <w:rFonts w:ascii="Arial" w:eastAsiaTheme="majorEastAsia" w:hAnsi="Arial" w:cs="Arial"/>
            <w:color w:val="auto"/>
            <w:u w:val="none"/>
            <w:bdr w:val="none" w:sz="0" w:space="0" w:color="auto" w:frame="1"/>
          </w:rPr>
          <w:t>SEED</w:t>
        </w:r>
      </w:hyperlink>
      <w:r w:rsidR="003D08E9" w:rsidRPr="003D08E9">
        <w:rPr>
          <w:rFonts w:ascii="Arial" w:hAnsi="Arial" w:cs="Arial"/>
          <w:color w:val="111111"/>
        </w:rPr>
        <w:t>, that tell us that high-quality provision is critical for good outcomes for children. </w:t>
      </w:r>
      <w:r w:rsidR="002D0C1D" w:rsidRPr="0088350B">
        <w:rPr>
          <w:rFonts w:ascii="Arial" w:eastAsia="Times New Roman" w:hAnsi="Arial" w:cs="Arial"/>
          <w:kern w:val="0"/>
          <w:lang w:eastAsia="en-GB"/>
          <w14:ligatures w14:val="none"/>
        </w:rPr>
        <w:t xml:space="preserve">According to the Early Intervention: the Next Steps Report (2011), a child's developmental score at 22 months of age can accurately predict how well they will do in school when they are 26. This illustrates how crucial a child's formative years are. This research data </w:t>
      </w:r>
      <w:r w:rsidR="0088350B" w:rsidRPr="0088350B">
        <w:rPr>
          <w:rFonts w:ascii="Arial" w:eastAsia="Times New Roman" w:hAnsi="Arial" w:cs="Arial"/>
          <w:kern w:val="0"/>
          <w:lang w:eastAsia="en-GB"/>
          <w14:ligatures w14:val="none"/>
        </w:rPr>
        <w:t xml:space="preserve">validates </w:t>
      </w:r>
      <w:r w:rsidR="0088350B" w:rsidRPr="0088350B">
        <w:rPr>
          <w:rFonts w:ascii="Arial" w:hAnsi="Arial" w:cs="Arial"/>
          <w:color w:val="111111"/>
        </w:rPr>
        <w:t>that</w:t>
      </w:r>
      <w:r w:rsidR="003D08E9" w:rsidRPr="003D08E9">
        <w:rPr>
          <w:rFonts w:ascii="Arial" w:hAnsi="Arial" w:cs="Arial"/>
          <w:color w:val="111111"/>
        </w:rPr>
        <w:t xml:space="preserve"> effective, quality practice is </w:t>
      </w:r>
      <w:r w:rsidR="003D08E9" w:rsidRPr="003D08E9">
        <w:rPr>
          <w:rFonts w:ascii="Arial" w:hAnsi="Arial" w:cs="Arial"/>
          <w:color w:val="111111"/>
        </w:rPr>
        <w:lastRenderedPageBreak/>
        <w:t>important. It also confirms that it’s every child’s right to experience high-quality early years provision</w:t>
      </w:r>
      <w:r w:rsidR="00C205A7">
        <w:rPr>
          <w:rFonts w:ascii="Arial" w:hAnsi="Arial" w:cs="Arial"/>
          <w:color w:val="111111"/>
        </w:rPr>
        <w:t>.</w:t>
      </w:r>
    </w:p>
    <w:p w14:paraId="37FCC991" w14:textId="062E9EBF" w:rsidR="00A1019B" w:rsidRPr="001C3569" w:rsidRDefault="001C3569" w:rsidP="001C3569">
      <w:pPr>
        <w:spacing w:after="0" w:line="240" w:lineRule="auto"/>
        <w:rPr>
          <w:rFonts w:ascii="Arial" w:eastAsia="Times New Roman" w:hAnsi="Arial" w:cs="Arial"/>
          <w:kern w:val="0"/>
          <w:lang w:eastAsia="en-GB"/>
          <w14:ligatures w14:val="none"/>
        </w:rPr>
      </w:pPr>
      <w:r w:rsidRPr="001C3569">
        <w:rPr>
          <w:rFonts w:ascii="Arial" w:eastAsia="Times New Roman" w:hAnsi="Arial" w:cs="Arial"/>
          <w:kern w:val="0"/>
          <w:lang w:eastAsia="en-GB"/>
          <w14:ligatures w14:val="none"/>
        </w:rPr>
        <w:t>Why and how quality measurement matters in an early childhood setting A variety of methods and times must be used to measure quality practice. This is to guarantee that you receive an accurate assessment of every facet of practice. Room audits, peer and room observations, monitoring of children's development, supervisions and evaluations, outside support visits from industry experts, input from experts like speech and language therapists, participation in quality assurance programs, opinions from the kids utilising your service, and feedback from parents and families are some tools that can be used for this.</w:t>
      </w:r>
      <w:r>
        <w:rPr>
          <w:rFonts w:ascii="Arial" w:eastAsia="Times New Roman" w:hAnsi="Arial" w:cs="Arial"/>
          <w:kern w:val="0"/>
          <w:lang w:eastAsia="en-GB"/>
          <w14:ligatures w14:val="none"/>
        </w:rPr>
        <w:t xml:space="preserve"> </w:t>
      </w:r>
      <w:r w:rsidR="00A1019B" w:rsidRPr="00A1019B">
        <w:rPr>
          <w:rFonts w:ascii="Arial" w:eastAsia="Times New Roman" w:hAnsi="Arial" w:cs="Arial"/>
          <w:color w:val="111111"/>
          <w:kern w:val="0"/>
          <w:lang w:eastAsia="en-GB"/>
          <w14:ligatures w14:val="none"/>
        </w:rPr>
        <w:t>Using a range of tools to measure quality practice will provide</w:t>
      </w:r>
      <w:r w:rsidR="001E5B67">
        <w:rPr>
          <w:rFonts w:ascii="Arial" w:eastAsia="Times New Roman" w:hAnsi="Arial" w:cs="Arial"/>
          <w:color w:val="111111"/>
          <w:kern w:val="0"/>
          <w:lang w:eastAsia="en-GB"/>
          <w14:ligatures w14:val="none"/>
        </w:rPr>
        <w:t xml:space="preserve"> an individual</w:t>
      </w:r>
      <w:r w:rsidR="00A1019B" w:rsidRPr="00A1019B">
        <w:rPr>
          <w:rFonts w:ascii="Arial" w:eastAsia="Times New Roman" w:hAnsi="Arial" w:cs="Arial"/>
          <w:color w:val="111111"/>
          <w:kern w:val="0"/>
          <w:lang w:eastAsia="en-GB"/>
          <w14:ligatures w14:val="none"/>
        </w:rPr>
        <w:t xml:space="preserve"> with a more holistic approach to all the different elements. </w:t>
      </w:r>
    </w:p>
    <w:p w14:paraId="6C3153B3" w14:textId="29F2116D" w:rsidR="006F4B05" w:rsidRPr="006F4B05" w:rsidRDefault="00A42DF7" w:rsidP="006F4B05">
      <w:pPr>
        <w:rPr>
          <w:rFonts w:ascii="Times New Roman" w:eastAsia="Times New Roman" w:hAnsi="Times New Roman" w:cs="Times New Roman"/>
          <w:kern w:val="0"/>
          <w:lang w:eastAsia="en-GB"/>
          <w14:ligatures w14:val="none"/>
        </w:rPr>
      </w:pPr>
      <w:r w:rsidRPr="00A42DF7">
        <w:rPr>
          <w:rFonts w:ascii="Arial" w:eastAsia="Times New Roman" w:hAnsi="Arial" w:cs="Arial"/>
          <w:kern w:val="0"/>
          <w:lang w:eastAsia="en-GB"/>
          <w14:ligatures w14:val="none"/>
        </w:rPr>
        <w:t>External inspections or audits and routine self-evaluation are the two quality assurance techniques that will be assessed. To elaborate on the two quality methods, self-evaluation is a process whereby childcare providers regularly evaluate themselves to determine their setting's strengths and areas for improvement. This entails examining policies, practices, staff training, and the general environment to make sure they adhere to quality standards. Analysing incidents or concerns, getting input from parents and staff, and assessing children's progress are all examples of self-evaluation. The objective is to consistently raise the standard of care given. "Self-evaluation will help you to consider how best to create, maintain, and improve your setting so that it meets the highest standard and offers the best experience for young children," according to Ofsted (2008). (solutions for the early years).</w:t>
      </w:r>
      <w:r w:rsidR="006F4B05" w:rsidRPr="006F4B05">
        <w:rPr>
          <w:rFonts w:ascii="Arial" w:eastAsia="Times New Roman" w:hAnsi="Arial" w:cs="Arial"/>
          <w:kern w:val="0"/>
          <w:lang w:eastAsia="en-GB"/>
          <w14:ligatures w14:val="none"/>
        </w:rPr>
        <w:t xml:space="preserve"> </w:t>
      </w:r>
      <w:r w:rsidR="006F4B05" w:rsidRPr="006F4B05">
        <w:rPr>
          <w:rFonts w:ascii="Arial" w:eastAsia="Times New Roman" w:hAnsi="Arial" w:cs="Arial"/>
          <w:kern w:val="0"/>
          <w:lang w:eastAsia="en-GB"/>
          <w14:ligatures w14:val="none"/>
        </w:rPr>
        <w:t>Self-evaluation is a technique used in childcare settings to examine their operations and pinpoint areas for development. It's like taking a step back to consider how things are managed and how well the kids are growing. Self-evaluation is significant because it can promote ongoing progress. Childcare facilities can make sure they are fulfilling the needs of the kids and families they serve by routinely evaluating performance. It enables focused adjustments and enhancements by highlighting areas that require attention and assisting in identifying what is effective so that those practices can be strengthened.</w:t>
      </w:r>
      <w:r w:rsidR="006F4B05" w:rsidRPr="006F4B05">
        <w:rPr>
          <w:rFonts w:ascii="Times New Roman" w:eastAsia="Times New Roman" w:hAnsi="Times New Roman" w:cs="Times New Roman"/>
          <w:kern w:val="0"/>
          <w:lang w:eastAsia="en-GB"/>
          <w14:ligatures w14:val="none"/>
        </w:rPr>
        <w:t xml:space="preserve"> </w:t>
      </w:r>
    </w:p>
    <w:p w14:paraId="24C764E7" w14:textId="77777777" w:rsidR="00825DC0" w:rsidRPr="00825DC0" w:rsidRDefault="00825DC0" w:rsidP="00825DC0">
      <w:pPr>
        <w:spacing w:after="0" w:line="240" w:lineRule="auto"/>
        <w:rPr>
          <w:rFonts w:ascii="Arial" w:eastAsia="Times New Roman" w:hAnsi="Arial" w:cs="Arial"/>
          <w:kern w:val="0"/>
          <w:lang w:eastAsia="en-GB"/>
          <w14:ligatures w14:val="none"/>
        </w:rPr>
      </w:pPr>
      <w:r w:rsidRPr="00825DC0">
        <w:rPr>
          <w:rFonts w:ascii="Arial" w:eastAsia="Times New Roman" w:hAnsi="Arial" w:cs="Arial"/>
          <w:kern w:val="0"/>
          <w:lang w:eastAsia="en-GB"/>
          <w14:ligatures w14:val="none"/>
        </w:rPr>
        <w:t xml:space="preserve">Creating the best environment for children to learn and develop, maintaining a commitment to quality, and making sure the childcare facility is always changing to accommodate community needs are the ultimate goals of self-evaluation. In addition to helping kids and families, this proactive approach promotes staff professional development and cultivates a culture of learning and advancement. You can assess your provision's present strengths and areas for improvement using a comprehensive set of criteria by using the EYFS self-evaluation form (SEF) template, which is meticulously designed and in line with the Ofsted School Inspection Handbook. (TES). </w:t>
      </w:r>
    </w:p>
    <w:p w14:paraId="72CCACF9" w14:textId="77777777" w:rsidR="006230C1" w:rsidRPr="006230C1" w:rsidRDefault="006230C1" w:rsidP="006230C1">
      <w:pPr>
        <w:spacing w:after="0" w:line="240" w:lineRule="auto"/>
        <w:rPr>
          <w:rFonts w:ascii="Arial" w:eastAsia="Times New Roman" w:hAnsi="Arial" w:cs="Arial"/>
          <w:kern w:val="0"/>
          <w:lang w:eastAsia="en-GB"/>
          <w14:ligatures w14:val="none"/>
        </w:rPr>
      </w:pPr>
      <w:r w:rsidRPr="006230C1">
        <w:rPr>
          <w:rFonts w:ascii="Arial" w:eastAsia="Times New Roman" w:hAnsi="Arial" w:cs="Arial"/>
          <w:kern w:val="0"/>
          <w:lang w:eastAsia="en-GB"/>
          <w14:ligatures w14:val="none"/>
        </w:rPr>
        <w:t xml:space="preserve">Despite its advantages, self-evaluation in childcare settings has drawbacks. The time and resources needed are a major obstacle. The direct care and attention provided to the children may suffer if staff members are diverted from their primary responsibilities to conduct in-depth evaluations. When resources are already limited due to a lack of funding or staff, this can be especially problematic. </w:t>
      </w:r>
    </w:p>
    <w:p w14:paraId="6FE7AD81" w14:textId="77777777" w:rsidR="00AF203F" w:rsidRPr="00AF203F" w:rsidRDefault="00AF203F" w:rsidP="00AF203F">
      <w:pPr>
        <w:spacing w:after="0" w:line="240" w:lineRule="auto"/>
        <w:rPr>
          <w:rFonts w:ascii="Arial" w:eastAsia="Times New Roman" w:hAnsi="Arial" w:cs="Arial"/>
          <w:kern w:val="0"/>
          <w:lang w:eastAsia="en-GB"/>
          <w14:ligatures w14:val="none"/>
        </w:rPr>
      </w:pPr>
      <w:r w:rsidRPr="00AF203F">
        <w:rPr>
          <w:rFonts w:ascii="Arial" w:eastAsia="Times New Roman" w:hAnsi="Arial" w:cs="Arial"/>
          <w:kern w:val="0"/>
          <w:lang w:eastAsia="en-GB"/>
          <w14:ligatures w14:val="none"/>
        </w:rPr>
        <w:lastRenderedPageBreak/>
        <w:t xml:space="preserve">The possibility of subjectivity or bias is another drawback. There is a chance that important issues will be missed if evaluations are mostly carried out by internal staff because of familiarity or personal connections. Furthermore, if employees are afraid of negative consequences, they may be reluctant to provide candid feedback, which could result in an incomplete or erroneous evaluation of the setting's performance. Lastly, the leadership team's dedication and execution play a major role in how well self-evaluation works. Staff disillusionment and a lack of progress may result from failure to address identified areas for improvement or from the evaluation process being viewed as a formality. </w:t>
      </w:r>
    </w:p>
    <w:p w14:paraId="1288688C" w14:textId="77777777" w:rsidR="00B31229" w:rsidRPr="00B31229" w:rsidRDefault="00B31229" w:rsidP="00B31229">
      <w:pPr>
        <w:spacing w:after="0" w:line="240" w:lineRule="auto"/>
        <w:rPr>
          <w:rFonts w:ascii="Arial" w:eastAsia="Times New Roman" w:hAnsi="Arial" w:cs="Arial"/>
          <w:kern w:val="0"/>
          <w:lang w:eastAsia="en-GB"/>
          <w14:ligatures w14:val="none"/>
        </w:rPr>
      </w:pPr>
      <w:r w:rsidRPr="00B31229">
        <w:rPr>
          <w:rFonts w:ascii="Arial" w:eastAsia="Times New Roman" w:hAnsi="Arial" w:cs="Arial"/>
          <w:kern w:val="0"/>
          <w:lang w:eastAsia="en-GB"/>
          <w14:ligatures w14:val="none"/>
        </w:rPr>
        <w:t xml:space="preserve">The precise techniques used by inspectors to obtain data and evaluate the standard of care are known as external inspection methods in early childhood education settings. These techniques are intended to give a thorough picture of how well the environment complies with the necessary rules and guidelines. </w:t>
      </w:r>
      <w:r w:rsidRPr="00B31229">
        <w:rPr>
          <w:rFonts w:ascii="Arial" w:eastAsia="Times New Roman" w:hAnsi="Arial" w:cs="Arial"/>
          <w:kern w:val="0"/>
          <w:lang w:eastAsia="en-GB"/>
          <w14:ligatures w14:val="none"/>
        </w:rPr>
        <w:br/>
        <w:t xml:space="preserve">Observation is one of the techniques used in external inspections; inspectors watch the daily activities and routines firsthand, paying particular attention to how staff members interact with the kids, how the kids interact with one another, and how the classroom is </w:t>
      </w:r>
      <w:proofErr w:type="gramStart"/>
      <w:r w:rsidRPr="00B31229">
        <w:rPr>
          <w:rFonts w:ascii="Arial" w:eastAsia="Times New Roman" w:hAnsi="Arial" w:cs="Arial"/>
          <w:kern w:val="0"/>
          <w:lang w:eastAsia="en-GB"/>
          <w14:ligatures w14:val="none"/>
        </w:rPr>
        <w:t>run as a whole</w:t>
      </w:r>
      <w:proofErr w:type="gramEnd"/>
      <w:r w:rsidRPr="00B31229">
        <w:rPr>
          <w:rFonts w:ascii="Arial" w:eastAsia="Times New Roman" w:hAnsi="Arial" w:cs="Arial"/>
          <w:kern w:val="0"/>
          <w:lang w:eastAsia="en-GB"/>
          <w14:ligatures w14:val="none"/>
        </w:rPr>
        <w:t xml:space="preserve">. When working with children, families, and the community, staff members will speak and act in a way that demonstrates their commitment to children's rights. (UNICEF). </w:t>
      </w:r>
    </w:p>
    <w:p w14:paraId="2213F568" w14:textId="77777777" w:rsidR="00262756" w:rsidRPr="00262756" w:rsidRDefault="00262756" w:rsidP="00262756">
      <w:pPr>
        <w:spacing w:after="0" w:line="240" w:lineRule="auto"/>
        <w:rPr>
          <w:rFonts w:ascii="Arial" w:eastAsia="Times New Roman" w:hAnsi="Arial" w:cs="Arial"/>
          <w:kern w:val="0"/>
          <w:lang w:eastAsia="en-GB"/>
          <w14:ligatures w14:val="none"/>
        </w:rPr>
      </w:pPr>
      <w:r w:rsidRPr="00262756">
        <w:rPr>
          <w:rFonts w:ascii="Arial" w:eastAsia="Times New Roman" w:hAnsi="Arial" w:cs="Arial"/>
          <w:kern w:val="0"/>
          <w:lang w:eastAsia="en-GB"/>
          <w14:ligatures w14:val="none"/>
        </w:rPr>
        <w:t xml:space="preserve">Review of documents: To make sure they are current and in compliance, inspectors look over a variety of documents, including risk assessments, staff training records, policies and procedures, and records of children's development. </w:t>
      </w:r>
      <w:r w:rsidRPr="00262756">
        <w:rPr>
          <w:rFonts w:ascii="Arial" w:eastAsia="Times New Roman" w:hAnsi="Arial" w:cs="Arial"/>
          <w:kern w:val="0"/>
          <w:lang w:eastAsia="en-GB"/>
          <w14:ligatures w14:val="none"/>
        </w:rPr>
        <w:br/>
        <w:t xml:space="preserve">Interviews: To get their opinions on the setting's advantages and shortcomings, inspectors interview management, employees, and occasionally parents. </w:t>
      </w:r>
      <w:r w:rsidRPr="00262756">
        <w:rPr>
          <w:rFonts w:ascii="Arial" w:eastAsia="Times New Roman" w:hAnsi="Arial" w:cs="Arial"/>
          <w:kern w:val="0"/>
          <w:lang w:eastAsia="en-GB"/>
          <w14:ligatures w14:val="none"/>
        </w:rPr>
        <w:br/>
        <w:t xml:space="preserve">Parental input: </w:t>
      </w:r>
      <w:proofErr w:type="gramStart"/>
      <w:r w:rsidRPr="00262756">
        <w:rPr>
          <w:rFonts w:ascii="Arial" w:eastAsia="Times New Roman" w:hAnsi="Arial" w:cs="Arial"/>
          <w:kern w:val="0"/>
          <w:lang w:eastAsia="en-GB"/>
          <w14:ligatures w14:val="none"/>
        </w:rPr>
        <w:t>In order to</w:t>
      </w:r>
      <w:proofErr w:type="gramEnd"/>
      <w:r w:rsidRPr="00262756">
        <w:rPr>
          <w:rFonts w:ascii="Arial" w:eastAsia="Times New Roman" w:hAnsi="Arial" w:cs="Arial"/>
          <w:kern w:val="0"/>
          <w:lang w:eastAsia="en-GB"/>
          <w14:ligatures w14:val="none"/>
        </w:rPr>
        <w:t xml:space="preserve"> learn about parents' experiences and level of satisfaction with the childcare service, inspectors may ask them for input via surveys or questionnaires. </w:t>
      </w:r>
    </w:p>
    <w:p w14:paraId="009BC9E0" w14:textId="77777777" w:rsidR="002A0E4D" w:rsidRPr="002A0E4D" w:rsidRDefault="002A0E4D" w:rsidP="002A0E4D">
      <w:pPr>
        <w:spacing w:after="0" w:line="240" w:lineRule="auto"/>
        <w:rPr>
          <w:rFonts w:ascii="Arial" w:eastAsia="Times New Roman" w:hAnsi="Arial" w:cs="Arial"/>
          <w:kern w:val="0"/>
          <w:lang w:eastAsia="en-GB"/>
          <w14:ligatures w14:val="none"/>
        </w:rPr>
      </w:pPr>
      <w:r w:rsidRPr="002A0E4D">
        <w:rPr>
          <w:rFonts w:ascii="Arial" w:eastAsia="Times New Roman" w:hAnsi="Arial" w:cs="Arial"/>
          <w:kern w:val="0"/>
          <w:lang w:eastAsia="en-GB"/>
          <w14:ligatures w14:val="none"/>
        </w:rPr>
        <w:t xml:space="preserve">Inspectors can gain a thorough grasp of the setting's operations and assess whether it is offering young children high-quality care and education by combining these techniques. In an early childhood setting, external inspections are crucial because they help ensure that childcare facilities are giving kids a secure and supportive learning environment. Article 28 All children are entitled to an education. Every child must have access to various forms of secondary education, and primary education must be free. Children's rights and dignity must be respected in school discipline. (UNICEF). </w:t>
      </w:r>
    </w:p>
    <w:p w14:paraId="6F0FB5F3" w14:textId="77777777" w:rsidR="005C24F5" w:rsidRPr="005C24F5" w:rsidRDefault="005C24F5" w:rsidP="005C24F5">
      <w:pPr>
        <w:spacing w:after="0" w:line="240" w:lineRule="auto"/>
        <w:rPr>
          <w:rFonts w:ascii="Arial" w:eastAsia="Times New Roman" w:hAnsi="Arial" w:cs="Arial"/>
          <w:kern w:val="0"/>
          <w:lang w:eastAsia="en-GB"/>
          <w14:ligatures w14:val="none"/>
        </w:rPr>
      </w:pPr>
      <w:r w:rsidRPr="005C24F5">
        <w:rPr>
          <w:rFonts w:ascii="Arial" w:eastAsia="Times New Roman" w:hAnsi="Arial" w:cs="Arial"/>
          <w:kern w:val="0"/>
          <w:lang w:eastAsia="en-GB"/>
          <w14:ligatures w14:val="none"/>
        </w:rPr>
        <w:t xml:space="preserve">Making sure all requirements are fulfilled within the parameters allows parents to rest easy knowing their kids are in capable hands. Additionally, inspectors assist in pinpointing areas that require improvement </w:t>
      </w:r>
      <w:proofErr w:type="gramStart"/>
      <w:r w:rsidRPr="005C24F5">
        <w:rPr>
          <w:rFonts w:ascii="Arial" w:eastAsia="Times New Roman" w:hAnsi="Arial" w:cs="Arial"/>
          <w:kern w:val="0"/>
          <w:lang w:eastAsia="en-GB"/>
          <w14:ligatures w14:val="none"/>
        </w:rPr>
        <w:t>in order to</w:t>
      </w:r>
      <w:proofErr w:type="gramEnd"/>
      <w:r w:rsidRPr="005C24F5">
        <w:rPr>
          <w:rFonts w:ascii="Arial" w:eastAsia="Times New Roman" w:hAnsi="Arial" w:cs="Arial"/>
          <w:kern w:val="0"/>
          <w:lang w:eastAsia="en-GB"/>
          <w14:ligatures w14:val="none"/>
        </w:rPr>
        <w:t xml:space="preserve"> provide higher-quality care. External inspections are crucial for </w:t>
      </w:r>
      <w:proofErr w:type="gramStart"/>
      <w:r w:rsidRPr="005C24F5">
        <w:rPr>
          <w:rFonts w:ascii="Arial" w:eastAsia="Times New Roman" w:hAnsi="Arial" w:cs="Arial"/>
          <w:kern w:val="0"/>
          <w:lang w:eastAsia="en-GB"/>
          <w14:ligatures w14:val="none"/>
        </w:rPr>
        <w:t>a number of</w:t>
      </w:r>
      <w:proofErr w:type="gramEnd"/>
      <w:r w:rsidRPr="005C24F5">
        <w:rPr>
          <w:rFonts w:ascii="Arial" w:eastAsia="Times New Roman" w:hAnsi="Arial" w:cs="Arial"/>
          <w:kern w:val="0"/>
          <w:lang w:eastAsia="en-GB"/>
          <w14:ligatures w14:val="none"/>
        </w:rPr>
        <w:t xml:space="preserve"> reasons, including ensuring quality and standards. They ensure that childcare facilities adhere to the rules and regulations established by the relevant authorities. This keeps the quality level constant in every </w:t>
      </w:r>
      <w:proofErr w:type="spellStart"/>
      <w:proofErr w:type="gramStart"/>
      <w:r w:rsidRPr="005C24F5">
        <w:rPr>
          <w:rFonts w:ascii="Arial" w:eastAsia="Times New Roman" w:hAnsi="Arial" w:cs="Arial"/>
          <w:kern w:val="0"/>
          <w:lang w:eastAsia="en-GB"/>
          <w14:ligatures w14:val="none"/>
        </w:rPr>
        <w:t>setting.Inspectors</w:t>
      </w:r>
      <w:proofErr w:type="spellEnd"/>
      <w:proofErr w:type="gramEnd"/>
      <w:r w:rsidRPr="005C24F5">
        <w:rPr>
          <w:rFonts w:ascii="Arial" w:eastAsia="Times New Roman" w:hAnsi="Arial" w:cs="Arial"/>
          <w:kern w:val="0"/>
          <w:lang w:eastAsia="en-GB"/>
          <w14:ligatures w14:val="none"/>
        </w:rPr>
        <w:t xml:space="preserve"> assist in identifying possible threats to children's safety and wellbeing, such as insufficient supervision, dangerous locations, or inappropriate handling of delicate matters. Inspectors contribute to the creation of a safer environment for kids by addressing these hazards. -Increasing transparency and accountability </w:t>
      </w:r>
    </w:p>
    <w:p w14:paraId="0960E8FB" w14:textId="77777777" w:rsidR="004728C6" w:rsidRPr="004728C6" w:rsidRDefault="001C5637" w:rsidP="004728C6">
      <w:pPr>
        <w:rPr>
          <w:rFonts w:ascii="Arial" w:eastAsia="Times New Roman" w:hAnsi="Arial" w:cs="Arial"/>
          <w:kern w:val="0"/>
          <w:lang w:eastAsia="en-GB"/>
          <w14:ligatures w14:val="none"/>
        </w:rPr>
      </w:pPr>
      <w:r w:rsidRPr="004728C6">
        <w:rPr>
          <w:rFonts w:ascii="Arial" w:hAnsi="Arial" w:cs="Arial"/>
        </w:rPr>
        <w:t xml:space="preserve">Comparing both methods- </w:t>
      </w:r>
      <w:r w:rsidR="004728C6" w:rsidRPr="004728C6">
        <w:rPr>
          <w:rFonts w:ascii="Arial" w:eastAsia="Times New Roman" w:hAnsi="Arial" w:cs="Arial"/>
          <w:kern w:val="0"/>
          <w:lang w:eastAsia="en-GB"/>
          <w14:ligatures w14:val="none"/>
        </w:rPr>
        <w:t xml:space="preserve">This enables inspectors to ensure childcare providers are transparent in their operations and hold them responsible for their practices. Supporting professional development: By pointing out areas that require more training or resources, inspectors can also help childcare workers advance their </w:t>
      </w:r>
      <w:r w:rsidR="004728C6" w:rsidRPr="004728C6">
        <w:rPr>
          <w:rFonts w:ascii="Arial" w:eastAsia="Times New Roman" w:hAnsi="Arial" w:cs="Arial"/>
          <w:kern w:val="0"/>
          <w:lang w:eastAsia="en-GB"/>
          <w14:ligatures w14:val="none"/>
        </w:rPr>
        <w:lastRenderedPageBreak/>
        <w:t xml:space="preserve">careers. Improved staff knowledge and abilities may result from this. According to Ofsted's education inspection framework (2021), inspections offer an impartial, outside assessment and pinpoint areas that require improvement </w:t>
      </w:r>
      <w:proofErr w:type="gramStart"/>
      <w:r w:rsidR="004728C6" w:rsidRPr="004728C6">
        <w:rPr>
          <w:rFonts w:ascii="Arial" w:eastAsia="Times New Roman" w:hAnsi="Arial" w:cs="Arial"/>
          <w:kern w:val="0"/>
          <w:lang w:eastAsia="en-GB"/>
          <w14:ligatures w14:val="none"/>
        </w:rPr>
        <w:t>in order for</w:t>
      </w:r>
      <w:proofErr w:type="gramEnd"/>
      <w:r w:rsidR="004728C6" w:rsidRPr="004728C6">
        <w:rPr>
          <w:rFonts w:ascii="Arial" w:eastAsia="Times New Roman" w:hAnsi="Arial" w:cs="Arial"/>
          <w:kern w:val="0"/>
          <w:lang w:eastAsia="en-GB"/>
          <w14:ligatures w14:val="none"/>
        </w:rPr>
        <w:t xml:space="preserve"> the provision to be good or better. </w:t>
      </w:r>
    </w:p>
    <w:p w14:paraId="334E8D46" w14:textId="77777777" w:rsidR="00D1690D" w:rsidRPr="00D1690D" w:rsidRDefault="00D1690D" w:rsidP="00D1690D">
      <w:pPr>
        <w:spacing w:after="0" w:line="240" w:lineRule="auto"/>
        <w:rPr>
          <w:rFonts w:ascii="Arial" w:eastAsia="Times New Roman" w:hAnsi="Arial" w:cs="Arial"/>
          <w:kern w:val="0"/>
          <w:lang w:eastAsia="en-GB"/>
          <w14:ligatures w14:val="none"/>
        </w:rPr>
      </w:pPr>
      <w:r w:rsidRPr="00D1690D">
        <w:rPr>
          <w:rFonts w:ascii="Arial" w:eastAsia="Times New Roman" w:hAnsi="Arial" w:cs="Arial"/>
          <w:kern w:val="0"/>
          <w:lang w:eastAsia="en-GB"/>
          <w14:ligatures w14:val="none"/>
        </w:rPr>
        <w:t xml:space="preserve">External inspections are used to evaluate a childcare facility's quality and adherence to set rules and guidelines. carried out by outside entities, like governmental or regulatory bodies. </w:t>
      </w:r>
      <w:r w:rsidRPr="00D1690D">
        <w:rPr>
          <w:rFonts w:ascii="Arial" w:eastAsia="Times New Roman" w:hAnsi="Arial" w:cs="Arial"/>
          <w:kern w:val="0"/>
          <w:lang w:eastAsia="en-GB"/>
          <w14:ligatures w14:val="none"/>
        </w:rPr>
        <w:br/>
        <w:t xml:space="preserve">Frequency: usually carried out on a regular basis. yearly or biannually, for instance. </w:t>
      </w:r>
      <w:r w:rsidRPr="00D1690D">
        <w:rPr>
          <w:rFonts w:ascii="Arial" w:eastAsia="Times New Roman" w:hAnsi="Arial" w:cs="Arial"/>
          <w:kern w:val="0"/>
          <w:lang w:eastAsia="en-GB"/>
          <w14:ligatures w14:val="none"/>
        </w:rPr>
        <w:br/>
        <w:t xml:space="preserve">Focus: unbiased assessment of the environment's management, staffing, curriculum, and safety. </w:t>
      </w:r>
      <w:r w:rsidRPr="00D1690D">
        <w:rPr>
          <w:rFonts w:ascii="Arial" w:eastAsia="Times New Roman" w:hAnsi="Arial" w:cs="Arial"/>
          <w:kern w:val="0"/>
          <w:lang w:eastAsia="en-GB"/>
          <w14:ligatures w14:val="none"/>
        </w:rPr>
        <w:br/>
        <w:t>Results: official reports that include grades or ratings, suggestions for enhancement, and possible penalties for noncompliance.</w:t>
      </w:r>
    </w:p>
    <w:p w14:paraId="4C5A5CC1" w14:textId="48B91FF7" w:rsidR="00B41A82" w:rsidRPr="00B41A82" w:rsidRDefault="00B41A82" w:rsidP="00B41A82">
      <w:pPr>
        <w:spacing w:after="0" w:line="240" w:lineRule="auto"/>
        <w:rPr>
          <w:rFonts w:ascii="Arial" w:eastAsia="Times New Roman" w:hAnsi="Arial" w:cs="Arial"/>
          <w:kern w:val="0"/>
          <w:lang w:eastAsia="en-GB"/>
          <w14:ligatures w14:val="none"/>
        </w:rPr>
      </w:pPr>
      <w:r w:rsidRPr="00B41A82">
        <w:rPr>
          <w:rFonts w:ascii="Arial" w:eastAsia="Times New Roman" w:hAnsi="Arial" w:cs="Arial"/>
          <w:kern w:val="0"/>
          <w:lang w:eastAsia="en-GB"/>
          <w14:ligatures w14:val="none"/>
        </w:rPr>
        <w:t xml:space="preserve">Benefits include ensuring accountability, promoting improvement, and offering an impartial and independent evaluation. </w:t>
      </w:r>
      <w:r w:rsidRPr="00B41A82">
        <w:rPr>
          <w:rFonts w:ascii="Arial" w:eastAsia="Times New Roman" w:hAnsi="Arial" w:cs="Arial"/>
          <w:kern w:val="0"/>
          <w:lang w:eastAsia="en-GB"/>
          <w14:ligatures w14:val="none"/>
        </w:rPr>
        <w:br/>
        <w:t xml:space="preserve">Self-evaluation's goal is to consider and evaluate a childcare setting's advantages and disadvantages from within. </w:t>
      </w:r>
      <w:r w:rsidRPr="00B41A82">
        <w:rPr>
          <w:rFonts w:ascii="Arial" w:eastAsia="Times New Roman" w:hAnsi="Arial" w:cs="Arial"/>
          <w:kern w:val="0"/>
          <w:lang w:eastAsia="en-GB"/>
          <w14:ligatures w14:val="none"/>
        </w:rPr>
        <w:br/>
        <w:t xml:space="preserve">carried out by employees, such as support staff, teachers, and administrators. </w:t>
      </w:r>
      <w:r w:rsidRPr="00B41A82">
        <w:rPr>
          <w:rFonts w:ascii="Arial" w:eastAsia="Times New Roman" w:hAnsi="Arial" w:cs="Arial"/>
          <w:kern w:val="0"/>
          <w:lang w:eastAsia="en-GB"/>
          <w14:ligatures w14:val="none"/>
        </w:rPr>
        <w:br/>
        <w:t xml:space="preserve">Frequency: constant, continuous, and incorporated into routine activities </w:t>
      </w:r>
      <w:r w:rsidRPr="00B41A82">
        <w:rPr>
          <w:rFonts w:ascii="Arial" w:eastAsia="Times New Roman" w:hAnsi="Arial" w:cs="Arial"/>
          <w:kern w:val="0"/>
          <w:lang w:eastAsia="en-GB"/>
          <w14:ligatures w14:val="none"/>
        </w:rPr>
        <w:br/>
        <w:t xml:space="preserve">Focus: determining what needs to be improved, considering instructional strategies, and establishing development objectives. </w:t>
      </w:r>
      <w:r w:rsidRPr="00B41A82">
        <w:rPr>
          <w:rFonts w:ascii="Arial" w:eastAsia="Times New Roman" w:hAnsi="Arial" w:cs="Arial"/>
          <w:kern w:val="0"/>
          <w:lang w:eastAsia="en-GB"/>
          <w14:ligatures w14:val="none"/>
        </w:rPr>
        <w:br/>
        <w:t xml:space="preserve">Results: professional development activities and action plans. as well as modifications to rules and regulations. </w:t>
      </w:r>
      <w:r w:rsidRPr="00B41A82">
        <w:rPr>
          <w:rFonts w:ascii="Arial" w:eastAsia="Times New Roman" w:hAnsi="Arial" w:cs="Arial"/>
          <w:kern w:val="0"/>
          <w:lang w:eastAsia="en-GB"/>
          <w14:ligatures w14:val="none"/>
        </w:rPr>
        <w:br/>
        <w:t xml:space="preserve">Benefits include encouraging reflective practice, empowering employees, cultivating a continuous improvement culture, and being customised to the </w:t>
      </w:r>
      <w:r w:rsidR="00790AFA" w:rsidRPr="00B41A82">
        <w:rPr>
          <w:rFonts w:ascii="Arial" w:eastAsia="Times New Roman" w:hAnsi="Arial" w:cs="Arial"/>
          <w:kern w:val="0"/>
          <w:lang w:eastAsia="en-GB"/>
          <w14:ligatures w14:val="none"/>
        </w:rPr>
        <w:t>requirements</w:t>
      </w:r>
      <w:r w:rsidRPr="00B41A82">
        <w:rPr>
          <w:rFonts w:ascii="Arial" w:eastAsia="Times New Roman" w:hAnsi="Arial" w:cs="Arial"/>
          <w:kern w:val="0"/>
          <w:lang w:eastAsia="en-GB"/>
          <w14:ligatures w14:val="none"/>
        </w:rPr>
        <w:t xml:space="preserve"> of the environment.</w:t>
      </w:r>
    </w:p>
    <w:p w14:paraId="334E9E4A" w14:textId="77777777" w:rsidR="00790AFA" w:rsidRPr="00790AFA" w:rsidRDefault="00790AFA" w:rsidP="00790AFA">
      <w:pPr>
        <w:spacing w:after="0" w:line="240" w:lineRule="auto"/>
        <w:rPr>
          <w:rFonts w:ascii="Arial" w:eastAsia="Times New Roman" w:hAnsi="Arial" w:cs="Arial"/>
          <w:kern w:val="0"/>
          <w:lang w:eastAsia="en-GB"/>
          <w14:ligatures w14:val="none"/>
        </w:rPr>
      </w:pPr>
      <w:r w:rsidRPr="00790AFA">
        <w:rPr>
          <w:rFonts w:ascii="Arial" w:eastAsia="Times New Roman" w:hAnsi="Arial" w:cs="Arial"/>
          <w:kern w:val="0"/>
          <w:lang w:eastAsia="en-GB"/>
          <w14:ligatures w14:val="none"/>
        </w:rPr>
        <w:t xml:space="preserve">Both self-evaluation and external inspections are essential for guaranteeing high-quality childcare environments; self-evaluation promotes a culture of reflective practice and continuous improvement, while external inspections offer an unbiased evaluation of compliance and quality. These two methods should ideally work in tandem, with self-evaluations influencing external inspection preparation and external inspections influencing self-evaluation. In summary, both approaches are necessary to guarantee a top-notch childcare environment. Childcare facilities can foster a culture of continuous improvement and give children the best care possible by comprehending the advantages and disadvantages of each strategy and utilising them in tandem, adhering to UNICEF, the Children's Rights Act, and safety, inclusivity, and guidelines. </w:t>
      </w:r>
    </w:p>
    <w:p w14:paraId="14A03C7B" w14:textId="77777777" w:rsidR="00D35804" w:rsidRDefault="00D35804" w:rsidP="004938AC"/>
    <w:p w14:paraId="0F9C640C" w14:textId="77777777" w:rsidR="00C84436" w:rsidRDefault="00C84436" w:rsidP="004938AC">
      <w:pPr>
        <w:rPr>
          <w:rFonts w:ascii="Arial" w:hAnsi="Arial" w:cs="Arial"/>
          <w:color w:val="1E1E1E"/>
          <w:shd w:val="clear" w:color="auto" w:fill="FFFFFF"/>
        </w:rPr>
      </w:pPr>
    </w:p>
    <w:p w14:paraId="7ED4688A" w14:textId="77777777" w:rsidR="00C205A7" w:rsidRPr="003D08E9" w:rsidRDefault="00C205A7" w:rsidP="003D08E9">
      <w:pPr>
        <w:pStyle w:val="NormalWeb"/>
        <w:spacing w:before="0" w:beforeAutospacing="0" w:after="0" w:afterAutospacing="0" w:line="405" w:lineRule="atLeast"/>
        <w:rPr>
          <w:rFonts w:ascii="Arial" w:hAnsi="Arial" w:cs="Arial"/>
          <w:color w:val="111111"/>
        </w:rPr>
      </w:pPr>
    </w:p>
    <w:p w14:paraId="1DA8C327" w14:textId="7DBC8859" w:rsidR="00E93924" w:rsidRDefault="00E93924"/>
    <w:p w14:paraId="64B0FB80" w14:textId="77777777" w:rsidR="00EF1115" w:rsidRDefault="00EF1115"/>
    <w:p w14:paraId="394F9B4E" w14:textId="77777777" w:rsidR="00EF1115" w:rsidRDefault="00EF1115"/>
    <w:p w14:paraId="0174E482" w14:textId="77777777" w:rsidR="00EF1115" w:rsidRDefault="00EF1115"/>
    <w:p w14:paraId="473DE24B" w14:textId="77777777" w:rsidR="00EF1115" w:rsidRDefault="00EF1115"/>
    <w:p w14:paraId="412CC760" w14:textId="77777777" w:rsidR="00EF1115" w:rsidRDefault="00EF1115"/>
    <w:p w14:paraId="2D865E42" w14:textId="36F375D1" w:rsidR="00EF1115" w:rsidRDefault="00EF1115">
      <w:r>
        <w:t xml:space="preserve">Reference list- </w:t>
      </w:r>
    </w:p>
    <w:p w14:paraId="5D235D50" w14:textId="401EB599" w:rsidR="007A542A" w:rsidRPr="007A542A" w:rsidRDefault="007A542A" w:rsidP="007A542A">
      <w:pPr>
        <w:spacing w:before="100" w:beforeAutospacing="1" w:after="100" w:afterAutospacing="1" w:line="240" w:lineRule="auto"/>
        <w:rPr>
          <w:rFonts w:ascii="Arial" w:eastAsia="Times New Roman" w:hAnsi="Arial" w:cs="Arial"/>
          <w:kern w:val="0"/>
          <w:lang w:eastAsia="en-GB"/>
          <w14:ligatures w14:val="none"/>
        </w:rPr>
      </w:pPr>
      <w:r w:rsidRPr="007A542A">
        <w:rPr>
          <w:rFonts w:ascii="Arial" w:eastAsia="Times New Roman" w:hAnsi="Arial" w:cs="Arial"/>
          <w:kern w:val="0"/>
          <w:lang w:eastAsia="en-GB"/>
          <w14:ligatures w14:val="none"/>
        </w:rPr>
        <w:t xml:space="preserve">Bland, F. (n.d.) </w:t>
      </w:r>
      <w:r w:rsidRPr="007A542A">
        <w:rPr>
          <w:rFonts w:ascii="Arial" w:eastAsia="Times New Roman" w:hAnsi="Arial" w:cs="Arial"/>
          <w:i/>
          <w:iCs/>
          <w:kern w:val="0"/>
          <w:lang w:eastAsia="en-GB"/>
          <w14:ligatures w14:val="none"/>
        </w:rPr>
        <w:t>Quality practice in early years</w:t>
      </w:r>
      <w:r w:rsidRPr="007A542A">
        <w:rPr>
          <w:rFonts w:ascii="Arial" w:eastAsia="Times New Roman" w:hAnsi="Arial" w:cs="Arial"/>
          <w:kern w:val="0"/>
          <w:lang w:eastAsia="en-GB"/>
          <w14:ligatures w14:val="none"/>
        </w:rPr>
        <w:t xml:space="preserve">. Teach Early Years. Available at: </w:t>
      </w:r>
      <w:hyperlink r:id="rId8" w:tgtFrame="_new" w:history="1">
        <w:r w:rsidRPr="007A542A">
          <w:rPr>
            <w:rFonts w:ascii="Arial" w:eastAsia="Times New Roman" w:hAnsi="Arial" w:cs="Arial"/>
            <w:color w:val="0000FF"/>
            <w:kern w:val="0"/>
            <w:u w:val="single"/>
            <w:lang w:eastAsia="en-GB"/>
            <w14:ligatures w14:val="none"/>
          </w:rPr>
          <w:t>https://www.teachearlyyears.com/nursery-management/view/quality-practice-in-early-years</w:t>
        </w:r>
      </w:hyperlink>
      <w:r w:rsidRPr="007A542A">
        <w:rPr>
          <w:rFonts w:ascii="Arial" w:eastAsia="Times New Roman" w:hAnsi="Arial" w:cs="Arial"/>
          <w:kern w:val="0"/>
          <w:lang w:eastAsia="en-GB"/>
          <w14:ligatures w14:val="none"/>
        </w:rPr>
        <w:t xml:space="preserve"> </w:t>
      </w:r>
      <w:r w:rsidR="003C4A8A">
        <w:rPr>
          <w:rFonts w:ascii="Arial" w:eastAsia="Times New Roman" w:hAnsi="Arial" w:cs="Arial"/>
          <w:kern w:val="0"/>
          <w:lang w:eastAsia="en-GB"/>
          <w14:ligatures w14:val="none"/>
        </w:rPr>
        <w:t>(</w:t>
      </w:r>
      <w:r w:rsidRPr="007A542A">
        <w:rPr>
          <w:rFonts w:ascii="Arial" w:eastAsia="Times New Roman" w:hAnsi="Arial" w:cs="Arial"/>
          <w:kern w:val="0"/>
          <w:lang w:eastAsia="en-GB"/>
          <w14:ligatures w14:val="none"/>
        </w:rPr>
        <w:t xml:space="preserve">Accessed </w:t>
      </w:r>
      <w:r w:rsidR="003C4A8A">
        <w:rPr>
          <w:rFonts w:ascii="Arial" w:eastAsia="Times New Roman" w:hAnsi="Arial" w:cs="Arial"/>
          <w:kern w:val="0"/>
          <w:lang w:eastAsia="en-GB"/>
          <w14:ligatures w14:val="none"/>
        </w:rPr>
        <w:t>18</w:t>
      </w:r>
      <w:r w:rsidR="003C4A8A" w:rsidRPr="003C4A8A">
        <w:rPr>
          <w:rFonts w:ascii="Arial" w:eastAsia="Times New Roman" w:hAnsi="Arial" w:cs="Arial"/>
          <w:kern w:val="0"/>
          <w:vertAlign w:val="superscript"/>
          <w:lang w:eastAsia="en-GB"/>
          <w14:ligatures w14:val="none"/>
        </w:rPr>
        <w:t>th</w:t>
      </w:r>
      <w:r w:rsidR="003C4A8A">
        <w:rPr>
          <w:rFonts w:ascii="Arial" w:eastAsia="Times New Roman" w:hAnsi="Arial" w:cs="Arial"/>
          <w:kern w:val="0"/>
          <w:lang w:eastAsia="en-GB"/>
          <w14:ligatures w14:val="none"/>
        </w:rPr>
        <w:t xml:space="preserve"> march</w:t>
      </w:r>
      <w:r w:rsidRPr="007A542A">
        <w:rPr>
          <w:rFonts w:ascii="Arial" w:eastAsia="Times New Roman" w:hAnsi="Arial" w:cs="Arial"/>
          <w:kern w:val="0"/>
          <w:lang w:eastAsia="en-GB"/>
          <w14:ligatures w14:val="none"/>
        </w:rPr>
        <w:t>. 2025</w:t>
      </w:r>
      <w:r w:rsidR="003C4A8A">
        <w:rPr>
          <w:rFonts w:ascii="Arial" w:eastAsia="Times New Roman" w:hAnsi="Arial" w:cs="Arial"/>
          <w:kern w:val="0"/>
          <w:lang w:eastAsia="en-GB"/>
          <w14:ligatures w14:val="none"/>
        </w:rPr>
        <w:t>)</w:t>
      </w:r>
    </w:p>
    <w:p w14:paraId="30BFBB1A" w14:textId="02B8A512" w:rsidR="007A542A" w:rsidRPr="007A542A" w:rsidRDefault="007A542A" w:rsidP="007A542A">
      <w:pPr>
        <w:spacing w:before="100" w:beforeAutospacing="1" w:after="100" w:afterAutospacing="1" w:line="240" w:lineRule="auto"/>
        <w:rPr>
          <w:rFonts w:ascii="Arial" w:eastAsia="Times New Roman" w:hAnsi="Arial" w:cs="Arial"/>
          <w:kern w:val="0"/>
          <w:lang w:eastAsia="en-GB"/>
          <w14:ligatures w14:val="none"/>
        </w:rPr>
      </w:pPr>
      <w:r w:rsidRPr="007A542A">
        <w:rPr>
          <w:rFonts w:ascii="Arial" w:eastAsia="Times New Roman" w:hAnsi="Arial" w:cs="Arial"/>
          <w:kern w:val="0"/>
          <w:lang w:eastAsia="en-GB"/>
          <w14:ligatures w14:val="none"/>
        </w:rPr>
        <w:t xml:space="preserve">  Bland, F. (n.d.) </w:t>
      </w:r>
      <w:r w:rsidRPr="007A542A">
        <w:rPr>
          <w:rFonts w:ascii="Arial" w:eastAsia="Times New Roman" w:hAnsi="Arial" w:cs="Arial"/>
          <w:i/>
          <w:iCs/>
          <w:kern w:val="0"/>
          <w:lang w:eastAsia="en-GB"/>
          <w14:ligatures w14:val="none"/>
        </w:rPr>
        <w:t>Reflective practice is a critical component...</w:t>
      </w:r>
      <w:r w:rsidRPr="007A542A">
        <w:rPr>
          <w:rFonts w:ascii="Arial" w:eastAsia="Times New Roman" w:hAnsi="Arial" w:cs="Arial"/>
          <w:kern w:val="0"/>
          <w:lang w:eastAsia="en-GB"/>
          <w14:ligatures w14:val="none"/>
        </w:rPr>
        <w:t xml:space="preserve"> Teach Early Years. Available at: </w:t>
      </w:r>
      <w:hyperlink r:id="rId9" w:anchor=":~:text=Reflective%20practice%20is%20a%20critical%20component%20of%20developing,identify%20the%20impact%20on%20positive%20outcomes%20for%20children" w:tgtFrame="_new" w:history="1">
        <w:r w:rsidRPr="007A542A">
          <w:rPr>
            <w:rFonts w:ascii="Arial" w:eastAsia="Times New Roman" w:hAnsi="Arial" w:cs="Arial"/>
            <w:color w:val="0000FF"/>
            <w:kern w:val="0"/>
            <w:u w:val="single"/>
            <w:lang w:eastAsia="en-GB"/>
            <w14:ligatures w14:val="none"/>
          </w:rPr>
          <w:t>https://www.teachearlyyears.com/nursery-management/view/quality-practice-in-early-years#:~:text=Reflective%20practice%20is%20a%20critical%20component%20of%20developing,identify%20the%20impact%20on%20positive%20outcomes%20for%20children</w:t>
        </w:r>
      </w:hyperlink>
      <w:r w:rsidRPr="007A542A">
        <w:rPr>
          <w:rFonts w:ascii="Arial" w:eastAsia="Times New Roman" w:hAnsi="Arial" w:cs="Arial"/>
          <w:kern w:val="0"/>
          <w:lang w:eastAsia="en-GB"/>
          <w14:ligatures w14:val="none"/>
        </w:rPr>
        <w:t xml:space="preserve"> </w:t>
      </w:r>
      <w:r w:rsidR="003C4A8A">
        <w:rPr>
          <w:rFonts w:ascii="Arial" w:eastAsia="Times New Roman" w:hAnsi="Arial" w:cs="Arial"/>
          <w:kern w:val="0"/>
          <w:lang w:eastAsia="en-GB"/>
          <w14:ligatures w14:val="none"/>
        </w:rPr>
        <w:t>(</w:t>
      </w:r>
      <w:r w:rsidRPr="007A542A">
        <w:rPr>
          <w:rFonts w:ascii="Arial" w:eastAsia="Times New Roman" w:hAnsi="Arial" w:cs="Arial"/>
          <w:kern w:val="0"/>
          <w:lang w:eastAsia="en-GB"/>
          <w14:ligatures w14:val="none"/>
        </w:rPr>
        <w:t>Accessed</w:t>
      </w:r>
      <w:r w:rsidR="003C4A8A">
        <w:rPr>
          <w:rFonts w:ascii="Arial" w:eastAsia="Times New Roman" w:hAnsi="Arial" w:cs="Arial"/>
          <w:kern w:val="0"/>
          <w:lang w:eastAsia="en-GB"/>
          <w14:ligatures w14:val="none"/>
        </w:rPr>
        <w:t>18th</w:t>
      </w:r>
      <w:r w:rsidRPr="007A542A">
        <w:rPr>
          <w:rFonts w:ascii="Arial" w:eastAsia="Times New Roman" w:hAnsi="Arial" w:cs="Arial"/>
          <w:kern w:val="0"/>
          <w:lang w:eastAsia="en-GB"/>
          <w14:ligatures w14:val="none"/>
        </w:rPr>
        <w:t xml:space="preserve"> </w:t>
      </w:r>
      <w:r w:rsidR="003C4A8A">
        <w:rPr>
          <w:rFonts w:ascii="Arial" w:eastAsia="Times New Roman" w:hAnsi="Arial" w:cs="Arial"/>
          <w:kern w:val="0"/>
          <w:lang w:eastAsia="en-GB"/>
          <w14:ligatures w14:val="none"/>
        </w:rPr>
        <w:t>march</w:t>
      </w:r>
      <w:r w:rsidRPr="007A542A">
        <w:rPr>
          <w:rFonts w:ascii="Arial" w:eastAsia="Times New Roman" w:hAnsi="Arial" w:cs="Arial"/>
          <w:kern w:val="0"/>
          <w:lang w:eastAsia="en-GB"/>
          <w14:ligatures w14:val="none"/>
        </w:rPr>
        <w:t xml:space="preserve"> 2025</w:t>
      </w:r>
      <w:r w:rsidR="003C4A8A">
        <w:rPr>
          <w:rFonts w:ascii="Arial" w:eastAsia="Times New Roman" w:hAnsi="Arial" w:cs="Arial"/>
          <w:kern w:val="0"/>
          <w:lang w:eastAsia="en-GB"/>
          <w14:ligatures w14:val="none"/>
        </w:rPr>
        <w:t>)</w:t>
      </w:r>
      <w:r w:rsidRPr="007A542A">
        <w:rPr>
          <w:rFonts w:ascii="Arial" w:eastAsia="Times New Roman" w:hAnsi="Arial" w:cs="Arial"/>
          <w:kern w:val="0"/>
          <w:lang w:eastAsia="en-GB"/>
          <w14:ligatures w14:val="none"/>
        </w:rPr>
        <w:t>.</w:t>
      </w:r>
    </w:p>
    <w:p w14:paraId="4679A3A5" w14:textId="20C8F3A4" w:rsidR="007A542A" w:rsidRPr="007A542A" w:rsidRDefault="007A542A" w:rsidP="007A542A">
      <w:pPr>
        <w:spacing w:before="100" w:beforeAutospacing="1" w:after="100" w:afterAutospacing="1" w:line="240" w:lineRule="auto"/>
        <w:rPr>
          <w:rFonts w:ascii="Arial" w:eastAsia="Times New Roman" w:hAnsi="Arial" w:cs="Arial"/>
          <w:kern w:val="0"/>
          <w:lang w:eastAsia="en-GB"/>
          <w14:ligatures w14:val="none"/>
        </w:rPr>
      </w:pPr>
      <w:r w:rsidRPr="007A542A">
        <w:rPr>
          <w:rFonts w:ascii="Arial" w:eastAsia="Times New Roman" w:hAnsi="Arial" w:cs="Arial"/>
          <w:kern w:val="0"/>
          <w:lang w:eastAsia="en-GB"/>
          <w14:ligatures w14:val="none"/>
        </w:rPr>
        <w:t xml:space="preserve">PACEY (n.d.) </w:t>
      </w:r>
      <w:r w:rsidRPr="007A542A">
        <w:rPr>
          <w:rFonts w:ascii="Arial" w:eastAsia="Times New Roman" w:hAnsi="Arial" w:cs="Arial"/>
          <w:i/>
          <w:iCs/>
          <w:kern w:val="0"/>
          <w:lang w:eastAsia="en-GB"/>
          <w14:ligatures w14:val="none"/>
        </w:rPr>
        <w:t>Early Years Foundation Stage Safeguarding Reforms - England</w:t>
      </w:r>
      <w:r w:rsidRPr="007A542A">
        <w:rPr>
          <w:rFonts w:ascii="Arial" w:eastAsia="Times New Roman" w:hAnsi="Arial" w:cs="Arial"/>
          <w:kern w:val="0"/>
          <w:lang w:eastAsia="en-GB"/>
          <w14:ligatures w14:val="none"/>
        </w:rPr>
        <w:t xml:space="preserve">. Professional Association for Childcare and Early Years. Available at: </w:t>
      </w:r>
      <w:hyperlink r:id="rId10" w:tgtFrame="_new" w:history="1">
        <w:r w:rsidRPr="007A542A">
          <w:rPr>
            <w:rFonts w:ascii="Arial" w:eastAsia="Times New Roman" w:hAnsi="Arial" w:cs="Arial"/>
            <w:color w:val="0000FF"/>
            <w:kern w:val="0"/>
            <w:u w:val="single"/>
            <w:lang w:eastAsia="en-GB"/>
            <w14:ligatures w14:val="none"/>
          </w:rPr>
          <w:t>https://www.pacey.org.uk/early-years-foundation-stage-safeguarding-reforms-england/</w:t>
        </w:r>
      </w:hyperlink>
      <w:r w:rsidRPr="007A542A">
        <w:rPr>
          <w:rFonts w:ascii="Arial" w:eastAsia="Times New Roman" w:hAnsi="Arial" w:cs="Arial"/>
          <w:kern w:val="0"/>
          <w:lang w:eastAsia="en-GB"/>
          <w14:ligatures w14:val="none"/>
        </w:rPr>
        <w:t xml:space="preserve"> </w:t>
      </w:r>
      <w:r w:rsidR="003C4A8A">
        <w:rPr>
          <w:rFonts w:ascii="Arial" w:eastAsia="Times New Roman" w:hAnsi="Arial" w:cs="Arial"/>
          <w:kern w:val="0"/>
          <w:lang w:eastAsia="en-GB"/>
          <w14:ligatures w14:val="none"/>
        </w:rPr>
        <w:t>(</w:t>
      </w:r>
      <w:r w:rsidRPr="007A542A">
        <w:rPr>
          <w:rFonts w:ascii="Arial" w:eastAsia="Times New Roman" w:hAnsi="Arial" w:cs="Arial"/>
          <w:kern w:val="0"/>
          <w:lang w:eastAsia="en-GB"/>
          <w14:ligatures w14:val="none"/>
        </w:rPr>
        <w:t xml:space="preserve">Accessed </w:t>
      </w:r>
      <w:r w:rsidR="003C4A8A">
        <w:rPr>
          <w:rFonts w:ascii="Arial" w:eastAsia="Times New Roman" w:hAnsi="Arial" w:cs="Arial"/>
          <w:kern w:val="0"/>
          <w:lang w:eastAsia="en-GB"/>
          <w14:ligatures w14:val="none"/>
        </w:rPr>
        <w:t>19</w:t>
      </w:r>
      <w:r w:rsidR="003C4A8A" w:rsidRPr="003C4A8A">
        <w:rPr>
          <w:rFonts w:ascii="Arial" w:eastAsia="Times New Roman" w:hAnsi="Arial" w:cs="Arial"/>
          <w:kern w:val="0"/>
          <w:vertAlign w:val="superscript"/>
          <w:lang w:eastAsia="en-GB"/>
          <w14:ligatures w14:val="none"/>
        </w:rPr>
        <w:t>th</w:t>
      </w:r>
      <w:r w:rsidR="003C4A8A">
        <w:rPr>
          <w:rFonts w:ascii="Arial" w:eastAsia="Times New Roman" w:hAnsi="Arial" w:cs="Arial"/>
          <w:kern w:val="0"/>
          <w:lang w:eastAsia="en-GB"/>
          <w14:ligatures w14:val="none"/>
        </w:rPr>
        <w:t xml:space="preserve"> march</w:t>
      </w:r>
      <w:r w:rsidRPr="007A542A">
        <w:rPr>
          <w:rFonts w:ascii="Arial" w:eastAsia="Times New Roman" w:hAnsi="Arial" w:cs="Arial"/>
          <w:kern w:val="0"/>
          <w:lang w:eastAsia="en-GB"/>
          <w14:ligatures w14:val="none"/>
        </w:rPr>
        <w:t>. 2025</w:t>
      </w:r>
      <w:r w:rsidR="003C4A8A">
        <w:rPr>
          <w:rFonts w:ascii="Arial" w:eastAsia="Times New Roman" w:hAnsi="Arial" w:cs="Arial"/>
          <w:kern w:val="0"/>
          <w:lang w:eastAsia="en-GB"/>
          <w14:ligatures w14:val="none"/>
        </w:rPr>
        <w:t>)</w:t>
      </w:r>
    </w:p>
    <w:p w14:paraId="13A6AAC6" w14:textId="77777777" w:rsidR="00014E75" w:rsidRDefault="007A542A" w:rsidP="007A542A">
      <w:pPr>
        <w:spacing w:before="100" w:beforeAutospacing="1" w:after="100" w:afterAutospacing="1" w:line="240" w:lineRule="auto"/>
        <w:rPr>
          <w:rFonts w:ascii="Arial" w:eastAsia="Times New Roman" w:hAnsi="Arial" w:cs="Arial"/>
          <w:kern w:val="0"/>
          <w:lang w:eastAsia="en-GB"/>
          <w14:ligatures w14:val="none"/>
        </w:rPr>
      </w:pPr>
      <w:r w:rsidRPr="007A542A">
        <w:rPr>
          <w:rFonts w:ascii="Arial" w:eastAsia="Times New Roman" w:hAnsi="Arial" w:cs="Arial"/>
          <w:kern w:val="0"/>
          <w:lang w:eastAsia="en-GB"/>
          <w14:ligatures w14:val="none"/>
        </w:rPr>
        <w:t xml:space="preserve">TES (n.d.) </w:t>
      </w:r>
      <w:r w:rsidRPr="007A542A">
        <w:rPr>
          <w:rFonts w:ascii="Arial" w:eastAsia="Times New Roman" w:hAnsi="Arial" w:cs="Arial"/>
          <w:i/>
          <w:iCs/>
          <w:kern w:val="0"/>
          <w:lang w:eastAsia="en-GB"/>
          <w14:ligatures w14:val="none"/>
        </w:rPr>
        <w:t>EYFS Self-Evaluation Bundle</w:t>
      </w:r>
      <w:r w:rsidRPr="007A542A">
        <w:rPr>
          <w:rFonts w:ascii="Arial" w:eastAsia="Times New Roman" w:hAnsi="Arial" w:cs="Arial"/>
          <w:kern w:val="0"/>
          <w:lang w:eastAsia="en-GB"/>
          <w14:ligatures w14:val="none"/>
        </w:rPr>
        <w:t xml:space="preserve">. TES Resources. Available at: </w:t>
      </w:r>
      <w:hyperlink r:id="rId11" w:tgtFrame="_new" w:history="1">
        <w:r w:rsidRPr="007A542A">
          <w:rPr>
            <w:rFonts w:ascii="Arial" w:eastAsia="Times New Roman" w:hAnsi="Arial" w:cs="Arial"/>
            <w:color w:val="0000FF"/>
            <w:kern w:val="0"/>
            <w:u w:val="single"/>
            <w:lang w:eastAsia="en-GB"/>
            <w14:ligatures w14:val="none"/>
          </w:rPr>
          <w:t>https://www.tes.com/teaching-resource/eyfs-self-evaluation-bundle-13123976</w:t>
        </w:r>
      </w:hyperlink>
      <w:r w:rsidRPr="007A542A">
        <w:rPr>
          <w:rFonts w:ascii="Arial" w:eastAsia="Times New Roman" w:hAnsi="Arial" w:cs="Arial"/>
          <w:kern w:val="0"/>
          <w:lang w:eastAsia="en-GB"/>
          <w14:ligatures w14:val="none"/>
        </w:rPr>
        <w:t xml:space="preserve"> </w:t>
      </w:r>
      <w:r w:rsidR="003C4A8A">
        <w:rPr>
          <w:rFonts w:ascii="Arial" w:eastAsia="Times New Roman" w:hAnsi="Arial" w:cs="Arial"/>
          <w:kern w:val="0"/>
          <w:lang w:eastAsia="en-GB"/>
          <w14:ligatures w14:val="none"/>
        </w:rPr>
        <w:t>(</w:t>
      </w:r>
      <w:r w:rsidRPr="007A542A">
        <w:rPr>
          <w:rFonts w:ascii="Arial" w:eastAsia="Times New Roman" w:hAnsi="Arial" w:cs="Arial"/>
          <w:kern w:val="0"/>
          <w:lang w:eastAsia="en-GB"/>
          <w14:ligatures w14:val="none"/>
        </w:rPr>
        <w:t xml:space="preserve">Accessed </w:t>
      </w:r>
      <w:r w:rsidR="003C4A8A">
        <w:rPr>
          <w:rFonts w:ascii="Arial" w:eastAsia="Times New Roman" w:hAnsi="Arial" w:cs="Arial"/>
          <w:kern w:val="0"/>
          <w:lang w:eastAsia="en-GB"/>
          <w14:ligatures w14:val="none"/>
        </w:rPr>
        <w:t>21</w:t>
      </w:r>
      <w:r w:rsidR="003C4A8A" w:rsidRPr="003C4A8A">
        <w:rPr>
          <w:rFonts w:ascii="Arial" w:eastAsia="Times New Roman" w:hAnsi="Arial" w:cs="Arial"/>
          <w:kern w:val="0"/>
          <w:vertAlign w:val="superscript"/>
          <w:lang w:eastAsia="en-GB"/>
          <w14:ligatures w14:val="none"/>
        </w:rPr>
        <w:t>st</w:t>
      </w:r>
      <w:r w:rsidR="003C4A8A">
        <w:rPr>
          <w:rFonts w:ascii="Arial" w:eastAsia="Times New Roman" w:hAnsi="Arial" w:cs="Arial"/>
          <w:kern w:val="0"/>
          <w:lang w:eastAsia="en-GB"/>
          <w14:ligatures w14:val="none"/>
        </w:rPr>
        <w:t xml:space="preserve"> march</w:t>
      </w:r>
      <w:r w:rsidRPr="007A542A">
        <w:rPr>
          <w:rFonts w:ascii="Arial" w:eastAsia="Times New Roman" w:hAnsi="Arial" w:cs="Arial"/>
          <w:kern w:val="0"/>
          <w:lang w:eastAsia="en-GB"/>
          <w14:ligatures w14:val="none"/>
        </w:rPr>
        <w:t>. 2025</w:t>
      </w:r>
      <w:r w:rsidR="003C4A8A">
        <w:rPr>
          <w:rFonts w:ascii="Arial" w:eastAsia="Times New Roman" w:hAnsi="Arial" w:cs="Arial"/>
          <w:kern w:val="0"/>
          <w:lang w:eastAsia="en-GB"/>
          <w14:ligatures w14:val="none"/>
        </w:rPr>
        <w:t>)</w:t>
      </w:r>
    </w:p>
    <w:p w14:paraId="4B728CB7" w14:textId="4A0DEF6B" w:rsidR="007A542A" w:rsidRPr="007A542A" w:rsidRDefault="007A542A" w:rsidP="007A542A">
      <w:pPr>
        <w:spacing w:before="100" w:beforeAutospacing="1" w:after="100" w:afterAutospacing="1" w:line="240" w:lineRule="auto"/>
        <w:rPr>
          <w:rFonts w:ascii="Arial" w:eastAsia="Times New Roman" w:hAnsi="Arial" w:cs="Arial"/>
          <w:kern w:val="0"/>
          <w:lang w:eastAsia="en-GB"/>
          <w14:ligatures w14:val="none"/>
        </w:rPr>
      </w:pPr>
      <w:r w:rsidRPr="007A542A">
        <w:rPr>
          <w:rFonts w:ascii="Arial" w:eastAsia="Times New Roman" w:hAnsi="Arial" w:cs="Arial"/>
          <w:kern w:val="0"/>
          <w:lang w:eastAsia="en-GB"/>
          <w14:ligatures w14:val="none"/>
        </w:rPr>
        <w:t xml:space="preserve"> Early Years Solutions (n.d.) </w:t>
      </w:r>
      <w:r w:rsidRPr="007A542A">
        <w:rPr>
          <w:rFonts w:ascii="Arial" w:eastAsia="Times New Roman" w:hAnsi="Arial" w:cs="Arial"/>
          <w:i/>
          <w:iCs/>
          <w:kern w:val="0"/>
          <w:lang w:eastAsia="en-GB"/>
          <w14:ligatures w14:val="none"/>
        </w:rPr>
        <w:t>Self-evaluation resources</w:t>
      </w:r>
      <w:r w:rsidRPr="007A542A">
        <w:rPr>
          <w:rFonts w:ascii="Arial" w:eastAsia="Times New Roman" w:hAnsi="Arial" w:cs="Arial"/>
          <w:kern w:val="0"/>
          <w:lang w:eastAsia="en-GB"/>
          <w14:ligatures w14:val="none"/>
        </w:rPr>
        <w:t xml:space="preserve">. Early Years Solutions. Available at: </w:t>
      </w:r>
      <w:hyperlink r:id="rId12" w:tgtFrame="_new" w:history="1">
        <w:r w:rsidRPr="007A542A">
          <w:rPr>
            <w:rFonts w:ascii="Arial" w:eastAsia="Times New Roman" w:hAnsi="Arial" w:cs="Arial"/>
            <w:color w:val="0000FF"/>
            <w:kern w:val="0"/>
            <w:u w:val="single"/>
            <w:lang w:eastAsia="en-GB"/>
            <w14:ligatures w14:val="none"/>
          </w:rPr>
          <w:t>http://www.earlyyearssolutions.co.uk/self_evaluation_19.html</w:t>
        </w:r>
      </w:hyperlink>
      <w:r w:rsidRPr="007A542A">
        <w:rPr>
          <w:rFonts w:ascii="Arial" w:eastAsia="Times New Roman" w:hAnsi="Arial" w:cs="Arial"/>
          <w:kern w:val="0"/>
          <w:lang w:eastAsia="en-GB"/>
          <w14:ligatures w14:val="none"/>
        </w:rPr>
        <w:t xml:space="preserve"> </w:t>
      </w:r>
      <w:r w:rsidR="00014E75">
        <w:rPr>
          <w:rFonts w:ascii="Arial" w:eastAsia="Times New Roman" w:hAnsi="Arial" w:cs="Arial"/>
          <w:kern w:val="0"/>
          <w:lang w:eastAsia="en-GB"/>
          <w14:ligatures w14:val="none"/>
        </w:rPr>
        <w:t>(</w:t>
      </w:r>
      <w:r w:rsidRPr="007A542A">
        <w:rPr>
          <w:rFonts w:ascii="Arial" w:eastAsia="Times New Roman" w:hAnsi="Arial" w:cs="Arial"/>
          <w:kern w:val="0"/>
          <w:lang w:eastAsia="en-GB"/>
          <w14:ligatures w14:val="none"/>
        </w:rPr>
        <w:t xml:space="preserve">Accessed </w:t>
      </w:r>
      <w:r w:rsidR="00014E75">
        <w:rPr>
          <w:rFonts w:ascii="Arial" w:eastAsia="Times New Roman" w:hAnsi="Arial" w:cs="Arial"/>
          <w:kern w:val="0"/>
          <w:lang w:eastAsia="en-GB"/>
          <w14:ligatures w14:val="none"/>
        </w:rPr>
        <w:t>22</w:t>
      </w:r>
      <w:r w:rsidR="00014E75" w:rsidRPr="00014E75">
        <w:rPr>
          <w:rFonts w:ascii="Arial" w:eastAsia="Times New Roman" w:hAnsi="Arial" w:cs="Arial"/>
          <w:kern w:val="0"/>
          <w:vertAlign w:val="superscript"/>
          <w:lang w:eastAsia="en-GB"/>
          <w14:ligatures w14:val="none"/>
        </w:rPr>
        <w:t>nd</w:t>
      </w:r>
      <w:r w:rsidR="00014E75">
        <w:rPr>
          <w:rFonts w:ascii="Arial" w:eastAsia="Times New Roman" w:hAnsi="Arial" w:cs="Arial"/>
          <w:kern w:val="0"/>
          <w:lang w:eastAsia="en-GB"/>
          <w14:ligatures w14:val="none"/>
        </w:rPr>
        <w:t xml:space="preserve"> </w:t>
      </w:r>
      <w:proofErr w:type="gramStart"/>
      <w:r w:rsidR="00014E75">
        <w:rPr>
          <w:rFonts w:ascii="Arial" w:eastAsia="Times New Roman" w:hAnsi="Arial" w:cs="Arial"/>
          <w:kern w:val="0"/>
          <w:lang w:eastAsia="en-GB"/>
          <w14:ligatures w14:val="none"/>
        </w:rPr>
        <w:t>march</w:t>
      </w:r>
      <w:proofErr w:type="gramEnd"/>
      <w:r w:rsidR="00014E75">
        <w:rPr>
          <w:rFonts w:ascii="Arial" w:eastAsia="Times New Roman" w:hAnsi="Arial" w:cs="Arial"/>
          <w:kern w:val="0"/>
          <w:lang w:eastAsia="en-GB"/>
          <w14:ligatures w14:val="none"/>
        </w:rPr>
        <w:t xml:space="preserve"> </w:t>
      </w:r>
      <w:r w:rsidRPr="007A542A">
        <w:rPr>
          <w:rFonts w:ascii="Arial" w:eastAsia="Times New Roman" w:hAnsi="Arial" w:cs="Arial"/>
          <w:kern w:val="0"/>
          <w:lang w:eastAsia="en-GB"/>
          <w14:ligatures w14:val="none"/>
        </w:rPr>
        <w:t>2025</w:t>
      </w:r>
      <w:r w:rsidR="00014E75">
        <w:rPr>
          <w:rFonts w:ascii="Arial" w:eastAsia="Times New Roman" w:hAnsi="Arial" w:cs="Arial"/>
          <w:kern w:val="0"/>
          <w:lang w:eastAsia="en-GB"/>
          <w14:ligatures w14:val="none"/>
        </w:rPr>
        <w:t>).</w:t>
      </w:r>
    </w:p>
    <w:p w14:paraId="048D2E3D" w14:textId="148232BD" w:rsidR="007A542A" w:rsidRDefault="007A542A" w:rsidP="007A542A">
      <w:pPr>
        <w:spacing w:before="100" w:beforeAutospacing="1" w:after="100" w:afterAutospacing="1" w:line="240" w:lineRule="auto"/>
        <w:rPr>
          <w:rFonts w:ascii="Arial" w:eastAsia="Times New Roman" w:hAnsi="Arial" w:cs="Arial"/>
          <w:kern w:val="0"/>
          <w:lang w:eastAsia="en-GB"/>
          <w14:ligatures w14:val="none"/>
        </w:rPr>
      </w:pPr>
      <w:r w:rsidRPr="007A542A">
        <w:rPr>
          <w:rFonts w:ascii="Arial" w:eastAsia="Times New Roman" w:hAnsi="Arial" w:cs="Arial"/>
          <w:kern w:val="0"/>
          <w:lang w:eastAsia="en-GB"/>
          <w14:ligatures w14:val="none"/>
        </w:rPr>
        <w:t xml:space="preserve"> Birth to 5 Matters (n.d.) </w:t>
      </w:r>
      <w:r w:rsidRPr="007A542A">
        <w:rPr>
          <w:rFonts w:ascii="Arial" w:eastAsia="Times New Roman" w:hAnsi="Arial" w:cs="Arial"/>
          <w:i/>
          <w:iCs/>
          <w:kern w:val="0"/>
          <w:lang w:eastAsia="en-GB"/>
          <w14:ligatures w14:val="none"/>
        </w:rPr>
        <w:t>Quality improvement and leadership</w:t>
      </w:r>
      <w:r w:rsidRPr="007A542A">
        <w:rPr>
          <w:rFonts w:ascii="Arial" w:eastAsia="Times New Roman" w:hAnsi="Arial" w:cs="Arial"/>
          <w:kern w:val="0"/>
          <w:lang w:eastAsia="en-GB"/>
          <w14:ligatures w14:val="none"/>
        </w:rPr>
        <w:t xml:space="preserve">. Available at: </w:t>
      </w:r>
      <w:hyperlink r:id="rId13" w:anchor=":~:text=Research%20shows%20that%20effective%20high-quality%20experiences%20in%20the,progress%20through%20school%20and%20on%20into%20adult%20life" w:tgtFrame="_new" w:history="1">
        <w:r w:rsidRPr="007A542A">
          <w:rPr>
            <w:rFonts w:ascii="Arial" w:eastAsia="Times New Roman" w:hAnsi="Arial" w:cs="Arial"/>
            <w:color w:val="0000FF"/>
            <w:kern w:val="0"/>
            <w:u w:val="single"/>
            <w:lang w:eastAsia="en-GB"/>
            <w14:ligatures w14:val="none"/>
          </w:rPr>
          <w:t>https://birthto5matters.org.uk/quality-improvement-and-leadership/#:~:text=Research%20shows%20that%20effective%20high-quality%20experiences%20in%20the,progress%20through%20school%20and%20on%20into%20adult%20life</w:t>
        </w:r>
      </w:hyperlink>
      <w:r w:rsidRPr="007A542A">
        <w:rPr>
          <w:rFonts w:ascii="Arial" w:eastAsia="Times New Roman" w:hAnsi="Arial" w:cs="Arial"/>
          <w:kern w:val="0"/>
          <w:lang w:eastAsia="en-GB"/>
          <w14:ligatures w14:val="none"/>
        </w:rPr>
        <w:t xml:space="preserve"> </w:t>
      </w:r>
      <w:r w:rsidR="00014E75">
        <w:rPr>
          <w:rFonts w:ascii="Arial" w:eastAsia="Times New Roman" w:hAnsi="Arial" w:cs="Arial"/>
          <w:kern w:val="0"/>
          <w:lang w:eastAsia="en-GB"/>
          <w14:ligatures w14:val="none"/>
        </w:rPr>
        <w:t>(</w:t>
      </w:r>
      <w:r w:rsidRPr="007A542A">
        <w:rPr>
          <w:rFonts w:ascii="Arial" w:eastAsia="Times New Roman" w:hAnsi="Arial" w:cs="Arial"/>
          <w:kern w:val="0"/>
          <w:lang w:eastAsia="en-GB"/>
          <w14:ligatures w14:val="none"/>
        </w:rPr>
        <w:t xml:space="preserve">Accessed </w:t>
      </w:r>
      <w:r w:rsidR="00014E75">
        <w:rPr>
          <w:rFonts w:ascii="Arial" w:eastAsia="Times New Roman" w:hAnsi="Arial" w:cs="Arial"/>
          <w:kern w:val="0"/>
          <w:lang w:eastAsia="en-GB"/>
          <w14:ligatures w14:val="none"/>
        </w:rPr>
        <w:t>22</w:t>
      </w:r>
      <w:r w:rsidR="00014E75" w:rsidRPr="00014E75">
        <w:rPr>
          <w:rFonts w:ascii="Arial" w:eastAsia="Times New Roman" w:hAnsi="Arial" w:cs="Arial"/>
          <w:kern w:val="0"/>
          <w:vertAlign w:val="superscript"/>
          <w:lang w:eastAsia="en-GB"/>
          <w14:ligatures w14:val="none"/>
        </w:rPr>
        <w:t>nd</w:t>
      </w:r>
      <w:r w:rsidR="00014E75">
        <w:rPr>
          <w:rFonts w:ascii="Arial" w:eastAsia="Times New Roman" w:hAnsi="Arial" w:cs="Arial"/>
          <w:kern w:val="0"/>
          <w:lang w:eastAsia="en-GB"/>
          <w14:ligatures w14:val="none"/>
        </w:rPr>
        <w:t xml:space="preserve"> march</w:t>
      </w:r>
      <w:r w:rsidRPr="007A542A">
        <w:rPr>
          <w:rFonts w:ascii="Arial" w:eastAsia="Times New Roman" w:hAnsi="Arial" w:cs="Arial"/>
          <w:kern w:val="0"/>
          <w:lang w:eastAsia="en-GB"/>
          <w14:ligatures w14:val="none"/>
        </w:rPr>
        <w:t>. 2025</w:t>
      </w:r>
      <w:r w:rsidR="00014E75">
        <w:rPr>
          <w:rFonts w:ascii="Arial" w:eastAsia="Times New Roman" w:hAnsi="Arial" w:cs="Arial"/>
          <w:kern w:val="0"/>
          <w:lang w:eastAsia="en-GB"/>
          <w14:ligatures w14:val="none"/>
        </w:rPr>
        <w:t>).</w:t>
      </w:r>
    </w:p>
    <w:p w14:paraId="49403E22" w14:textId="44A938E2" w:rsidR="00E56774" w:rsidRPr="007C54BA" w:rsidRDefault="00E56774" w:rsidP="007A542A">
      <w:pPr>
        <w:spacing w:before="100" w:beforeAutospacing="1" w:after="100" w:afterAutospacing="1" w:line="240" w:lineRule="auto"/>
        <w:rPr>
          <w:rFonts w:ascii="Arial" w:hAnsi="Arial" w:cs="Arial"/>
        </w:rPr>
      </w:pPr>
      <w:r w:rsidRPr="00E56774">
        <w:rPr>
          <w:rFonts w:ascii="Arial" w:hAnsi="Arial" w:cs="Arial"/>
        </w:rPr>
        <w:t xml:space="preserve">Bernard van Leer Foundation (2015) </w:t>
      </w:r>
      <w:r w:rsidRPr="00E56774">
        <w:rPr>
          <w:rFonts w:ascii="Arial" w:hAnsi="Arial" w:cs="Arial"/>
          <w:i/>
          <w:iCs/>
        </w:rPr>
        <w:t>Measuring and Improving Quality in Early Childhood Environments</w:t>
      </w:r>
      <w:r w:rsidRPr="00E56774">
        <w:rPr>
          <w:rFonts w:ascii="Arial" w:hAnsi="Arial" w:cs="Arial"/>
        </w:rPr>
        <w:t xml:space="preserve">. Available at: </w:t>
      </w:r>
      <w:hyperlink r:id="rId14" w:tgtFrame="_new" w:history="1">
        <w:r w:rsidRPr="00E56774">
          <w:rPr>
            <w:rFonts w:ascii="Arial" w:hAnsi="Arial" w:cs="Arial"/>
            <w:color w:val="0000FF"/>
            <w:u w:val="single"/>
          </w:rPr>
          <w:t>https://files.eric.ed.gov/fulltext/ED582024.pdf</w:t>
        </w:r>
      </w:hyperlink>
      <w:r w:rsidRPr="00E56774">
        <w:rPr>
          <w:rFonts w:ascii="Arial" w:hAnsi="Arial" w:cs="Arial"/>
        </w:rPr>
        <w:t xml:space="preserve"> </w:t>
      </w:r>
      <w:r w:rsidRPr="007C54BA">
        <w:rPr>
          <w:rFonts w:ascii="Arial" w:hAnsi="Arial" w:cs="Arial"/>
        </w:rPr>
        <w:t xml:space="preserve">(Accessed: </w:t>
      </w:r>
      <w:r w:rsidRPr="007C54BA">
        <w:rPr>
          <w:rFonts w:ascii="Arial" w:hAnsi="Arial" w:cs="Arial"/>
        </w:rPr>
        <w:t>22</w:t>
      </w:r>
      <w:r w:rsidRPr="007C54BA">
        <w:rPr>
          <w:rFonts w:ascii="Arial" w:hAnsi="Arial" w:cs="Arial"/>
          <w:vertAlign w:val="superscript"/>
        </w:rPr>
        <w:t>nd</w:t>
      </w:r>
      <w:r w:rsidRPr="007C54BA">
        <w:rPr>
          <w:rFonts w:ascii="Arial" w:hAnsi="Arial" w:cs="Arial"/>
        </w:rPr>
        <w:t xml:space="preserve"> </w:t>
      </w:r>
      <w:proofErr w:type="gramStart"/>
      <w:r w:rsidRPr="007C54BA">
        <w:rPr>
          <w:rFonts w:ascii="Arial" w:hAnsi="Arial" w:cs="Arial"/>
        </w:rPr>
        <w:t>march</w:t>
      </w:r>
      <w:proofErr w:type="gramEnd"/>
      <w:r w:rsidRPr="007C54BA">
        <w:rPr>
          <w:rFonts w:ascii="Arial" w:hAnsi="Arial" w:cs="Arial"/>
        </w:rPr>
        <w:t xml:space="preserve"> 2025)</w:t>
      </w:r>
      <w:r w:rsidRPr="007C54BA">
        <w:rPr>
          <w:rFonts w:ascii="Arial" w:hAnsi="Arial" w:cs="Arial"/>
        </w:rPr>
        <w:t xml:space="preserve"> </w:t>
      </w:r>
    </w:p>
    <w:p w14:paraId="063C92B0" w14:textId="6EABAECF" w:rsidR="007C54BA" w:rsidRPr="007A542A" w:rsidRDefault="007C54BA" w:rsidP="007A542A">
      <w:pPr>
        <w:spacing w:before="100" w:beforeAutospacing="1" w:after="100" w:afterAutospacing="1" w:line="240" w:lineRule="auto"/>
        <w:rPr>
          <w:rFonts w:ascii="Arial" w:eastAsia="Times New Roman" w:hAnsi="Arial" w:cs="Arial"/>
          <w:kern w:val="0"/>
          <w:lang w:eastAsia="en-GB"/>
          <w14:ligatures w14:val="none"/>
        </w:rPr>
      </w:pPr>
      <w:r w:rsidRPr="007C54BA">
        <w:rPr>
          <w:rFonts w:ascii="Arial" w:hAnsi="Arial" w:cs="Arial"/>
        </w:rPr>
        <w:t xml:space="preserve">UNICEF UK (2017) </w:t>
      </w:r>
      <w:r w:rsidRPr="007C54BA">
        <w:rPr>
          <w:rFonts w:ascii="Arial" w:hAnsi="Arial" w:cs="Arial"/>
          <w:i/>
          <w:iCs/>
        </w:rPr>
        <w:t>UN Convention on the Rights of the Child Poster</w:t>
      </w:r>
      <w:r w:rsidRPr="007C54BA">
        <w:rPr>
          <w:rFonts w:ascii="Arial" w:hAnsi="Arial" w:cs="Arial"/>
        </w:rPr>
        <w:t xml:space="preserve">. Available at: </w:t>
      </w:r>
      <w:hyperlink r:id="rId15" w:tgtFrame="_new" w:history="1">
        <w:r w:rsidRPr="007C54BA">
          <w:rPr>
            <w:rFonts w:ascii="Arial" w:hAnsi="Arial" w:cs="Arial"/>
            <w:color w:val="0000FF"/>
            <w:u w:val="single"/>
          </w:rPr>
          <w:t>https://www.unicef.org.uk/wp-content/uploads/2017/09/131.-CRC-poster-A2-1pp-AW.pdf</w:t>
        </w:r>
      </w:hyperlink>
      <w:r w:rsidRPr="007C54BA">
        <w:rPr>
          <w:rFonts w:ascii="Arial" w:hAnsi="Arial" w:cs="Arial"/>
        </w:rPr>
        <w:t xml:space="preserve"> (Accessed: </w:t>
      </w:r>
      <w:r w:rsidRPr="007C54BA">
        <w:rPr>
          <w:rFonts w:ascii="Arial" w:hAnsi="Arial" w:cs="Arial"/>
        </w:rPr>
        <w:t>22 march</w:t>
      </w:r>
      <w:r w:rsidRPr="007C54BA">
        <w:rPr>
          <w:rFonts w:ascii="Arial" w:hAnsi="Arial" w:cs="Arial"/>
        </w:rPr>
        <w:t xml:space="preserve"> 2025).</w:t>
      </w:r>
    </w:p>
    <w:p w14:paraId="33E9665A" w14:textId="77777777" w:rsidR="00EF1115" w:rsidRDefault="00EF1115"/>
    <w:sectPr w:rsidR="00EF11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A272E3"/>
    <w:multiLevelType w:val="multilevel"/>
    <w:tmpl w:val="8C1C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9643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924"/>
    <w:rsid w:val="00014E75"/>
    <w:rsid w:val="00016983"/>
    <w:rsid w:val="00023155"/>
    <w:rsid w:val="000328E3"/>
    <w:rsid w:val="00037E6B"/>
    <w:rsid w:val="00084E57"/>
    <w:rsid w:val="00094A5B"/>
    <w:rsid w:val="000A7220"/>
    <w:rsid w:val="00101AE2"/>
    <w:rsid w:val="00146996"/>
    <w:rsid w:val="001815AE"/>
    <w:rsid w:val="00192574"/>
    <w:rsid w:val="0019416F"/>
    <w:rsid w:val="001C3569"/>
    <w:rsid w:val="001C5637"/>
    <w:rsid w:val="001D729B"/>
    <w:rsid w:val="001E5B67"/>
    <w:rsid w:val="001E60F4"/>
    <w:rsid w:val="0023097A"/>
    <w:rsid w:val="00262756"/>
    <w:rsid w:val="002676FE"/>
    <w:rsid w:val="002A0E4D"/>
    <w:rsid w:val="002A2BD4"/>
    <w:rsid w:val="002A61DE"/>
    <w:rsid w:val="002D0C1D"/>
    <w:rsid w:val="003517C0"/>
    <w:rsid w:val="00361A35"/>
    <w:rsid w:val="00393A62"/>
    <w:rsid w:val="003C4A8A"/>
    <w:rsid w:val="003C79E1"/>
    <w:rsid w:val="003D08E9"/>
    <w:rsid w:val="003D0CC7"/>
    <w:rsid w:val="00401530"/>
    <w:rsid w:val="00426975"/>
    <w:rsid w:val="00447838"/>
    <w:rsid w:val="00456266"/>
    <w:rsid w:val="00467A62"/>
    <w:rsid w:val="004728C6"/>
    <w:rsid w:val="0049200D"/>
    <w:rsid w:val="004938AC"/>
    <w:rsid w:val="004B4092"/>
    <w:rsid w:val="004C2B2D"/>
    <w:rsid w:val="004D5C7F"/>
    <w:rsid w:val="004F7418"/>
    <w:rsid w:val="00545E56"/>
    <w:rsid w:val="00557F84"/>
    <w:rsid w:val="00565CB1"/>
    <w:rsid w:val="005C24F5"/>
    <w:rsid w:val="005D08C8"/>
    <w:rsid w:val="006230C1"/>
    <w:rsid w:val="00634712"/>
    <w:rsid w:val="0066288D"/>
    <w:rsid w:val="006824E4"/>
    <w:rsid w:val="006F4B05"/>
    <w:rsid w:val="007042B6"/>
    <w:rsid w:val="007351E1"/>
    <w:rsid w:val="00735467"/>
    <w:rsid w:val="0073709B"/>
    <w:rsid w:val="00767CCD"/>
    <w:rsid w:val="00790AFA"/>
    <w:rsid w:val="007A542A"/>
    <w:rsid w:val="007A786F"/>
    <w:rsid w:val="007C54BA"/>
    <w:rsid w:val="007C5DED"/>
    <w:rsid w:val="007E370C"/>
    <w:rsid w:val="00800FDF"/>
    <w:rsid w:val="00813108"/>
    <w:rsid w:val="00825DC0"/>
    <w:rsid w:val="00826FFA"/>
    <w:rsid w:val="0088350B"/>
    <w:rsid w:val="008A5436"/>
    <w:rsid w:val="008D6CC4"/>
    <w:rsid w:val="008E6052"/>
    <w:rsid w:val="00900336"/>
    <w:rsid w:val="00903100"/>
    <w:rsid w:val="00921226"/>
    <w:rsid w:val="009A43BD"/>
    <w:rsid w:val="009B77FC"/>
    <w:rsid w:val="009C3646"/>
    <w:rsid w:val="00A1019B"/>
    <w:rsid w:val="00A31A1D"/>
    <w:rsid w:val="00A42DF7"/>
    <w:rsid w:val="00A454D2"/>
    <w:rsid w:val="00A94EC5"/>
    <w:rsid w:val="00AA60B4"/>
    <w:rsid w:val="00AC79B5"/>
    <w:rsid w:val="00AD0A0E"/>
    <w:rsid w:val="00AE0D1B"/>
    <w:rsid w:val="00AF203F"/>
    <w:rsid w:val="00AF61FB"/>
    <w:rsid w:val="00B11CEB"/>
    <w:rsid w:val="00B30CE9"/>
    <w:rsid w:val="00B31229"/>
    <w:rsid w:val="00B374BC"/>
    <w:rsid w:val="00B41A82"/>
    <w:rsid w:val="00B64687"/>
    <w:rsid w:val="00BA3323"/>
    <w:rsid w:val="00BA4CE5"/>
    <w:rsid w:val="00BB46F5"/>
    <w:rsid w:val="00BD2FFB"/>
    <w:rsid w:val="00BD31B9"/>
    <w:rsid w:val="00BF088C"/>
    <w:rsid w:val="00C14DC8"/>
    <w:rsid w:val="00C205A7"/>
    <w:rsid w:val="00C37CB7"/>
    <w:rsid w:val="00C434B4"/>
    <w:rsid w:val="00C44014"/>
    <w:rsid w:val="00C84436"/>
    <w:rsid w:val="00C963D1"/>
    <w:rsid w:val="00CB5120"/>
    <w:rsid w:val="00CC5E64"/>
    <w:rsid w:val="00CD02B8"/>
    <w:rsid w:val="00CD422C"/>
    <w:rsid w:val="00D11961"/>
    <w:rsid w:val="00D1690D"/>
    <w:rsid w:val="00D313D3"/>
    <w:rsid w:val="00D35804"/>
    <w:rsid w:val="00D40B18"/>
    <w:rsid w:val="00D4554A"/>
    <w:rsid w:val="00D526BE"/>
    <w:rsid w:val="00E31831"/>
    <w:rsid w:val="00E43330"/>
    <w:rsid w:val="00E47B8E"/>
    <w:rsid w:val="00E56774"/>
    <w:rsid w:val="00E93924"/>
    <w:rsid w:val="00EA3677"/>
    <w:rsid w:val="00ED0ABA"/>
    <w:rsid w:val="00ED15B8"/>
    <w:rsid w:val="00EF1115"/>
    <w:rsid w:val="00F2227A"/>
    <w:rsid w:val="00F2314C"/>
    <w:rsid w:val="00F30A8F"/>
    <w:rsid w:val="00FA4465"/>
    <w:rsid w:val="00FA7575"/>
    <w:rsid w:val="00FB0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BD942"/>
  <w15:chartTrackingRefBased/>
  <w15:docId w15:val="{C33BB7AE-A71C-457F-BE26-8942DE030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9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39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39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39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39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39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9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9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9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9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39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39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39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39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39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9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9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924"/>
    <w:rPr>
      <w:rFonts w:eastAsiaTheme="majorEastAsia" w:cstheme="majorBidi"/>
      <w:color w:val="272727" w:themeColor="text1" w:themeTint="D8"/>
    </w:rPr>
  </w:style>
  <w:style w:type="paragraph" w:styleId="Title">
    <w:name w:val="Title"/>
    <w:basedOn w:val="Normal"/>
    <w:next w:val="Normal"/>
    <w:link w:val="TitleChar"/>
    <w:uiPriority w:val="10"/>
    <w:qFormat/>
    <w:rsid w:val="00E939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9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9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9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924"/>
    <w:pPr>
      <w:spacing w:before="160"/>
      <w:jc w:val="center"/>
    </w:pPr>
    <w:rPr>
      <w:i/>
      <w:iCs/>
      <w:color w:val="404040" w:themeColor="text1" w:themeTint="BF"/>
    </w:rPr>
  </w:style>
  <w:style w:type="character" w:customStyle="1" w:styleId="QuoteChar">
    <w:name w:val="Quote Char"/>
    <w:basedOn w:val="DefaultParagraphFont"/>
    <w:link w:val="Quote"/>
    <w:uiPriority w:val="29"/>
    <w:rsid w:val="00E93924"/>
    <w:rPr>
      <w:i/>
      <w:iCs/>
      <w:color w:val="404040" w:themeColor="text1" w:themeTint="BF"/>
    </w:rPr>
  </w:style>
  <w:style w:type="paragraph" w:styleId="ListParagraph">
    <w:name w:val="List Paragraph"/>
    <w:basedOn w:val="Normal"/>
    <w:uiPriority w:val="34"/>
    <w:qFormat/>
    <w:rsid w:val="00E93924"/>
    <w:pPr>
      <w:ind w:left="720"/>
      <w:contextualSpacing/>
    </w:pPr>
  </w:style>
  <w:style w:type="character" w:styleId="IntenseEmphasis">
    <w:name w:val="Intense Emphasis"/>
    <w:basedOn w:val="DefaultParagraphFont"/>
    <w:uiPriority w:val="21"/>
    <w:qFormat/>
    <w:rsid w:val="00E93924"/>
    <w:rPr>
      <w:i/>
      <w:iCs/>
      <w:color w:val="0F4761" w:themeColor="accent1" w:themeShade="BF"/>
    </w:rPr>
  </w:style>
  <w:style w:type="paragraph" w:styleId="IntenseQuote">
    <w:name w:val="Intense Quote"/>
    <w:basedOn w:val="Normal"/>
    <w:next w:val="Normal"/>
    <w:link w:val="IntenseQuoteChar"/>
    <w:uiPriority w:val="30"/>
    <w:qFormat/>
    <w:rsid w:val="00E939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3924"/>
    <w:rPr>
      <w:i/>
      <w:iCs/>
      <w:color w:val="0F4761" w:themeColor="accent1" w:themeShade="BF"/>
    </w:rPr>
  </w:style>
  <w:style w:type="character" w:styleId="IntenseReference">
    <w:name w:val="Intense Reference"/>
    <w:basedOn w:val="DefaultParagraphFont"/>
    <w:uiPriority w:val="32"/>
    <w:qFormat/>
    <w:rsid w:val="00E93924"/>
    <w:rPr>
      <w:b/>
      <w:bCs/>
      <w:smallCaps/>
      <w:color w:val="0F4761" w:themeColor="accent1" w:themeShade="BF"/>
      <w:spacing w:val="5"/>
    </w:rPr>
  </w:style>
  <w:style w:type="paragraph" w:styleId="NormalWeb">
    <w:name w:val="Normal (Web)"/>
    <w:basedOn w:val="Normal"/>
    <w:uiPriority w:val="99"/>
    <w:unhideWhenUsed/>
    <w:rsid w:val="003D08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3D08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87801">
      <w:bodyDiv w:val="1"/>
      <w:marLeft w:val="0"/>
      <w:marRight w:val="0"/>
      <w:marTop w:val="0"/>
      <w:marBottom w:val="0"/>
      <w:divBdr>
        <w:top w:val="none" w:sz="0" w:space="0" w:color="auto"/>
        <w:left w:val="none" w:sz="0" w:space="0" w:color="auto"/>
        <w:bottom w:val="none" w:sz="0" w:space="0" w:color="auto"/>
        <w:right w:val="none" w:sz="0" w:space="0" w:color="auto"/>
      </w:divBdr>
    </w:div>
    <w:div w:id="119303225">
      <w:bodyDiv w:val="1"/>
      <w:marLeft w:val="0"/>
      <w:marRight w:val="0"/>
      <w:marTop w:val="0"/>
      <w:marBottom w:val="0"/>
      <w:divBdr>
        <w:top w:val="none" w:sz="0" w:space="0" w:color="auto"/>
        <w:left w:val="none" w:sz="0" w:space="0" w:color="auto"/>
        <w:bottom w:val="none" w:sz="0" w:space="0" w:color="auto"/>
        <w:right w:val="none" w:sz="0" w:space="0" w:color="auto"/>
      </w:divBdr>
    </w:div>
    <w:div w:id="151679341">
      <w:bodyDiv w:val="1"/>
      <w:marLeft w:val="0"/>
      <w:marRight w:val="0"/>
      <w:marTop w:val="0"/>
      <w:marBottom w:val="0"/>
      <w:divBdr>
        <w:top w:val="none" w:sz="0" w:space="0" w:color="auto"/>
        <w:left w:val="none" w:sz="0" w:space="0" w:color="auto"/>
        <w:bottom w:val="none" w:sz="0" w:space="0" w:color="auto"/>
        <w:right w:val="none" w:sz="0" w:space="0" w:color="auto"/>
      </w:divBdr>
    </w:div>
    <w:div w:id="165288966">
      <w:bodyDiv w:val="1"/>
      <w:marLeft w:val="0"/>
      <w:marRight w:val="0"/>
      <w:marTop w:val="0"/>
      <w:marBottom w:val="0"/>
      <w:divBdr>
        <w:top w:val="none" w:sz="0" w:space="0" w:color="auto"/>
        <w:left w:val="none" w:sz="0" w:space="0" w:color="auto"/>
        <w:bottom w:val="none" w:sz="0" w:space="0" w:color="auto"/>
        <w:right w:val="none" w:sz="0" w:space="0" w:color="auto"/>
      </w:divBdr>
    </w:div>
    <w:div w:id="205604167">
      <w:bodyDiv w:val="1"/>
      <w:marLeft w:val="0"/>
      <w:marRight w:val="0"/>
      <w:marTop w:val="0"/>
      <w:marBottom w:val="0"/>
      <w:divBdr>
        <w:top w:val="none" w:sz="0" w:space="0" w:color="auto"/>
        <w:left w:val="none" w:sz="0" w:space="0" w:color="auto"/>
        <w:bottom w:val="none" w:sz="0" w:space="0" w:color="auto"/>
        <w:right w:val="none" w:sz="0" w:space="0" w:color="auto"/>
      </w:divBdr>
    </w:div>
    <w:div w:id="323170886">
      <w:bodyDiv w:val="1"/>
      <w:marLeft w:val="0"/>
      <w:marRight w:val="0"/>
      <w:marTop w:val="0"/>
      <w:marBottom w:val="0"/>
      <w:divBdr>
        <w:top w:val="none" w:sz="0" w:space="0" w:color="auto"/>
        <w:left w:val="none" w:sz="0" w:space="0" w:color="auto"/>
        <w:bottom w:val="none" w:sz="0" w:space="0" w:color="auto"/>
        <w:right w:val="none" w:sz="0" w:space="0" w:color="auto"/>
      </w:divBdr>
    </w:div>
    <w:div w:id="343943683">
      <w:bodyDiv w:val="1"/>
      <w:marLeft w:val="0"/>
      <w:marRight w:val="0"/>
      <w:marTop w:val="0"/>
      <w:marBottom w:val="0"/>
      <w:divBdr>
        <w:top w:val="none" w:sz="0" w:space="0" w:color="auto"/>
        <w:left w:val="none" w:sz="0" w:space="0" w:color="auto"/>
        <w:bottom w:val="none" w:sz="0" w:space="0" w:color="auto"/>
        <w:right w:val="none" w:sz="0" w:space="0" w:color="auto"/>
      </w:divBdr>
    </w:div>
    <w:div w:id="395320723">
      <w:bodyDiv w:val="1"/>
      <w:marLeft w:val="0"/>
      <w:marRight w:val="0"/>
      <w:marTop w:val="0"/>
      <w:marBottom w:val="0"/>
      <w:divBdr>
        <w:top w:val="none" w:sz="0" w:space="0" w:color="auto"/>
        <w:left w:val="none" w:sz="0" w:space="0" w:color="auto"/>
        <w:bottom w:val="none" w:sz="0" w:space="0" w:color="auto"/>
        <w:right w:val="none" w:sz="0" w:space="0" w:color="auto"/>
      </w:divBdr>
    </w:div>
    <w:div w:id="570624709">
      <w:bodyDiv w:val="1"/>
      <w:marLeft w:val="0"/>
      <w:marRight w:val="0"/>
      <w:marTop w:val="0"/>
      <w:marBottom w:val="0"/>
      <w:divBdr>
        <w:top w:val="none" w:sz="0" w:space="0" w:color="auto"/>
        <w:left w:val="none" w:sz="0" w:space="0" w:color="auto"/>
        <w:bottom w:val="none" w:sz="0" w:space="0" w:color="auto"/>
        <w:right w:val="none" w:sz="0" w:space="0" w:color="auto"/>
      </w:divBdr>
    </w:div>
    <w:div w:id="679090336">
      <w:bodyDiv w:val="1"/>
      <w:marLeft w:val="0"/>
      <w:marRight w:val="0"/>
      <w:marTop w:val="0"/>
      <w:marBottom w:val="0"/>
      <w:divBdr>
        <w:top w:val="none" w:sz="0" w:space="0" w:color="auto"/>
        <w:left w:val="none" w:sz="0" w:space="0" w:color="auto"/>
        <w:bottom w:val="none" w:sz="0" w:space="0" w:color="auto"/>
        <w:right w:val="none" w:sz="0" w:space="0" w:color="auto"/>
      </w:divBdr>
    </w:div>
    <w:div w:id="1184054680">
      <w:bodyDiv w:val="1"/>
      <w:marLeft w:val="0"/>
      <w:marRight w:val="0"/>
      <w:marTop w:val="0"/>
      <w:marBottom w:val="0"/>
      <w:divBdr>
        <w:top w:val="none" w:sz="0" w:space="0" w:color="auto"/>
        <w:left w:val="none" w:sz="0" w:space="0" w:color="auto"/>
        <w:bottom w:val="none" w:sz="0" w:space="0" w:color="auto"/>
        <w:right w:val="none" w:sz="0" w:space="0" w:color="auto"/>
      </w:divBdr>
    </w:div>
    <w:div w:id="1359549127">
      <w:bodyDiv w:val="1"/>
      <w:marLeft w:val="0"/>
      <w:marRight w:val="0"/>
      <w:marTop w:val="0"/>
      <w:marBottom w:val="0"/>
      <w:divBdr>
        <w:top w:val="none" w:sz="0" w:space="0" w:color="auto"/>
        <w:left w:val="none" w:sz="0" w:space="0" w:color="auto"/>
        <w:bottom w:val="none" w:sz="0" w:space="0" w:color="auto"/>
        <w:right w:val="none" w:sz="0" w:space="0" w:color="auto"/>
      </w:divBdr>
    </w:div>
    <w:div w:id="1376807241">
      <w:bodyDiv w:val="1"/>
      <w:marLeft w:val="0"/>
      <w:marRight w:val="0"/>
      <w:marTop w:val="0"/>
      <w:marBottom w:val="0"/>
      <w:divBdr>
        <w:top w:val="none" w:sz="0" w:space="0" w:color="auto"/>
        <w:left w:val="none" w:sz="0" w:space="0" w:color="auto"/>
        <w:bottom w:val="none" w:sz="0" w:space="0" w:color="auto"/>
        <w:right w:val="none" w:sz="0" w:space="0" w:color="auto"/>
      </w:divBdr>
    </w:div>
    <w:div w:id="1380592426">
      <w:bodyDiv w:val="1"/>
      <w:marLeft w:val="0"/>
      <w:marRight w:val="0"/>
      <w:marTop w:val="0"/>
      <w:marBottom w:val="0"/>
      <w:divBdr>
        <w:top w:val="none" w:sz="0" w:space="0" w:color="auto"/>
        <w:left w:val="none" w:sz="0" w:space="0" w:color="auto"/>
        <w:bottom w:val="none" w:sz="0" w:space="0" w:color="auto"/>
        <w:right w:val="none" w:sz="0" w:space="0" w:color="auto"/>
      </w:divBdr>
    </w:div>
    <w:div w:id="1491755124">
      <w:bodyDiv w:val="1"/>
      <w:marLeft w:val="0"/>
      <w:marRight w:val="0"/>
      <w:marTop w:val="0"/>
      <w:marBottom w:val="0"/>
      <w:divBdr>
        <w:top w:val="none" w:sz="0" w:space="0" w:color="auto"/>
        <w:left w:val="none" w:sz="0" w:space="0" w:color="auto"/>
        <w:bottom w:val="none" w:sz="0" w:space="0" w:color="auto"/>
        <w:right w:val="none" w:sz="0" w:space="0" w:color="auto"/>
      </w:divBdr>
    </w:div>
    <w:div w:id="1791321396">
      <w:bodyDiv w:val="1"/>
      <w:marLeft w:val="0"/>
      <w:marRight w:val="0"/>
      <w:marTop w:val="0"/>
      <w:marBottom w:val="0"/>
      <w:divBdr>
        <w:top w:val="none" w:sz="0" w:space="0" w:color="auto"/>
        <w:left w:val="none" w:sz="0" w:space="0" w:color="auto"/>
        <w:bottom w:val="none" w:sz="0" w:space="0" w:color="auto"/>
        <w:right w:val="none" w:sz="0" w:space="0" w:color="auto"/>
      </w:divBdr>
    </w:div>
    <w:div w:id="1809740212">
      <w:bodyDiv w:val="1"/>
      <w:marLeft w:val="0"/>
      <w:marRight w:val="0"/>
      <w:marTop w:val="0"/>
      <w:marBottom w:val="0"/>
      <w:divBdr>
        <w:top w:val="none" w:sz="0" w:space="0" w:color="auto"/>
        <w:left w:val="none" w:sz="0" w:space="0" w:color="auto"/>
        <w:bottom w:val="none" w:sz="0" w:space="0" w:color="auto"/>
        <w:right w:val="none" w:sz="0" w:space="0" w:color="auto"/>
      </w:divBdr>
    </w:div>
    <w:div w:id="1833372124">
      <w:bodyDiv w:val="1"/>
      <w:marLeft w:val="0"/>
      <w:marRight w:val="0"/>
      <w:marTop w:val="0"/>
      <w:marBottom w:val="0"/>
      <w:divBdr>
        <w:top w:val="none" w:sz="0" w:space="0" w:color="auto"/>
        <w:left w:val="none" w:sz="0" w:space="0" w:color="auto"/>
        <w:bottom w:val="none" w:sz="0" w:space="0" w:color="auto"/>
        <w:right w:val="none" w:sz="0" w:space="0" w:color="auto"/>
      </w:divBdr>
    </w:div>
    <w:div w:id="1886721953">
      <w:bodyDiv w:val="1"/>
      <w:marLeft w:val="0"/>
      <w:marRight w:val="0"/>
      <w:marTop w:val="0"/>
      <w:marBottom w:val="0"/>
      <w:divBdr>
        <w:top w:val="none" w:sz="0" w:space="0" w:color="auto"/>
        <w:left w:val="none" w:sz="0" w:space="0" w:color="auto"/>
        <w:bottom w:val="none" w:sz="0" w:space="0" w:color="auto"/>
        <w:right w:val="none" w:sz="0" w:space="0" w:color="auto"/>
      </w:divBdr>
    </w:div>
    <w:div w:id="1959141527">
      <w:bodyDiv w:val="1"/>
      <w:marLeft w:val="0"/>
      <w:marRight w:val="0"/>
      <w:marTop w:val="0"/>
      <w:marBottom w:val="0"/>
      <w:divBdr>
        <w:top w:val="none" w:sz="0" w:space="0" w:color="auto"/>
        <w:left w:val="none" w:sz="0" w:space="0" w:color="auto"/>
        <w:bottom w:val="none" w:sz="0" w:space="0" w:color="auto"/>
        <w:right w:val="none" w:sz="0" w:space="0" w:color="auto"/>
      </w:divBdr>
    </w:div>
    <w:div w:id="2021466373">
      <w:bodyDiv w:val="1"/>
      <w:marLeft w:val="0"/>
      <w:marRight w:val="0"/>
      <w:marTop w:val="0"/>
      <w:marBottom w:val="0"/>
      <w:divBdr>
        <w:top w:val="none" w:sz="0" w:space="0" w:color="auto"/>
        <w:left w:val="none" w:sz="0" w:space="0" w:color="auto"/>
        <w:bottom w:val="none" w:sz="0" w:space="0" w:color="auto"/>
        <w:right w:val="none" w:sz="0" w:space="0" w:color="auto"/>
      </w:divBdr>
    </w:div>
    <w:div w:id="2049984330">
      <w:bodyDiv w:val="1"/>
      <w:marLeft w:val="0"/>
      <w:marRight w:val="0"/>
      <w:marTop w:val="0"/>
      <w:marBottom w:val="0"/>
      <w:divBdr>
        <w:top w:val="none" w:sz="0" w:space="0" w:color="auto"/>
        <w:left w:val="none" w:sz="0" w:space="0" w:color="auto"/>
        <w:bottom w:val="none" w:sz="0" w:space="0" w:color="auto"/>
        <w:right w:val="none" w:sz="0" w:space="0" w:color="auto"/>
      </w:divBdr>
    </w:div>
    <w:div w:id="2136291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earlyyears.com/nursery-management/view/quality-practice-in-early-years" TargetMode="External"/><Relationship Id="rId13" Type="http://schemas.openxmlformats.org/officeDocument/2006/relationships/hyperlink" Target="https://birthto5matters.org.uk/quality-improvement-and-leadership/" TargetMode="External"/><Relationship Id="rId3" Type="http://schemas.openxmlformats.org/officeDocument/2006/relationships/settings" Target="settings.xml"/><Relationship Id="rId7" Type="http://schemas.openxmlformats.org/officeDocument/2006/relationships/hyperlink" Target="https://www.gov.uk/government/collections/study-of-early-education-and-development-seed" TargetMode="External"/><Relationship Id="rId12" Type="http://schemas.openxmlformats.org/officeDocument/2006/relationships/hyperlink" Target="http://www.earlyyearssolutions.co.uk/self_evaluation_19.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ssets.publishing.service.gov.uk/media/5a803cb240f0b62305b89fbf/RB455_Effective_pre-school_primary_and_secondary_education_project.pdf.pdf" TargetMode="External"/><Relationship Id="rId11" Type="http://schemas.openxmlformats.org/officeDocument/2006/relationships/hyperlink" Target="https://www.tes.com/teaching-resource/eyfs-self-evaluation-bundle-13123976" TargetMode="External"/><Relationship Id="rId5" Type="http://schemas.openxmlformats.org/officeDocument/2006/relationships/hyperlink" Target="https://dera.ioe.ac.uk/id/eprint/18189/2/SSU-SF-2004-01.pdf" TargetMode="External"/><Relationship Id="rId15" Type="http://schemas.openxmlformats.org/officeDocument/2006/relationships/hyperlink" Target="https://www.unicef.org.uk/wp-content/uploads/2017/09/131.-CRC-poster-A2-1pp-AW.pdf" TargetMode="External"/><Relationship Id="rId10" Type="http://schemas.openxmlformats.org/officeDocument/2006/relationships/hyperlink" Target="https://www.pacey.org.uk/early-years-foundation-stage-safeguarding-reforms-england/" TargetMode="External"/><Relationship Id="rId4" Type="http://schemas.openxmlformats.org/officeDocument/2006/relationships/webSettings" Target="webSettings.xml"/><Relationship Id="rId9" Type="http://schemas.openxmlformats.org/officeDocument/2006/relationships/hyperlink" Target="https://www.teachearlyyears.com/nursery-management/view/quality-practice-in-early-years" TargetMode="External"/><Relationship Id="rId14" Type="http://schemas.openxmlformats.org/officeDocument/2006/relationships/hyperlink" Target="https://files.eric.ed.gov/fulltext/ED58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2395</Words>
  <Characters>13653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crocker</dc:creator>
  <cp:keywords/>
  <dc:description/>
  <cp:lastModifiedBy>ocean crocker</cp:lastModifiedBy>
  <cp:revision>2</cp:revision>
  <dcterms:created xsi:type="dcterms:W3CDTF">2025-04-06T21:44:00Z</dcterms:created>
  <dcterms:modified xsi:type="dcterms:W3CDTF">2025-04-06T21:44:00Z</dcterms:modified>
</cp:coreProperties>
</file>