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ABFC25" w14:textId="77777777" w:rsidR="00CB0763" w:rsidRDefault="00CB0763"/>
    <w:p w14:paraId="1DABFC26" w14:textId="77777777" w:rsidR="00CB0763" w:rsidRDefault="00CB0763"/>
    <w:p w14:paraId="1DABFC27" w14:textId="77777777" w:rsidR="00CB0763" w:rsidRDefault="00CB0763"/>
    <w:p w14:paraId="1DABFC28" w14:textId="77777777" w:rsidR="00CB0763" w:rsidRDefault="00B05388">
      <w:pPr>
        <w:tabs>
          <w:tab w:val="left" w:pos="2880"/>
        </w:tabs>
        <w:jc w:val="center"/>
        <w:rPr>
          <w:sz w:val="32"/>
          <w:szCs w:val="32"/>
        </w:rPr>
      </w:pPr>
      <w:r>
        <w:rPr>
          <w:sz w:val="32"/>
          <w:szCs w:val="32"/>
        </w:rPr>
        <w:t>Assessment 1 Software Development</w:t>
      </w:r>
    </w:p>
    <w:p w14:paraId="1DABFC29" w14:textId="77777777" w:rsidR="00CB0763" w:rsidRDefault="00CB0763">
      <w:pPr>
        <w:rPr>
          <w:sz w:val="32"/>
          <w:szCs w:val="32"/>
        </w:rPr>
      </w:pPr>
    </w:p>
    <w:p w14:paraId="1DABFC2A" w14:textId="77777777" w:rsidR="00CB0763" w:rsidRDefault="00CB0763">
      <w:pPr>
        <w:rPr>
          <w:sz w:val="32"/>
          <w:szCs w:val="32"/>
        </w:rPr>
      </w:pPr>
    </w:p>
    <w:p w14:paraId="1DABFC2B" w14:textId="77777777" w:rsidR="00CB0763" w:rsidRDefault="00CB0763">
      <w:pPr>
        <w:rPr>
          <w:sz w:val="32"/>
          <w:szCs w:val="32"/>
        </w:rPr>
      </w:pPr>
    </w:p>
    <w:p w14:paraId="1DABFC2C" w14:textId="77777777" w:rsidR="00CB0763" w:rsidRDefault="00CB0763">
      <w:pPr>
        <w:rPr>
          <w:sz w:val="32"/>
          <w:szCs w:val="32"/>
        </w:rPr>
      </w:pPr>
    </w:p>
    <w:p w14:paraId="1DABFC2D" w14:textId="77777777" w:rsidR="00CB0763" w:rsidRDefault="00CB0763">
      <w:pPr>
        <w:rPr>
          <w:sz w:val="32"/>
          <w:szCs w:val="32"/>
        </w:rPr>
      </w:pPr>
    </w:p>
    <w:p w14:paraId="1DABFC2E" w14:textId="77777777" w:rsidR="00CB0763" w:rsidRDefault="00B05388">
      <w:pPr>
        <w:tabs>
          <w:tab w:val="left" w:pos="3108"/>
        </w:tabs>
        <w:rPr>
          <w:sz w:val="32"/>
          <w:szCs w:val="32"/>
        </w:rPr>
      </w:pPr>
      <w:r>
        <w:rPr>
          <w:sz w:val="32"/>
          <w:szCs w:val="32"/>
        </w:rPr>
        <w:tab/>
        <w:t>Iuliana Voicu</w:t>
      </w:r>
    </w:p>
    <w:p w14:paraId="1DABFC2F" w14:textId="77777777" w:rsidR="00CB0763" w:rsidRDefault="00B05388">
      <w:pPr>
        <w:tabs>
          <w:tab w:val="left" w:pos="3108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2009035</w:t>
      </w:r>
    </w:p>
    <w:p w14:paraId="1DABFC30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1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2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3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4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5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6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7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8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9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A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B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3C" w14:textId="77777777" w:rsidR="00CB0763" w:rsidRDefault="00B05388">
      <w:pPr>
        <w:tabs>
          <w:tab w:val="left" w:pos="3108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06.05.2021</w:t>
      </w:r>
    </w:p>
    <w:p w14:paraId="1DABFC3D" w14:textId="77777777" w:rsidR="00CB0763" w:rsidRDefault="00B05388">
      <w:pPr>
        <w:tabs>
          <w:tab w:val="left" w:pos="3108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ACCB4017</w:t>
      </w:r>
    </w:p>
    <w:p w14:paraId="1DABFC3E" w14:textId="77777777" w:rsidR="00CB0763" w:rsidRDefault="00B05388">
      <w:pPr>
        <w:tabs>
          <w:tab w:val="left" w:pos="3108"/>
        </w:tabs>
        <w:rPr>
          <w:sz w:val="32"/>
          <w:szCs w:val="32"/>
        </w:rPr>
      </w:pPr>
      <w:r>
        <w:rPr>
          <w:sz w:val="32"/>
          <w:szCs w:val="32"/>
        </w:rPr>
        <w:t xml:space="preserve">                              Renuga Jayakumar</w:t>
      </w:r>
    </w:p>
    <w:p w14:paraId="1DABFC3F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40" w14:textId="77777777" w:rsidR="00CB0763" w:rsidRDefault="00CB0763">
      <w:pPr>
        <w:tabs>
          <w:tab w:val="left" w:pos="3108"/>
        </w:tabs>
        <w:rPr>
          <w:sz w:val="32"/>
          <w:szCs w:val="32"/>
        </w:rPr>
      </w:pPr>
    </w:p>
    <w:p w14:paraId="1DABFC41" w14:textId="77777777" w:rsidR="00CB0763" w:rsidRDefault="00B05388"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lastRenderedPageBreak/>
        <w:t>“The last several decades have witnessed a steady, irreversible trend toward the globalization of business, and of software-intensive high-technology businesses. Economic forces are relentlessly turning nati</w:t>
      </w:r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t>onal markets into global markets and spawning new forms of competition and cooperation that reach across national boundaries. This change is having a profound impact not only on marketing and distribution but also on the way produces are conceived, designe</w:t>
      </w:r>
      <w:r>
        <w:rPr>
          <w:rFonts w:ascii="Arial" w:hAnsi="Arial" w:cs="Arial"/>
          <w:color w:val="333333"/>
          <w:sz w:val="23"/>
          <w:szCs w:val="23"/>
          <w:shd w:val="clear" w:color="auto" w:fill="FFFFFF"/>
        </w:rPr>
        <w:t>d, constructed, tested, and delivered to customers. The author considers how software development is increasingly a multisite, multicultural, globally distributed undertaking.” [1]</w:t>
      </w:r>
    </w:p>
    <w:p w14:paraId="1DABFC42" w14:textId="77777777" w:rsidR="00CB0763" w:rsidRDefault="00CB0763">
      <w:pPr>
        <w:rPr>
          <w:sz w:val="28"/>
          <w:szCs w:val="28"/>
        </w:rPr>
      </w:pPr>
    </w:p>
    <w:p w14:paraId="1DABFC43" w14:textId="77777777" w:rsidR="00CB0763" w:rsidRDefault="00CB0763">
      <w:pPr>
        <w:rPr>
          <w:sz w:val="28"/>
          <w:szCs w:val="28"/>
        </w:rPr>
      </w:pPr>
    </w:p>
    <w:p w14:paraId="1DABFC44" w14:textId="77777777" w:rsidR="00CB0763" w:rsidRDefault="00CB0763">
      <w:pPr>
        <w:rPr>
          <w:sz w:val="28"/>
          <w:szCs w:val="28"/>
        </w:rPr>
      </w:pPr>
    </w:p>
    <w:p w14:paraId="1DABFC45" w14:textId="77777777" w:rsidR="00CB0763" w:rsidRDefault="00B05388">
      <w:pPr>
        <w:pStyle w:val="Heading1"/>
      </w:pPr>
      <w:r>
        <w:rPr>
          <w:rStyle w:val="IntenseReference"/>
          <w:b w:val="0"/>
          <w:smallCaps w:val="0"/>
          <w:color w:val="000000"/>
          <w:spacing w:val="0"/>
          <w14:shadow w14:blurRad="38036" w14:dist="18745" w14:dir="2700000" w14:sx="100000" w14:sy="100000" w14:kx="0" w14:ky="0" w14:algn="b">
            <w14:srgbClr w14:val="000000"/>
          </w14:shadow>
        </w:rPr>
        <w:t>PART A (IMPLEMENTATION)</w:t>
      </w:r>
    </w:p>
    <w:p w14:paraId="1DABFC46" w14:textId="77777777" w:rsidR="00CB0763" w:rsidRDefault="00CB0763">
      <w:pPr>
        <w:rPr>
          <w:sz w:val="28"/>
          <w:szCs w:val="28"/>
        </w:rPr>
      </w:pPr>
    </w:p>
    <w:p w14:paraId="1DABFC47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A1. Variable</w:t>
      </w:r>
    </w:p>
    <w:p w14:paraId="1DABFC48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A variable can be a whole number (</w:t>
      </w:r>
      <w:r>
        <w:rPr>
          <w:sz w:val="28"/>
          <w:szCs w:val="28"/>
        </w:rPr>
        <w:t xml:space="preserve">Integers-int), a decimal number (float), or a letter (String-str). Variables are used to store values in a program. </w:t>
      </w:r>
    </w:p>
    <w:p w14:paraId="1DABFC49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Python is a program who infers the type automatically. A variable in Python is created in the moment you give a value to it.</w:t>
      </w:r>
    </w:p>
    <w:p w14:paraId="1DABFC4A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Variable Names</w:t>
      </w:r>
      <w:r>
        <w:rPr>
          <w:sz w:val="28"/>
          <w:szCs w:val="28"/>
        </w:rPr>
        <w:t xml:space="preserve"> can have a short name (ex: x and y) or descriptive names (ex: age, car name). The variable name should start with a letter or underscore character, can only contain alpha-numeric characters and underscores, and is case sensitive (ex: age, Age and AGE are </w:t>
      </w:r>
      <w:r>
        <w:rPr>
          <w:sz w:val="28"/>
          <w:szCs w:val="28"/>
        </w:rPr>
        <w:t>3 different variables).</w:t>
      </w:r>
    </w:p>
    <w:p w14:paraId="1DABFC4B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Output variables: </w:t>
      </w:r>
      <w:proofErr w:type="gramStart"/>
      <w:r>
        <w:rPr>
          <w:sz w:val="28"/>
          <w:szCs w:val="28"/>
        </w:rPr>
        <w:t>the</w:t>
      </w:r>
      <w:proofErr w:type="gramEnd"/>
      <w:r>
        <w:rPr>
          <w:sz w:val="28"/>
          <w:szCs w:val="28"/>
        </w:rPr>
        <w:t xml:space="preserve"> Python print statement is used to output variables.</w:t>
      </w:r>
    </w:p>
    <w:p w14:paraId="1DABFC4C" w14:textId="77777777" w:rsidR="00CB0763" w:rsidRDefault="00CB0763">
      <w:pPr>
        <w:rPr>
          <w:sz w:val="28"/>
          <w:szCs w:val="28"/>
        </w:rPr>
      </w:pPr>
    </w:p>
    <w:p w14:paraId="1DABFC4D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A2. IF/ELSE statement</w:t>
      </w:r>
    </w:p>
    <w:p w14:paraId="1DABFC4E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If/else are conditions that can be used in “if statements” and loops. As example when we use “if statement” and the statement is True, </w:t>
      </w:r>
      <w:r>
        <w:rPr>
          <w:sz w:val="28"/>
          <w:szCs w:val="28"/>
        </w:rPr>
        <w:t xml:space="preserve">then the statement under “if” will be executed. If the stamen under “if” </w:t>
      </w:r>
      <w:proofErr w:type="gramStart"/>
      <w:r>
        <w:rPr>
          <w:sz w:val="28"/>
          <w:szCs w:val="28"/>
        </w:rPr>
        <w:t>is False</w:t>
      </w:r>
      <w:proofErr w:type="gramEnd"/>
      <w:r>
        <w:rPr>
          <w:sz w:val="28"/>
          <w:szCs w:val="28"/>
        </w:rPr>
        <w:t>, then the statement under “else” will be executed.  I will attach an example of using if/else statement below:</w:t>
      </w:r>
    </w:p>
    <w:p w14:paraId="1DABFC4F" w14:textId="77777777" w:rsidR="00CB0763" w:rsidRDefault="00B05388">
      <w:r>
        <w:rPr>
          <w:sz w:val="28"/>
          <w:szCs w:val="28"/>
        </w:rPr>
        <w:lastRenderedPageBreak/>
        <w:t xml:space="preserve"> </w:t>
      </w:r>
      <w:r>
        <w:rPr>
          <w:noProof/>
          <w:sz w:val="28"/>
          <w:szCs w:val="28"/>
        </w:rPr>
        <w:drawing>
          <wp:inline distT="0" distB="0" distL="0" distR="0" wp14:anchorId="1DABFC25" wp14:editId="1DABFC26">
            <wp:extent cx="5359170" cy="2227880"/>
            <wp:effectExtent l="0" t="0" r="0" b="970"/>
            <wp:docPr id="1" name="Picture 2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59170" cy="222788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50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27" wp14:editId="1DABFC28">
            <wp:extent cx="5407843" cy="2086925"/>
            <wp:effectExtent l="0" t="0" r="2357" b="8575"/>
            <wp:docPr id="2" name="Picture 1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07843" cy="2086925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51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In the example I give I used if/else statement to </w:t>
      </w:r>
      <w:r>
        <w:rPr>
          <w:sz w:val="28"/>
          <w:szCs w:val="28"/>
        </w:rPr>
        <w:t xml:space="preserve">compare to variables. Using multiple conditions is helping to have an accurate answer. </w:t>
      </w:r>
    </w:p>
    <w:p w14:paraId="1DABFC52" w14:textId="77777777" w:rsidR="00CB0763" w:rsidRDefault="00CB0763">
      <w:pPr>
        <w:rPr>
          <w:sz w:val="28"/>
          <w:szCs w:val="28"/>
        </w:rPr>
      </w:pPr>
    </w:p>
    <w:p w14:paraId="1DABFC53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A3. Loops and while looping</w:t>
      </w:r>
    </w:p>
    <w:p w14:paraId="1DABFC54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When we are writing a code in a program and we need to repeat some sections of a code, this process is called loop. The loop allowed to rep</w:t>
      </w:r>
      <w:r>
        <w:rPr>
          <w:sz w:val="28"/>
          <w:szCs w:val="28"/>
        </w:rPr>
        <w:t>eat the code as many times you need without needing to repeatedly write the code.</w:t>
      </w:r>
    </w:p>
    <w:p w14:paraId="1DABFC55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The while loop can execute a set of statements as long the condition is True. </w:t>
      </w:r>
    </w:p>
    <w:p w14:paraId="1DABFC56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I will attach below examples of loop and while loop:</w:t>
      </w:r>
    </w:p>
    <w:p w14:paraId="1DABFC57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1DABFC58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29" wp14:editId="1DABFC2A">
            <wp:extent cx="5731514" cy="4290063"/>
            <wp:effectExtent l="0" t="0" r="2536" b="0"/>
            <wp:docPr id="3" name="Picture 4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29006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59" w14:textId="77777777" w:rsidR="00CB0763" w:rsidRDefault="00CB0763">
      <w:pPr>
        <w:rPr>
          <w:sz w:val="28"/>
          <w:szCs w:val="28"/>
        </w:rPr>
      </w:pPr>
    </w:p>
    <w:p w14:paraId="1DABFC5A" w14:textId="77777777" w:rsidR="00CB0763" w:rsidRDefault="00CB0763"/>
    <w:p w14:paraId="1DABFC5B" w14:textId="77777777" w:rsidR="00CB0763" w:rsidRDefault="00CB0763"/>
    <w:p w14:paraId="1DABFC5C" w14:textId="77777777" w:rsidR="00CB0763" w:rsidRDefault="00CB0763"/>
    <w:p w14:paraId="1DABFC5D" w14:textId="77777777" w:rsidR="00CB0763" w:rsidRDefault="00CB0763"/>
    <w:p w14:paraId="1DABFC5E" w14:textId="77777777" w:rsidR="00CB0763" w:rsidRDefault="00CB0763"/>
    <w:p w14:paraId="1DABFC5F" w14:textId="77777777" w:rsidR="00CB0763" w:rsidRDefault="00CB0763"/>
    <w:p w14:paraId="1DABFC60" w14:textId="77777777" w:rsidR="00CB0763" w:rsidRDefault="00CB0763"/>
    <w:p w14:paraId="1DABFC61" w14:textId="77777777" w:rsidR="00CB0763" w:rsidRDefault="00B05388">
      <w:pPr>
        <w:pStyle w:val="Heading1"/>
      </w:pPr>
      <w:bookmarkStart w:id="0" w:name="_Hlk71230551"/>
      <w:r>
        <w:rPr>
          <w:rStyle w:val="IntenseReference"/>
          <w:b w:val="0"/>
          <w:smallCaps w:val="0"/>
          <w:color w:val="000000"/>
          <w:spacing w:val="0"/>
          <w14:shadow w14:blurRad="38036" w14:dist="18745" w14:dir="2700000" w14:sx="100000" w14:sy="100000" w14:kx="0" w14:ky="0" w14:algn="b">
            <w14:srgbClr w14:val="000000"/>
          </w14:shadow>
        </w:rPr>
        <w:t>PART B (IMPLEMENTATION)</w:t>
      </w:r>
    </w:p>
    <w:bookmarkEnd w:id="0"/>
    <w:p w14:paraId="1DABFC62" w14:textId="77777777" w:rsidR="00CB0763" w:rsidRDefault="00CB0763"/>
    <w:p w14:paraId="1DABFC63" w14:textId="77777777" w:rsidR="00CB0763" w:rsidRDefault="00B05388">
      <w:pPr>
        <w:rPr>
          <w:sz w:val="28"/>
          <w:szCs w:val="28"/>
        </w:rPr>
      </w:pPr>
      <w:bookmarkStart w:id="1" w:name="_Hlk71203449"/>
      <w:r>
        <w:rPr>
          <w:sz w:val="28"/>
          <w:szCs w:val="28"/>
        </w:rPr>
        <w:t>Exerc</w:t>
      </w:r>
      <w:r>
        <w:rPr>
          <w:sz w:val="28"/>
          <w:szCs w:val="28"/>
        </w:rPr>
        <w:t>ise 1:</w:t>
      </w:r>
    </w:p>
    <w:p w14:paraId="1DABFC64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For exercise 1, I started with the “print” variable followed by variables names using Camel casing convention. On the second “print” statement I used the new line (\n) variable.</w:t>
      </w:r>
    </w:p>
    <w:p w14:paraId="1DABFC65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Testing program:</w:t>
      </w:r>
    </w:p>
    <w:p w14:paraId="1DABFC66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1.Normal values</w:t>
      </w:r>
    </w:p>
    <w:bookmarkEnd w:id="1"/>
    <w:p w14:paraId="1DABFC67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2B" wp14:editId="1DABFC2C">
            <wp:extent cx="5731514" cy="4251959"/>
            <wp:effectExtent l="0" t="0" r="2536" b="0"/>
            <wp:docPr id="4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25195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68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Result: program perform as expected</w:t>
      </w:r>
    </w:p>
    <w:p w14:paraId="1DABFC69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2. Out of range value</w:t>
      </w:r>
    </w:p>
    <w:p w14:paraId="1DABFC6A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2D" wp14:editId="1DABFC2E">
            <wp:extent cx="5731514" cy="2263139"/>
            <wp:effectExtent l="0" t="0" r="2536" b="3811"/>
            <wp:docPr id="5" name="Picture 13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26313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6B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Result: program perform correctly </w:t>
      </w:r>
    </w:p>
    <w:p w14:paraId="1DABFC6C" w14:textId="77777777" w:rsidR="00CB0763" w:rsidRDefault="00CB0763">
      <w:pPr>
        <w:rPr>
          <w:sz w:val="28"/>
          <w:szCs w:val="28"/>
        </w:rPr>
      </w:pPr>
    </w:p>
    <w:p w14:paraId="1DABFC6D" w14:textId="77777777" w:rsidR="00CB0763" w:rsidRDefault="00CB0763">
      <w:pPr>
        <w:rPr>
          <w:sz w:val="28"/>
          <w:szCs w:val="28"/>
        </w:rPr>
      </w:pPr>
    </w:p>
    <w:p w14:paraId="1DABFC6E" w14:textId="77777777" w:rsidR="00CB0763" w:rsidRDefault="00CB0763">
      <w:pPr>
        <w:rPr>
          <w:sz w:val="28"/>
          <w:szCs w:val="28"/>
        </w:rPr>
      </w:pPr>
    </w:p>
    <w:p w14:paraId="1DABFC6F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Exercise 2:</w:t>
      </w:r>
    </w:p>
    <w:p w14:paraId="1DABFC70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lastRenderedPageBreak/>
        <w:t>For exercise 2 I used multiple conditions to find out area of a rectangle, how many rows and columns can be in a rectangle for growing carrots and how many carrots can be grown on a</w:t>
      </w:r>
      <w:r>
        <w:rPr>
          <w:sz w:val="28"/>
          <w:szCs w:val="28"/>
        </w:rPr>
        <w:t xml:space="preserve"> 64cm square. </w:t>
      </w:r>
    </w:p>
    <w:p w14:paraId="1DABFC71" w14:textId="77777777" w:rsidR="00CB0763" w:rsidRDefault="00CB0763">
      <w:pPr>
        <w:rPr>
          <w:sz w:val="28"/>
          <w:szCs w:val="28"/>
        </w:rPr>
      </w:pPr>
    </w:p>
    <w:p w14:paraId="1DABFC72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2F" wp14:editId="1DABFC30">
            <wp:extent cx="5731514" cy="2103120"/>
            <wp:effectExtent l="0" t="0" r="2536" b="0"/>
            <wp:docPr id="6" name="Picture 8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10312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73" w14:textId="77777777" w:rsidR="00CB0763" w:rsidRDefault="00CB0763">
      <w:pPr>
        <w:rPr>
          <w:sz w:val="28"/>
          <w:szCs w:val="28"/>
        </w:rPr>
      </w:pPr>
    </w:p>
    <w:p w14:paraId="1DABFC74" w14:textId="77777777" w:rsidR="00CB0763" w:rsidRDefault="00CB0763">
      <w:pPr>
        <w:rPr>
          <w:sz w:val="28"/>
          <w:szCs w:val="28"/>
        </w:rPr>
      </w:pPr>
    </w:p>
    <w:p w14:paraId="1DABFC75" w14:textId="77777777" w:rsidR="00CB0763" w:rsidRDefault="00CB0763">
      <w:pPr>
        <w:rPr>
          <w:sz w:val="28"/>
          <w:szCs w:val="28"/>
        </w:rPr>
      </w:pPr>
    </w:p>
    <w:p w14:paraId="1DABFC76" w14:textId="77777777" w:rsidR="00CB0763" w:rsidRDefault="00CB0763">
      <w:pPr>
        <w:rPr>
          <w:sz w:val="28"/>
          <w:szCs w:val="28"/>
        </w:rPr>
      </w:pPr>
    </w:p>
    <w:p w14:paraId="1DABFC77" w14:textId="77777777" w:rsidR="00CB0763" w:rsidRDefault="00CB0763">
      <w:pPr>
        <w:rPr>
          <w:sz w:val="28"/>
          <w:szCs w:val="28"/>
        </w:rPr>
      </w:pPr>
    </w:p>
    <w:p w14:paraId="1DABFC78" w14:textId="77777777" w:rsidR="00CB0763" w:rsidRDefault="00CB0763">
      <w:pPr>
        <w:rPr>
          <w:sz w:val="28"/>
          <w:szCs w:val="28"/>
        </w:rPr>
      </w:pPr>
    </w:p>
    <w:p w14:paraId="1DABFC79" w14:textId="77777777" w:rsidR="00CB0763" w:rsidRDefault="00CB0763">
      <w:pPr>
        <w:rPr>
          <w:sz w:val="28"/>
          <w:szCs w:val="28"/>
        </w:rPr>
      </w:pPr>
    </w:p>
    <w:p w14:paraId="1DABFC7A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Testing program:</w:t>
      </w:r>
    </w:p>
    <w:p w14:paraId="1DABFC7B" w14:textId="77777777" w:rsidR="00CB0763" w:rsidRDefault="00CB0763">
      <w:pPr>
        <w:rPr>
          <w:sz w:val="28"/>
          <w:szCs w:val="28"/>
        </w:rPr>
      </w:pPr>
    </w:p>
    <w:p w14:paraId="1DABFC7C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1.Normal values</w:t>
      </w:r>
    </w:p>
    <w:p w14:paraId="1DABFC7D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31" wp14:editId="1DABFC32">
            <wp:extent cx="5731514" cy="1698626"/>
            <wp:effectExtent l="0" t="0" r="2536" b="0"/>
            <wp:docPr id="7" name="Picture 9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169862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7E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Result: program perform as expected</w:t>
      </w:r>
    </w:p>
    <w:p w14:paraId="1DABFC7F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2.Boundary conditions </w:t>
      </w:r>
    </w:p>
    <w:p w14:paraId="1DABFC80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33" wp14:editId="1DABFC34">
            <wp:extent cx="5731514" cy="1616714"/>
            <wp:effectExtent l="0" t="0" r="2536" b="2536"/>
            <wp:docPr id="8" name="Picture 10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161671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81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Result: program perform correctly</w:t>
      </w:r>
    </w:p>
    <w:p w14:paraId="1DABFC82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35" wp14:editId="1DABFC36">
            <wp:extent cx="5731514" cy="1670051"/>
            <wp:effectExtent l="0" t="0" r="2536" b="6349"/>
            <wp:docPr id="9" name="Picture 11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167005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83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Result: program perform correctly</w:t>
      </w:r>
    </w:p>
    <w:p w14:paraId="1DABFC84" w14:textId="77777777" w:rsidR="00CB0763" w:rsidRDefault="00CB0763">
      <w:pPr>
        <w:rPr>
          <w:sz w:val="28"/>
          <w:szCs w:val="28"/>
        </w:rPr>
      </w:pPr>
    </w:p>
    <w:p w14:paraId="1DABFC85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3. Out of range numbers:</w:t>
      </w:r>
    </w:p>
    <w:p w14:paraId="1DABFC86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37" wp14:editId="1DABFC38">
            <wp:extent cx="5753103" cy="1760219"/>
            <wp:effectExtent l="0" t="0" r="0" b="0"/>
            <wp:docPr id="10" name="Picture 12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53103" cy="176021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87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Result: program perform </w:t>
      </w:r>
      <w:r>
        <w:rPr>
          <w:sz w:val="28"/>
          <w:szCs w:val="28"/>
        </w:rPr>
        <w:t>correctly</w:t>
      </w:r>
    </w:p>
    <w:p w14:paraId="1DABFC88" w14:textId="77777777" w:rsidR="00CB0763" w:rsidRDefault="00CB0763">
      <w:pPr>
        <w:rPr>
          <w:sz w:val="28"/>
          <w:szCs w:val="28"/>
        </w:rPr>
      </w:pPr>
    </w:p>
    <w:p w14:paraId="1DABFC89" w14:textId="77777777" w:rsidR="00CB0763" w:rsidRDefault="00CB0763">
      <w:pPr>
        <w:rPr>
          <w:sz w:val="28"/>
          <w:szCs w:val="28"/>
        </w:rPr>
      </w:pPr>
    </w:p>
    <w:p w14:paraId="1DABFC8A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Exercise 3:</w:t>
      </w:r>
    </w:p>
    <w:p w14:paraId="1DABFC8B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 xml:space="preserve">For exercise 3 I write a program with 5 products and prices and calculate a 15% discount from the total price. For this exercise I used functions at the beginning for the options,” for “and “while” looping conditions, append the </w:t>
      </w:r>
      <w:r>
        <w:rPr>
          <w:sz w:val="28"/>
          <w:szCs w:val="28"/>
        </w:rPr>
        <w:t>lists,</w:t>
      </w:r>
    </w:p>
    <w:p w14:paraId="1DABFC8C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I used the “sum” variable and discount calculation.</w:t>
      </w:r>
    </w:p>
    <w:p w14:paraId="1DABFC8D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39" wp14:editId="1DABFC3A">
            <wp:extent cx="5731514" cy="3130548"/>
            <wp:effectExtent l="0" t="0" r="2536" b="0"/>
            <wp:docPr id="11" name="Picture 14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130548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8E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3B" wp14:editId="1DABFC3C">
            <wp:extent cx="5731514" cy="3223260"/>
            <wp:effectExtent l="0" t="0" r="2536" b="0"/>
            <wp:docPr id="12" name="Picture 15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22326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8F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Testing program:</w:t>
      </w:r>
    </w:p>
    <w:p w14:paraId="1DABFC90" w14:textId="77777777" w:rsidR="00CB0763" w:rsidRDefault="00B05388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Normal value</w:t>
      </w:r>
    </w:p>
    <w:p w14:paraId="1DABFC91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3D" wp14:editId="1DABFC3E">
            <wp:extent cx="5731514" cy="4389120"/>
            <wp:effectExtent l="0" t="0" r="2536" b="0"/>
            <wp:docPr id="13" name="Picture 16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38912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92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Results: program perform as expected</w:t>
      </w:r>
    </w:p>
    <w:p w14:paraId="1DABFC93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2. Boundary conditions</w:t>
      </w:r>
    </w:p>
    <w:p w14:paraId="1DABFC94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3F" wp14:editId="1DABFC40">
            <wp:extent cx="5731514" cy="3802376"/>
            <wp:effectExtent l="0" t="0" r="2536" b="7624"/>
            <wp:docPr id="14" name="Picture 17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80237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95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lastRenderedPageBreak/>
        <w:t>Results: program perform correctly</w:t>
      </w:r>
    </w:p>
    <w:p w14:paraId="1DABFC96" w14:textId="77777777" w:rsidR="00CB0763" w:rsidRDefault="00CB0763">
      <w:pPr>
        <w:rPr>
          <w:sz w:val="28"/>
          <w:szCs w:val="28"/>
        </w:rPr>
      </w:pPr>
    </w:p>
    <w:p w14:paraId="1DABFC97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3. Out of range values</w:t>
      </w:r>
    </w:p>
    <w:p w14:paraId="1DABFC98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41" wp14:editId="1DABFC42">
            <wp:extent cx="5731514" cy="3444243"/>
            <wp:effectExtent l="0" t="0" r="2536" b="3807"/>
            <wp:docPr id="15" name="Picture 18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44424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99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Results: program performing correctly</w:t>
      </w:r>
    </w:p>
    <w:p w14:paraId="1DABFC9A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Exercise 4:</w:t>
      </w:r>
    </w:p>
    <w:p w14:paraId="1DABFC9B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For exercise 4 I used the list input, random numbers, if and else conditions.</w:t>
      </w:r>
    </w:p>
    <w:p w14:paraId="1DABFC9C" w14:textId="77777777" w:rsidR="00CB0763" w:rsidRDefault="00B05388">
      <w:r>
        <w:rPr>
          <w:noProof/>
          <w:sz w:val="28"/>
          <w:szCs w:val="28"/>
        </w:rPr>
        <w:lastRenderedPageBreak/>
        <w:drawing>
          <wp:inline distT="0" distB="0" distL="0" distR="0" wp14:anchorId="1DABFC43" wp14:editId="1DABFC44">
            <wp:extent cx="5731514" cy="3970023"/>
            <wp:effectExtent l="0" t="0" r="2536" b="0"/>
            <wp:docPr id="16" name="Picture 19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97002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9D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45" wp14:editId="1DABFC46">
            <wp:extent cx="5731514" cy="4438653"/>
            <wp:effectExtent l="0" t="0" r="2536" b="0"/>
            <wp:docPr id="17" name="Picture 20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443865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9E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Testing program:</w:t>
      </w:r>
    </w:p>
    <w:p w14:paraId="1DABFC9F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lastRenderedPageBreak/>
        <w:t>1. Normal values</w:t>
      </w:r>
    </w:p>
    <w:p w14:paraId="1DABFCA0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47" wp14:editId="1DABFC48">
            <wp:extent cx="5731514" cy="3581403"/>
            <wp:effectExtent l="0" t="0" r="2536" b="0"/>
            <wp:docPr id="18" name="Picture 21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58140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A1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Results: program perform as expected</w:t>
      </w:r>
    </w:p>
    <w:p w14:paraId="1DABFCA2" w14:textId="77777777" w:rsidR="00CB0763" w:rsidRDefault="00CB0763">
      <w:pPr>
        <w:rPr>
          <w:sz w:val="28"/>
          <w:szCs w:val="28"/>
        </w:rPr>
      </w:pPr>
    </w:p>
    <w:p w14:paraId="1DABFCA3" w14:textId="77777777" w:rsidR="00CB0763" w:rsidRDefault="00B05388">
      <w:pPr>
        <w:rPr>
          <w:sz w:val="28"/>
          <w:szCs w:val="28"/>
        </w:rPr>
      </w:pPr>
      <w:r>
        <w:rPr>
          <w:sz w:val="28"/>
          <w:szCs w:val="28"/>
        </w:rPr>
        <w:t>2.Boundary conditions</w:t>
      </w:r>
    </w:p>
    <w:p w14:paraId="1DABFCA4" w14:textId="77777777" w:rsidR="00CB0763" w:rsidRDefault="00B05388">
      <w:r>
        <w:rPr>
          <w:noProof/>
          <w:sz w:val="28"/>
          <w:szCs w:val="28"/>
        </w:rPr>
        <w:drawing>
          <wp:inline distT="0" distB="0" distL="0" distR="0" wp14:anchorId="1DABFC49" wp14:editId="1DABFC4A">
            <wp:extent cx="5731514" cy="3710936"/>
            <wp:effectExtent l="0" t="0" r="2536" b="3814"/>
            <wp:docPr id="19" name="Picture 22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3710936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1DABFCA5" w14:textId="77777777" w:rsidR="00CB0763" w:rsidRDefault="00B05388">
      <w:pPr>
        <w:pStyle w:val="Heading1"/>
      </w:pPr>
      <w:r>
        <w:lastRenderedPageBreak/>
        <w:t>References</w:t>
      </w:r>
    </w:p>
    <w:p w14:paraId="1DABFCA6" w14:textId="77777777" w:rsidR="00CB0763" w:rsidRDefault="00CB0763"/>
    <w:tbl>
      <w:tblPr>
        <w:tblW w:w="5000" w:type="pct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95"/>
        <w:gridCol w:w="8751"/>
      </w:tblGrid>
      <w:tr w:rsidR="00CB0763" w14:paraId="1DABFCA9" w14:textId="77777777">
        <w:tblPrEx>
          <w:tblCellMar>
            <w:top w:w="0" w:type="dxa"/>
            <w:bottom w:w="0" w:type="dxa"/>
          </w:tblCellMar>
        </w:tblPrEx>
        <w:tc>
          <w:tcPr>
            <w:tcW w:w="294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</w:tcPr>
          <w:p w14:paraId="1DABFCA7" w14:textId="77777777" w:rsidR="00CB0763" w:rsidRDefault="00B05388">
            <w:pPr>
              <w:pStyle w:val="Bibliography"/>
            </w:pPr>
            <w:r>
              <w:t xml:space="preserve">[1] </w:t>
            </w:r>
          </w:p>
        </w:tc>
        <w:tc>
          <w:tcPr>
            <w:tcW w:w="8732" w:type="dxa"/>
            <w:shd w:val="clear" w:color="auto" w:fill="auto"/>
            <w:tcMar>
              <w:top w:w="15" w:type="dxa"/>
              <w:left w:w="15" w:type="dxa"/>
              <w:bottom w:w="15" w:type="dxa"/>
              <w:right w:w="15" w:type="dxa"/>
            </w:tcMar>
          </w:tcPr>
          <w:p w14:paraId="1DABFCA8" w14:textId="77777777" w:rsidR="00CB0763" w:rsidRDefault="00B05388">
            <w:pPr>
              <w:pStyle w:val="Bibliography"/>
            </w:pPr>
            <w:r>
              <w:t xml:space="preserve">J.D. </w:t>
            </w:r>
            <w:proofErr w:type="spellStart"/>
            <w:r>
              <w:t>Herbsleb</w:t>
            </w:r>
            <w:proofErr w:type="spellEnd"/>
            <w:r>
              <w:t xml:space="preserve">, </w:t>
            </w:r>
            <w:proofErr w:type="gramStart"/>
            <w:r>
              <w:t>“ IEEE</w:t>
            </w:r>
            <w:proofErr w:type="gramEnd"/>
            <w:r>
              <w:t xml:space="preserve"> Software,” IEEE </w:t>
            </w:r>
            <w:r>
              <w:t>Software , Mar/Apr 2001. [Online]. Available: https://ieeexplore.ieee.org/abstract/document/914732. [Accessed 2021].</w:t>
            </w:r>
          </w:p>
        </w:tc>
      </w:tr>
    </w:tbl>
    <w:p w14:paraId="1DABFCAA" w14:textId="77777777" w:rsidR="00CB0763" w:rsidRDefault="00CB0763"/>
    <w:p w14:paraId="1DABFCAB" w14:textId="77777777" w:rsidR="00CB0763" w:rsidRDefault="00CB0763"/>
    <w:p w14:paraId="1DABFCAC" w14:textId="77777777" w:rsidR="00CB0763" w:rsidRDefault="00CB0763">
      <w:pPr>
        <w:pStyle w:val="ListParagraph"/>
        <w:rPr>
          <w:sz w:val="28"/>
          <w:szCs w:val="28"/>
        </w:rPr>
      </w:pPr>
    </w:p>
    <w:sectPr w:rsidR="00CB0763">
      <w:pgSz w:w="11906" w:h="16838"/>
      <w:pgMar w:top="1430" w:right="1430" w:bottom="1430" w:left="1430" w:header="720" w:footer="720" w:gutter="0"/>
      <w:pgBorders w:offsetFrom="page">
        <w:top w:val="single" w:sz="4" w:space="24" w:color="000000" w:shadow="1"/>
        <w:left w:val="single" w:sz="4" w:space="24" w:color="000000" w:shadow="1"/>
        <w:bottom w:val="single" w:sz="4" w:space="24" w:color="000000" w:shadow="1"/>
        <w:right w:val="single" w:sz="4" w:space="24" w:color="000000" w:shadow="1"/>
      </w:pgBorders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ABFC4F" w14:textId="77777777" w:rsidR="00000000" w:rsidRDefault="00B05388">
      <w:pPr>
        <w:spacing w:after="0" w:line="240" w:lineRule="auto"/>
      </w:pPr>
      <w:r>
        <w:separator/>
      </w:r>
    </w:p>
  </w:endnote>
  <w:endnote w:type="continuationSeparator" w:id="0">
    <w:p w14:paraId="1DABFC51" w14:textId="77777777" w:rsidR="00000000" w:rsidRDefault="00B053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ABFC4B" w14:textId="77777777" w:rsidR="00000000" w:rsidRDefault="00B05388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DABFC4D" w14:textId="77777777" w:rsidR="00000000" w:rsidRDefault="00B053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253F92"/>
    <w:multiLevelType w:val="multilevel"/>
    <w:tmpl w:val="F07678E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CB0763"/>
    <w:rsid w:val="00577E25"/>
    <w:rsid w:val="00675C4F"/>
    <w:rsid w:val="00B05388"/>
    <w:rsid w:val="00CB07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ABFC25"/>
  <w15:docId w15:val="{3AA5B8A4-14AB-4B36-9763-297064D46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w Cen MT" w:eastAsia="Times New Roman" w:hAnsi="Tw Cen MT" w:cs="Times New Roman"/>
        <w:lang w:val="en-GB" w:eastAsia="en-US" w:bidi="ar-SA"/>
      </w:rPr>
    </w:rPrDefault>
    <w:pPrDefault>
      <w:pPr>
        <w:autoSpaceDN w:val="0"/>
        <w:spacing w:after="120" w:line="26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20" w:after="0" w:line="240" w:lineRule="auto"/>
      <w:outlineLvl w:val="0"/>
    </w:pPr>
    <w:rPr>
      <w:rFonts w:ascii="Tw Cen MT Condensed" w:hAnsi="Tw Cen MT Condensed"/>
      <w:color w:val="1481AB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80" w:after="0" w:line="240" w:lineRule="auto"/>
      <w:outlineLvl w:val="1"/>
    </w:pPr>
    <w:rPr>
      <w:rFonts w:ascii="Tw Cen MT Condensed" w:hAnsi="Tw Cen MT Condensed"/>
      <w:color w:val="404040"/>
      <w:sz w:val="28"/>
      <w:szCs w:val="28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40" w:after="0" w:line="240" w:lineRule="auto"/>
      <w:outlineLvl w:val="2"/>
    </w:pPr>
    <w:rPr>
      <w:rFonts w:ascii="Tw Cen MT Condensed" w:hAnsi="Tw Cen MT Condensed"/>
      <w:color w:val="335B74"/>
      <w:sz w:val="24"/>
      <w:szCs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3"/>
    </w:pPr>
    <w:rPr>
      <w:rFonts w:ascii="Tw Cen MT Condensed" w:hAnsi="Tw Cen MT Condensed"/>
      <w:sz w:val="22"/>
      <w:szCs w:val="22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4"/>
    </w:pPr>
    <w:rPr>
      <w:rFonts w:ascii="Tw Cen MT Condensed" w:hAnsi="Tw Cen MT Condensed"/>
      <w:color w:val="335B74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ascii="Tw Cen MT Condensed" w:hAnsi="Tw Cen MT Condensed"/>
      <w:i/>
      <w:iCs/>
      <w:color w:val="335B74"/>
      <w:sz w:val="21"/>
      <w:szCs w:val="21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ascii="Tw Cen MT Condensed" w:hAnsi="Tw Cen MT Condensed"/>
      <w:i/>
      <w:iCs/>
      <w:color w:val="0D5672"/>
      <w:sz w:val="21"/>
      <w:szCs w:val="21"/>
    </w:rPr>
  </w:style>
  <w:style w:type="paragraph" w:styleId="Heading8">
    <w:name w:val="heading 8"/>
    <w:basedOn w:val="Normal"/>
    <w:next w:val="Normal"/>
    <w:pPr>
      <w:keepNext/>
      <w:keepLines/>
      <w:spacing w:before="40" w:after="0"/>
      <w:outlineLvl w:val="7"/>
    </w:pPr>
    <w:rPr>
      <w:rFonts w:ascii="Tw Cen MT Condensed" w:hAnsi="Tw Cen MT Condensed"/>
      <w:b/>
      <w:bCs/>
      <w:color w:val="335B74"/>
    </w:rPr>
  </w:style>
  <w:style w:type="paragraph" w:styleId="Heading9">
    <w:name w:val="heading 9"/>
    <w:basedOn w:val="Normal"/>
    <w:next w:val="Normal"/>
    <w:pPr>
      <w:keepNext/>
      <w:keepLines/>
      <w:spacing w:before="40" w:after="0"/>
      <w:outlineLvl w:val="8"/>
    </w:pPr>
    <w:rPr>
      <w:rFonts w:ascii="Tw Cen MT Condensed" w:hAnsi="Tw Cen MT Condensed"/>
      <w:b/>
      <w:bCs/>
      <w:i/>
      <w:iCs/>
      <w:color w:val="335B7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Tw Cen MT Condensed" w:eastAsia="Times New Roman" w:hAnsi="Tw Cen MT Condensed" w:cs="Times New Roman"/>
      <w:color w:val="1481AB"/>
      <w:sz w:val="32"/>
      <w:szCs w:val="32"/>
    </w:rPr>
  </w:style>
  <w:style w:type="character" w:customStyle="1" w:styleId="Heading2Char">
    <w:name w:val="Heading 2 Char"/>
    <w:basedOn w:val="DefaultParagraphFont"/>
    <w:rPr>
      <w:rFonts w:ascii="Tw Cen MT Condensed" w:eastAsia="Times New Roman" w:hAnsi="Tw Cen MT Condensed" w:cs="Times New Roman"/>
      <w:color w:val="404040"/>
      <w:sz w:val="28"/>
      <w:szCs w:val="28"/>
    </w:rPr>
  </w:style>
  <w:style w:type="character" w:customStyle="1" w:styleId="Heading3Char">
    <w:name w:val="Heading 3 Char"/>
    <w:basedOn w:val="DefaultParagraphFont"/>
    <w:rPr>
      <w:rFonts w:ascii="Tw Cen MT Condensed" w:eastAsia="Times New Roman" w:hAnsi="Tw Cen MT Condensed" w:cs="Times New Roman"/>
      <w:color w:val="335B74"/>
      <w:sz w:val="24"/>
      <w:szCs w:val="24"/>
    </w:rPr>
  </w:style>
  <w:style w:type="character" w:customStyle="1" w:styleId="Heading4Char">
    <w:name w:val="Heading 4 Char"/>
    <w:basedOn w:val="DefaultParagraphFont"/>
    <w:rPr>
      <w:rFonts w:ascii="Tw Cen MT Condensed" w:eastAsia="Times New Roman" w:hAnsi="Tw Cen MT Condensed" w:cs="Times New Roman"/>
      <w:sz w:val="22"/>
      <w:szCs w:val="22"/>
    </w:rPr>
  </w:style>
  <w:style w:type="character" w:customStyle="1" w:styleId="Heading5Char">
    <w:name w:val="Heading 5 Char"/>
    <w:basedOn w:val="DefaultParagraphFont"/>
    <w:rPr>
      <w:rFonts w:ascii="Tw Cen MT Condensed" w:eastAsia="Times New Roman" w:hAnsi="Tw Cen MT Condensed" w:cs="Times New Roman"/>
      <w:color w:val="335B74"/>
      <w:sz w:val="22"/>
      <w:szCs w:val="22"/>
    </w:rPr>
  </w:style>
  <w:style w:type="character" w:customStyle="1" w:styleId="Heading6Char">
    <w:name w:val="Heading 6 Char"/>
    <w:basedOn w:val="DefaultParagraphFont"/>
    <w:rPr>
      <w:rFonts w:ascii="Tw Cen MT Condensed" w:eastAsia="Times New Roman" w:hAnsi="Tw Cen MT Condensed" w:cs="Times New Roman"/>
      <w:i/>
      <w:iCs/>
      <w:color w:val="335B74"/>
      <w:sz w:val="21"/>
      <w:szCs w:val="21"/>
    </w:rPr>
  </w:style>
  <w:style w:type="character" w:customStyle="1" w:styleId="Heading7Char">
    <w:name w:val="Heading 7 Char"/>
    <w:basedOn w:val="DefaultParagraphFont"/>
    <w:rPr>
      <w:rFonts w:ascii="Tw Cen MT Condensed" w:eastAsia="Times New Roman" w:hAnsi="Tw Cen MT Condensed" w:cs="Times New Roman"/>
      <w:i/>
      <w:iCs/>
      <w:color w:val="0D5672"/>
      <w:sz w:val="21"/>
      <w:szCs w:val="21"/>
    </w:rPr>
  </w:style>
  <w:style w:type="character" w:customStyle="1" w:styleId="Heading8Char">
    <w:name w:val="Heading 8 Char"/>
    <w:basedOn w:val="DefaultParagraphFont"/>
    <w:rPr>
      <w:rFonts w:ascii="Tw Cen MT Condensed" w:eastAsia="Times New Roman" w:hAnsi="Tw Cen MT Condensed" w:cs="Times New Roman"/>
      <w:b/>
      <w:bCs/>
      <w:color w:val="335B74"/>
    </w:rPr>
  </w:style>
  <w:style w:type="character" w:customStyle="1" w:styleId="Heading9Char">
    <w:name w:val="Heading 9 Char"/>
    <w:basedOn w:val="DefaultParagraphFont"/>
    <w:rPr>
      <w:rFonts w:ascii="Tw Cen MT Condensed" w:eastAsia="Times New Roman" w:hAnsi="Tw Cen MT Condensed" w:cs="Times New Roman"/>
      <w:b/>
      <w:bCs/>
      <w:i/>
      <w:iCs/>
      <w:color w:val="335B74"/>
    </w:rPr>
  </w:style>
  <w:style w:type="paragraph" w:styleId="Caption">
    <w:name w:val="caption"/>
    <w:basedOn w:val="Normal"/>
    <w:next w:val="Normal"/>
    <w:pPr>
      <w:spacing w:line="240" w:lineRule="auto"/>
    </w:pPr>
    <w:rPr>
      <w:b/>
      <w:bCs/>
      <w:smallCaps/>
      <w:color w:val="595959"/>
      <w:spacing w:val="6"/>
    </w:rPr>
  </w:style>
  <w:style w:type="paragraph" w:styleId="Title">
    <w:name w:val="Title"/>
    <w:basedOn w:val="Normal"/>
    <w:next w:val="Normal"/>
    <w:uiPriority w:val="10"/>
    <w:qFormat/>
    <w:pPr>
      <w:spacing w:after="0" w:line="240" w:lineRule="auto"/>
    </w:pPr>
    <w:rPr>
      <w:rFonts w:ascii="Tw Cen MT Condensed" w:hAnsi="Tw Cen MT Condensed"/>
      <w:color w:val="1CADE4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Tw Cen MT Condensed" w:eastAsia="Times New Roman" w:hAnsi="Tw Cen MT Condensed" w:cs="Times New Roman"/>
      <w:color w:val="1CADE4"/>
      <w:spacing w:val="-10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pPr>
      <w:spacing w:line="240" w:lineRule="auto"/>
    </w:pPr>
    <w:rPr>
      <w:rFonts w:ascii="Tw Cen MT Condensed" w:hAnsi="Tw Cen MT Condensed"/>
      <w:sz w:val="24"/>
      <w:szCs w:val="24"/>
    </w:rPr>
  </w:style>
  <w:style w:type="character" w:customStyle="1" w:styleId="SubtitleChar">
    <w:name w:val="Subtitle Char"/>
    <w:basedOn w:val="DefaultParagraphFont"/>
    <w:rPr>
      <w:rFonts w:ascii="Tw Cen MT Condensed" w:eastAsia="Times New Roman" w:hAnsi="Tw Cen MT Condensed" w:cs="Times New Roman"/>
      <w:sz w:val="24"/>
      <w:szCs w:val="24"/>
    </w:rPr>
  </w:style>
  <w:style w:type="character" w:styleId="Strong">
    <w:name w:val="Strong"/>
    <w:basedOn w:val="DefaultParagraphFont"/>
    <w:rPr>
      <w:b/>
      <w:bCs/>
    </w:rPr>
  </w:style>
  <w:style w:type="character" w:styleId="Emphasis">
    <w:name w:val="Emphasis"/>
    <w:basedOn w:val="DefaultParagraphFont"/>
    <w:rPr>
      <w:i/>
      <w:iCs/>
    </w:rPr>
  </w:style>
  <w:style w:type="paragraph" w:styleId="NoSpacing">
    <w:name w:val="No Spacing"/>
    <w:pPr>
      <w:suppressAutoHyphens/>
      <w:spacing w:after="0" w:line="240" w:lineRule="auto"/>
    </w:pPr>
  </w:style>
  <w:style w:type="paragraph" w:styleId="Quote">
    <w:name w:val="Quote"/>
    <w:basedOn w:val="Normal"/>
    <w:next w:val="Normal"/>
    <w:pPr>
      <w:spacing w:before="160"/>
      <w:ind w:left="720" w:right="720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IntenseQuote">
    <w:name w:val="Intense Quote"/>
    <w:basedOn w:val="Normal"/>
    <w:next w:val="Normal"/>
    <w:pPr>
      <w:pBdr>
        <w:left w:val="single" w:sz="18" w:space="12" w:color="1CADE4"/>
      </w:pBdr>
      <w:spacing w:before="100" w:line="300" w:lineRule="auto"/>
      <w:ind w:left="1224" w:right="1224"/>
    </w:pPr>
    <w:rPr>
      <w:rFonts w:ascii="Tw Cen MT Condensed" w:hAnsi="Tw Cen MT Condensed"/>
      <w:color w:val="1CADE4"/>
      <w:sz w:val="28"/>
      <w:szCs w:val="28"/>
    </w:rPr>
  </w:style>
  <w:style w:type="character" w:customStyle="1" w:styleId="IntenseQuoteChar">
    <w:name w:val="Intense Quote Char"/>
    <w:basedOn w:val="DefaultParagraphFont"/>
    <w:rPr>
      <w:rFonts w:ascii="Tw Cen MT Condensed" w:eastAsia="Times New Roman" w:hAnsi="Tw Cen MT Condensed" w:cs="Times New Roman"/>
      <w:color w:val="1CADE4"/>
      <w:sz w:val="28"/>
      <w:szCs w:val="28"/>
    </w:rPr>
  </w:style>
  <w:style w:type="character" w:styleId="SubtleEmphasis">
    <w:name w:val="Subtle Emphasis"/>
    <w:basedOn w:val="DefaultParagraphFont"/>
    <w:rPr>
      <w:i/>
      <w:iCs/>
      <w:color w:val="404040"/>
    </w:rPr>
  </w:style>
  <w:style w:type="character" w:styleId="IntenseEmphasis">
    <w:name w:val="Intense Emphasis"/>
    <w:basedOn w:val="DefaultParagraphFont"/>
    <w:rPr>
      <w:b/>
      <w:bCs/>
      <w:i/>
      <w:iCs/>
    </w:rPr>
  </w:style>
  <w:style w:type="character" w:styleId="SubtleReference">
    <w:name w:val="Subtle Reference"/>
    <w:basedOn w:val="DefaultParagraphFont"/>
    <w:rPr>
      <w:smallCaps/>
      <w:color w:val="404040"/>
      <w:u w:val="single" w:color="7F7F7F"/>
    </w:rPr>
  </w:style>
  <w:style w:type="character" w:styleId="IntenseReference">
    <w:name w:val="Intense Reference"/>
    <w:basedOn w:val="DefaultParagraphFont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rPr>
      <w:b/>
      <w:bCs/>
      <w:smallCaps/>
    </w:rPr>
  </w:style>
  <w:style w:type="paragraph" w:styleId="TOCHeading">
    <w:name w:val="TOC Heading"/>
    <w:basedOn w:val="Heading1"/>
    <w:next w:val="Normal"/>
  </w:style>
  <w:style w:type="paragraph" w:styleId="ListParagraph">
    <w:name w:val="List Paragraph"/>
    <w:basedOn w:val="Normal"/>
    <w:pPr>
      <w:ind w:left="720"/>
    </w:p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Bibliography">
    <w:name w:val="Bibliography"/>
    <w:basedOn w:val="Normal"/>
    <w:next w:val="Normal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5.jpeg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5" Type="http://schemas.openxmlformats.org/officeDocument/2006/relationships/image" Target="media/image19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jpe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6.jpeg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616</Words>
  <Characters>3514</Characters>
  <Application>Microsoft Office Word</Application>
  <DocSecurity>0</DocSecurity>
  <Lines>29</Lines>
  <Paragraphs>8</Paragraphs>
  <ScaleCrop>false</ScaleCrop>
  <Company/>
  <LinksUpToDate>false</LinksUpToDate>
  <CharactersWithSpaces>4122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Iuliana Voicu</dc:creator>
  <dc:description/>
  <cp:lastModifiedBy>Iuliana Voicu</cp:lastModifiedBy>
  <cp:revision>2</cp:revision>
  <dcterms:created xsi:type="dcterms:W3CDTF">2021-05-06T21:16:00Z</dcterms:created>
  <dcterms:modified xsi:type="dcterms:W3CDTF">2021-05-06T21:16:00Z</dcterms:modified>
</cp:coreProperties>
</file>