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7611C" w:rsidRDefault="0057611C">
      <w:r>
        <w:rPr>
          <w:noProof/>
          <w:lang w:eastAsia="en-GB"/>
        </w:rPr>
        <w:drawing>
          <wp:inline distT="0" distB="0" distL="0" distR="0">
            <wp:extent cx="2305050" cy="923925"/>
            <wp:effectExtent l="0" t="0" r="0" b="9525"/>
            <wp:docPr id="1" name="Picture 1" descr="cid:image001.jpg@01D071EF.9AC330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jpg@01D071EF.9AC33070"/>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2305050" cy="923925"/>
                    </a:xfrm>
                    <a:prstGeom prst="rect">
                      <a:avLst/>
                    </a:prstGeom>
                    <a:noFill/>
                    <a:ln>
                      <a:noFill/>
                    </a:ln>
                  </pic:spPr>
                </pic:pic>
              </a:graphicData>
            </a:graphic>
          </wp:inline>
        </w:drawing>
      </w:r>
    </w:p>
    <w:p w:rsidR="005E3FE5" w:rsidRPr="005E3FE5" w:rsidRDefault="005E3FE5" w:rsidP="005E3FE5">
      <w:pPr>
        <w:spacing w:after="0" w:line="240" w:lineRule="auto"/>
        <w:rPr>
          <w:rFonts w:ascii="Segoe UI" w:eastAsia="Times New Roman" w:hAnsi="Segoe UI" w:cs="Segoe UI"/>
          <w:color w:val="00090E"/>
          <w:sz w:val="23"/>
          <w:szCs w:val="23"/>
          <w:u w:val="single"/>
          <w:shd w:val="clear" w:color="auto" w:fill="FFFFFF"/>
          <w:lang w:eastAsia="en-GB"/>
        </w:rPr>
      </w:pPr>
    </w:p>
    <w:p w:rsidR="005E3FE5" w:rsidRPr="005E3FE5" w:rsidRDefault="005E3FE5" w:rsidP="005E3FE5">
      <w:pPr>
        <w:spacing w:after="100" w:afterAutospacing="1" w:line="240" w:lineRule="auto"/>
        <w:jc w:val="center"/>
        <w:textAlignment w:val="center"/>
        <w:outlineLvl w:val="0"/>
        <w:rPr>
          <w:rFonts w:eastAsia="Times New Roman" w:cs="Segoe UI"/>
          <w:color w:val="00090E"/>
          <w:kern w:val="36"/>
          <w:sz w:val="24"/>
          <w:szCs w:val="24"/>
          <w:shd w:val="clear" w:color="auto" w:fill="FFFFFF"/>
          <w:lang w:eastAsia="en-GB"/>
        </w:rPr>
      </w:pPr>
      <w:r w:rsidRPr="005E3FE5">
        <w:rPr>
          <w:rFonts w:eastAsia="Times New Roman" w:cs="Segoe UI"/>
          <w:color w:val="00090E"/>
          <w:kern w:val="36"/>
          <w:sz w:val="24"/>
          <w:szCs w:val="24"/>
          <w:shd w:val="clear" w:color="auto" w:fill="FFFFFF"/>
          <w:lang w:eastAsia="en-GB"/>
        </w:rPr>
        <w:t>Independent Relig</w:t>
      </w:r>
      <w:r w:rsidR="009978FF">
        <w:rPr>
          <w:rFonts w:eastAsia="Times New Roman" w:cs="Segoe UI"/>
          <w:color w:val="00090E"/>
          <w:kern w:val="36"/>
          <w:sz w:val="24"/>
          <w:szCs w:val="24"/>
          <w:shd w:val="clear" w:color="auto" w:fill="FFFFFF"/>
          <w:lang w:eastAsia="en-GB"/>
        </w:rPr>
        <w:t>ious Studies Project (HPRS5012</w:t>
      </w:r>
      <w:proofErr w:type="gramStart"/>
      <w:r w:rsidR="009978FF">
        <w:rPr>
          <w:rFonts w:eastAsia="Times New Roman" w:cs="Segoe UI"/>
          <w:color w:val="00090E"/>
          <w:kern w:val="36"/>
          <w:sz w:val="24"/>
          <w:szCs w:val="24"/>
          <w:shd w:val="clear" w:color="auto" w:fill="FFFFFF"/>
          <w:lang w:eastAsia="en-GB"/>
        </w:rPr>
        <w:t>)</w:t>
      </w:r>
      <w:proofErr w:type="gramEnd"/>
      <w:r>
        <w:rPr>
          <w:rFonts w:eastAsia="Times New Roman" w:cs="Segoe UI"/>
          <w:color w:val="00090E"/>
          <w:kern w:val="36"/>
          <w:sz w:val="24"/>
          <w:szCs w:val="24"/>
          <w:shd w:val="clear" w:color="auto" w:fill="FFFFFF"/>
          <w:lang w:eastAsia="en-GB"/>
        </w:rPr>
        <w:br/>
      </w:r>
      <w:proofErr w:type="spellStart"/>
      <w:r w:rsidRPr="005E3FE5">
        <w:rPr>
          <w:rFonts w:eastAsia="Times New Roman" w:cs="Segoe UI"/>
          <w:color w:val="00090E"/>
          <w:kern w:val="36"/>
          <w:sz w:val="24"/>
          <w:szCs w:val="24"/>
          <w:shd w:val="clear" w:color="auto" w:fill="FFFFFF"/>
          <w:lang w:eastAsia="en-GB"/>
        </w:rPr>
        <w:t>Prosiect</w:t>
      </w:r>
      <w:proofErr w:type="spellEnd"/>
      <w:r w:rsidRPr="005E3FE5">
        <w:rPr>
          <w:rFonts w:eastAsia="Times New Roman" w:cs="Segoe UI"/>
          <w:color w:val="00090E"/>
          <w:kern w:val="36"/>
          <w:sz w:val="24"/>
          <w:szCs w:val="24"/>
          <w:shd w:val="clear" w:color="auto" w:fill="FFFFFF"/>
          <w:lang w:eastAsia="en-GB"/>
        </w:rPr>
        <w:t xml:space="preserve"> </w:t>
      </w:r>
      <w:proofErr w:type="spellStart"/>
      <w:r w:rsidRPr="005E3FE5">
        <w:rPr>
          <w:rFonts w:eastAsia="Times New Roman" w:cs="Segoe UI"/>
          <w:color w:val="00090E"/>
          <w:kern w:val="36"/>
          <w:sz w:val="24"/>
          <w:szCs w:val="24"/>
          <w:shd w:val="clear" w:color="auto" w:fill="FFFFFF"/>
          <w:lang w:eastAsia="en-GB"/>
        </w:rPr>
        <w:t>Astudiaethau</w:t>
      </w:r>
      <w:proofErr w:type="spellEnd"/>
      <w:r w:rsidRPr="005E3FE5">
        <w:rPr>
          <w:rFonts w:eastAsia="Times New Roman" w:cs="Segoe UI"/>
          <w:color w:val="00090E"/>
          <w:kern w:val="36"/>
          <w:sz w:val="24"/>
          <w:szCs w:val="24"/>
          <w:shd w:val="clear" w:color="auto" w:fill="FFFFFF"/>
          <w:lang w:eastAsia="en-GB"/>
        </w:rPr>
        <w:t xml:space="preserve"> </w:t>
      </w:r>
      <w:proofErr w:type="spellStart"/>
      <w:r w:rsidRPr="005E3FE5">
        <w:rPr>
          <w:rFonts w:eastAsia="Times New Roman" w:cs="Segoe UI"/>
          <w:color w:val="00090E"/>
          <w:kern w:val="36"/>
          <w:sz w:val="24"/>
          <w:szCs w:val="24"/>
          <w:shd w:val="clear" w:color="auto" w:fill="FFFFFF"/>
          <w:lang w:eastAsia="en-GB"/>
        </w:rPr>
        <w:t>Crefyddol</w:t>
      </w:r>
      <w:proofErr w:type="spellEnd"/>
      <w:r w:rsidRPr="005E3FE5">
        <w:rPr>
          <w:rFonts w:eastAsia="Times New Roman" w:cs="Segoe UI"/>
          <w:color w:val="00090E"/>
          <w:kern w:val="36"/>
          <w:sz w:val="24"/>
          <w:szCs w:val="24"/>
          <w:shd w:val="clear" w:color="auto" w:fill="FFFFFF"/>
          <w:lang w:eastAsia="en-GB"/>
        </w:rPr>
        <w:t xml:space="preserve"> </w:t>
      </w:r>
      <w:proofErr w:type="spellStart"/>
      <w:r w:rsidRPr="005E3FE5">
        <w:rPr>
          <w:rFonts w:eastAsia="Times New Roman" w:cs="Segoe UI"/>
          <w:color w:val="00090E"/>
          <w:kern w:val="36"/>
          <w:sz w:val="24"/>
          <w:szCs w:val="24"/>
          <w:shd w:val="clear" w:color="auto" w:fill="FFFFFF"/>
          <w:lang w:eastAsia="en-GB"/>
        </w:rPr>
        <w:t>Annibynnol</w:t>
      </w:r>
      <w:proofErr w:type="spellEnd"/>
      <w:r w:rsidRPr="005E3FE5">
        <w:rPr>
          <w:rFonts w:eastAsia="Times New Roman" w:cs="Segoe UI"/>
          <w:color w:val="00090E"/>
          <w:kern w:val="36"/>
          <w:sz w:val="24"/>
          <w:szCs w:val="24"/>
          <w:shd w:val="clear" w:color="auto" w:fill="FFFFFF"/>
          <w:lang w:eastAsia="en-GB"/>
        </w:rPr>
        <w:t xml:space="preserve"> (HPRS5012C) </w:t>
      </w:r>
      <w:r>
        <w:rPr>
          <w:rFonts w:eastAsia="Times New Roman" w:cs="Segoe UI"/>
          <w:color w:val="00090E"/>
          <w:kern w:val="36"/>
          <w:sz w:val="24"/>
          <w:szCs w:val="24"/>
          <w:shd w:val="clear" w:color="auto" w:fill="FFFFFF"/>
          <w:lang w:eastAsia="en-GB"/>
        </w:rPr>
        <w:br/>
      </w:r>
      <w:r w:rsidRPr="005E3FE5">
        <w:rPr>
          <w:rFonts w:eastAsia="Times New Roman" w:cs="Segoe UI"/>
          <w:color w:val="00090E"/>
          <w:kern w:val="36"/>
          <w:sz w:val="24"/>
          <w:szCs w:val="24"/>
          <w:shd w:val="clear" w:color="auto" w:fill="FFFFFF"/>
          <w:lang w:eastAsia="en-GB"/>
        </w:rPr>
        <w:t>Independent Theology Project (HPRS5036)</w:t>
      </w:r>
    </w:p>
    <w:p w:rsidR="00FA2384" w:rsidRPr="0057611C" w:rsidRDefault="00FA2384" w:rsidP="005E3FE5">
      <w:pPr>
        <w:spacing w:line="240" w:lineRule="auto"/>
        <w:jc w:val="center"/>
        <w:rPr>
          <w:b/>
        </w:rPr>
      </w:pPr>
      <w:r w:rsidRPr="0057611C">
        <w:rPr>
          <w:b/>
        </w:rPr>
        <w:t xml:space="preserve">PROPOSAL FORM/FFURFLEN </w:t>
      </w:r>
      <w:r w:rsidR="0057611C" w:rsidRPr="0057611C">
        <w:rPr>
          <w:b/>
        </w:rPr>
        <w:t xml:space="preserve">GYNNIG </w:t>
      </w:r>
    </w:p>
    <w:tbl>
      <w:tblPr>
        <w:tblStyle w:val="TableGrid"/>
        <w:tblW w:w="0" w:type="auto"/>
        <w:tblLook w:val="04A0" w:firstRow="1" w:lastRow="0" w:firstColumn="1" w:lastColumn="0" w:noHBand="0" w:noVBand="1"/>
      </w:tblPr>
      <w:tblGrid>
        <w:gridCol w:w="4508"/>
        <w:gridCol w:w="4508"/>
      </w:tblGrid>
      <w:tr w:rsidR="00BA70C3" w:rsidTr="00BA70C3">
        <w:tc>
          <w:tcPr>
            <w:tcW w:w="9016" w:type="dxa"/>
            <w:gridSpan w:val="2"/>
          </w:tcPr>
          <w:p w:rsidR="00BA70C3" w:rsidRPr="00BD00AB" w:rsidRDefault="00BA70C3" w:rsidP="00BA70C3">
            <w:pPr>
              <w:rPr>
                <w:rFonts w:ascii="Verdana" w:hAnsi="Verdana"/>
                <w:b/>
                <w:sz w:val="24"/>
              </w:rPr>
            </w:pPr>
            <w:r w:rsidRPr="0057611C">
              <w:rPr>
                <w:b/>
              </w:rPr>
              <w:t>Name/</w:t>
            </w:r>
            <w:proofErr w:type="spellStart"/>
            <w:r w:rsidRPr="0057611C">
              <w:rPr>
                <w:b/>
              </w:rPr>
              <w:t>Enw</w:t>
            </w:r>
            <w:proofErr w:type="spellEnd"/>
            <w:r w:rsidRPr="0057611C">
              <w:rPr>
                <w:b/>
              </w:rPr>
              <w:t xml:space="preserve">: </w:t>
            </w:r>
            <w:r w:rsidR="00BD00AB">
              <w:rPr>
                <w:rFonts w:ascii="Verdana" w:hAnsi="Verdana"/>
                <w:b/>
                <w:sz w:val="24"/>
              </w:rPr>
              <w:t xml:space="preserve"> </w:t>
            </w:r>
            <w:r w:rsidR="00BD00AB" w:rsidRPr="00BD00AB">
              <w:rPr>
                <w:rFonts w:ascii="Verdana" w:hAnsi="Verdana"/>
                <w:b/>
                <w:sz w:val="24"/>
              </w:rPr>
              <w:t>Caitlin Vivian</w:t>
            </w:r>
          </w:p>
          <w:p w:rsidR="00BA70C3" w:rsidRDefault="00BA70C3">
            <w:pPr>
              <w:rPr>
                <w:b/>
              </w:rPr>
            </w:pPr>
          </w:p>
        </w:tc>
      </w:tr>
      <w:tr w:rsidR="00BA70C3" w:rsidTr="005E3774">
        <w:tc>
          <w:tcPr>
            <w:tcW w:w="4508" w:type="dxa"/>
          </w:tcPr>
          <w:p w:rsidR="00BA70C3" w:rsidRDefault="00BA70C3" w:rsidP="00BA70C3">
            <w:pPr>
              <w:rPr>
                <w:b/>
              </w:rPr>
            </w:pPr>
            <w:r w:rsidRPr="0057611C">
              <w:rPr>
                <w:b/>
              </w:rPr>
              <w:t xml:space="preserve">Student number/ </w:t>
            </w:r>
            <w:proofErr w:type="spellStart"/>
            <w:r w:rsidRPr="0057611C">
              <w:rPr>
                <w:b/>
              </w:rPr>
              <w:t>Rhif</w:t>
            </w:r>
            <w:proofErr w:type="spellEnd"/>
            <w:r w:rsidRPr="0057611C">
              <w:rPr>
                <w:b/>
              </w:rPr>
              <w:t xml:space="preserve"> </w:t>
            </w:r>
            <w:proofErr w:type="spellStart"/>
            <w:r w:rsidRPr="0057611C">
              <w:rPr>
                <w:b/>
              </w:rPr>
              <w:t>myfyriwr</w:t>
            </w:r>
            <w:proofErr w:type="spellEnd"/>
            <w:r w:rsidRPr="0057611C">
              <w:rPr>
                <w:b/>
              </w:rPr>
              <w:t xml:space="preserve">: </w:t>
            </w:r>
            <w:r w:rsidR="00BD00AB">
              <w:rPr>
                <w:b/>
              </w:rPr>
              <w:t>1800517</w:t>
            </w:r>
          </w:p>
          <w:p w:rsidR="00BA70C3" w:rsidRPr="0057611C" w:rsidRDefault="00BA70C3" w:rsidP="00BA70C3">
            <w:pPr>
              <w:rPr>
                <w:b/>
              </w:rPr>
            </w:pPr>
          </w:p>
        </w:tc>
        <w:tc>
          <w:tcPr>
            <w:tcW w:w="4508" w:type="dxa"/>
          </w:tcPr>
          <w:p w:rsidR="00BA70C3" w:rsidRDefault="00BA70C3">
            <w:pPr>
              <w:rPr>
                <w:b/>
              </w:rPr>
            </w:pPr>
            <w:r>
              <w:rPr>
                <w:b/>
              </w:rPr>
              <w:t xml:space="preserve">Module code/Cod y </w:t>
            </w:r>
            <w:proofErr w:type="spellStart"/>
            <w:r>
              <w:rPr>
                <w:b/>
              </w:rPr>
              <w:t>modiwl</w:t>
            </w:r>
            <w:proofErr w:type="spellEnd"/>
            <w:r>
              <w:rPr>
                <w:b/>
              </w:rPr>
              <w:t>:</w:t>
            </w:r>
            <w:r w:rsidR="00BD00AB">
              <w:rPr>
                <w:b/>
              </w:rPr>
              <w:t xml:space="preserve"> HPRS5012</w:t>
            </w:r>
          </w:p>
        </w:tc>
      </w:tr>
      <w:tr w:rsidR="00BA70C3" w:rsidTr="00BA70C3">
        <w:tc>
          <w:tcPr>
            <w:tcW w:w="9016" w:type="dxa"/>
            <w:gridSpan w:val="2"/>
          </w:tcPr>
          <w:p w:rsidR="00BA70C3" w:rsidRPr="0057611C" w:rsidRDefault="00BA70C3" w:rsidP="00BA70C3">
            <w:pPr>
              <w:rPr>
                <w:b/>
              </w:rPr>
            </w:pPr>
            <w:r w:rsidRPr="0057611C">
              <w:rPr>
                <w:b/>
              </w:rPr>
              <w:t>Working title/</w:t>
            </w:r>
            <w:proofErr w:type="spellStart"/>
            <w:r w:rsidRPr="0057611C">
              <w:rPr>
                <w:b/>
              </w:rPr>
              <w:t>Teitl</w:t>
            </w:r>
            <w:proofErr w:type="spellEnd"/>
            <w:r w:rsidRPr="0057611C">
              <w:rPr>
                <w:b/>
              </w:rPr>
              <w:t xml:space="preserve"> </w:t>
            </w:r>
            <w:proofErr w:type="spellStart"/>
            <w:r>
              <w:rPr>
                <w:b/>
              </w:rPr>
              <w:t>a</w:t>
            </w:r>
            <w:r w:rsidRPr="0057611C">
              <w:rPr>
                <w:b/>
              </w:rPr>
              <w:t>rfaethedig</w:t>
            </w:r>
            <w:proofErr w:type="spellEnd"/>
            <w:r w:rsidRPr="0057611C">
              <w:rPr>
                <w:b/>
              </w:rPr>
              <w:t xml:space="preserve">: </w:t>
            </w:r>
            <w:r w:rsidR="00BD00AB">
              <w:rPr>
                <w:b/>
              </w:rPr>
              <w:t xml:space="preserve"> Does the portrayal of women in the Book of Ruth and other Hebrew Bible scripture affect the position of Orthodox Jewish Women in society?</w:t>
            </w:r>
          </w:p>
          <w:p w:rsidR="00BA70C3" w:rsidRDefault="00BA70C3">
            <w:pPr>
              <w:rPr>
                <w:b/>
              </w:rPr>
            </w:pPr>
          </w:p>
        </w:tc>
      </w:tr>
    </w:tbl>
    <w:p w:rsidR="00BA70C3" w:rsidRDefault="00BA70C3">
      <w:pPr>
        <w:rPr>
          <w:b/>
        </w:rPr>
      </w:pPr>
    </w:p>
    <w:tbl>
      <w:tblPr>
        <w:tblStyle w:val="TableGrid"/>
        <w:tblW w:w="0" w:type="auto"/>
        <w:tblLook w:val="04A0" w:firstRow="1" w:lastRow="0" w:firstColumn="1" w:lastColumn="0" w:noHBand="0" w:noVBand="1"/>
      </w:tblPr>
      <w:tblGrid>
        <w:gridCol w:w="9016"/>
      </w:tblGrid>
      <w:tr w:rsidR="00BA70C3" w:rsidTr="00BA70C3">
        <w:tc>
          <w:tcPr>
            <w:tcW w:w="9016" w:type="dxa"/>
          </w:tcPr>
          <w:p w:rsidR="00BA70C3" w:rsidRPr="00BA70C3" w:rsidRDefault="00BA70C3" w:rsidP="00BA70C3">
            <w:pPr>
              <w:rPr>
                <w:b/>
              </w:rPr>
            </w:pPr>
            <w:r w:rsidRPr="00BA70C3">
              <w:rPr>
                <w:b/>
              </w:rPr>
              <w:t>Aim/</w:t>
            </w:r>
            <w:proofErr w:type="spellStart"/>
            <w:r w:rsidRPr="00BA70C3">
              <w:rPr>
                <w:b/>
              </w:rPr>
              <w:t>Amcan</w:t>
            </w:r>
            <w:proofErr w:type="spellEnd"/>
            <w:r w:rsidR="00807805">
              <w:rPr>
                <w:b/>
              </w:rPr>
              <w:t>:</w:t>
            </w:r>
            <w:r w:rsidR="00BD00AB">
              <w:rPr>
                <w:b/>
              </w:rPr>
              <w:t xml:space="preserve"> </w:t>
            </w:r>
            <w:r w:rsidR="00BD00AB" w:rsidRPr="002960B3">
              <w:t xml:space="preserve">To find out whether there is a correlation between the portrayal of women in the Book of Ruth, focusing on the themes of </w:t>
            </w:r>
            <w:proofErr w:type="spellStart"/>
            <w:r w:rsidR="00BD00AB" w:rsidRPr="002960B3">
              <w:t>feminity</w:t>
            </w:r>
            <w:proofErr w:type="spellEnd"/>
            <w:r w:rsidR="00BD00AB" w:rsidRPr="002960B3">
              <w:t xml:space="preserve"> (lack of and strength of), </w:t>
            </w:r>
            <w:r w:rsidR="00CB704E" w:rsidRPr="002960B3">
              <w:t>motherhood and poverty.</w:t>
            </w:r>
          </w:p>
          <w:p w:rsidR="00BA70C3" w:rsidRDefault="00BA70C3" w:rsidP="00BA70C3"/>
          <w:p w:rsidR="00BA70C3" w:rsidRDefault="00BA70C3" w:rsidP="00BA70C3"/>
          <w:p w:rsidR="00BA70C3" w:rsidRDefault="00BA70C3" w:rsidP="00BA70C3"/>
          <w:p w:rsidR="00BA70C3" w:rsidRDefault="00BA70C3" w:rsidP="00BA70C3"/>
          <w:p w:rsidR="00BA70C3" w:rsidRDefault="00BA70C3"/>
        </w:tc>
      </w:tr>
    </w:tbl>
    <w:p w:rsidR="00FA2384" w:rsidRPr="0057611C" w:rsidRDefault="00FA2384"/>
    <w:tbl>
      <w:tblPr>
        <w:tblStyle w:val="TableGrid"/>
        <w:tblW w:w="0" w:type="auto"/>
        <w:tblLook w:val="04A0" w:firstRow="1" w:lastRow="0" w:firstColumn="1" w:lastColumn="0" w:noHBand="0" w:noVBand="1"/>
      </w:tblPr>
      <w:tblGrid>
        <w:gridCol w:w="9016"/>
      </w:tblGrid>
      <w:tr w:rsidR="00BA70C3" w:rsidTr="00BA70C3">
        <w:tc>
          <w:tcPr>
            <w:tcW w:w="9016" w:type="dxa"/>
          </w:tcPr>
          <w:p w:rsidR="00BA70C3" w:rsidRPr="002960B3" w:rsidRDefault="00BA70C3" w:rsidP="00BA70C3">
            <w:r w:rsidRPr="002960B3">
              <w:rPr>
                <w:b/>
              </w:rPr>
              <w:t>Methodology/</w:t>
            </w:r>
            <w:proofErr w:type="spellStart"/>
            <w:r w:rsidRPr="002960B3">
              <w:rPr>
                <w:b/>
              </w:rPr>
              <w:t>Methodoleg</w:t>
            </w:r>
            <w:proofErr w:type="spellEnd"/>
            <w:r w:rsidR="00807805" w:rsidRPr="002960B3">
              <w:rPr>
                <w:b/>
              </w:rPr>
              <w:t>:</w:t>
            </w:r>
            <w:r w:rsidR="00BD00AB" w:rsidRPr="002960B3">
              <w:t xml:space="preserve"> The question will be answered from a modern feminist interpretation. In order to answer the question clearly and fully, I will divide it up into three sub-sections.</w:t>
            </w:r>
          </w:p>
          <w:p w:rsidR="002960B3" w:rsidRPr="002960B3" w:rsidRDefault="002960B3" w:rsidP="002960B3">
            <w:pPr>
              <w:pStyle w:val="ListParagraph"/>
              <w:numPr>
                <w:ilvl w:val="0"/>
                <w:numId w:val="4"/>
              </w:numPr>
            </w:pPr>
            <w:r w:rsidRPr="002960B3">
              <w:t>Being a wife</w:t>
            </w:r>
          </w:p>
          <w:p w:rsidR="002960B3" w:rsidRPr="002960B3" w:rsidRDefault="002960B3" w:rsidP="002960B3">
            <w:pPr>
              <w:pStyle w:val="ListParagraph"/>
              <w:numPr>
                <w:ilvl w:val="0"/>
                <w:numId w:val="4"/>
              </w:numPr>
            </w:pPr>
            <w:r w:rsidRPr="002960B3">
              <w:t>Being a mother/ the role of motherhood</w:t>
            </w:r>
          </w:p>
          <w:p w:rsidR="002960B3" w:rsidRPr="002960B3" w:rsidRDefault="002960B3" w:rsidP="002960B3">
            <w:pPr>
              <w:pStyle w:val="ListParagraph"/>
              <w:numPr>
                <w:ilvl w:val="0"/>
                <w:numId w:val="4"/>
              </w:numPr>
            </w:pPr>
            <w:r w:rsidRPr="002960B3">
              <w:t>Ownership/Purity laws</w:t>
            </w:r>
          </w:p>
          <w:p w:rsidR="002960B3" w:rsidRPr="002960B3" w:rsidRDefault="002960B3" w:rsidP="002960B3">
            <w:pPr>
              <w:pStyle w:val="ListParagraph"/>
            </w:pPr>
          </w:p>
          <w:p w:rsidR="002960B3" w:rsidRPr="002960B3" w:rsidRDefault="00CB704E" w:rsidP="00BA70C3">
            <w:r w:rsidRPr="002960B3">
              <w:t>Evidence that the Hebrew Bible classes women as second-class citizens. I use the term second-class citizens to describe how they are</w:t>
            </w:r>
            <w:r w:rsidR="002960B3" w:rsidRPr="002960B3">
              <w:t xml:space="preserve"> treated</w:t>
            </w:r>
            <w:r w:rsidRPr="002960B3">
              <w:t xml:space="preserve"> in a patriarchal society shown in the Bible</w:t>
            </w:r>
            <w:r w:rsidR="002960B3" w:rsidRPr="002960B3">
              <w:t xml:space="preserve">. They are only important as they serve men. </w:t>
            </w:r>
          </w:p>
          <w:p w:rsidR="00CB704E" w:rsidRPr="002960B3" w:rsidRDefault="002960B3" w:rsidP="00BA70C3">
            <w:r w:rsidRPr="002960B3">
              <w:t xml:space="preserve">Using the evidence taken from the Bible, I will carry out an investigation in the three sub-sections to see if </w:t>
            </w:r>
            <w:r>
              <w:t xml:space="preserve">Orthodox </w:t>
            </w:r>
            <w:r w:rsidRPr="002960B3">
              <w:t xml:space="preserve">women still hold that position in modern </w:t>
            </w:r>
            <w:proofErr w:type="gramStart"/>
            <w:r w:rsidRPr="002960B3">
              <w:t>times</w:t>
            </w:r>
            <w:r w:rsidR="00CB704E" w:rsidRPr="002960B3">
              <w:t xml:space="preserve"> </w:t>
            </w:r>
            <w:r w:rsidRPr="002960B3">
              <w:t>.</w:t>
            </w:r>
            <w:proofErr w:type="gramEnd"/>
          </w:p>
          <w:p w:rsidR="00BA70C3" w:rsidRDefault="00BA70C3" w:rsidP="00BA70C3"/>
          <w:p w:rsidR="00BA70C3" w:rsidRDefault="002960B3" w:rsidP="00BA70C3">
            <w:r>
              <w:t>Only then can I make a conclusion on whether there is a correlation between the Hebrew Bible portrayal of women and the position of women now.</w:t>
            </w:r>
          </w:p>
          <w:p w:rsidR="00BA70C3" w:rsidRDefault="00BA70C3" w:rsidP="00BA70C3"/>
          <w:p w:rsidR="00BA70C3" w:rsidRDefault="00BA70C3" w:rsidP="00BA70C3"/>
        </w:tc>
      </w:tr>
    </w:tbl>
    <w:p w:rsidR="00942037" w:rsidRDefault="00942037"/>
    <w:tbl>
      <w:tblPr>
        <w:tblStyle w:val="TableGrid"/>
        <w:tblW w:w="0" w:type="auto"/>
        <w:tblLook w:val="04A0" w:firstRow="1" w:lastRow="0" w:firstColumn="1" w:lastColumn="0" w:noHBand="0" w:noVBand="1"/>
      </w:tblPr>
      <w:tblGrid>
        <w:gridCol w:w="9016"/>
      </w:tblGrid>
      <w:tr w:rsidR="00BA70C3" w:rsidTr="00BA70C3">
        <w:tc>
          <w:tcPr>
            <w:tcW w:w="9016" w:type="dxa"/>
          </w:tcPr>
          <w:p w:rsidR="00BA70C3" w:rsidRPr="002960B3" w:rsidRDefault="00BA70C3" w:rsidP="00BA70C3">
            <w:r w:rsidRPr="00BA70C3">
              <w:rPr>
                <w:b/>
              </w:rPr>
              <w:t>Main theories/</w:t>
            </w:r>
            <w:proofErr w:type="spellStart"/>
            <w:r w:rsidRPr="00BA70C3">
              <w:rPr>
                <w:b/>
              </w:rPr>
              <w:t>Prif</w:t>
            </w:r>
            <w:proofErr w:type="spellEnd"/>
            <w:r w:rsidRPr="00BA70C3">
              <w:rPr>
                <w:b/>
              </w:rPr>
              <w:t xml:space="preserve"> </w:t>
            </w:r>
            <w:proofErr w:type="spellStart"/>
            <w:r w:rsidRPr="00BA70C3">
              <w:rPr>
                <w:b/>
              </w:rPr>
              <w:t>ddamcaniaethau</w:t>
            </w:r>
            <w:proofErr w:type="spellEnd"/>
            <w:r w:rsidR="00807805">
              <w:rPr>
                <w:b/>
              </w:rPr>
              <w:t>:</w:t>
            </w:r>
            <w:r w:rsidR="002960B3">
              <w:rPr>
                <w:b/>
              </w:rPr>
              <w:t xml:space="preserve"> </w:t>
            </w:r>
            <w:r w:rsidR="002960B3">
              <w:t xml:space="preserve">There is undoubtedly some kind of correlation </w:t>
            </w:r>
            <w:r w:rsidR="00111909">
              <w:t xml:space="preserve">between the </w:t>
            </w:r>
            <w:r w:rsidR="00111909">
              <w:lastRenderedPageBreak/>
              <w:t xml:space="preserve">portrayal of women </w:t>
            </w:r>
            <w:proofErr w:type="gramStart"/>
            <w:r w:rsidR="00111909">
              <w:t>in  the</w:t>
            </w:r>
            <w:proofErr w:type="gramEnd"/>
            <w:r w:rsidR="00111909">
              <w:t xml:space="preserve"> Hebrew Bible and the position Orthodox Jewish women hold in modern times. My main theory is that the correlation is more or less evident to some individuals because of the way they interpret the text.  From a feminist interpretation, I expect the correlation to be more evident than a masculinist interpretation.</w:t>
            </w:r>
          </w:p>
          <w:p w:rsidR="00BA70C3" w:rsidRDefault="00BA70C3" w:rsidP="00BA70C3"/>
          <w:p w:rsidR="00BA70C3" w:rsidRDefault="00BA70C3" w:rsidP="00BA70C3"/>
          <w:p w:rsidR="00BA70C3" w:rsidRDefault="00BA70C3" w:rsidP="00BA70C3"/>
          <w:p w:rsidR="00BA70C3" w:rsidRDefault="00BA70C3" w:rsidP="00BA70C3"/>
        </w:tc>
      </w:tr>
    </w:tbl>
    <w:p w:rsidR="00942037" w:rsidRDefault="00942037"/>
    <w:tbl>
      <w:tblPr>
        <w:tblStyle w:val="TableGrid"/>
        <w:tblW w:w="0" w:type="auto"/>
        <w:tblLook w:val="04A0" w:firstRow="1" w:lastRow="0" w:firstColumn="1" w:lastColumn="0" w:noHBand="0" w:noVBand="1"/>
      </w:tblPr>
      <w:tblGrid>
        <w:gridCol w:w="9016"/>
      </w:tblGrid>
      <w:tr w:rsidR="00BA70C3" w:rsidTr="00BA70C3">
        <w:tc>
          <w:tcPr>
            <w:tcW w:w="9016" w:type="dxa"/>
          </w:tcPr>
          <w:p w:rsidR="00BA70C3" w:rsidRPr="00BA70C3" w:rsidRDefault="00BA70C3" w:rsidP="00BA70C3">
            <w:pPr>
              <w:rPr>
                <w:b/>
              </w:rPr>
            </w:pPr>
            <w:r w:rsidRPr="00BA70C3">
              <w:rPr>
                <w:b/>
              </w:rPr>
              <w:t xml:space="preserve">Indicative bibliography </w:t>
            </w:r>
            <w:proofErr w:type="spellStart"/>
            <w:r w:rsidRPr="00BA70C3">
              <w:rPr>
                <w:b/>
              </w:rPr>
              <w:t>Llyfryddiaeth</w:t>
            </w:r>
            <w:proofErr w:type="spellEnd"/>
            <w:r w:rsidRPr="00BA70C3">
              <w:rPr>
                <w:b/>
              </w:rPr>
              <w:t xml:space="preserve"> </w:t>
            </w:r>
            <w:proofErr w:type="spellStart"/>
            <w:r w:rsidRPr="00BA70C3">
              <w:rPr>
                <w:b/>
              </w:rPr>
              <w:t>arwyddol</w:t>
            </w:r>
            <w:proofErr w:type="spellEnd"/>
            <w:r w:rsidRPr="00BA70C3">
              <w:rPr>
                <w:b/>
              </w:rPr>
              <w:t>)</w:t>
            </w:r>
            <w:r w:rsidR="00807805">
              <w:rPr>
                <w:b/>
              </w:rPr>
              <w:t>:</w:t>
            </w:r>
          </w:p>
          <w:p w:rsidR="00BA70C3" w:rsidRDefault="00BA70C3" w:rsidP="00BA70C3"/>
          <w:p w:rsidR="00641A33" w:rsidRPr="00641A33" w:rsidRDefault="00641A33" w:rsidP="00BA70C3">
            <w:r>
              <w:rPr>
                <w:i/>
              </w:rPr>
              <w:t xml:space="preserve">Book of Ruth, </w:t>
            </w:r>
            <w:r w:rsidRPr="00641A33">
              <w:t>Chapter</w:t>
            </w:r>
            <w:r>
              <w:rPr>
                <w:i/>
              </w:rPr>
              <w:t xml:space="preserve">  </w:t>
            </w:r>
            <w:r>
              <w:t>1-4:13 (NSRV)</w:t>
            </w:r>
          </w:p>
          <w:p w:rsidR="00BA70C3" w:rsidRDefault="00151B4F" w:rsidP="00BA70C3">
            <w:pPr>
              <w:rPr>
                <w:color w:val="000000"/>
                <w:sz w:val="24"/>
                <w:szCs w:val="29"/>
              </w:rPr>
            </w:pPr>
            <w:r w:rsidRPr="00151B4F">
              <w:rPr>
                <w:color w:val="000000"/>
                <w:sz w:val="24"/>
                <w:szCs w:val="29"/>
              </w:rPr>
              <w:t xml:space="preserve">Michael </w:t>
            </w:r>
            <w:proofErr w:type="spellStart"/>
            <w:r w:rsidRPr="00151B4F">
              <w:rPr>
                <w:color w:val="000000"/>
                <w:sz w:val="24"/>
                <w:szCs w:val="29"/>
              </w:rPr>
              <w:t>Vanlaningham</w:t>
            </w:r>
            <w:proofErr w:type="spellEnd"/>
            <w:r w:rsidRPr="00151B4F">
              <w:rPr>
                <w:color w:val="000000"/>
                <w:sz w:val="24"/>
                <w:szCs w:val="29"/>
              </w:rPr>
              <w:t xml:space="preserve">, </w:t>
            </w:r>
            <w:r w:rsidRPr="00151B4F">
              <w:rPr>
                <w:i/>
                <w:iCs/>
                <w:color w:val="000000"/>
                <w:sz w:val="24"/>
                <w:szCs w:val="29"/>
              </w:rPr>
              <w:t>The Moody Bible Commentary</w:t>
            </w:r>
            <w:r w:rsidRPr="00151B4F">
              <w:rPr>
                <w:color w:val="000000"/>
                <w:sz w:val="24"/>
                <w:szCs w:val="29"/>
              </w:rPr>
              <w:t xml:space="preserve">, 1st </w:t>
            </w:r>
            <w:proofErr w:type="spellStart"/>
            <w:r w:rsidRPr="00151B4F">
              <w:rPr>
                <w:color w:val="000000"/>
                <w:sz w:val="24"/>
                <w:szCs w:val="29"/>
              </w:rPr>
              <w:t>edn</w:t>
            </w:r>
            <w:proofErr w:type="spellEnd"/>
            <w:r w:rsidRPr="00151B4F">
              <w:rPr>
                <w:color w:val="000000"/>
                <w:sz w:val="24"/>
                <w:szCs w:val="29"/>
              </w:rPr>
              <w:t xml:space="preserve"> ([</w:t>
            </w:r>
            <w:proofErr w:type="spellStart"/>
            <w:r w:rsidRPr="00151B4F">
              <w:rPr>
                <w:color w:val="000000"/>
                <w:sz w:val="24"/>
                <w:szCs w:val="29"/>
              </w:rPr>
              <w:t>n.p</w:t>
            </w:r>
            <w:proofErr w:type="spellEnd"/>
            <w:r w:rsidRPr="00151B4F">
              <w:rPr>
                <w:color w:val="000000"/>
                <w:sz w:val="24"/>
                <w:szCs w:val="29"/>
              </w:rPr>
              <w:t>.]</w:t>
            </w:r>
            <w:proofErr w:type="gramStart"/>
            <w:r w:rsidRPr="00151B4F">
              <w:rPr>
                <w:color w:val="000000"/>
                <w:sz w:val="24"/>
                <w:szCs w:val="29"/>
              </w:rPr>
              <w:t>: ,</w:t>
            </w:r>
            <w:proofErr w:type="gramEnd"/>
            <w:r w:rsidRPr="00151B4F">
              <w:rPr>
                <w:color w:val="000000"/>
                <w:sz w:val="24"/>
                <w:szCs w:val="29"/>
              </w:rPr>
              <w:t xml:space="preserve"> 2014).</w:t>
            </w:r>
          </w:p>
          <w:p w:rsidR="00151B4F" w:rsidRDefault="00641A33" w:rsidP="00BA70C3">
            <w:pPr>
              <w:rPr>
                <w:color w:val="000000"/>
                <w:szCs w:val="29"/>
              </w:rPr>
            </w:pPr>
            <w:r w:rsidRPr="00641A33">
              <w:rPr>
                <w:color w:val="000000"/>
                <w:szCs w:val="29"/>
              </w:rPr>
              <w:t xml:space="preserve">David Alexander, Pat Alexander, </w:t>
            </w:r>
            <w:r w:rsidRPr="00641A33">
              <w:rPr>
                <w:i/>
                <w:iCs/>
                <w:color w:val="000000"/>
                <w:szCs w:val="29"/>
              </w:rPr>
              <w:t>The Moody Bible Commentary</w:t>
            </w:r>
            <w:r w:rsidRPr="00641A33">
              <w:rPr>
                <w:color w:val="000000"/>
                <w:szCs w:val="29"/>
              </w:rPr>
              <w:t xml:space="preserve">, 4th </w:t>
            </w:r>
            <w:proofErr w:type="spellStart"/>
            <w:r w:rsidRPr="00641A33">
              <w:rPr>
                <w:color w:val="000000"/>
                <w:szCs w:val="29"/>
              </w:rPr>
              <w:t>edn</w:t>
            </w:r>
            <w:proofErr w:type="spellEnd"/>
            <w:r w:rsidRPr="00641A33">
              <w:rPr>
                <w:color w:val="000000"/>
                <w:szCs w:val="29"/>
              </w:rPr>
              <w:t xml:space="preserve"> (London: Lion Publishing, 1976), p. 126-8.</w:t>
            </w:r>
          </w:p>
          <w:p w:rsidR="00641A33" w:rsidRDefault="00641A33" w:rsidP="00BA70C3">
            <w:pPr>
              <w:rPr>
                <w:color w:val="000000"/>
                <w:szCs w:val="29"/>
              </w:rPr>
            </w:pPr>
            <w:r w:rsidRPr="007366DF">
              <w:rPr>
                <w:color w:val="000000"/>
                <w:szCs w:val="29"/>
              </w:rPr>
              <w:t xml:space="preserve">Stephen M. Miller, </w:t>
            </w:r>
            <w:r w:rsidRPr="007366DF">
              <w:rPr>
                <w:i/>
                <w:iCs/>
                <w:color w:val="000000"/>
                <w:szCs w:val="29"/>
              </w:rPr>
              <w:t>Who's Who And Where's Where in The Bible</w:t>
            </w:r>
            <w:r w:rsidRPr="007366DF">
              <w:rPr>
                <w:color w:val="000000"/>
                <w:szCs w:val="29"/>
              </w:rPr>
              <w:t xml:space="preserve">, Extended, 1st </w:t>
            </w:r>
            <w:proofErr w:type="spellStart"/>
            <w:r w:rsidRPr="007366DF">
              <w:rPr>
                <w:color w:val="000000"/>
                <w:szCs w:val="29"/>
              </w:rPr>
              <w:t>edn</w:t>
            </w:r>
            <w:proofErr w:type="spellEnd"/>
            <w:r w:rsidRPr="007366DF">
              <w:rPr>
                <w:color w:val="000000"/>
                <w:szCs w:val="29"/>
              </w:rPr>
              <w:t xml:space="preserve"> ([</w:t>
            </w:r>
            <w:proofErr w:type="spellStart"/>
            <w:r w:rsidRPr="007366DF">
              <w:rPr>
                <w:color w:val="000000"/>
                <w:szCs w:val="29"/>
              </w:rPr>
              <w:t>n.p</w:t>
            </w:r>
            <w:proofErr w:type="spellEnd"/>
            <w:r w:rsidRPr="007366DF">
              <w:rPr>
                <w:color w:val="000000"/>
                <w:szCs w:val="29"/>
              </w:rPr>
              <w:t>.]</w:t>
            </w:r>
            <w:proofErr w:type="gramStart"/>
            <w:r w:rsidRPr="007366DF">
              <w:rPr>
                <w:color w:val="000000"/>
                <w:szCs w:val="29"/>
              </w:rPr>
              <w:t>: ,</w:t>
            </w:r>
            <w:proofErr w:type="gramEnd"/>
            <w:r w:rsidRPr="007366DF">
              <w:rPr>
                <w:color w:val="000000"/>
                <w:szCs w:val="29"/>
              </w:rPr>
              <w:t xml:space="preserve"> 2012), p. 126-8.</w:t>
            </w:r>
          </w:p>
          <w:p w:rsidR="007366DF" w:rsidRPr="007366DF" w:rsidRDefault="007366DF" w:rsidP="00BA70C3">
            <w:pPr>
              <w:rPr>
                <w:sz w:val="2"/>
              </w:rPr>
            </w:pPr>
            <w:proofErr w:type="spellStart"/>
            <w:r w:rsidRPr="007366DF">
              <w:rPr>
                <w:color w:val="000000"/>
                <w:szCs w:val="29"/>
              </w:rPr>
              <w:t>Chava</w:t>
            </w:r>
            <w:proofErr w:type="spellEnd"/>
            <w:r w:rsidRPr="007366DF">
              <w:rPr>
                <w:color w:val="000000"/>
                <w:szCs w:val="29"/>
              </w:rPr>
              <w:t xml:space="preserve">, </w:t>
            </w:r>
            <w:r w:rsidRPr="007366DF">
              <w:rPr>
                <w:i/>
                <w:iCs/>
                <w:color w:val="000000"/>
                <w:szCs w:val="29"/>
              </w:rPr>
              <w:t>Orthodox Jewish Women</w:t>
            </w:r>
            <w:r w:rsidRPr="007366DF">
              <w:rPr>
                <w:color w:val="000000"/>
                <w:szCs w:val="29"/>
              </w:rPr>
              <w:t xml:space="preserve"> (2014) &lt;https://www.orthodox-jews.com/orthodox-jewish-women.html&gt; [accessed 10 October 2019].</w:t>
            </w:r>
          </w:p>
          <w:p w:rsidR="00BA70C3" w:rsidRDefault="00BA70C3" w:rsidP="00BA70C3"/>
          <w:p w:rsidR="005E3774" w:rsidRDefault="005E3774" w:rsidP="00BA70C3"/>
          <w:p w:rsidR="00BA70C3" w:rsidRDefault="00BA70C3" w:rsidP="00BA70C3"/>
        </w:tc>
        <w:bookmarkStart w:id="0" w:name="_GoBack"/>
        <w:bookmarkEnd w:id="0"/>
      </w:tr>
    </w:tbl>
    <w:p w:rsidR="009978FF" w:rsidRDefault="009978FF"/>
    <w:p w:rsidR="00FA2384" w:rsidRPr="0057611C" w:rsidRDefault="00FA2384">
      <w:r w:rsidRPr="0057611C">
        <w:t xml:space="preserve">Are there any ethical </w:t>
      </w:r>
      <w:r w:rsidR="0057611C" w:rsidRPr="0057611C">
        <w:t>considerations associated with your proposal</w:t>
      </w:r>
      <w:proofErr w:type="gramStart"/>
      <w:r w:rsidRPr="0057611C">
        <w:t>?/</w:t>
      </w:r>
      <w:proofErr w:type="gramEnd"/>
      <w:r w:rsidRPr="0057611C">
        <w:t xml:space="preserve">A </w:t>
      </w:r>
      <w:proofErr w:type="spellStart"/>
      <w:r w:rsidRPr="0057611C">
        <w:t>oes</w:t>
      </w:r>
      <w:proofErr w:type="spellEnd"/>
      <w:r w:rsidRPr="0057611C">
        <w:t xml:space="preserve"> </w:t>
      </w:r>
      <w:proofErr w:type="spellStart"/>
      <w:r w:rsidRPr="0057611C">
        <w:t>unrhyw</w:t>
      </w:r>
      <w:proofErr w:type="spellEnd"/>
      <w:r w:rsidRPr="0057611C">
        <w:t xml:space="preserve"> </w:t>
      </w:r>
      <w:proofErr w:type="spellStart"/>
      <w:r w:rsidR="0057611C" w:rsidRPr="0057611C">
        <w:t>ys</w:t>
      </w:r>
      <w:r w:rsidR="00BA2AF4">
        <w:t>t</w:t>
      </w:r>
      <w:r w:rsidR="0057611C" w:rsidRPr="0057611C">
        <w:t>yriaethau</w:t>
      </w:r>
      <w:proofErr w:type="spellEnd"/>
      <w:r w:rsidRPr="0057611C">
        <w:t xml:space="preserve"> </w:t>
      </w:r>
      <w:proofErr w:type="spellStart"/>
      <w:r w:rsidRPr="0057611C">
        <w:t>moesegol</w:t>
      </w:r>
      <w:proofErr w:type="spellEnd"/>
      <w:r w:rsidRPr="0057611C">
        <w:t xml:space="preserve"> </w:t>
      </w:r>
      <w:proofErr w:type="spellStart"/>
      <w:r w:rsidR="0057611C" w:rsidRPr="0057611C">
        <w:t>ynghlwm</w:t>
      </w:r>
      <w:proofErr w:type="spellEnd"/>
      <w:r w:rsidR="0057611C" w:rsidRPr="0057611C">
        <w:t xml:space="preserve"> </w:t>
      </w:r>
      <w:proofErr w:type="spellStart"/>
      <w:r w:rsidR="0057611C" w:rsidRPr="0057611C">
        <w:t>wrth</w:t>
      </w:r>
      <w:proofErr w:type="spellEnd"/>
      <w:r w:rsidR="0057611C" w:rsidRPr="0057611C">
        <w:t xml:space="preserve"> </w:t>
      </w:r>
      <w:proofErr w:type="spellStart"/>
      <w:r w:rsidR="0057611C" w:rsidRPr="0057611C">
        <w:t>eich</w:t>
      </w:r>
      <w:proofErr w:type="spellEnd"/>
      <w:r w:rsidR="0057611C" w:rsidRPr="0057611C">
        <w:t xml:space="preserve"> </w:t>
      </w:r>
      <w:proofErr w:type="spellStart"/>
      <w:r w:rsidR="0057611C" w:rsidRPr="0057611C">
        <w:t>cynnig</w:t>
      </w:r>
      <w:proofErr w:type="spellEnd"/>
      <w:r w:rsidRPr="0057611C">
        <w:t>?</w:t>
      </w:r>
      <w:r w:rsidR="00BA70C3">
        <w:t xml:space="preserve"> </w:t>
      </w:r>
      <w:r w:rsidR="00BA70C3">
        <w:tab/>
      </w:r>
      <w:r w:rsidR="00BA70C3">
        <w:tab/>
      </w:r>
      <w:r w:rsidR="00641A33">
        <w:t>No</w:t>
      </w:r>
      <w:r w:rsidRPr="0057611C">
        <w:tab/>
      </w:r>
      <w:r w:rsidR="0057611C" w:rsidRPr="0057611C">
        <w:t>NAC OES</w:t>
      </w:r>
    </w:p>
    <w:sectPr w:rsidR="00FA2384" w:rsidRPr="005761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roman"/>
    <w:notTrueType/>
    <w:pitch w:val="fixed"/>
    <w:sig w:usb0="00000001" w:usb1="08070000" w:usb2="00000010" w:usb3="00000000" w:csb0="0002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6F6228"/>
    <w:multiLevelType w:val="hybridMultilevel"/>
    <w:tmpl w:val="BD063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7B070B3"/>
    <w:multiLevelType w:val="hybridMultilevel"/>
    <w:tmpl w:val="9C620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86D4288"/>
    <w:multiLevelType w:val="hybridMultilevel"/>
    <w:tmpl w:val="5338E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05548DC"/>
    <w:multiLevelType w:val="hybridMultilevel"/>
    <w:tmpl w:val="A98E1B56"/>
    <w:lvl w:ilvl="0" w:tplc="D7405F7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A2384"/>
    <w:rsid w:val="000226D9"/>
    <w:rsid w:val="00045C38"/>
    <w:rsid w:val="000500AF"/>
    <w:rsid w:val="000D623D"/>
    <w:rsid w:val="000E23A0"/>
    <w:rsid w:val="00111909"/>
    <w:rsid w:val="00115845"/>
    <w:rsid w:val="00117654"/>
    <w:rsid w:val="00151B4F"/>
    <w:rsid w:val="001757BE"/>
    <w:rsid w:val="001E47B0"/>
    <w:rsid w:val="00210947"/>
    <w:rsid w:val="00234E93"/>
    <w:rsid w:val="002361B5"/>
    <w:rsid w:val="002960B3"/>
    <w:rsid w:val="002E3E16"/>
    <w:rsid w:val="002F1346"/>
    <w:rsid w:val="00312C47"/>
    <w:rsid w:val="003167B2"/>
    <w:rsid w:val="00375EAB"/>
    <w:rsid w:val="003B1D07"/>
    <w:rsid w:val="003D3DAD"/>
    <w:rsid w:val="003F2DF4"/>
    <w:rsid w:val="00436652"/>
    <w:rsid w:val="00455648"/>
    <w:rsid w:val="004E1254"/>
    <w:rsid w:val="00517A39"/>
    <w:rsid w:val="00526F56"/>
    <w:rsid w:val="00542CEA"/>
    <w:rsid w:val="0057611C"/>
    <w:rsid w:val="00593AEB"/>
    <w:rsid w:val="005C4C1B"/>
    <w:rsid w:val="005C733A"/>
    <w:rsid w:val="005E3774"/>
    <w:rsid w:val="005E3FE5"/>
    <w:rsid w:val="005E4301"/>
    <w:rsid w:val="006025C8"/>
    <w:rsid w:val="00622282"/>
    <w:rsid w:val="00627F03"/>
    <w:rsid w:val="00641A33"/>
    <w:rsid w:val="00673876"/>
    <w:rsid w:val="00681EE2"/>
    <w:rsid w:val="006C25F3"/>
    <w:rsid w:val="006D775B"/>
    <w:rsid w:val="006E4855"/>
    <w:rsid w:val="006F5A00"/>
    <w:rsid w:val="00713AA9"/>
    <w:rsid w:val="007366DF"/>
    <w:rsid w:val="007403C0"/>
    <w:rsid w:val="0075397F"/>
    <w:rsid w:val="00776CA1"/>
    <w:rsid w:val="007A0A75"/>
    <w:rsid w:val="007B3689"/>
    <w:rsid w:val="007B527A"/>
    <w:rsid w:val="007D5F95"/>
    <w:rsid w:val="0080610C"/>
    <w:rsid w:val="00807805"/>
    <w:rsid w:val="00890FD5"/>
    <w:rsid w:val="008B7423"/>
    <w:rsid w:val="008D7AC8"/>
    <w:rsid w:val="008F0FA0"/>
    <w:rsid w:val="00915116"/>
    <w:rsid w:val="009165E8"/>
    <w:rsid w:val="00935422"/>
    <w:rsid w:val="00942037"/>
    <w:rsid w:val="0094413D"/>
    <w:rsid w:val="00947503"/>
    <w:rsid w:val="009978FF"/>
    <w:rsid w:val="009B3E17"/>
    <w:rsid w:val="009E3EE3"/>
    <w:rsid w:val="00A52B89"/>
    <w:rsid w:val="00A705EE"/>
    <w:rsid w:val="00B1157A"/>
    <w:rsid w:val="00B764B9"/>
    <w:rsid w:val="00B91FF5"/>
    <w:rsid w:val="00B96FE4"/>
    <w:rsid w:val="00BA2AF4"/>
    <w:rsid w:val="00BA70C3"/>
    <w:rsid w:val="00BD00AB"/>
    <w:rsid w:val="00BF4E04"/>
    <w:rsid w:val="00CB2CE0"/>
    <w:rsid w:val="00CB704E"/>
    <w:rsid w:val="00CF306F"/>
    <w:rsid w:val="00CF7282"/>
    <w:rsid w:val="00D073E5"/>
    <w:rsid w:val="00D61CDA"/>
    <w:rsid w:val="00D66E87"/>
    <w:rsid w:val="00D7484A"/>
    <w:rsid w:val="00DD55AA"/>
    <w:rsid w:val="00DE4339"/>
    <w:rsid w:val="00DF250B"/>
    <w:rsid w:val="00E33AFA"/>
    <w:rsid w:val="00E7234E"/>
    <w:rsid w:val="00EC5EB1"/>
    <w:rsid w:val="00ED05C2"/>
    <w:rsid w:val="00EE1039"/>
    <w:rsid w:val="00F73EB2"/>
    <w:rsid w:val="00F9203A"/>
    <w:rsid w:val="00FA238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5E3FE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A238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2384"/>
    <w:rPr>
      <w:rFonts w:ascii="Segoe UI" w:hAnsi="Segoe UI" w:cs="Segoe UI"/>
      <w:sz w:val="18"/>
      <w:szCs w:val="18"/>
    </w:rPr>
  </w:style>
  <w:style w:type="paragraph" w:styleId="ListParagraph">
    <w:name w:val="List Paragraph"/>
    <w:basedOn w:val="Normal"/>
    <w:uiPriority w:val="34"/>
    <w:qFormat/>
    <w:rsid w:val="00A705EE"/>
    <w:pPr>
      <w:ind w:left="720"/>
      <w:contextualSpacing/>
    </w:pPr>
  </w:style>
  <w:style w:type="character" w:customStyle="1" w:styleId="Heading1Char">
    <w:name w:val="Heading 1 Char"/>
    <w:basedOn w:val="DefaultParagraphFont"/>
    <w:link w:val="Heading1"/>
    <w:uiPriority w:val="9"/>
    <w:rsid w:val="005E3FE5"/>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5E3FE5"/>
    <w:rPr>
      <w:color w:val="0000FF"/>
      <w:u w:val="single"/>
    </w:rPr>
  </w:style>
  <w:style w:type="table" w:styleId="TableGrid">
    <w:name w:val="Table Grid"/>
    <w:basedOn w:val="TableNormal"/>
    <w:uiPriority w:val="39"/>
    <w:rsid w:val="00BA70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5E3FE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A238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2384"/>
    <w:rPr>
      <w:rFonts w:ascii="Segoe UI" w:hAnsi="Segoe UI" w:cs="Segoe UI"/>
      <w:sz w:val="18"/>
      <w:szCs w:val="18"/>
    </w:rPr>
  </w:style>
  <w:style w:type="paragraph" w:styleId="ListParagraph">
    <w:name w:val="List Paragraph"/>
    <w:basedOn w:val="Normal"/>
    <w:uiPriority w:val="34"/>
    <w:qFormat/>
    <w:rsid w:val="00A705EE"/>
    <w:pPr>
      <w:ind w:left="720"/>
      <w:contextualSpacing/>
    </w:pPr>
  </w:style>
  <w:style w:type="character" w:customStyle="1" w:styleId="Heading1Char">
    <w:name w:val="Heading 1 Char"/>
    <w:basedOn w:val="DefaultParagraphFont"/>
    <w:link w:val="Heading1"/>
    <w:uiPriority w:val="9"/>
    <w:rsid w:val="005E3FE5"/>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5E3FE5"/>
    <w:rPr>
      <w:color w:val="0000FF"/>
      <w:u w:val="single"/>
    </w:rPr>
  </w:style>
  <w:style w:type="table" w:styleId="TableGrid">
    <w:name w:val="Table Grid"/>
    <w:basedOn w:val="TableNormal"/>
    <w:uiPriority w:val="39"/>
    <w:rsid w:val="00BA70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62106157">
      <w:bodyDiv w:val="1"/>
      <w:marLeft w:val="0"/>
      <w:marRight w:val="0"/>
      <w:marTop w:val="0"/>
      <w:marBottom w:val="0"/>
      <w:divBdr>
        <w:top w:val="none" w:sz="0" w:space="0" w:color="auto"/>
        <w:left w:val="none" w:sz="0" w:space="0" w:color="auto"/>
        <w:bottom w:val="none" w:sz="0" w:space="0" w:color="auto"/>
        <w:right w:val="none" w:sz="0" w:space="0" w:color="auto"/>
      </w:divBdr>
      <w:divsChild>
        <w:div w:id="509611794">
          <w:marLeft w:val="0"/>
          <w:marRight w:val="0"/>
          <w:marTop w:val="0"/>
          <w:marBottom w:val="0"/>
          <w:divBdr>
            <w:top w:val="none" w:sz="0" w:space="0" w:color="auto"/>
            <w:left w:val="none" w:sz="0" w:space="0" w:color="auto"/>
            <w:bottom w:val="none" w:sz="0" w:space="0" w:color="auto"/>
            <w:right w:val="none" w:sz="0" w:space="0" w:color="auto"/>
          </w:divBdr>
          <w:divsChild>
            <w:div w:id="1491100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0813039">
      <w:bodyDiv w:val="1"/>
      <w:marLeft w:val="0"/>
      <w:marRight w:val="0"/>
      <w:marTop w:val="0"/>
      <w:marBottom w:val="0"/>
      <w:divBdr>
        <w:top w:val="none" w:sz="0" w:space="0" w:color="auto"/>
        <w:left w:val="none" w:sz="0" w:space="0" w:color="auto"/>
        <w:bottom w:val="none" w:sz="0" w:space="0" w:color="auto"/>
        <w:right w:val="none" w:sz="0" w:space="0" w:color="auto"/>
      </w:divBdr>
      <w:divsChild>
        <w:div w:id="1539127325">
          <w:marLeft w:val="0"/>
          <w:marRight w:val="0"/>
          <w:marTop w:val="0"/>
          <w:marBottom w:val="0"/>
          <w:divBdr>
            <w:top w:val="none" w:sz="0" w:space="0" w:color="auto"/>
            <w:left w:val="none" w:sz="0" w:space="0" w:color="auto"/>
            <w:bottom w:val="none" w:sz="0" w:space="0" w:color="auto"/>
            <w:right w:val="none" w:sz="0" w:space="0" w:color="auto"/>
          </w:divBdr>
          <w:divsChild>
            <w:div w:id="1976642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image" Target="cid:image001.jpg@01D071EF.9AC3307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518</TotalTime>
  <Pages>2</Pages>
  <Words>381</Words>
  <Characters>2177</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Lewis</dc:creator>
  <cp:keywords/>
  <dc:description/>
  <cp:lastModifiedBy>Caitlin Vivian</cp:lastModifiedBy>
  <cp:revision>2</cp:revision>
  <cp:lastPrinted>2018-10-02T11:55:00Z</cp:lastPrinted>
  <dcterms:created xsi:type="dcterms:W3CDTF">2019-10-08T09:12:00Z</dcterms:created>
  <dcterms:modified xsi:type="dcterms:W3CDTF">2019-10-10T08:40:00Z</dcterms:modified>
</cp:coreProperties>
</file>