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018D9" w14:textId="6EFFEE2D" w:rsidR="00C12190" w:rsidRDefault="0020403D">
      <w:r>
        <w:t>Assessment 2.</w:t>
      </w:r>
    </w:p>
    <w:p w14:paraId="7A56B871" w14:textId="5199D8C0" w:rsidR="00B21BDC" w:rsidRPr="0020403D" w:rsidRDefault="0020403D" w:rsidP="0020403D">
      <w:r w:rsidRPr="0020403D">
        <w:t xml:space="preserve">Why are terrorist organisations often involved in other forms of criminality (e.g. acquisitive crime), and how can this inform counter-terrorism policing? </w:t>
      </w:r>
    </w:p>
    <w:p w14:paraId="69215FB6" w14:textId="4E598786" w:rsidR="0020403D" w:rsidRDefault="0020403D" w:rsidP="0020403D">
      <w:r>
        <w:t xml:space="preserve">Terrorist organisation is described under the terrorism act 2000 as </w:t>
      </w:r>
      <w:r w:rsidR="007324B5">
        <w:t>“</w:t>
      </w:r>
      <w:r w:rsidRPr="0020403D">
        <w:t>an organisation if they believe it is concerned in terrorism, and it is proportionate to do. For the purposes of the act, this means that the organisation</w:t>
      </w:r>
      <w:r>
        <w:t xml:space="preserve">, </w:t>
      </w:r>
      <w:r w:rsidRPr="0020403D">
        <w:t>commits or participates in acts of terroris</w:t>
      </w:r>
      <w:r>
        <w:t xml:space="preserve">m, </w:t>
      </w:r>
      <w:r w:rsidRPr="0020403D">
        <w:t>prepares for terrorism</w:t>
      </w:r>
      <w:r>
        <w:t xml:space="preserve">, </w:t>
      </w:r>
      <w:r w:rsidRPr="0020403D">
        <w:t>promotes or encourages terrorism (including the unlawful glorification of terrorism</w:t>
      </w:r>
      <w:r>
        <w:t xml:space="preserve"> and </w:t>
      </w:r>
      <w:r w:rsidRPr="0020403D">
        <w:t>is otherwise concerned in terrorism</w:t>
      </w:r>
      <w:r w:rsidR="00C5106D">
        <w:t>.”</w:t>
      </w:r>
      <w:r>
        <w:t xml:space="preserve"> </w:t>
      </w:r>
      <w:r w:rsidRPr="0020403D">
        <w:t>(Home Office, 2023)</w:t>
      </w:r>
      <w:r>
        <w:t xml:space="preserve"> . This essay will explain different forms of criminality that terrorists undertake in and will provide an explanation of how this can inform counter-terrorism policing.</w:t>
      </w:r>
    </w:p>
    <w:p w14:paraId="1AD6119B" w14:textId="30041FE8" w:rsidR="0020403D" w:rsidRDefault="00797AD5" w:rsidP="0020403D">
      <w:r>
        <w:t>The UK have eleven regional counter terrorism units and intelligence units. These units work together on a daily basis to confront the risk from terrorism. Officers that work in these units have different roles such as investigations, forensics, digital exploitation, financial inquiries, community liaison and communications.</w:t>
      </w:r>
    </w:p>
    <w:p w14:paraId="53B0CD0F" w14:textId="38CF5C7B" w:rsidR="00797AD5" w:rsidRDefault="00797AD5" w:rsidP="0020403D">
      <w:r>
        <w:t>The centre of the units is the counter terrorism policing headquarters this is recognised as as the voice of the terrorism units who feeds information into the government intelligence services and other partners. They build up this information by using policies and strategies and coordinating national projects to build information.</w:t>
      </w:r>
    </w:p>
    <w:p w14:paraId="711AB62C" w14:textId="52DDF9B3" w:rsidR="006F26AB" w:rsidRDefault="00797AD5" w:rsidP="006F26AB">
      <w:r>
        <w:t>Alongside the counter terrorism policing headquarters is the national operations centre which is the central command which is built up by units who provide operational support in the national network such as using officers to investigate the information passed on by the counter terrorism policing headquarters.</w:t>
      </w:r>
      <w:r w:rsidR="006F26AB" w:rsidRPr="006F26AB">
        <w:t xml:space="preserve"> The CTOC will be a new part of the overall UK counter terrorism response – bringing together, for the first time, all of the London-based elements of Counter Terrorism Policing, the intelligence agencies, and the criminal justice system, as well as other government agencies focused on tackling the threat from terrorism</w:t>
      </w:r>
      <w:r w:rsidR="006F26AB">
        <w:t xml:space="preserve"> </w:t>
      </w:r>
      <w:r w:rsidR="006F26AB" w:rsidRPr="006F26AB">
        <w:t>(Service M15, 2021)</w:t>
      </w:r>
      <w:r w:rsidR="006F26AB">
        <w:t>.</w:t>
      </w:r>
    </w:p>
    <w:p w14:paraId="1BF396A5" w14:textId="0BC1F36D" w:rsidR="00D4696A" w:rsidRPr="00D4696A" w:rsidRDefault="006F26AB" w:rsidP="00D4696A">
      <w:r>
        <w:t xml:space="preserve">The CBRN centre is the chemical, biological, radiological and nuclear centre which uses the emergency services to help protect and prepare people in the UK against these threats. </w:t>
      </w:r>
      <w:r w:rsidR="00D4696A">
        <w:t xml:space="preserve">In recent </w:t>
      </w:r>
      <w:r w:rsidR="00041924">
        <w:t>years,</w:t>
      </w:r>
      <w:r w:rsidR="00D4696A">
        <w:t xml:space="preserve"> the emergency services have worked effectively together to identify and protect people against these level of threats. An example of case study was the biological incident Smailholm Scotland. In this example the UK government decontamination service was asked to assist when they had discovered that a death was attributable to inhalation of anthrax. Multiple agency responses dealt with this incident where they had decided the best way to combat this was to cover the town in a tent and use chlorine dioxide gas to get rid of the threat that was posed by the anthrax.</w:t>
      </w:r>
      <w:r w:rsidR="00D4696A" w:rsidRPr="00D4696A">
        <w:rPr>
          <w:rFonts w:ascii="Times New Roman" w:eastAsia="Times New Roman" w:hAnsi="Times New Roman" w:cs="Times New Roman"/>
          <w:kern w:val="0"/>
          <w:sz w:val="24"/>
          <w:szCs w:val="24"/>
          <w:lang w:eastAsia="en-GB"/>
          <w14:ligatures w14:val="none"/>
        </w:rPr>
        <w:t xml:space="preserve"> </w:t>
      </w:r>
      <w:r w:rsidR="00D4696A" w:rsidRPr="00D4696A">
        <w:t>(UK, 2014)</w:t>
      </w:r>
    </w:p>
    <w:p w14:paraId="0942B8E2" w14:textId="1CF59280" w:rsidR="00CB0951" w:rsidRDefault="00D4696A" w:rsidP="00D4696A">
      <w:r>
        <w:t xml:space="preserve">Every police force inside the UK has a special branch unit </w:t>
      </w:r>
      <w:r w:rsidR="00CB0951">
        <w:t>where this unit role is to identify and investigate what has happened. The roles are Espionage which is the branch that is used to do the recon and spying element in the investigation. The next role is proliferation which is the role of weapons of mas destruction or component parts. The next is subversion which is the undermining of democracy and terrorism. It is considered that the most effective way of disrupting terrorism is to arrest the person and to stop them from carrying out their terrorist ideologies. The specialist branch act as a liaison between the police and security services.</w:t>
      </w:r>
    </w:p>
    <w:p w14:paraId="336F48B5" w14:textId="27FAFDC1" w:rsidR="00CB0951" w:rsidRDefault="00CB0951" w:rsidP="00D4696A">
      <w:r>
        <w:t xml:space="preserve">The secret service is set up to identify and investigate the threats to national security as well as the national economic well being of the UK. The secret service uses different techniques and </w:t>
      </w:r>
      <w:r>
        <w:lastRenderedPageBreak/>
        <w:t>secret sources. The secret service works closely with multiple agencies to gather, assess and develop intelligence where they can use this to direct action to counter the threat that has been posed.</w:t>
      </w:r>
    </w:p>
    <w:p w14:paraId="6C27D179" w14:textId="73FBB548" w:rsidR="00797AD5" w:rsidRDefault="00CB0951" w:rsidP="0020403D">
      <w:r>
        <w:t xml:space="preserve">The national counter terrorism security office is a unit used by the police that supports the protect and prepare. The responsibilities of this are to provide help, advice and guidance to government and industry to protect from terrorist threat. </w:t>
      </w:r>
      <w:r w:rsidR="00180DD9">
        <w:t xml:space="preserve">They are used to assess hazardous sites and dangerous substances and to provide personal security. </w:t>
      </w:r>
      <w:r w:rsidR="000729BE">
        <w:t xml:space="preserve"> This is relevant to the answer as it provides a structure in how to assess terrorist attacks by monitoring the crimes that have been undertaken in previous history to use this as a deterrent and a way of informing the counter terrorism police in which offenders should be monitored.</w:t>
      </w:r>
    </w:p>
    <w:p w14:paraId="1E7E58A5" w14:textId="0C6AE8BD" w:rsidR="00172C55" w:rsidRDefault="0020403D" w:rsidP="00172C55">
      <w:r>
        <w:t xml:space="preserve">An example of crime that terrorist </w:t>
      </w:r>
      <w:r w:rsidR="00172C55">
        <w:t>undertake in their criminal history is identify theft. This type of crime is becoming a more common crime as it allows terrorists to adopt a cover that can help them blend in and bring less attention to themselves when committing their crimes. Terrorists use stolen passports and identity to help them locate possible targets and avoid being surveyed by police for intelligence</w:t>
      </w:r>
      <w:r w:rsidR="00E7032E">
        <w:t xml:space="preserve"> and allows terrorists access to restricted areas.</w:t>
      </w:r>
      <w:r w:rsidR="00172C55">
        <w:t xml:space="preserve">  An example of this is the 9/11 plane crash in this incident 6 out of the 19 suspects used fake passports and fake Saudi Arabian names.</w:t>
      </w:r>
      <w:r w:rsidR="00172C55" w:rsidRPr="00172C55">
        <w:rPr>
          <w:rFonts w:ascii="Times New Roman" w:eastAsia="Times New Roman" w:hAnsi="Times New Roman" w:cs="Times New Roman"/>
          <w:kern w:val="0"/>
          <w:sz w:val="24"/>
          <w:szCs w:val="24"/>
          <w:lang w:eastAsia="en-GB"/>
          <w14:ligatures w14:val="none"/>
        </w:rPr>
        <w:t xml:space="preserve"> </w:t>
      </w:r>
      <w:r w:rsidR="00172C55" w:rsidRPr="00172C55">
        <w:t>(Pene, 2015)</w:t>
      </w:r>
      <w:r w:rsidR="00172C55">
        <w:t xml:space="preserve">.  </w:t>
      </w:r>
      <w:r w:rsidR="007972A5">
        <w:t>Identity theft has become a usual method for certain criminals as they can see this crime as a victimless crime due to the fact that they could steal someone’s identity that they have never met before.  This can inform counter terrorism policing as it can help them keep intelligence on identity thefts in order to monitor different crimes.</w:t>
      </w:r>
      <w:r w:rsidR="007324B5">
        <w:t xml:space="preserve"> Terrorists use this form of criminality to strategize and operate </w:t>
      </w:r>
      <w:r w:rsidR="0050031F">
        <w:t>their</w:t>
      </w:r>
      <w:r w:rsidR="007324B5">
        <w:t xml:space="preserve"> terrorist operations as using identity theft can help deter police and can help terrorist have the ability to blend into public perception and not in the eye of criminality.</w:t>
      </w:r>
    </w:p>
    <w:p w14:paraId="38690AA9" w14:textId="4B8E499E" w:rsidR="002D178F" w:rsidRDefault="002D178F" w:rsidP="00172C55">
      <w:r>
        <w:t>An example of crime that terrorist undertake in their criminal history is money laundering. Money laundering is defined as “</w:t>
      </w:r>
      <w:r w:rsidRPr="002D178F">
        <w:t>Money laundering is a term used to describe a scheme in which criminals try to disguise the identity, original ownership, and destination of money that they have obtained through criminal conduct</w:t>
      </w:r>
      <w:r w:rsidR="00041924">
        <w:t>.”</w:t>
      </w:r>
      <w:r w:rsidRPr="002D178F">
        <w:rPr>
          <w:rFonts w:ascii="Times New Roman" w:eastAsia="Times New Roman" w:hAnsi="Times New Roman" w:cs="Times New Roman"/>
          <w:kern w:val="0"/>
          <w:sz w:val="24"/>
          <w:szCs w:val="24"/>
          <w:lang w:eastAsia="en-GB"/>
          <w14:ligatures w14:val="none"/>
        </w:rPr>
        <w:t xml:space="preserve"> </w:t>
      </w:r>
      <w:r w:rsidRPr="002D178F">
        <w:t>(Content Team, 2019)</w:t>
      </w:r>
      <w:r>
        <w:t xml:space="preserve"> Terrorist use money laundering to transfer their criminal money into legal money to be able to fund their terrorist offences. Recently the company Standard Chartered ha</w:t>
      </w:r>
      <w:r w:rsidR="007324B5">
        <w:t>d</w:t>
      </w:r>
      <w:r>
        <w:t xml:space="preserve"> been in the news about potentially money laundering offences an independent expert had </w:t>
      </w:r>
      <w:r w:rsidR="00C70988">
        <w:t>researched</w:t>
      </w:r>
      <w:r>
        <w:t xml:space="preserve"> this company and had identified $9.6 billion of different foreign exchange transactions with individuals and companies that have been outlined by the US government as funding terrorist groups these groups include Hamas, Al- Qaeda and the Taliban.</w:t>
      </w:r>
      <w:r w:rsidR="00AD1318" w:rsidRPr="00AD1318">
        <w:t xml:space="preserve"> (Verity and Oliver, 2024)</w:t>
      </w:r>
      <w:r>
        <w:t xml:space="preserve"> This could help inform the police as they can regularly monitor </w:t>
      </w:r>
      <w:r w:rsidR="00AD1318">
        <w:t>offshore</w:t>
      </w:r>
      <w:r>
        <w:t xml:space="preserve"> accounts used by banks to identify different foreign transactions that could be used in the process of funding terrorist groups.</w:t>
      </w:r>
      <w:r w:rsidR="007324B5">
        <w:t xml:space="preserve"> This example explains why terrorists commit crimes before terrorism as it shows an example of the terrorist groups funding money in order for them to carry out </w:t>
      </w:r>
      <w:r w:rsidR="0050031F">
        <w:t>their</w:t>
      </w:r>
      <w:r w:rsidR="007324B5">
        <w:t xml:space="preserve"> terror acts.</w:t>
      </w:r>
      <w:r w:rsidR="00C5106D">
        <w:t xml:space="preserve"> This can help police inform counter terrorism as it can show the police to help track money laundering in smaller scales as well as larger scales.</w:t>
      </w:r>
    </w:p>
    <w:p w14:paraId="7B3D47A2" w14:textId="6AAB7AE0" w:rsidR="00314892" w:rsidRDefault="006B1AFB" w:rsidP="006B1AFB">
      <w:r>
        <w:t>Another example of crime which has been rapidly increasing in the use of terrorism is fraud. There are numerous different fraud offences which are used by different terrorist groups. Fraud is defined as “</w:t>
      </w:r>
      <w:r w:rsidRPr="006B1AFB">
        <w:t>Fraud takes place when a person deliberately practices deception in order to gain something unlawfully or unfairly.</w:t>
      </w:r>
      <w:r>
        <w:t>”</w:t>
      </w:r>
      <w:r w:rsidRPr="006B1AFB">
        <w:t xml:space="preserve"> (Content Team, 2019a)</w:t>
      </w:r>
      <w:r>
        <w:t xml:space="preserve"> A case study that has been relevant to the offence of fraud is the Manchester arena bombing terrorist attack in May 2017, Salaman Abedi had detonated an improvised explosive device which was built out of nails and screws he had detonated this bomb at a Ariana Grande concert which had killed 22 people and inured more than 800 people. It had been found that Abedi had fraudulently used his student loan and </w:t>
      </w:r>
      <w:r>
        <w:lastRenderedPageBreak/>
        <w:t>maintenance grant to fund this terrorist attack. It is alleged that he had received £7,000 from student loans after securing a place in university. Research has found that higher education institutes are under no obligation to report suspici</w:t>
      </w:r>
      <w:r w:rsidR="00314892">
        <w:t xml:space="preserve">ons of fraud or terrorism funding. </w:t>
      </w:r>
      <w:r w:rsidR="00314892" w:rsidRPr="00314892">
        <w:t>(Ryder, 2023)</w:t>
      </w:r>
      <w:r w:rsidR="00314892">
        <w:t xml:space="preserve"> To help inform the counter terrorism policing it should be changed to notify the law about suspicions of terrorism in order to prevent future attacks.</w:t>
      </w:r>
      <w:r w:rsidR="007324B5">
        <w:t xml:space="preserve"> This example also shows terrorists using funding to plan the attack as mentioned above the terrorists has committed fraud by using university as a strategy to fund his attack.</w:t>
      </w:r>
    </w:p>
    <w:p w14:paraId="601D3E06" w14:textId="57AB8E00" w:rsidR="00314892" w:rsidRPr="00441C20" w:rsidRDefault="00C5106D" w:rsidP="006B1AFB">
      <w:r>
        <w:t xml:space="preserve">Terrorists’ organisations are often involved in forms of criminality before as it helps them provide knowledge in how to commit the terror offence. For example Axel Rudakubana had bought knifes and weapons before the offence he had committed. This knowledge of how accessible knifes were had led to a </w:t>
      </w:r>
      <w:r w:rsidR="00441C20">
        <w:t>mass stabbing at a dance school in Southport where he had purchased this knife on amazon which he had used an encryption software service to hide his identity when purchasing this blade which killed 3 children and stabbed others. This case is highly important in how the authorities had failed Axel in preventing this terror attack. Axel had been expelled from his school as he had brought in a knife on multiple occasions and had multiple cases of violence when he was in school. Research had found that he was showing dark obsessions in his life research has said that “</w:t>
      </w:r>
      <w:r w:rsidR="00441C20" w:rsidRPr="00441C20">
        <w:t>He came to the attention of the government's anti-extremism Prevent programme because he had expressed an interest in school shootings, the London Bridge attack, the IRA, MI5 and the Middle East.</w:t>
      </w:r>
      <w:r w:rsidR="00441C20">
        <w:t>”</w:t>
      </w:r>
      <w:r w:rsidR="00441C20" w:rsidRPr="00441C20">
        <w:rPr>
          <w:rFonts w:ascii="Times New Roman" w:eastAsia="Times New Roman" w:hAnsi="Times New Roman" w:cs="Times New Roman"/>
          <w:kern w:val="0"/>
          <w:sz w:val="24"/>
          <w:szCs w:val="24"/>
          <w:lang w:eastAsia="en-GB"/>
          <w14:ligatures w14:val="none"/>
        </w:rPr>
        <w:t xml:space="preserve"> </w:t>
      </w:r>
      <w:r w:rsidR="00441C20" w:rsidRPr="00441C20">
        <w:t>(Seddon, 2025)</w:t>
      </w:r>
      <w:r w:rsidR="001E6650">
        <w:t xml:space="preserve"> However Axel still is committing offences whilst in  jail and is still creating terror recently Axel had assaulted a prison officer by throwing boiling water over him by using </w:t>
      </w:r>
      <w:r w:rsidR="00E80DDD">
        <w:t>a</w:t>
      </w:r>
      <w:r w:rsidR="001E6650">
        <w:t xml:space="preserve"> kettle. This shows that even in prison these terrorists can commit offences and shows how justice is not being properly treated.</w:t>
      </w:r>
    </w:p>
    <w:p w14:paraId="4B97E48B" w14:textId="609E8E6A" w:rsidR="002C1311" w:rsidRPr="002C1311" w:rsidRDefault="00D36DA5" w:rsidP="002C1311">
      <w:r>
        <w:t xml:space="preserve">An insider threat </w:t>
      </w:r>
      <w:r w:rsidRPr="00D36DA5">
        <w:t>is the potential for an insider to use their authorized access or understanding of an organization to harm that organization.</w:t>
      </w:r>
      <w:r w:rsidRPr="00D36DA5">
        <w:rPr>
          <w:rFonts w:ascii="Times New Roman" w:eastAsia="Times New Roman" w:hAnsi="Times New Roman" w:cs="Times New Roman"/>
          <w:kern w:val="0"/>
          <w:sz w:val="24"/>
          <w:szCs w:val="24"/>
          <w:lang w:eastAsia="en-GB"/>
          <w14:ligatures w14:val="none"/>
        </w:rPr>
        <w:t xml:space="preserve"> </w:t>
      </w:r>
      <w:r w:rsidRPr="00D36DA5">
        <w:t>(CISA, 2023)</w:t>
      </w:r>
      <w:r w:rsidR="002C1311">
        <w:t>. Officers work in numerous different units throughout their career officers who work in prevent counter extremism programme has been seen as effective and good there are major concerns around the officer’s health and wellbeing and many consider that some of their colleagues could even be radicalised by what they have seen or researched. Officers have explained that safeguarding of officers in terms of radicalisation from working in the prevent programme has not been implemented in force training days. A strategy that can be put in place to help prevent this is to teach officers different methods of dealing with radicalisation within their roles and help safeguard the officers on a daily basis.</w:t>
      </w:r>
      <w:r w:rsidR="002C1311" w:rsidRPr="002C1311">
        <w:rPr>
          <w:rFonts w:ascii="Times New Roman" w:eastAsia="Times New Roman" w:hAnsi="Times New Roman" w:cs="Times New Roman"/>
          <w:kern w:val="0"/>
          <w:sz w:val="24"/>
          <w:szCs w:val="24"/>
          <w:lang w:eastAsia="en-GB"/>
          <w14:ligatures w14:val="none"/>
        </w:rPr>
        <w:t xml:space="preserve"> </w:t>
      </w:r>
      <w:r w:rsidR="002C1311" w:rsidRPr="002C1311">
        <w:t>(Dearden, 2020)</w:t>
      </w:r>
    </w:p>
    <w:p w14:paraId="0ABEB65E" w14:textId="24E933C5" w:rsidR="00537CC1" w:rsidRDefault="00537CC1" w:rsidP="00537CC1">
      <w:r>
        <w:t xml:space="preserve">It has been found out that the vetting process for officers to join police force is the biggest insider threat. It had been found that </w:t>
      </w:r>
      <w:r w:rsidRPr="00537CC1">
        <w:t>It</w:t>
      </w:r>
      <w:r>
        <w:t xml:space="preserve"> </w:t>
      </w:r>
      <w:r w:rsidRPr="00537CC1">
        <w:t>in April last year, when Metropolitan Police Service officer Ben Hannam was jailed for four years and four months after being convicted of membership of National Action</w:t>
      </w:r>
      <w:r>
        <w:t xml:space="preserve"> who was</w:t>
      </w:r>
      <w:r w:rsidRPr="00537CC1">
        <w:t xml:space="preserve"> the first serving British police officer to be convicted of a terrorism offence.</w:t>
      </w:r>
      <w:r>
        <w:t xml:space="preserve"> </w:t>
      </w:r>
      <w:r w:rsidRPr="00537CC1">
        <w:t xml:space="preserve">During Hannam’s trial </w:t>
      </w:r>
      <w:r>
        <w:t>they had found a video that he had appeared in which was neo- Nazi propaganda video which had shown his extremist beliefs.</w:t>
      </w:r>
      <w:r w:rsidRPr="00537CC1">
        <w:rPr>
          <w:rFonts w:ascii="Times New Roman" w:eastAsia="Times New Roman" w:hAnsi="Times New Roman" w:cs="Times New Roman"/>
          <w:kern w:val="0"/>
          <w:sz w:val="24"/>
          <w:szCs w:val="24"/>
          <w:lang w:eastAsia="en-GB"/>
          <w14:ligatures w14:val="none"/>
        </w:rPr>
        <w:t xml:space="preserve"> </w:t>
      </w:r>
      <w:r w:rsidRPr="00537CC1">
        <w:t>(Jacques, 2022)</w:t>
      </w:r>
      <w:r>
        <w:t xml:space="preserve"> The Metropolitan police had explained that they had used the same vetting process which is used on all recruits. A strategy that could be implemented to this vetting process is to use the prevent scheme in vetting where they can manage recruits and do extra research into extremist beliefs.</w:t>
      </w:r>
    </w:p>
    <w:p w14:paraId="018467BE" w14:textId="77777777" w:rsidR="006270D3" w:rsidRDefault="006270D3" w:rsidP="00537CC1"/>
    <w:p w14:paraId="60073663" w14:textId="56B80F87" w:rsidR="006270D3" w:rsidRPr="00537CC1" w:rsidRDefault="006270D3" w:rsidP="00537CC1">
      <w:r>
        <w:t>To conclude terrorist organisations are increasingly relying on criminal activities</w:t>
      </w:r>
      <w:r w:rsidR="004D69F6">
        <w:t xml:space="preserve"> prior to terrorism offences</w:t>
      </w:r>
      <w:r>
        <w:t xml:space="preserve"> as strategic tools in committing the terrorist act. They use the following tools </w:t>
      </w:r>
      <w:r>
        <w:lastRenderedPageBreak/>
        <w:t xml:space="preserve">in order to help commit </w:t>
      </w:r>
      <w:r w:rsidR="00C5106D">
        <w:t>their</w:t>
      </w:r>
      <w:r>
        <w:t xml:space="preserve"> terrorist acts: funding there attacks most terrorists commit money laundering and fraud in </w:t>
      </w:r>
      <w:r w:rsidR="00C5106D">
        <w:t>their</w:t>
      </w:r>
      <w:r>
        <w:t xml:space="preserve"> prior criminal activity to help support </w:t>
      </w:r>
      <w:r w:rsidR="00C5106D">
        <w:t>their</w:t>
      </w:r>
      <w:r>
        <w:t xml:space="preserve"> terrorist organisations. </w:t>
      </w:r>
    </w:p>
    <w:p w14:paraId="1CDABE26" w14:textId="6C9E04FD" w:rsidR="002C1311" w:rsidRDefault="001E6650" w:rsidP="0020403D">
      <w:r>
        <w:t>In conclusion terrorist can be managed by the police and government agencies to a degree where they can try to rehabilitate the people involved by stopping the radicalisation by terror groups on young people and by working with different agencies including schools and criminal justice system. The case of Axel Rudakabana shows how police have failed to monitor the behaviour of a terrorist before the terror offence. Axel had showed interest in far-right activities and expressed interest in the London bombings and other terror offences. An insider threat within the police force is an increasing risk that the police have to manage, and this is going to be a challenging task as the vetting process should be changed into a wider search into recruiting officers. To conclude managing people who commit terror offences is extremely hard for the police to monitor and the insider threat strategies will develop over time.</w:t>
      </w:r>
    </w:p>
    <w:p w14:paraId="781077FF" w14:textId="4FB29115" w:rsidR="006F26AB" w:rsidRDefault="002C1311" w:rsidP="0020403D">
      <w:r>
        <w:t xml:space="preserve"> </w:t>
      </w:r>
      <w:r w:rsidR="001E6650">
        <w:t xml:space="preserve">Word count: </w:t>
      </w:r>
      <w:r w:rsidR="00C5106D">
        <w:t>20</w:t>
      </w:r>
      <w:r w:rsidR="00363043">
        <w:t>63</w:t>
      </w:r>
    </w:p>
    <w:p w14:paraId="4608906F" w14:textId="77777777" w:rsidR="00E80DDD" w:rsidRDefault="00E80DDD" w:rsidP="0020403D"/>
    <w:p w14:paraId="26BF177A" w14:textId="2BE16E2E" w:rsidR="00B21BDC" w:rsidRPr="00B21BDC" w:rsidRDefault="00B21BDC" w:rsidP="00B21BDC">
      <w:r w:rsidRPr="00B21BDC">
        <w:t xml:space="preserve">Why </w:t>
      </w:r>
      <w:r w:rsidR="00177E86" w:rsidRPr="00B21BDC">
        <w:t>does</w:t>
      </w:r>
      <w:r w:rsidRPr="00B21BDC">
        <w:t xml:space="preserve"> a partnership approach the most effective way to reach groups or communities who are less willing to engage with police? You should consider why certain groups are reluctant to engage with police, and the ways engagement can be achieved.</w:t>
      </w:r>
    </w:p>
    <w:p w14:paraId="0CE67CCA" w14:textId="72A099C4" w:rsidR="00B21BDC" w:rsidRPr="00E80DDD" w:rsidRDefault="00B21BDC" w:rsidP="00B21BDC">
      <w:r w:rsidRPr="00B21BDC">
        <w:t>Your answer should be based on academic research, although you may make reference to relevant case studies.</w:t>
      </w:r>
    </w:p>
    <w:p w14:paraId="62361F99" w14:textId="2A19526B" w:rsidR="0020403D" w:rsidRPr="0020403D" w:rsidRDefault="00805EAD" w:rsidP="0020403D">
      <w:r>
        <w:t xml:space="preserve">Engaging with communities in the police is a vital part in effective police work. The police force faces a huge challenge with communities as some are hesitant and unwilling to cooperate with the police. The police force </w:t>
      </w:r>
      <w:r w:rsidR="00A850D7">
        <w:t>has</w:t>
      </w:r>
      <w:r>
        <w:t xml:space="preserve"> been using different strategies as time has gone on but most recently communities feel like the police can not be trusted due to historic events involving the police which has caused mistrust in the police. This essay examines the reasons behind </w:t>
      </w:r>
      <w:r w:rsidR="00A850D7">
        <w:t>communities’</w:t>
      </w:r>
      <w:r>
        <w:t xml:space="preserve"> reluctance in engaging with the police and also explores different </w:t>
      </w:r>
      <w:r w:rsidR="00A850D7">
        <w:t>partner-based</w:t>
      </w:r>
      <w:r>
        <w:t xml:space="preserve"> strategies that can help </w:t>
      </w:r>
      <w:r w:rsidR="00A850D7">
        <w:t>change this mistrust which will lead to a more effective approach in policing.</w:t>
      </w:r>
    </w:p>
    <w:p w14:paraId="494C0FBF" w14:textId="3E8651D4" w:rsidR="00E14011" w:rsidRPr="00E14011" w:rsidRDefault="00A850D7" w:rsidP="00E14011">
      <w:r>
        <w:t xml:space="preserve">The </w:t>
      </w:r>
      <w:r w:rsidR="00E14011">
        <w:t>community’s</w:t>
      </w:r>
      <w:r>
        <w:t xml:space="preserve"> reluctance to engage with police has usually stemmed from a variety of complex interplay of historical, social, and systemic factors. For example women from the BAME ethnicities faces huge challenges when dealing with abuse due to their cultural beliefs, race and fear of the police. These women usually rely on their communities and often do not report this abuse to police. </w:t>
      </w:r>
      <w:r w:rsidR="00E14011">
        <w:t xml:space="preserve">Research have found that domestic violence occurs at a higher rate among </w:t>
      </w:r>
      <w:r w:rsidR="00041924">
        <w:t>Black</w:t>
      </w:r>
      <w:r w:rsidR="00E14011">
        <w:t xml:space="preserve"> women , with more than 40% experiencing intimate partner violence in their lifetime. Many of these victims do not report these crimes of violence due to mistrust of the police and their desire to fulfil their cultural family beliefs. Some effective solutions that can be used to prevent this is support from community and religious services with the police to help combat the religious belief of mistrust in the police. </w:t>
      </w:r>
      <w:r w:rsidR="00E14011" w:rsidRPr="00E14011">
        <w:t>(Gordon, 2023)</w:t>
      </w:r>
    </w:p>
    <w:p w14:paraId="6ED47E31" w14:textId="0B65E8F7" w:rsidR="00304D38" w:rsidRPr="00304D38" w:rsidRDefault="00E14011" w:rsidP="00304D38">
      <w:r>
        <w:t xml:space="preserve">Similarly the traveller community within the UK has been reluctant to report hate crime incidents to the police. This community also mistrusts the police due to a numerous amount of </w:t>
      </w:r>
      <w:r w:rsidR="00041924">
        <w:t>injustice</w:t>
      </w:r>
      <w:r>
        <w:t xml:space="preserve"> and historic events which had led them to not want to report to the police. The traveller community has had negative experiences within the police which had led to the perception of their concerns not being taken seriously. An historic event which has led to this is the case of Johnny Delaney 2003. This case </w:t>
      </w:r>
      <w:r w:rsidR="00304D38">
        <w:t xml:space="preserve">was one of huge concern within the traveller community. </w:t>
      </w:r>
      <w:r w:rsidR="00304D38">
        <w:lastRenderedPageBreak/>
        <w:t>Johnny Delaney had was traveller Irish boy who was 15 and suffered  a racist hate attack Johnny Delaney was kicked to death</w:t>
      </w:r>
      <w:r w:rsidR="00CF0336">
        <w:t xml:space="preserve">. </w:t>
      </w:r>
      <w:r w:rsidR="00304D38">
        <w:t>The prosecutor at the trial</w:t>
      </w:r>
      <w:r w:rsidR="00304D38" w:rsidRPr="00304D38">
        <w:t>, told the jury that the two youths on trial were with a group of teenagers on the field and that a racist remark was made at Johnny in a local shop by the youths before the attack</w:t>
      </w:r>
      <w:r w:rsidR="00304D38">
        <w:t xml:space="preserve">. </w:t>
      </w:r>
      <w:r w:rsidR="00304D38" w:rsidRPr="00304D38">
        <w:t>(Times, 2019)</w:t>
      </w:r>
    </w:p>
    <w:p w14:paraId="48BD7ADB" w14:textId="2414FED0" w:rsidR="00EF3BA0" w:rsidRPr="00EF3BA0" w:rsidRDefault="00302125" w:rsidP="00EF3BA0">
      <w:r>
        <w:t xml:space="preserve">Another historic case which had led the </w:t>
      </w:r>
      <w:r w:rsidR="00041924">
        <w:t>Black</w:t>
      </w:r>
      <w:r>
        <w:t xml:space="preserve"> community to not trust the police is the Stepehen Lawrence case in 1993. Stepehen Lawrence was </w:t>
      </w:r>
      <w:r w:rsidR="00041924">
        <w:t>Black</w:t>
      </w:r>
      <w:r>
        <w:t xml:space="preserve"> teenager who was with his friend </w:t>
      </w:r>
      <w:r w:rsidRPr="00302125">
        <w:t>Duwayne Brooks</w:t>
      </w:r>
      <w:r>
        <w:t xml:space="preserve"> and was attacked and killed by a group of 6 males who had stabbed Stephen in a racist attack whilst Stepehen was waiting for a bus in Well hall road London. This case is significant in policing history as it took 18 years to convict 2 of the killers and had been found that the Metropolitan police had racial beliefs and misconduct in this case where it had led to the killers not being convicted for a significant amount of time leading to the victim not getting the justice they deserved.</w:t>
      </w:r>
      <w:r w:rsidR="00EF3BA0" w:rsidRPr="00EF3BA0">
        <w:rPr>
          <w:rFonts w:ascii="Times New Roman" w:eastAsia="Times New Roman" w:hAnsi="Times New Roman" w:cs="Times New Roman"/>
          <w:kern w:val="0"/>
          <w:sz w:val="24"/>
          <w:szCs w:val="24"/>
          <w:lang w:eastAsia="en-GB"/>
          <w14:ligatures w14:val="none"/>
        </w:rPr>
        <w:t xml:space="preserve"> </w:t>
      </w:r>
      <w:r w:rsidR="00EF3BA0" w:rsidRPr="00EF3BA0">
        <w:t>(BBC, 2018)</w:t>
      </w:r>
      <w:r w:rsidR="00EF3BA0">
        <w:t xml:space="preserve"> </w:t>
      </w:r>
      <w:r>
        <w:t xml:space="preserve"> This case is significant in the </w:t>
      </w:r>
      <w:r w:rsidR="00041924">
        <w:t>Black</w:t>
      </w:r>
      <w:r>
        <w:t xml:space="preserve"> community not trusting the police as it had been found that the racial beliefs inside the metropolitan police force at that time was the cause of the misjustice in the case which had caused the communities to not trust police forces. </w:t>
      </w:r>
      <w:r w:rsidR="00EF3BA0">
        <w:t>Statistics have found that “</w:t>
      </w:r>
      <w:r w:rsidR="00EF3BA0" w:rsidRPr="00EF3BA0">
        <w:t xml:space="preserve">people from the </w:t>
      </w:r>
      <w:r w:rsidR="00041924" w:rsidRPr="00EF3BA0">
        <w:t>Black</w:t>
      </w:r>
      <w:r w:rsidR="00EF3BA0" w:rsidRPr="00EF3BA0">
        <w:t xml:space="preserve"> Caribbean (49%), mixed white and </w:t>
      </w:r>
      <w:r w:rsidR="00041924" w:rsidRPr="00EF3BA0">
        <w:t>Black</w:t>
      </w:r>
      <w:r w:rsidR="00EF3BA0" w:rsidRPr="00EF3BA0">
        <w:t xml:space="preserve"> Caribbean (49%) and black 'other' (48%) ethnic groups had lower than average rates of confidence in their local police</w:t>
      </w:r>
      <w:r w:rsidR="00EF3BA0">
        <w:t xml:space="preserve">”. </w:t>
      </w:r>
      <w:r w:rsidR="00EF3BA0" w:rsidRPr="00EF3BA0">
        <w:t>(GOV.UK, 2024)</w:t>
      </w:r>
    </w:p>
    <w:p w14:paraId="002A0410" w14:textId="0F5B0620" w:rsidR="00AA0F8B" w:rsidRDefault="00AA0F8B" w:rsidP="00AA0F8B">
      <w:r>
        <w:t xml:space="preserve">Stop and search strategy used by the police can be seen as having a large impact on the community in a negative way. The stop and search powers in the UK are supposed to be used by police officers as an effective way of proactive policing. The police must have reasonable grounds whilst stopping a person and searching them depending on the legislation they use which can be Section 1 of pace or section 23 Misuse of drugs act. Research have found out that </w:t>
      </w:r>
      <w:r w:rsidRPr="00AA0F8B">
        <w:t xml:space="preserve">there were 24.5 stop and searches for every 1,000 </w:t>
      </w:r>
      <w:r w:rsidR="00041924" w:rsidRPr="00AA0F8B">
        <w:t>Black</w:t>
      </w:r>
      <w:r w:rsidRPr="00AA0F8B">
        <w:t xml:space="preserve"> people, and 5.9 for every 1,000-white people</w:t>
      </w:r>
      <w:r>
        <w:t xml:space="preserve">. </w:t>
      </w:r>
      <w:r w:rsidRPr="00AA0F8B">
        <w:t>(Home Office, 2024)</w:t>
      </w:r>
      <w:r>
        <w:t xml:space="preserve">. This suggests that the police are using the powers disproportionately and have been using the powers to stop more </w:t>
      </w:r>
      <w:r w:rsidR="00041924">
        <w:t>Black</w:t>
      </w:r>
      <w:r>
        <w:t xml:space="preserve"> people instead of using the strategy effectively. Research have also found that “</w:t>
      </w:r>
      <w:r w:rsidRPr="00AA0F8B">
        <w:t>Last year, </w:t>
      </w:r>
      <w:r>
        <w:t>national research</w:t>
      </w:r>
      <w:r w:rsidRPr="00AA0F8B">
        <w:t xml:space="preserve"> was published showing 85% of Black people do not believe that they would be treated the same as a white person by the police.</w:t>
      </w:r>
      <w:r>
        <w:t>”</w:t>
      </w:r>
      <w:r w:rsidRPr="00AA0F8B">
        <w:rPr>
          <w:rFonts w:ascii="Times New Roman" w:eastAsia="Times New Roman" w:hAnsi="Times New Roman" w:cs="Times New Roman"/>
          <w:kern w:val="0"/>
          <w:sz w:val="24"/>
          <w:szCs w:val="24"/>
          <w:lang w:eastAsia="en-GB"/>
          <w14:ligatures w14:val="none"/>
        </w:rPr>
        <w:t xml:space="preserve"> </w:t>
      </w:r>
      <w:r w:rsidRPr="00AA0F8B">
        <w:t>(Naseem, 2021)</w:t>
      </w:r>
      <w:r w:rsidR="000B526C">
        <w:t xml:space="preserve"> This has not helped community cohesion with the police as the vast majority of the public base their views on what has happened in there area so if a certain area of the BAME community have had a high amount of stop and searches this could be viewed by the public as the police targeting there community and can lead to poor public perception.</w:t>
      </w:r>
    </w:p>
    <w:p w14:paraId="106243E2" w14:textId="3206B678" w:rsidR="00CF0336" w:rsidRPr="00AA0F8B" w:rsidRDefault="00CF0336" w:rsidP="00AA0F8B">
      <w:r>
        <w:t>Throughout my progress in my policing carer I have noticed that a significant part of the youth community has a negative cohesion with the police force. Throughout talking to the youth they have explained that due to previous experiences with officers who have carried out stop searches have created fear and mistrust by the youth within the police as they believe they have been unfairly targeted by officers who treat them as young adults and not children and have not shown them mutual respect. This has a negative impact on community cohesion as it has created mistrust in the younger generation which creates a negative impact for building trust in the communities when the youths have become older and in the future.</w:t>
      </w:r>
    </w:p>
    <w:p w14:paraId="4D9F6BEF" w14:textId="24E8B153" w:rsidR="00430613" w:rsidRPr="00430613" w:rsidRDefault="00430613" w:rsidP="00430613">
      <w:r>
        <w:t xml:space="preserve">Community policing has been very impactful in improving community cohesion. Community policing has created numerous different schemes to help build trust and community engagement with the police. The peel project that has been set up in Hull has been introduced to provide a range of activities and events that have been put in place to encourage confidence and aspiration with a focus on promoting wellbeing and equality from diverse communities. The aim of this project is to reduce crime rates and anti-social behaviour, reducing inequalities </w:t>
      </w:r>
      <w:r>
        <w:lastRenderedPageBreak/>
        <w:t>using sports participation, improving community cohesion, tackling racism, improving health and wellbeing and increasing education and employability throughout the diverse communities. An article has found that “</w:t>
      </w:r>
      <w:r w:rsidRPr="00430613">
        <w:t>This initiative improves cohesion within communities – helping neighbours connect through police interventions – and between communities and the police, ensuring they are aware of how the police are there to support them.</w:t>
      </w:r>
      <w:r>
        <w:t>”</w:t>
      </w:r>
      <w:r w:rsidRPr="00430613">
        <w:rPr>
          <w:rFonts w:ascii="Times New Roman" w:eastAsia="Times New Roman" w:hAnsi="Times New Roman" w:cs="Times New Roman"/>
          <w:kern w:val="0"/>
          <w:sz w:val="24"/>
          <w:szCs w:val="24"/>
          <w:lang w:eastAsia="en-GB"/>
          <w14:ligatures w14:val="none"/>
        </w:rPr>
        <w:t xml:space="preserve"> </w:t>
      </w:r>
      <w:r w:rsidRPr="00430613">
        <w:t>(</w:t>
      </w:r>
      <w:r w:rsidR="00C25DCC">
        <w:t>College of policing</w:t>
      </w:r>
      <w:r w:rsidRPr="00430613">
        <w:t>, 2024)</w:t>
      </w:r>
      <w:r>
        <w:t xml:space="preserve"> </w:t>
      </w:r>
    </w:p>
    <w:p w14:paraId="0C4A172F" w14:textId="6827DF12" w:rsidR="00C25DCC" w:rsidRDefault="0063146E" w:rsidP="00C25DCC">
      <w:r>
        <w:t xml:space="preserve">Another community policing method that has been set up is Operation Respect this had been set up by Cumbria police in order to tackle the increase of </w:t>
      </w:r>
      <w:r w:rsidR="00C25DCC">
        <w:t>anti-social</w:t>
      </w:r>
      <w:r>
        <w:t xml:space="preserve"> behaviour that had happened during Covid 19 where they had been a massive increase in fly tipping where the council had contacted Cumbria police in an attempt to reduce the amount of fly tipping that had been ongoing. </w:t>
      </w:r>
      <w:r w:rsidR="00C25DCC">
        <w:t xml:space="preserve"> The aims of Operation respect are to reduce anti-social behaviour, educate and inform communities around incident reporting and crime prevention and to promote diversity and inclusion through support services and support groups.  This has had a positive impact on certain communities “</w:t>
      </w:r>
      <w:r w:rsidR="00C25DCC" w:rsidRPr="00C25DCC">
        <w:t>For example, a housing estate in Westfield, Workington received Operation Respect in July 2023. The local housing provider reported zero cases of ASB in the month that followed the event, and the positive feedback from the community could be felt on the street.</w:t>
      </w:r>
      <w:r w:rsidR="00C25DCC">
        <w:t>”</w:t>
      </w:r>
      <w:r w:rsidR="00C25DCC" w:rsidRPr="00C25DCC">
        <w:rPr>
          <w:rFonts w:ascii="Times New Roman" w:eastAsia="Times New Roman" w:hAnsi="Times New Roman" w:cs="Times New Roman"/>
          <w:kern w:val="0"/>
          <w:sz w:val="24"/>
          <w:szCs w:val="24"/>
          <w:lang w:eastAsia="en-GB"/>
          <w14:ligatures w14:val="none"/>
        </w:rPr>
        <w:t xml:space="preserve"> </w:t>
      </w:r>
      <w:r w:rsidR="00C25DCC" w:rsidRPr="00C25DCC">
        <w:t>(</w:t>
      </w:r>
      <w:r w:rsidR="00C25DCC">
        <w:t>College of policing</w:t>
      </w:r>
      <w:r w:rsidR="00C25DCC" w:rsidRPr="00C25DCC">
        <w:t>, 2024)</w:t>
      </w:r>
      <w:r w:rsidR="0050031F">
        <w:t xml:space="preserve">. This had hugely impacted the cohesion between the police force and the public as it has helped build trust in the police and provides the public with the knowledge that the police are using </w:t>
      </w:r>
      <w:r w:rsidR="00C5106D">
        <w:t>their</w:t>
      </w:r>
      <w:r w:rsidR="0050031F">
        <w:t xml:space="preserve"> opinions as a way of being partners in order to tackle the community issues.</w:t>
      </w:r>
    </w:p>
    <w:p w14:paraId="15E7D024" w14:textId="5A6C2F55" w:rsidR="00E3048D" w:rsidRPr="00E3048D" w:rsidRDefault="00C25DCC" w:rsidP="00E3048D">
      <w:r>
        <w:t xml:space="preserve">Another scheme that had been fostered to maintain community cohesion is NotTheOne scheme that had been implemented by South Wales Police to combat knife crime. The aim of this scheme is to reduce the number of knife crime offences. This scheme is a partnership scheme which aims to educate </w:t>
      </w:r>
      <w:r w:rsidR="00E3048D">
        <w:t>11–16-year-olds</w:t>
      </w:r>
      <w:r>
        <w:t xml:space="preserve"> on the dangers of carrying a knife</w:t>
      </w:r>
      <w:r w:rsidR="00E3048D">
        <w:t xml:space="preserve"> which targets the </w:t>
      </w:r>
      <w:r w:rsidR="00E80DDD">
        <w:t>teachers’</w:t>
      </w:r>
      <w:r w:rsidR="00E3048D">
        <w:t xml:space="preserve"> parents and family with an educational pack of information which plans to educate the youth by  providing them with lessons. They use different real-life videos of people being involved in knife to educate the youth. This scheme had been seen as a huge success as 15,000 youth had engaged with the programme and it had a mass of following from people on social media. ( South Wales police 2025) This scheme has been seen as one of the most successful campaign from South Wales police. </w:t>
      </w:r>
      <w:r w:rsidR="00E3048D" w:rsidRPr="00E3048D">
        <w:t>A survey of 650 children aged 11-13 attending a school or alternative education setting found:</w:t>
      </w:r>
    </w:p>
    <w:p w14:paraId="7928A87A" w14:textId="77777777" w:rsidR="00E3048D" w:rsidRPr="00E3048D" w:rsidRDefault="00E3048D" w:rsidP="00E3048D">
      <w:pPr>
        <w:numPr>
          <w:ilvl w:val="0"/>
          <w:numId w:val="7"/>
        </w:numPr>
      </w:pPr>
      <w:r w:rsidRPr="00E3048D">
        <w:t>10% said they would speak to a sports coach or youth worker if they thought their friend was carrying a knife, 41% said they would speak to their teacher, 46% said a police officer and 59% said a parent or caregiver </w:t>
      </w:r>
    </w:p>
    <w:p w14:paraId="27D44164" w14:textId="77777777" w:rsidR="00E3048D" w:rsidRPr="00E3048D" w:rsidRDefault="00E3048D" w:rsidP="00E3048D">
      <w:pPr>
        <w:numPr>
          <w:ilvl w:val="0"/>
          <w:numId w:val="7"/>
        </w:numPr>
      </w:pPr>
      <w:r w:rsidRPr="00E3048D">
        <w:t>68% said the campaign’s message to not carry a knife was clear </w:t>
      </w:r>
    </w:p>
    <w:p w14:paraId="14DD508E" w14:textId="77777777" w:rsidR="00E3048D" w:rsidRPr="00E3048D" w:rsidRDefault="00E3048D" w:rsidP="00E3048D">
      <w:pPr>
        <w:numPr>
          <w:ilvl w:val="0"/>
          <w:numId w:val="7"/>
        </w:numPr>
      </w:pPr>
      <w:r w:rsidRPr="00E3048D">
        <w:t>55% said the ad would catch their attention on social media </w:t>
      </w:r>
    </w:p>
    <w:p w14:paraId="0968060C" w14:textId="77777777" w:rsidR="00E3048D" w:rsidRDefault="00E3048D" w:rsidP="00E3048D">
      <w:pPr>
        <w:numPr>
          <w:ilvl w:val="0"/>
          <w:numId w:val="7"/>
        </w:numPr>
      </w:pPr>
      <w:r w:rsidRPr="00E3048D">
        <w:t>33% said they would click to find out more if they saw it on social media</w:t>
      </w:r>
    </w:p>
    <w:p w14:paraId="39E77F98" w14:textId="77777777" w:rsidR="00E3048D" w:rsidRDefault="00E3048D" w:rsidP="00E3048D">
      <w:pPr>
        <w:spacing w:after="0" w:line="240" w:lineRule="auto"/>
        <w:rPr>
          <w:rFonts w:eastAsia="Times New Roman" w:cs="Arial"/>
          <w:kern w:val="0"/>
          <w:lang w:eastAsia="en-GB"/>
          <w14:ligatures w14:val="none"/>
        </w:rPr>
      </w:pPr>
      <w:r w:rsidRPr="00E3048D">
        <w:rPr>
          <w:rFonts w:eastAsia="Times New Roman" w:cs="Arial"/>
          <w:kern w:val="0"/>
          <w:lang w:eastAsia="en-GB"/>
          <w14:ligatures w14:val="none"/>
        </w:rPr>
        <w:t>(College Of Policing, 2024)</w:t>
      </w:r>
    </w:p>
    <w:p w14:paraId="6A2EA5E7" w14:textId="5AB5FD27" w:rsidR="0050031F" w:rsidRPr="00E3048D" w:rsidRDefault="0050031F" w:rsidP="00E3048D">
      <w:pPr>
        <w:spacing w:after="0" w:line="240" w:lineRule="auto"/>
        <w:rPr>
          <w:rFonts w:eastAsia="Times New Roman" w:cs="Arial"/>
          <w:kern w:val="0"/>
          <w:lang w:eastAsia="en-GB"/>
          <w14:ligatures w14:val="none"/>
        </w:rPr>
      </w:pPr>
      <w:r>
        <w:rPr>
          <w:rFonts w:eastAsia="Times New Roman" w:cs="Arial"/>
          <w:kern w:val="0"/>
          <w:lang w:eastAsia="en-GB"/>
          <w14:ligatures w14:val="none"/>
        </w:rPr>
        <w:t xml:space="preserve">This had led to a positive increase in cohesion between the police and the public as it builds trust by providing </w:t>
      </w:r>
      <w:r w:rsidR="00C5106D">
        <w:rPr>
          <w:rFonts w:eastAsia="Times New Roman" w:cs="Arial"/>
          <w:kern w:val="0"/>
          <w:lang w:eastAsia="en-GB"/>
          <w14:ligatures w14:val="none"/>
        </w:rPr>
        <w:t>a</w:t>
      </w:r>
      <w:r>
        <w:rPr>
          <w:rFonts w:eastAsia="Times New Roman" w:cs="Arial"/>
          <w:kern w:val="0"/>
          <w:lang w:eastAsia="en-GB"/>
          <w14:ligatures w14:val="none"/>
        </w:rPr>
        <w:t xml:space="preserve"> positive interaction with dealing with crime.</w:t>
      </w:r>
    </w:p>
    <w:p w14:paraId="64F0462F" w14:textId="77777777" w:rsidR="00E3048D" w:rsidRDefault="00E3048D" w:rsidP="00E3048D"/>
    <w:p w14:paraId="0D6BC384" w14:textId="0D390669" w:rsidR="00373381" w:rsidRDefault="00373381" w:rsidP="00E3048D">
      <w:r>
        <w:t xml:space="preserve">Neighbourhood watch is a scheme set up which is the largest crime prevention charity that is made up of volunteers across England and Wales with over 60,000 volunteers and over 2 million supporters. These work across the local communities to empower and educate people to bring the communities together. The volunteer’s aim is to share crime prevention advice and </w:t>
      </w:r>
      <w:r>
        <w:lastRenderedPageBreak/>
        <w:t>information, running awareness campaigns and presentations in schools and work with the youth and community and to provide messages with the police.</w:t>
      </w:r>
      <w:r w:rsidRPr="00373381">
        <w:rPr>
          <w:rFonts w:ascii="Times New Roman" w:eastAsia="Times New Roman" w:hAnsi="Times New Roman" w:cs="Times New Roman"/>
          <w:kern w:val="0"/>
          <w:sz w:val="24"/>
          <w:szCs w:val="24"/>
          <w:lang w:eastAsia="en-GB"/>
          <w14:ligatures w14:val="none"/>
        </w:rPr>
        <w:t xml:space="preserve"> </w:t>
      </w:r>
      <w:r w:rsidRPr="00373381">
        <w:t>(Neighbourhood watch, 2024)</w:t>
      </w:r>
    </w:p>
    <w:p w14:paraId="472A87C2" w14:textId="77777777" w:rsidR="00CF0336" w:rsidRDefault="00CF0336" w:rsidP="00E3048D"/>
    <w:p w14:paraId="2FA76467" w14:textId="3919808D" w:rsidR="00CF0336" w:rsidRDefault="00CF0336" w:rsidP="00E3048D">
      <w:r>
        <w:t xml:space="preserve">Whilst researching the topic a statistic that I found </w:t>
      </w:r>
      <w:r w:rsidR="00821B5B">
        <w:t>conducted from the 1962 Royal commission states that only 83% of the public had respect, 13% had mixed feelings and just 1% said that they have little or no respect for the police (</w:t>
      </w:r>
      <w:r w:rsidR="00821B5B" w:rsidRPr="00821B5B">
        <w:rPr>
          <w:i/>
          <w:iCs/>
        </w:rPr>
        <w:t>The British Journal of Criminology</w:t>
      </w:r>
      <w:r w:rsidR="00821B5B">
        <w:t xml:space="preserve"> 1962) statistic that had been recorded could be seen as high numbers compare to if the study has been taken in the recent era. I believe that due to ongoing events such as George Floyd case, Brixton riots and numerous other key historic policing events this number could drastically </w:t>
      </w:r>
      <w:r w:rsidR="00E7032E">
        <w:t>change,</w:t>
      </w:r>
      <w:r w:rsidR="00821B5B">
        <w:t xml:space="preserve"> and my experience has shown that in my area of policing that 40% of the communities do not respect polic</w:t>
      </w:r>
      <w:r w:rsidR="00E7032E">
        <w:t>e with the increase in assault emergency workers to support this. This proves that cohesion between the police and communities have become more negative because of lack of trust.</w:t>
      </w:r>
    </w:p>
    <w:p w14:paraId="618ED5ED" w14:textId="77777777" w:rsidR="00363043" w:rsidRDefault="00E3048D" w:rsidP="00E3048D">
      <w:r>
        <w:t xml:space="preserve">Overall the police face a lot of difficulties with engaging with communities </w:t>
      </w:r>
      <w:r w:rsidR="0063238C">
        <w:t xml:space="preserve">through historical events where the public have lost trust with the police due to incidents of institutional racism, illegal use of force techniques. Throughout the time the police have been trying to rebuild the public trust and perception of the police. </w:t>
      </w:r>
      <w:r w:rsidR="00E80DDD">
        <w:t xml:space="preserve">The police have regularly set up with campaigns with the community to improve the cohesion among the community. Building trust with communities is a vital part of policing as the community are one of the best relationships the police can use to combat crime. </w:t>
      </w:r>
    </w:p>
    <w:p w14:paraId="3DF821AE" w14:textId="3AC2E318" w:rsidR="00E3048D" w:rsidRPr="00E3048D" w:rsidRDefault="00E80DDD" w:rsidP="00E3048D">
      <w:r>
        <w:t>Building a more diverse police force by setting up different approaches with different diverse communities can be utilised to combat more cultural crimes where the police can use this to deal with the cultural demand on victims not supporting the police with certain crimes.</w:t>
      </w:r>
      <w:r w:rsidR="000729BE">
        <w:t xml:space="preserve"> In my opinion building a partnership approach is a hugely effective way in building cohesion between the police and the public as it provides transparency and trust between communities by the police force openly describing the policies and why they are being used in certain incidents can show the public trust in the police force using the right methods in succeeding.</w:t>
      </w:r>
    </w:p>
    <w:p w14:paraId="4B977C0B" w14:textId="72A02053" w:rsidR="00731C9B" w:rsidRPr="004728CE" w:rsidRDefault="00E3048D" w:rsidP="004728CE">
      <w:r>
        <w:t xml:space="preserve"> </w:t>
      </w:r>
      <w:r w:rsidR="00E80DDD">
        <w:t xml:space="preserve">Word count: </w:t>
      </w:r>
      <w:r w:rsidR="00363043">
        <w:t>2032</w:t>
      </w:r>
    </w:p>
    <w:p w14:paraId="6C5F3AE7" w14:textId="04AFA307" w:rsidR="00E80DDD" w:rsidRDefault="00E80DDD" w:rsidP="00E80DDD">
      <w:r w:rsidRPr="00E80DDD">
        <w:t xml:space="preserve">BBC (2018). Stephen Lawrence murder: A timeline of how the story unfolded. </w:t>
      </w:r>
      <w:r w:rsidRPr="00E80DDD">
        <w:rPr>
          <w:i/>
          <w:iCs/>
        </w:rPr>
        <w:t>BBC News</w:t>
      </w:r>
      <w:r w:rsidRPr="00E80DDD">
        <w:t xml:space="preserve">. [online]. Available at: </w:t>
      </w:r>
      <w:hyperlink r:id="rId5" w:history="1">
        <w:r w:rsidRPr="00E80DDD">
          <w:rPr>
            <w:rStyle w:val="Hyperlink"/>
          </w:rPr>
          <w:t>https://www.bbc.co.uk/news/uk-26465916</w:t>
        </w:r>
      </w:hyperlink>
    </w:p>
    <w:p w14:paraId="1C63B0DF" w14:textId="5539AFF8" w:rsidR="00E80DDD" w:rsidRDefault="00E80DDD" w:rsidP="00E80DDD">
      <w:r w:rsidRPr="00E80DDD">
        <w:t xml:space="preserve">CISA (2023). </w:t>
      </w:r>
      <w:r w:rsidRPr="00E80DDD">
        <w:rPr>
          <w:i/>
          <w:iCs/>
        </w:rPr>
        <w:t>Defining Insider Threats</w:t>
      </w:r>
      <w:r w:rsidRPr="00E80DDD">
        <w:t xml:space="preserve">. [online] Cybersecurity and Infrastructure Security Agency CISA. Available at: </w:t>
      </w:r>
      <w:hyperlink r:id="rId6" w:history="1">
        <w:r w:rsidRPr="00E80DDD">
          <w:rPr>
            <w:rStyle w:val="Hyperlink"/>
          </w:rPr>
          <w:t>https://www.cisa.gov/topics/physical-security/insider-threat-mitigation/defining-insider-threats</w:t>
        </w:r>
      </w:hyperlink>
    </w:p>
    <w:p w14:paraId="378525B7" w14:textId="3204E461" w:rsidR="00E80DDD" w:rsidRDefault="00E80DDD" w:rsidP="00E80DDD">
      <w:r w:rsidRPr="00E80DDD">
        <w:t xml:space="preserve">College Of Policing (2024). </w:t>
      </w:r>
      <w:r w:rsidRPr="00E80DDD">
        <w:rPr>
          <w:i/>
          <w:iCs/>
        </w:rPr>
        <w:t>NotTheOne – community engagement tool against knife crime | College of Policing</w:t>
      </w:r>
      <w:r w:rsidRPr="00E80DDD">
        <w:t xml:space="preserve">. [online] www.college.police.uk. Available at: </w:t>
      </w:r>
      <w:hyperlink r:id="rId7" w:history="1">
        <w:r w:rsidRPr="00E80DDD">
          <w:rPr>
            <w:rStyle w:val="Hyperlink"/>
          </w:rPr>
          <w:t>https://www.college.police.uk/support-forces/practices/nottheone-community-engagement-tool-against-knife-crime</w:t>
        </w:r>
      </w:hyperlink>
    </w:p>
    <w:p w14:paraId="0A04BAFF" w14:textId="120101A0" w:rsidR="00E80DDD" w:rsidRDefault="00E80DDD" w:rsidP="00E80DDD">
      <w:r w:rsidRPr="00E80DDD">
        <w:t xml:space="preserve">Content Team (2019). </w:t>
      </w:r>
      <w:r w:rsidRPr="00E80DDD">
        <w:rPr>
          <w:i/>
          <w:iCs/>
        </w:rPr>
        <w:t>Fraud - Definition, Meaning, Types, and Examples</w:t>
      </w:r>
      <w:r w:rsidRPr="00E80DDD">
        <w:t xml:space="preserve">. [online] Legal Dictionary. Available at: </w:t>
      </w:r>
      <w:hyperlink r:id="rId8" w:history="1">
        <w:r w:rsidRPr="00E80DDD">
          <w:rPr>
            <w:rStyle w:val="Hyperlink"/>
          </w:rPr>
          <w:t>https://legaldictionary.net/fraud/</w:t>
        </w:r>
      </w:hyperlink>
    </w:p>
    <w:p w14:paraId="7286701F" w14:textId="4BA81371" w:rsidR="00E80DDD" w:rsidRDefault="00E80DDD" w:rsidP="00E80DDD">
      <w:r w:rsidRPr="00E80DDD">
        <w:t xml:space="preserve">Content Team (2019). </w:t>
      </w:r>
      <w:r w:rsidRPr="00E80DDD">
        <w:rPr>
          <w:i/>
          <w:iCs/>
        </w:rPr>
        <w:t>Money Laundering - Definition, Examples, Meaning, and Cases</w:t>
      </w:r>
      <w:r w:rsidRPr="00E80DDD">
        <w:t xml:space="preserve">. [online] Legal Dictionary. Available at: </w:t>
      </w:r>
      <w:hyperlink r:id="rId9" w:history="1">
        <w:r w:rsidRPr="00E80DDD">
          <w:rPr>
            <w:rStyle w:val="Hyperlink"/>
          </w:rPr>
          <w:t>https://legaldictionary.net/money-laundering/</w:t>
        </w:r>
      </w:hyperlink>
    </w:p>
    <w:p w14:paraId="2A884AE7" w14:textId="2FCB0C6D" w:rsidR="00E80DDD" w:rsidRDefault="00E80DDD" w:rsidP="00E80DDD">
      <w:r w:rsidRPr="00E80DDD">
        <w:lastRenderedPageBreak/>
        <w:t xml:space="preserve">Dearden, L. (2020). </w:t>
      </w:r>
      <w:r w:rsidRPr="00E80DDD">
        <w:rPr>
          <w:i/>
          <w:iCs/>
        </w:rPr>
        <w:t>Police warned about ‘insider threat’ from extremists inside their own forces</w:t>
      </w:r>
      <w:r w:rsidRPr="00E80DDD">
        <w:t xml:space="preserve">. [online] The Independent. Available at: </w:t>
      </w:r>
      <w:hyperlink r:id="rId10" w:history="1">
        <w:r w:rsidRPr="00E80DDD">
          <w:rPr>
            <w:rStyle w:val="Hyperlink"/>
          </w:rPr>
          <w:t>https://www.independent.co.uk/news/uk/home-news/met-police-extremist-prevent-radicalisation-neo-nazi-terror-a9387721.html</w:t>
        </w:r>
      </w:hyperlink>
    </w:p>
    <w:p w14:paraId="49AE3A49" w14:textId="3DF651DD" w:rsidR="00E80DDD" w:rsidRDefault="00E80DDD" w:rsidP="00E80DDD">
      <w:r w:rsidRPr="00E80DDD">
        <w:t xml:space="preserve">Gordon, S. (2023). </w:t>
      </w:r>
      <w:r w:rsidRPr="00E80DDD">
        <w:rPr>
          <w:i/>
          <w:iCs/>
        </w:rPr>
        <w:t>Exploring the Struggle Black Women Face When Coping With Abuse</w:t>
      </w:r>
      <w:r w:rsidRPr="00E80DDD">
        <w:t xml:space="preserve">. [online] Verywell Mind. Available at: </w:t>
      </w:r>
      <w:hyperlink r:id="rId11" w:history="1">
        <w:r w:rsidRPr="00E80DDD">
          <w:rPr>
            <w:rStyle w:val="Hyperlink"/>
          </w:rPr>
          <w:t>https://www.verywellmind.com/unique-issues-facing-black-women-dealing-with-abuse-4173228</w:t>
        </w:r>
      </w:hyperlink>
    </w:p>
    <w:p w14:paraId="3BFEEF77" w14:textId="7E857698" w:rsidR="00E80DDD" w:rsidRDefault="00E80DDD" w:rsidP="00E80DDD">
      <w:r w:rsidRPr="00E80DDD">
        <w:t xml:space="preserve">GOV.UK (2024). </w:t>
      </w:r>
      <w:r w:rsidRPr="00E80DDD">
        <w:rPr>
          <w:i/>
          <w:iCs/>
        </w:rPr>
        <w:t>Confidence in the local police</w:t>
      </w:r>
      <w:r w:rsidRPr="00E80DDD">
        <w:t xml:space="preserve">. [online] www.ethnicity-facts-figures.service.gov.uk. Available at: </w:t>
      </w:r>
      <w:hyperlink r:id="rId12" w:history="1">
        <w:r w:rsidRPr="00E80DDD">
          <w:rPr>
            <w:rStyle w:val="Hyperlink"/>
          </w:rPr>
          <w:t>https://www.ethnicity-facts-figures.service.gov.uk/crime-justice-and-the-law/policing/confidence-in-the-local-police/latest/</w:t>
        </w:r>
      </w:hyperlink>
    </w:p>
    <w:p w14:paraId="3E35861E" w14:textId="7CAFBBDD" w:rsidR="00E80DDD" w:rsidRDefault="00E80DDD" w:rsidP="00E80DDD">
      <w:r w:rsidRPr="00E80DDD">
        <w:t xml:space="preserve">Home Office (2023). </w:t>
      </w:r>
      <w:r w:rsidRPr="00E80DDD">
        <w:rPr>
          <w:i/>
          <w:iCs/>
        </w:rPr>
        <w:t>Proscribed Terrorist Groups or Organisations</w:t>
      </w:r>
      <w:r w:rsidRPr="00E80DDD">
        <w:t xml:space="preserve">. [online] Gov.uk. Available at: </w:t>
      </w:r>
      <w:hyperlink r:id="rId13" w:history="1">
        <w:r w:rsidRPr="00E80DDD">
          <w:rPr>
            <w:rStyle w:val="Hyperlink"/>
          </w:rPr>
          <w:t>https://www.gov.uk/government/publications/proscribed-terror-groups-or-organisations--2/proscribed-terrorist-groups-or-organisations-accessible-version</w:t>
        </w:r>
      </w:hyperlink>
    </w:p>
    <w:p w14:paraId="2666F73B" w14:textId="09FEB85C" w:rsidR="00E80DDD" w:rsidRDefault="00E80DDD" w:rsidP="00E80DDD">
      <w:r w:rsidRPr="00E80DDD">
        <w:t xml:space="preserve">Home Office (2024). </w:t>
      </w:r>
      <w:r w:rsidRPr="00E80DDD">
        <w:rPr>
          <w:i/>
          <w:iCs/>
        </w:rPr>
        <w:t>Police use of force statistics, England and Wales: April 2023 to March 2024</w:t>
      </w:r>
      <w:r w:rsidRPr="00E80DDD">
        <w:t xml:space="preserve">. [online] gov.uk. Available at: </w:t>
      </w:r>
      <w:hyperlink r:id="rId14" w:history="1">
        <w:r w:rsidRPr="00E80DDD">
          <w:rPr>
            <w:rStyle w:val="Hyperlink"/>
          </w:rPr>
          <w:t>https://www.gov.uk/government/statistics/police-use-of-force-statistics-april-2023-to-march-2024/police-use-of-force-statistics-england-and-wales-april-2023-to-march-2024</w:t>
        </w:r>
      </w:hyperlink>
    </w:p>
    <w:p w14:paraId="57274D1A" w14:textId="0BF360E4" w:rsidR="00E80DDD" w:rsidRDefault="00E80DDD" w:rsidP="00E80DDD">
      <w:r w:rsidRPr="00E80DDD">
        <w:t xml:space="preserve">Home Office (2024). </w:t>
      </w:r>
      <w:r w:rsidRPr="00E80DDD">
        <w:rPr>
          <w:i/>
          <w:iCs/>
        </w:rPr>
        <w:t>Stop and Search</w:t>
      </w:r>
      <w:r w:rsidRPr="00E80DDD">
        <w:t xml:space="preserve">. [online] www.ethnicity-facts-figures.service.gov.uk. Available at: </w:t>
      </w:r>
      <w:hyperlink r:id="rId15" w:history="1">
        <w:r w:rsidRPr="00E80DDD">
          <w:rPr>
            <w:rStyle w:val="Hyperlink"/>
          </w:rPr>
          <w:t>https://www.ethnicity-facts-figures.service.gov.uk/crime-justice-and-the-law/policing/stop-and-search/latest/</w:t>
        </w:r>
      </w:hyperlink>
    </w:p>
    <w:p w14:paraId="19C5C0E7" w14:textId="1C30F88C" w:rsidR="00E80DDD" w:rsidRDefault="00E80DDD" w:rsidP="00E80DDD">
      <w:r w:rsidRPr="00E80DDD">
        <w:t xml:space="preserve">Jacques, P. (2022). </w:t>
      </w:r>
      <w:r w:rsidRPr="00E80DDD">
        <w:rPr>
          <w:i/>
          <w:iCs/>
        </w:rPr>
        <w:t>Police Professional | ‘Concerning police vetting process’ risks ‘insider threat’ from extremism, warns report</w:t>
      </w:r>
      <w:r w:rsidRPr="00E80DDD">
        <w:t xml:space="preserve">. [online] Police Professional. Available at: </w:t>
      </w:r>
      <w:hyperlink r:id="rId16" w:history="1">
        <w:r w:rsidRPr="00E80DDD">
          <w:rPr>
            <w:rStyle w:val="Hyperlink"/>
          </w:rPr>
          <w:t>https://policeprofessional.com/news/concerning-police-vetting-process-risks-insider-threat-from-extremism-warns-report/</w:t>
        </w:r>
      </w:hyperlink>
    </w:p>
    <w:p w14:paraId="465A3B0B" w14:textId="5904B382" w:rsidR="00E80DDD" w:rsidRDefault="00E80DDD" w:rsidP="00E80DDD">
      <w:r w:rsidRPr="00E80DDD">
        <w:t xml:space="preserve">Naseem, S. (2021). </w:t>
      </w:r>
      <w:r w:rsidRPr="00E80DDD">
        <w:rPr>
          <w:i/>
          <w:iCs/>
        </w:rPr>
        <w:t xml:space="preserve">Stop and search undermining confidence in policing by </w:t>
      </w:r>
      <w:r w:rsidR="00041924" w:rsidRPr="00E80DDD">
        <w:rPr>
          <w:i/>
          <w:iCs/>
        </w:rPr>
        <w:t>Black</w:t>
      </w:r>
      <w:r w:rsidRPr="00E80DDD">
        <w:rPr>
          <w:i/>
          <w:iCs/>
        </w:rPr>
        <w:t xml:space="preserve"> communities | Independent Office for Police Conduct (IOPC)</w:t>
      </w:r>
      <w:r w:rsidRPr="00E80DDD">
        <w:t xml:space="preserve">. [online] www.policeconduct.gov.uk. Available at: </w:t>
      </w:r>
      <w:hyperlink r:id="rId17" w:history="1">
        <w:r w:rsidRPr="00E80DDD">
          <w:rPr>
            <w:rStyle w:val="Hyperlink"/>
          </w:rPr>
          <w:t>https://www.policeconduct.gov.uk/news/stop-and-search-undermining-confidence-policing-black-communities</w:t>
        </w:r>
      </w:hyperlink>
    </w:p>
    <w:p w14:paraId="0758DB8C" w14:textId="7CDEDFB4" w:rsidR="00BE3189" w:rsidRDefault="00BE3189" w:rsidP="00E80DDD">
      <w:r w:rsidRPr="00BE3189">
        <w:t xml:space="preserve">Neighbourhood watch (2024). </w:t>
      </w:r>
      <w:r w:rsidRPr="00BE3189">
        <w:rPr>
          <w:i/>
          <w:iCs/>
        </w:rPr>
        <w:t>Crime prevention | Neighbourhood Watch Network</w:t>
      </w:r>
      <w:r w:rsidRPr="00BE3189">
        <w:t xml:space="preserve">. [online] Ourwatch.org.uk. Available at: </w:t>
      </w:r>
      <w:hyperlink r:id="rId18" w:history="1">
        <w:r w:rsidRPr="00BE3189">
          <w:rPr>
            <w:rStyle w:val="Hyperlink"/>
          </w:rPr>
          <w:t>https://www.ourwatch.org.uk/crime-prevention-0</w:t>
        </w:r>
      </w:hyperlink>
    </w:p>
    <w:p w14:paraId="5FCCA891" w14:textId="68209DFF" w:rsidR="00E80DDD" w:rsidRDefault="00E80DDD" w:rsidP="00E80DDD">
      <w:r w:rsidRPr="00E80DDD">
        <w:t xml:space="preserve">Pene, M. (2015). </w:t>
      </w:r>
      <w:r w:rsidRPr="00E80DDD">
        <w:rPr>
          <w:i/>
          <w:iCs/>
        </w:rPr>
        <w:t>The Direct Link Between Identity Theft and Terrorism, and Ways to Stop It</w:t>
      </w:r>
      <w:r w:rsidRPr="00E80DDD">
        <w:t xml:space="preserve">. [online] UT News. Available at: </w:t>
      </w:r>
      <w:hyperlink r:id="rId19" w:history="1">
        <w:r w:rsidRPr="00E80DDD">
          <w:rPr>
            <w:rStyle w:val="Hyperlink"/>
          </w:rPr>
          <w:t>https://news.utexas.edu/2015/12/07/the-direct-link-between-identity-theft-and-terrorism/</w:t>
        </w:r>
      </w:hyperlink>
    </w:p>
    <w:p w14:paraId="1A75E459" w14:textId="12D8B88A" w:rsidR="00E80DDD" w:rsidRDefault="00E80DDD" w:rsidP="00E80DDD">
      <w:r w:rsidRPr="00E80DDD">
        <w:t xml:space="preserve">Policing, C. (2024). </w:t>
      </w:r>
      <w:r w:rsidRPr="00E80DDD">
        <w:rPr>
          <w:i/>
          <w:iCs/>
        </w:rPr>
        <w:t>Operation Respect – multi-agency event to tackle local anti-social behaviour | College of Policing</w:t>
      </w:r>
      <w:r w:rsidRPr="00E80DDD">
        <w:t xml:space="preserve">. [online] www.college.police.uk. Available at: </w:t>
      </w:r>
      <w:hyperlink r:id="rId20" w:history="1">
        <w:r w:rsidRPr="00E80DDD">
          <w:rPr>
            <w:rStyle w:val="Hyperlink"/>
          </w:rPr>
          <w:t>https://www.college.police.uk/support-forces/practices/operation-respect-multi-agency-event-tackle-local-anti-social-behaviour</w:t>
        </w:r>
      </w:hyperlink>
    </w:p>
    <w:p w14:paraId="37C5E0BB" w14:textId="1F2C31F8" w:rsidR="00E80DDD" w:rsidRDefault="00E80DDD" w:rsidP="00E80DDD">
      <w:r w:rsidRPr="00E80DDD">
        <w:t xml:space="preserve">Policing, C. (2024). </w:t>
      </w:r>
      <w:r w:rsidRPr="00E80DDD">
        <w:rPr>
          <w:i/>
          <w:iCs/>
        </w:rPr>
        <w:t>Peel Street Project – Supporting diverse communities through community engagement | College of Policing</w:t>
      </w:r>
      <w:r w:rsidRPr="00E80DDD">
        <w:t xml:space="preserve">. [online] College of Policing. Available at: </w:t>
      </w:r>
      <w:hyperlink r:id="rId21" w:history="1">
        <w:r w:rsidRPr="00E80DDD">
          <w:rPr>
            <w:rStyle w:val="Hyperlink"/>
          </w:rPr>
          <w:t>https://www.college.police.uk/support-forces/practices/peel-street-project-supporting-diverse-communities-through-community-engagement</w:t>
        </w:r>
      </w:hyperlink>
    </w:p>
    <w:p w14:paraId="3D4B4932" w14:textId="504C03A7" w:rsidR="00E80DDD" w:rsidRDefault="00E80DDD" w:rsidP="00E80DDD">
      <w:r w:rsidRPr="00E80DDD">
        <w:lastRenderedPageBreak/>
        <w:t xml:space="preserve">Ryder, N. (2023). </w:t>
      </w:r>
      <w:r w:rsidRPr="00E80DDD">
        <w:rPr>
          <w:i/>
          <w:iCs/>
        </w:rPr>
        <w:t>Terrorists are using fraud to fund their activities – the UK government needs to act urgently</w:t>
      </w:r>
      <w:r w:rsidRPr="00E80DDD">
        <w:t xml:space="preserve">. [online] The Conversation. Available at: </w:t>
      </w:r>
      <w:hyperlink r:id="rId22" w:history="1">
        <w:r w:rsidRPr="00E80DDD">
          <w:rPr>
            <w:rStyle w:val="Hyperlink"/>
          </w:rPr>
          <w:t>https://theconversation.com/terrorists-are-using-fraud-to-fund-their-activities-the-uk-government-needs-to-act-urgently-208758</w:t>
        </w:r>
      </w:hyperlink>
    </w:p>
    <w:p w14:paraId="68A51688" w14:textId="5AB30103" w:rsidR="00E80DDD" w:rsidRPr="00E80DDD" w:rsidRDefault="00E80DDD" w:rsidP="00E80DDD">
      <w:r w:rsidRPr="00E80DDD">
        <w:t xml:space="preserve">Seddon, S. (2025). Axel Rudakubana: How was Southport killer allowed to fall through the cracks? </w:t>
      </w:r>
      <w:r w:rsidRPr="00E80DDD">
        <w:rPr>
          <w:i/>
          <w:iCs/>
        </w:rPr>
        <w:t>BBC News</w:t>
      </w:r>
      <w:r w:rsidRPr="00E80DDD">
        <w:t xml:space="preserve">. [online] 22 Jan. Available at: </w:t>
      </w:r>
      <w:hyperlink r:id="rId23" w:history="1">
        <w:r w:rsidRPr="00E80DDD">
          <w:rPr>
            <w:rStyle w:val="Hyperlink"/>
          </w:rPr>
          <w:t>https://www.bbc.co.uk/news/articles/c78w7nlwz9po</w:t>
        </w:r>
      </w:hyperlink>
    </w:p>
    <w:p w14:paraId="21D0090E" w14:textId="279916CE" w:rsidR="00E80DDD" w:rsidRDefault="00E80DDD" w:rsidP="00E80DDD">
      <w:r w:rsidRPr="00E80DDD">
        <w:t xml:space="preserve">Service M15, S. (2021). </w:t>
      </w:r>
      <w:r w:rsidRPr="00E80DDD">
        <w:rPr>
          <w:i/>
          <w:iCs/>
        </w:rPr>
        <w:t>Counter Terrorism Operations Centre unveiled | MI5 - The Security Service</w:t>
      </w:r>
      <w:r w:rsidRPr="00E80DDD">
        <w:t xml:space="preserve">. [online] Mi5.gov.uk. Available at: </w:t>
      </w:r>
      <w:hyperlink r:id="rId24" w:history="1">
        <w:r w:rsidRPr="00E80DDD">
          <w:rPr>
            <w:rStyle w:val="Hyperlink"/>
          </w:rPr>
          <w:t>https://www.mi5.gov.uk/counter-terrorism-operations-centre-unveiled</w:t>
        </w:r>
      </w:hyperlink>
    </w:p>
    <w:p w14:paraId="44F82A70" w14:textId="3F2E5439" w:rsidR="00E80DDD" w:rsidRDefault="00E80DDD" w:rsidP="00E80DDD">
      <w:r w:rsidRPr="00E80DDD">
        <w:t xml:space="preserve">Times, T. (2019). </w:t>
      </w:r>
      <w:r w:rsidRPr="00E80DDD">
        <w:rPr>
          <w:i/>
          <w:iCs/>
        </w:rPr>
        <w:t>National hate crime service to remember Johnny Delaney</w:t>
      </w:r>
      <w:r w:rsidRPr="00E80DDD">
        <w:t xml:space="preserve">. [online] Travellers Times. Available at: </w:t>
      </w:r>
      <w:hyperlink r:id="rId25" w:history="1">
        <w:r w:rsidRPr="00E80DDD">
          <w:rPr>
            <w:rStyle w:val="Hyperlink"/>
          </w:rPr>
          <w:t>https://www.travellerstimes.org.uk/news/2019/08/national-hate-crime-service-remember-johnny-delaney</w:t>
        </w:r>
      </w:hyperlink>
    </w:p>
    <w:p w14:paraId="7A3BDCCE" w14:textId="416CE7DC" w:rsidR="00821B5B" w:rsidRDefault="00821B5B" w:rsidP="00E80DDD">
      <w:r w:rsidRPr="00821B5B">
        <w:rPr>
          <w:i/>
          <w:iCs/>
        </w:rPr>
        <w:t>The British Journal of Criminology</w:t>
      </w:r>
      <w:r w:rsidRPr="00821B5B">
        <w:t>, Volume 3, Issue 2, October 1962</w:t>
      </w:r>
    </w:p>
    <w:p w14:paraId="473BDAA7" w14:textId="672A5B89" w:rsidR="00E80DDD" w:rsidRPr="00E80DDD" w:rsidRDefault="00E80DDD" w:rsidP="00E80DDD">
      <w:r w:rsidRPr="00E80DDD">
        <w:t xml:space="preserve">UK, G. (2014). </w:t>
      </w:r>
      <w:r w:rsidRPr="00E80DDD">
        <w:rPr>
          <w:i/>
          <w:iCs/>
        </w:rPr>
        <w:t>Biological incident: Smailholm Scotland</w:t>
      </w:r>
      <w:r w:rsidRPr="00E80DDD">
        <w:t xml:space="preserve">. [online] GOV.UK. Available at: </w:t>
      </w:r>
      <w:hyperlink r:id="rId26" w:history="1">
        <w:r w:rsidRPr="00E80DDD">
          <w:rPr>
            <w:rStyle w:val="Hyperlink"/>
          </w:rPr>
          <w:t>https://www.gov.uk/government/case-studies/biological-incident-samilholm-scotland</w:t>
        </w:r>
      </w:hyperlink>
    </w:p>
    <w:p w14:paraId="0F52FAA4" w14:textId="5584A2B3" w:rsidR="00E80DDD" w:rsidRDefault="00E80DDD" w:rsidP="00E80DDD">
      <w:r w:rsidRPr="00E80DDD">
        <w:t xml:space="preserve">Verity, A. and Oliver, J. (2024). Standard Chartered: UK bank accused of helping to fund terrorists. </w:t>
      </w:r>
      <w:r w:rsidRPr="00E80DDD">
        <w:rPr>
          <w:i/>
          <w:iCs/>
        </w:rPr>
        <w:t>BBC News</w:t>
      </w:r>
      <w:r w:rsidRPr="00E80DDD">
        <w:t xml:space="preserve">. . Available at: </w:t>
      </w:r>
      <w:hyperlink r:id="rId27" w:history="1">
        <w:r w:rsidRPr="00E80DDD">
          <w:rPr>
            <w:rStyle w:val="Hyperlink"/>
          </w:rPr>
          <w:t>https://www.bbc.co.uk/news/articles/cd11j09q2llo</w:t>
        </w:r>
      </w:hyperlink>
    </w:p>
    <w:p w14:paraId="3AE96163" w14:textId="77777777" w:rsidR="00E80DDD" w:rsidRPr="00E80DDD" w:rsidRDefault="00E80DDD" w:rsidP="00E80DDD"/>
    <w:p w14:paraId="03E5093C" w14:textId="75D03752" w:rsidR="00AA0F8B" w:rsidRPr="00AA0F8B" w:rsidRDefault="00AA0F8B" w:rsidP="00AA0F8B"/>
    <w:p w14:paraId="0652EEA3" w14:textId="04A00736" w:rsidR="0020403D" w:rsidRDefault="0020403D"/>
    <w:sectPr w:rsidR="002040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E482A22"/>
    <w:multiLevelType w:val="multilevel"/>
    <w:tmpl w:val="1F241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2D206D"/>
    <w:multiLevelType w:val="multilevel"/>
    <w:tmpl w:val="754E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722BC4"/>
    <w:multiLevelType w:val="multilevel"/>
    <w:tmpl w:val="98A0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8AE6C55"/>
    <w:multiLevelType w:val="hybridMultilevel"/>
    <w:tmpl w:val="56A80568"/>
    <w:lvl w:ilvl="0" w:tplc="5CA23944">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6" w15:restartNumberingAfterBreak="0">
    <w:nsid w:val="797674E3"/>
    <w:multiLevelType w:val="multilevel"/>
    <w:tmpl w:val="D2F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4571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5128120">
    <w:abstractNumId w:val="2"/>
  </w:num>
  <w:num w:numId="3" w16cid:durableId="1223295477">
    <w:abstractNumId w:val="4"/>
  </w:num>
  <w:num w:numId="4" w16cid:durableId="1243028377">
    <w:abstractNumId w:val="0"/>
  </w:num>
  <w:num w:numId="5" w16cid:durableId="1448230726">
    <w:abstractNumId w:val="1"/>
  </w:num>
  <w:num w:numId="6" w16cid:durableId="321541898">
    <w:abstractNumId w:val="6"/>
  </w:num>
  <w:num w:numId="7" w16cid:durableId="581715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03D"/>
    <w:rsid w:val="00041924"/>
    <w:rsid w:val="000729BE"/>
    <w:rsid w:val="000B526C"/>
    <w:rsid w:val="001723CB"/>
    <w:rsid w:val="00172C55"/>
    <w:rsid w:val="00177E86"/>
    <w:rsid w:val="00180DD9"/>
    <w:rsid w:val="001E6650"/>
    <w:rsid w:val="0020403D"/>
    <w:rsid w:val="002751E0"/>
    <w:rsid w:val="002C1311"/>
    <w:rsid w:val="002D178F"/>
    <w:rsid w:val="00302125"/>
    <w:rsid w:val="00304D38"/>
    <w:rsid w:val="00314892"/>
    <w:rsid w:val="00363043"/>
    <w:rsid w:val="00373381"/>
    <w:rsid w:val="00430613"/>
    <w:rsid w:val="00441C20"/>
    <w:rsid w:val="004728CE"/>
    <w:rsid w:val="004D69F6"/>
    <w:rsid w:val="0050031F"/>
    <w:rsid w:val="00537CC1"/>
    <w:rsid w:val="005B10F6"/>
    <w:rsid w:val="006270D3"/>
    <w:rsid w:val="0063146E"/>
    <w:rsid w:val="0063238C"/>
    <w:rsid w:val="006B1AFB"/>
    <w:rsid w:val="006F26AB"/>
    <w:rsid w:val="00731C9B"/>
    <w:rsid w:val="007324B5"/>
    <w:rsid w:val="007972A5"/>
    <w:rsid w:val="00797AD5"/>
    <w:rsid w:val="00805EAD"/>
    <w:rsid w:val="00821B5B"/>
    <w:rsid w:val="008709EE"/>
    <w:rsid w:val="00A34CBB"/>
    <w:rsid w:val="00A850D7"/>
    <w:rsid w:val="00A85937"/>
    <w:rsid w:val="00AA0F8B"/>
    <w:rsid w:val="00AD1318"/>
    <w:rsid w:val="00B07074"/>
    <w:rsid w:val="00B21BDC"/>
    <w:rsid w:val="00BE3189"/>
    <w:rsid w:val="00C12190"/>
    <w:rsid w:val="00C25DCC"/>
    <w:rsid w:val="00C5106D"/>
    <w:rsid w:val="00C70988"/>
    <w:rsid w:val="00CB0951"/>
    <w:rsid w:val="00CF0336"/>
    <w:rsid w:val="00D36DA5"/>
    <w:rsid w:val="00D4696A"/>
    <w:rsid w:val="00E14011"/>
    <w:rsid w:val="00E20017"/>
    <w:rsid w:val="00E3048D"/>
    <w:rsid w:val="00E517C1"/>
    <w:rsid w:val="00E7032E"/>
    <w:rsid w:val="00E80DDD"/>
    <w:rsid w:val="00EF3BA0"/>
    <w:rsid w:val="00EF6B12"/>
    <w:rsid w:val="00F75BF0"/>
    <w:rsid w:val="00FD2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EC23"/>
  <w15:chartTrackingRefBased/>
  <w15:docId w15:val="{CDF78A08-C2D6-4135-9FD9-68F8BB5D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4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4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4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4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4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3D"/>
    <w:rPr>
      <w:rFonts w:eastAsiaTheme="majorEastAsia" w:cstheme="majorBidi"/>
      <w:color w:val="272727" w:themeColor="text1" w:themeTint="D8"/>
    </w:rPr>
  </w:style>
  <w:style w:type="paragraph" w:styleId="Title">
    <w:name w:val="Title"/>
    <w:basedOn w:val="Normal"/>
    <w:next w:val="Normal"/>
    <w:link w:val="TitleChar"/>
    <w:uiPriority w:val="10"/>
    <w:qFormat/>
    <w:rsid w:val="00204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4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03D"/>
    <w:pPr>
      <w:spacing w:before="160"/>
      <w:jc w:val="center"/>
    </w:pPr>
    <w:rPr>
      <w:i/>
      <w:iCs/>
      <w:color w:val="404040" w:themeColor="text1" w:themeTint="BF"/>
    </w:rPr>
  </w:style>
  <w:style w:type="character" w:customStyle="1" w:styleId="QuoteChar">
    <w:name w:val="Quote Char"/>
    <w:basedOn w:val="DefaultParagraphFont"/>
    <w:link w:val="Quote"/>
    <w:uiPriority w:val="29"/>
    <w:rsid w:val="0020403D"/>
    <w:rPr>
      <w:i/>
      <w:iCs/>
      <w:color w:val="404040" w:themeColor="text1" w:themeTint="BF"/>
    </w:rPr>
  </w:style>
  <w:style w:type="paragraph" w:styleId="ListParagraph">
    <w:name w:val="List Paragraph"/>
    <w:basedOn w:val="Normal"/>
    <w:uiPriority w:val="34"/>
    <w:qFormat/>
    <w:rsid w:val="0020403D"/>
    <w:pPr>
      <w:ind w:left="720"/>
      <w:contextualSpacing/>
    </w:pPr>
  </w:style>
  <w:style w:type="character" w:styleId="IntenseEmphasis">
    <w:name w:val="Intense Emphasis"/>
    <w:basedOn w:val="DefaultParagraphFont"/>
    <w:uiPriority w:val="21"/>
    <w:qFormat/>
    <w:rsid w:val="0020403D"/>
    <w:rPr>
      <w:i/>
      <w:iCs/>
      <w:color w:val="0F4761" w:themeColor="accent1" w:themeShade="BF"/>
    </w:rPr>
  </w:style>
  <w:style w:type="paragraph" w:styleId="IntenseQuote">
    <w:name w:val="Intense Quote"/>
    <w:basedOn w:val="Normal"/>
    <w:next w:val="Normal"/>
    <w:link w:val="IntenseQuoteChar"/>
    <w:uiPriority w:val="30"/>
    <w:qFormat/>
    <w:rsid w:val="00204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03D"/>
    <w:rPr>
      <w:i/>
      <w:iCs/>
      <w:color w:val="0F4761" w:themeColor="accent1" w:themeShade="BF"/>
    </w:rPr>
  </w:style>
  <w:style w:type="character" w:styleId="IntenseReference">
    <w:name w:val="Intense Reference"/>
    <w:basedOn w:val="DefaultParagraphFont"/>
    <w:uiPriority w:val="32"/>
    <w:qFormat/>
    <w:rsid w:val="0020403D"/>
    <w:rPr>
      <w:b/>
      <w:bCs/>
      <w:smallCaps/>
      <w:color w:val="0F4761" w:themeColor="accent1" w:themeShade="BF"/>
      <w:spacing w:val="5"/>
    </w:rPr>
  </w:style>
  <w:style w:type="paragraph" w:styleId="NormalWeb">
    <w:name w:val="Normal (Web)"/>
    <w:basedOn w:val="Normal"/>
    <w:uiPriority w:val="99"/>
    <w:semiHidden/>
    <w:unhideWhenUsed/>
    <w:rsid w:val="0020403D"/>
    <w:rPr>
      <w:rFonts w:ascii="Times New Roman" w:hAnsi="Times New Roman" w:cs="Times New Roman"/>
      <w:sz w:val="24"/>
      <w:szCs w:val="24"/>
    </w:rPr>
  </w:style>
  <w:style w:type="character" w:styleId="Hyperlink">
    <w:name w:val="Hyperlink"/>
    <w:basedOn w:val="DefaultParagraphFont"/>
    <w:uiPriority w:val="99"/>
    <w:unhideWhenUsed/>
    <w:rsid w:val="00D4696A"/>
    <w:rPr>
      <w:color w:val="467886" w:themeColor="hyperlink"/>
      <w:u w:val="single"/>
    </w:rPr>
  </w:style>
  <w:style w:type="character" w:styleId="UnresolvedMention">
    <w:name w:val="Unresolved Mention"/>
    <w:basedOn w:val="DefaultParagraphFont"/>
    <w:uiPriority w:val="99"/>
    <w:semiHidden/>
    <w:unhideWhenUsed/>
    <w:rsid w:val="00D46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8125">
      <w:bodyDiv w:val="1"/>
      <w:marLeft w:val="0"/>
      <w:marRight w:val="0"/>
      <w:marTop w:val="0"/>
      <w:marBottom w:val="0"/>
      <w:divBdr>
        <w:top w:val="none" w:sz="0" w:space="0" w:color="auto"/>
        <w:left w:val="none" w:sz="0" w:space="0" w:color="auto"/>
        <w:bottom w:val="none" w:sz="0" w:space="0" w:color="auto"/>
        <w:right w:val="none" w:sz="0" w:space="0" w:color="auto"/>
      </w:divBdr>
    </w:div>
    <w:div w:id="22557891">
      <w:bodyDiv w:val="1"/>
      <w:marLeft w:val="0"/>
      <w:marRight w:val="0"/>
      <w:marTop w:val="0"/>
      <w:marBottom w:val="0"/>
      <w:divBdr>
        <w:top w:val="none" w:sz="0" w:space="0" w:color="auto"/>
        <w:left w:val="none" w:sz="0" w:space="0" w:color="auto"/>
        <w:bottom w:val="none" w:sz="0" w:space="0" w:color="auto"/>
        <w:right w:val="none" w:sz="0" w:space="0" w:color="auto"/>
      </w:divBdr>
    </w:div>
    <w:div w:id="38825980">
      <w:bodyDiv w:val="1"/>
      <w:marLeft w:val="0"/>
      <w:marRight w:val="0"/>
      <w:marTop w:val="0"/>
      <w:marBottom w:val="0"/>
      <w:divBdr>
        <w:top w:val="none" w:sz="0" w:space="0" w:color="auto"/>
        <w:left w:val="none" w:sz="0" w:space="0" w:color="auto"/>
        <w:bottom w:val="none" w:sz="0" w:space="0" w:color="auto"/>
        <w:right w:val="none" w:sz="0" w:space="0" w:color="auto"/>
      </w:divBdr>
    </w:div>
    <w:div w:id="60250460">
      <w:bodyDiv w:val="1"/>
      <w:marLeft w:val="0"/>
      <w:marRight w:val="0"/>
      <w:marTop w:val="0"/>
      <w:marBottom w:val="0"/>
      <w:divBdr>
        <w:top w:val="none" w:sz="0" w:space="0" w:color="auto"/>
        <w:left w:val="none" w:sz="0" w:space="0" w:color="auto"/>
        <w:bottom w:val="none" w:sz="0" w:space="0" w:color="auto"/>
        <w:right w:val="none" w:sz="0" w:space="0" w:color="auto"/>
      </w:divBdr>
    </w:div>
    <w:div w:id="83847395">
      <w:bodyDiv w:val="1"/>
      <w:marLeft w:val="0"/>
      <w:marRight w:val="0"/>
      <w:marTop w:val="0"/>
      <w:marBottom w:val="0"/>
      <w:divBdr>
        <w:top w:val="none" w:sz="0" w:space="0" w:color="auto"/>
        <w:left w:val="none" w:sz="0" w:space="0" w:color="auto"/>
        <w:bottom w:val="none" w:sz="0" w:space="0" w:color="auto"/>
        <w:right w:val="none" w:sz="0" w:space="0" w:color="auto"/>
      </w:divBdr>
    </w:div>
    <w:div w:id="165023936">
      <w:bodyDiv w:val="1"/>
      <w:marLeft w:val="0"/>
      <w:marRight w:val="0"/>
      <w:marTop w:val="0"/>
      <w:marBottom w:val="0"/>
      <w:divBdr>
        <w:top w:val="none" w:sz="0" w:space="0" w:color="auto"/>
        <w:left w:val="none" w:sz="0" w:space="0" w:color="auto"/>
        <w:bottom w:val="none" w:sz="0" w:space="0" w:color="auto"/>
        <w:right w:val="none" w:sz="0" w:space="0" w:color="auto"/>
      </w:divBdr>
    </w:div>
    <w:div w:id="165679535">
      <w:bodyDiv w:val="1"/>
      <w:marLeft w:val="0"/>
      <w:marRight w:val="0"/>
      <w:marTop w:val="0"/>
      <w:marBottom w:val="0"/>
      <w:divBdr>
        <w:top w:val="none" w:sz="0" w:space="0" w:color="auto"/>
        <w:left w:val="none" w:sz="0" w:space="0" w:color="auto"/>
        <w:bottom w:val="none" w:sz="0" w:space="0" w:color="auto"/>
        <w:right w:val="none" w:sz="0" w:space="0" w:color="auto"/>
      </w:divBdr>
    </w:div>
    <w:div w:id="166210610">
      <w:bodyDiv w:val="1"/>
      <w:marLeft w:val="0"/>
      <w:marRight w:val="0"/>
      <w:marTop w:val="0"/>
      <w:marBottom w:val="0"/>
      <w:divBdr>
        <w:top w:val="none" w:sz="0" w:space="0" w:color="auto"/>
        <w:left w:val="none" w:sz="0" w:space="0" w:color="auto"/>
        <w:bottom w:val="none" w:sz="0" w:space="0" w:color="auto"/>
        <w:right w:val="none" w:sz="0" w:space="0" w:color="auto"/>
      </w:divBdr>
    </w:div>
    <w:div w:id="177236072">
      <w:bodyDiv w:val="1"/>
      <w:marLeft w:val="0"/>
      <w:marRight w:val="0"/>
      <w:marTop w:val="0"/>
      <w:marBottom w:val="0"/>
      <w:divBdr>
        <w:top w:val="none" w:sz="0" w:space="0" w:color="auto"/>
        <w:left w:val="none" w:sz="0" w:space="0" w:color="auto"/>
        <w:bottom w:val="none" w:sz="0" w:space="0" w:color="auto"/>
        <w:right w:val="none" w:sz="0" w:space="0" w:color="auto"/>
      </w:divBdr>
    </w:div>
    <w:div w:id="182941668">
      <w:bodyDiv w:val="1"/>
      <w:marLeft w:val="0"/>
      <w:marRight w:val="0"/>
      <w:marTop w:val="0"/>
      <w:marBottom w:val="0"/>
      <w:divBdr>
        <w:top w:val="none" w:sz="0" w:space="0" w:color="auto"/>
        <w:left w:val="none" w:sz="0" w:space="0" w:color="auto"/>
        <w:bottom w:val="none" w:sz="0" w:space="0" w:color="auto"/>
        <w:right w:val="none" w:sz="0" w:space="0" w:color="auto"/>
      </w:divBdr>
    </w:div>
    <w:div w:id="188565511">
      <w:bodyDiv w:val="1"/>
      <w:marLeft w:val="0"/>
      <w:marRight w:val="0"/>
      <w:marTop w:val="0"/>
      <w:marBottom w:val="0"/>
      <w:divBdr>
        <w:top w:val="none" w:sz="0" w:space="0" w:color="auto"/>
        <w:left w:val="none" w:sz="0" w:space="0" w:color="auto"/>
        <w:bottom w:val="none" w:sz="0" w:space="0" w:color="auto"/>
        <w:right w:val="none" w:sz="0" w:space="0" w:color="auto"/>
      </w:divBdr>
    </w:div>
    <w:div w:id="279652318">
      <w:bodyDiv w:val="1"/>
      <w:marLeft w:val="0"/>
      <w:marRight w:val="0"/>
      <w:marTop w:val="0"/>
      <w:marBottom w:val="0"/>
      <w:divBdr>
        <w:top w:val="none" w:sz="0" w:space="0" w:color="auto"/>
        <w:left w:val="none" w:sz="0" w:space="0" w:color="auto"/>
        <w:bottom w:val="none" w:sz="0" w:space="0" w:color="auto"/>
        <w:right w:val="none" w:sz="0" w:space="0" w:color="auto"/>
      </w:divBdr>
      <w:divsChild>
        <w:div w:id="520775571">
          <w:marLeft w:val="0"/>
          <w:marRight w:val="0"/>
          <w:marTop w:val="0"/>
          <w:marBottom w:val="0"/>
          <w:divBdr>
            <w:top w:val="none" w:sz="0" w:space="0" w:color="auto"/>
            <w:left w:val="none" w:sz="0" w:space="0" w:color="auto"/>
            <w:bottom w:val="none" w:sz="0" w:space="0" w:color="auto"/>
            <w:right w:val="none" w:sz="0" w:space="0" w:color="auto"/>
          </w:divBdr>
        </w:div>
      </w:divsChild>
    </w:div>
    <w:div w:id="331495027">
      <w:bodyDiv w:val="1"/>
      <w:marLeft w:val="0"/>
      <w:marRight w:val="0"/>
      <w:marTop w:val="0"/>
      <w:marBottom w:val="0"/>
      <w:divBdr>
        <w:top w:val="none" w:sz="0" w:space="0" w:color="auto"/>
        <w:left w:val="none" w:sz="0" w:space="0" w:color="auto"/>
        <w:bottom w:val="none" w:sz="0" w:space="0" w:color="auto"/>
        <w:right w:val="none" w:sz="0" w:space="0" w:color="auto"/>
      </w:divBdr>
    </w:div>
    <w:div w:id="340013836">
      <w:bodyDiv w:val="1"/>
      <w:marLeft w:val="0"/>
      <w:marRight w:val="0"/>
      <w:marTop w:val="0"/>
      <w:marBottom w:val="0"/>
      <w:divBdr>
        <w:top w:val="none" w:sz="0" w:space="0" w:color="auto"/>
        <w:left w:val="none" w:sz="0" w:space="0" w:color="auto"/>
        <w:bottom w:val="none" w:sz="0" w:space="0" w:color="auto"/>
        <w:right w:val="none" w:sz="0" w:space="0" w:color="auto"/>
      </w:divBdr>
    </w:div>
    <w:div w:id="384910706">
      <w:bodyDiv w:val="1"/>
      <w:marLeft w:val="0"/>
      <w:marRight w:val="0"/>
      <w:marTop w:val="0"/>
      <w:marBottom w:val="0"/>
      <w:divBdr>
        <w:top w:val="none" w:sz="0" w:space="0" w:color="auto"/>
        <w:left w:val="none" w:sz="0" w:space="0" w:color="auto"/>
        <w:bottom w:val="none" w:sz="0" w:space="0" w:color="auto"/>
        <w:right w:val="none" w:sz="0" w:space="0" w:color="auto"/>
      </w:divBdr>
    </w:div>
    <w:div w:id="423577543">
      <w:bodyDiv w:val="1"/>
      <w:marLeft w:val="0"/>
      <w:marRight w:val="0"/>
      <w:marTop w:val="0"/>
      <w:marBottom w:val="0"/>
      <w:divBdr>
        <w:top w:val="none" w:sz="0" w:space="0" w:color="auto"/>
        <w:left w:val="none" w:sz="0" w:space="0" w:color="auto"/>
        <w:bottom w:val="none" w:sz="0" w:space="0" w:color="auto"/>
        <w:right w:val="none" w:sz="0" w:space="0" w:color="auto"/>
      </w:divBdr>
    </w:div>
    <w:div w:id="434593454">
      <w:bodyDiv w:val="1"/>
      <w:marLeft w:val="0"/>
      <w:marRight w:val="0"/>
      <w:marTop w:val="0"/>
      <w:marBottom w:val="0"/>
      <w:divBdr>
        <w:top w:val="none" w:sz="0" w:space="0" w:color="auto"/>
        <w:left w:val="none" w:sz="0" w:space="0" w:color="auto"/>
        <w:bottom w:val="none" w:sz="0" w:space="0" w:color="auto"/>
        <w:right w:val="none" w:sz="0" w:space="0" w:color="auto"/>
      </w:divBdr>
    </w:div>
    <w:div w:id="495268847">
      <w:bodyDiv w:val="1"/>
      <w:marLeft w:val="0"/>
      <w:marRight w:val="0"/>
      <w:marTop w:val="0"/>
      <w:marBottom w:val="0"/>
      <w:divBdr>
        <w:top w:val="none" w:sz="0" w:space="0" w:color="auto"/>
        <w:left w:val="none" w:sz="0" w:space="0" w:color="auto"/>
        <w:bottom w:val="none" w:sz="0" w:space="0" w:color="auto"/>
        <w:right w:val="none" w:sz="0" w:space="0" w:color="auto"/>
      </w:divBdr>
    </w:div>
    <w:div w:id="502285398">
      <w:bodyDiv w:val="1"/>
      <w:marLeft w:val="0"/>
      <w:marRight w:val="0"/>
      <w:marTop w:val="0"/>
      <w:marBottom w:val="0"/>
      <w:divBdr>
        <w:top w:val="none" w:sz="0" w:space="0" w:color="auto"/>
        <w:left w:val="none" w:sz="0" w:space="0" w:color="auto"/>
        <w:bottom w:val="none" w:sz="0" w:space="0" w:color="auto"/>
        <w:right w:val="none" w:sz="0" w:space="0" w:color="auto"/>
      </w:divBdr>
    </w:div>
    <w:div w:id="526873768">
      <w:bodyDiv w:val="1"/>
      <w:marLeft w:val="0"/>
      <w:marRight w:val="0"/>
      <w:marTop w:val="0"/>
      <w:marBottom w:val="0"/>
      <w:divBdr>
        <w:top w:val="none" w:sz="0" w:space="0" w:color="auto"/>
        <w:left w:val="none" w:sz="0" w:space="0" w:color="auto"/>
        <w:bottom w:val="none" w:sz="0" w:space="0" w:color="auto"/>
        <w:right w:val="none" w:sz="0" w:space="0" w:color="auto"/>
      </w:divBdr>
    </w:div>
    <w:div w:id="554513146">
      <w:bodyDiv w:val="1"/>
      <w:marLeft w:val="0"/>
      <w:marRight w:val="0"/>
      <w:marTop w:val="0"/>
      <w:marBottom w:val="0"/>
      <w:divBdr>
        <w:top w:val="none" w:sz="0" w:space="0" w:color="auto"/>
        <w:left w:val="none" w:sz="0" w:space="0" w:color="auto"/>
        <w:bottom w:val="none" w:sz="0" w:space="0" w:color="auto"/>
        <w:right w:val="none" w:sz="0" w:space="0" w:color="auto"/>
      </w:divBdr>
    </w:div>
    <w:div w:id="576945023">
      <w:bodyDiv w:val="1"/>
      <w:marLeft w:val="0"/>
      <w:marRight w:val="0"/>
      <w:marTop w:val="0"/>
      <w:marBottom w:val="0"/>
      <w:divBdr>
        <w:top w:val="none" w:sz="0" w:space="0" w:color="auto"/>
        <w:left w:val="none" w:sz="0" w:space="0" w:color="auto"/>
        <w:bottom w:val="none" w:sz="0" w:space="0" w:color="auto"/>
        <w:right w:val="none" w:sz="0" w:space="0" w:color="auto"/>
      </w:divBdr>
    </w:div>
    <w:div w:id="627469867">
      <w:bodyDiv w:val="1"/>
      <w:marLeft w:val="0"/>
      <w:marRight w:val="0"/>
      <w:marTop w:val="0"/>
      <w:marBottom w:val="0"/>
      <w:divBdr>
        <w:top w:val="none" w:sz="0" w:space="0" w:color="auto"/>
        <w:left w:val="none" w:sz="0" w:space="0" w:color="auto"/>
        <w:bottom w:val="none" w:sz="0" w:space="0" w:color="auto"/>
        <w:right w:val="none" w:sz="0" w:space="0" w:color="auto"/>
      </w:divBdr>
    </w:div>
    <w:div w:id="632516781">
      <w:bodyDiv w:val="1"/>
      <w:marLeft w:val="0"/>
      <w:marRight w:val="0"/>
      <w:marTop w:val="0"/>
      <w:marBottom w:val="0"/>
      <w:divBdr>
        <w:top w:val="none" w:sz="0" w:space="0" w:color="auto"/>
        <w:left w:val="none" w:sz="0" w:space="0" w:color="auto"/>
        <w:bottom w:val="none" w:sz="0" w:space="0" w:color="auto"/>
        <w:right w:val="none" w:sz="0" w:space="0" w:color="auto"/>
      </w:divBdr>
    </w:div>
    <w:div w:id="659818766">
      <w:bodyDiv w:val="1"/>
      <w:marLeft w:val="0"/>
      <w:marRight w:val="0"/>
      <w:marTop w:val="0"/>
      <w:marBottom w:val="0"/>
      <w:divBdr>
        <w:top w:val="none" w:sz="0" w:space="0" w:color="auto"/>
        <w:left w:val="none" w:sz="0" w:space="0" w:color="auto"/>
        <w:bottom w:val="none" w:sz="0" w:space="0" w:color="auto"/>
        <w:right w:val="none" w:sz="0" w:space="0" w:color="auto"/>
      </w:divBdr>
    </w:div>
    <w:div w:id="683357790">
      <w:bodyDiv w:val="1"/>
      <w:marLeft w:val="0"/>
      <w:marRight w:val="0"/>
      <w:marTop w:val="0"/>
      <w:marBottom w:val="0"/>
      <w:divBdr>
        <w:top w:val="none" w:sz="0" w:space="0" w:color="auto"/>
        <w:left w:val="none" w:sz="0" w:space="0" w:color="auto"/>
        <w:bottom w:val="none" w:sz="0" w:space="0" w:color="auto"/>
        <w:right w:val="none" w:sz="0" w:space="0" w:color="auto"/>
      </w:divBdr>
    </w:div>
    <w:div w:id="694039880">
      <w:bodyDiv w:val="1"/>
      <w:marLeft w:val="0"/>
      <w:marRight w:val="0"/>
      <w:marTop w:val="0"/>
      <w:marBottom w:val="0"/>
      <w:divBdr>
        <w:top w:val="none" w:sz="0" w:space="0" w:color="auto"/>
        <w:left w:val="none" w:sz="0" w:space="0" w:color="auto"/>
        <w:bottom w:val="none" w:sz="0" w:space="0" w:color="auto"/>
        <w:right w:val="none" w:sz="0" w:space="0" w:color="auto"/>
      </w:divBdr>
    </w:div>
    <w:div w:id="727647170">
      <w:bodyDiv w:val="1"/>
      <w:marLeft w:val="0"/>
      <w:marRight w:val="0"/>
      <w:marTop w:val="0"/>
      <w:marBottom w:val="0"/>
      <w:divBdr>
        <w:top w:val="none" w:sz="0" w:space="0" w:color="auto"/>
        <w:left w:val="none" w:sz="0" w:space="0" w:color="auto"/>
        <w:bottom w:val="none" w:sz="0" w:space="0" w:color="auto"/>
        <w:right w:val="none" w:sz="0" w:space="0" w:color="auto"/>
      </w:divBdr>
    </w:div>
    <w:div w:id="748889301">
      <w:bodyDiv w:val="1"/>
      <w:marLeft w:val="0"/>
      <w:marRight w:val="0"/>
      <w:marTop w:val="0"/>
      <w:marBottom w:val="0"/>
      <w:divBdr>
        <w:top w:val="none" w:sz="0" w:space="0" w:color="auto"/>
        <w:left w:val="none" w:sz="0" w:space="0" w:color="auto"/>
        <w:bottom w:val="none" w:sz="0" w:space="0" w:color="auto"/>
        <w:right w:val="none" w:sz="0" w:space="0" w:color="auto"/>
      </w:divBdr>
    </w:div>
    <w:div w:id="796988220">
      <w:bodyDiv w:val="1"/>
      <w:marLeft w:val="0"/>
      <w:marRight w:val="0"/>
      <w:marTop w:val="0"/>
      <w:marBottom w:val="0"/>
      <w:divBdr>
        <w:top w:val="none" w:sz="0" w:space="0" w:color="auto"/>
        <w:left w:val="none" w:sz="0" w:space="0" w:color="auto"/>
        <w:bottom w:val="none" w:sz="0" w:space="0" w:color="auto"/>
        <w:right w:val="none" w:sz="0" w:space="0" w:color="auto"/>
      </w:divBdr>
    </w:div>
    <w:div w:id="813832145">
      <w:bodyDiv w:val="1"/>
      <w:marLeft w:val="0"/>
      <w:marRight w:val="0"/>
      <w:marTop w:val="0"/>
      <w:marBottom w:val="0"/>
      <w:divBdr>
        <w:top w:val="none" w:sz="0" w:space="0" w:color="auto"/>
        <w:left w:val="none" w:sz="0" w:space="0" w:color="auto"/>
        <w:bottom w:val="none" w:sz="0" w:space="0" w:color="auto"/>
        <w:right w:val="none" w:sz="0" w:space="0" w:color="auto"/>
      </w:divBdr>
    </w:div>
    <w:div w:id="897589537">
      <w:bodyDiv w:val="1"/>
      <w:marLeft w:val="0"/>
      <w:marRight w:val="0"/>
      <w:marTop w:val="0"/>
      <w:marBottom w:val="0"/>
      <w:divBdr>
        <w:top w:val="none" w:sz="0" w:space="0" w:color="auto"/>
        <w:left w:val="none" w:sz="0" w:space="0" w:color="auto"/>
        <w:bottom w:val="none" w:sz="0" w:space="0" w:color="auto"/>
        <w:right w:val="none" w:sz="0" w:space="0" w:color="auto"/>
      </w:divBdr>
    </w:div>
    <w:div w:id="927662311">
      <w:bodyDiv w:val="1"/>
      <w:marLeft w:val="0"/>
      <w:marRight w:val="0"/>
      <w:marTop w:val="0"/>
      <w:marBottom w:val="0"/>
      <w:divBdr>
        <w:top w:val="none" w:sz="0" w:space="0" w:color="auto"/>
        <w:left w:val="none" w:sz="0" w:space="0" w:color="auto"/>
        <w:bottom w:val="none" w:sz="0" w:space="0" w:color="auto"/>
        <w:right w:val="none" w:sz="0" w:space="0" w:color="auto"/>
      </w:divBdr>
    </w:div>
    <w:div w:id="933124734">
      <w:bodyDiv w:val="1"/>
      <w:marLeft w:val="0"/>
      <w:marRight w:val="0"/>
      <w:marTop w:val="0"/>
      <w:marBottom w:val="0"/>
      <w:divBdr>
        <w:top w:val="none" w:sz="0" w:space="0" w:color="auto"/>
        <w:left w:val="none" w:sz="0" w:space="0" w:color="auto"/>
        <w:bottom w:val="none" w:sz="0" w:space="0" w:color="auto"/>
        <w:right w:val="none" w:sz="0" w:space="0" w:color="auto"/>
      </w:divBdr>
    </w:div>
    <w:div w:id="945889085">
      <w:bodyDiv w:val="1"/>
      <w:marLeft w:val="0"/>
      <w:marRight w:val="0"/>
      <w:marTop w:val="0"/>
      <w:marBottom w:val="0"/>
      <w:divBdr>
        <w:top w:val="none" w:sz="0" w:space="0" w:color="auto"/>
        <w:left w:val="none" w:sz="0" w:space="0" w:color="auto"/>
        <w:bottom w:val="none" w:sz="0" w:space="0" w:color="auto"/>
        <w:right w:val="none" w:sz="0" w:space="0" w:color="auto"/>
      </w:divBdr>
      <w:divsChild>
        <w:div w:id="1429546181">
          <w:marLeft w:val="0"/>
          <w:marRight w:val="0"/>
          <w:marTop w:val="0"/>
          <w:marBottom w:val="0"/>
          <w:divBdr>
            <w:top w:val="none" w:sz="0" w:space="0" w:color="auto"/>
            <w:left w:val="none" w:sz="0" w:space="0" w:color="auto"/>
            <w:bottom w:val="none" w:sz="0" w:space="0" w:color="auto"/>
            <w:right w:val="none" w:sz="0" w:space="0" w:color="auto"/>
          </w:divBdr>
        </w:div>
      </w:divsChild>
    </w:div>
    <w:div w:id="1083336238">
      <w:bodyDiv w:val="1"/>
      <w:marLeft w:val="0"/>
      <w:marRight w:val="0"/>
      <w:marTop w:val="0"/>
      <w:marBottom w:val="0"/>
      <w:divBdr>
        <w:top w:val="none" w:sz="0" w:space="0" w:color="auto"/>
        <w:left w:val="none" w:sz="0" w:space="0" w:color="auto"/>
        <w:bottom w:val="none" w:sz="0" w:space="0" w:color="auto"/>
        <w:right w:val="none" w:sz="0" w:space="0" w:color="auto"/>
      </w:divBdr>
    </w:div>
    <w:div w:id="1109013058">
      <w:bodyDiv w:val="1"/>
      <w:marLeft w:val="0"/>
      <w:marRight w:val="0"/>
      <w:marTop w:val="0"/>
      <w:marBottom w:val="0"/>
      <w:divBdr>
        <w:top w:val="none" w:sz="0" w:space="0" w:color="auto"/>
        <w:left w:val="none" w:sz="0" w:space="0" w:color="auto"/>
        <w:bottom w:val="none" w:sz="0" w:space="0" w:color="auto"/>
        <w:right w:val="none" w:sz="0" w:space="0" w:color="auto"/>
      </w:divBdr>
    </w:div>
    <w:div w:id="1152214159">
      <w:bodyDiv w:val="1"/>
      <w:marLeft w:val="0"/>
      <w:marRight w:val="0"/>
      <w:marTop w:val="0"/>
      <w:marBottom w:val="0"/>
      <w:divBdr>
        <w:top w:val="none" w:sz="0" w:space="0" w:color="auto"/>
        <w:left w:val="none" w:sz="0" w:space="0" w:color="auto"/>
        <w:bottom w:val="none" w:sz="0" w:space="0" w:color="auto"/>
        <w:right w:val="none" w:sz="0" w:space="0" w:color="auto"/>
      </w:divBdr>
    </w:div>
    <w:div w:id="1156148509">
      <w:bodyDiv w:val="1"/>
      <w:marLeft w:val="0"/>
      <w:marRight w:val="0"/>
      <w:marTop w:val="0"/>
      <w:marBottom w:val="0"/>
      <w:divBdr>
        <w:top w:val="none" w:sz="0" w:space="0" w:color="auto"/>
        <w:left w:val="none" w:sz="0" w:space="0" w:color="auto"/>
        <w:bottom w:val="none" w:sz="0" w:space="0" w:color="auto"/>
        <w:right w:val="none" w:sz="0" w:space="0" w:color="auto"/>
      </w:divBdr>
    </w:div>
    <w:div w:id="1161699040">
      <w:bodyDiv w:val="1"/>
      <w:marLeft w:val="0"/>
      <w:marRight w:val="0"/>
      <w:marTop w:val="0"/>
      <w:marBottom w:val="0"/>
      <w:divBdr>
        <w:top w:val="none" w:sz="0" w:space="0" w:color="auto"/>
        <w:left w:val="none" w:sz="0" w:space="0" w:color="auto"/>
        <w:bottom w:val="none" w:sz="0" w:space="0" w:color="auto"/>
        <w:right w:val="none" w:sz="0" w:space="0" w:color="auto"/>
      </w:divBdr>
    </w:div>
    <w:div w:id="1167280303">
      <w:bodyDiv w:val="1"/>
      <w:marLeft w:val="0"/>
      <w:marRight w:val="0"/>
      <w:marTop w:val="0"/>
      <w:marBottom w:val="0"/>
      <w:divBdr>
        <w:top w:val="none" w:sz="0" w:space="0" w:color="auto"/>
        <w:left w:val="none" w:sz="0" w:space="0" w:color="auto"/>
        <w:bottom w:val="none" w:sz="0" w:space="0" w:color="auto"/>
        <w:right w:val="none" w:sz="0" w:space="0" w:color="auto"/>
      </w:divBdr>
    </w:div>
    <w:div w:id="1213230269">
      <w:bodyDiv w:val="1"/>
      <w:marLeft w:val="0"/>
      <w:marRight w:val="0"/>
      <w:marTop w:val="0"/>
      <w:marBottom w:val="0"/>
      <w:divBdr>
        <w:top w:val="none" w:sz="0" w:space="0" w:color="auto"/>
        <w:left w:val="none" w:sz="0" w:space="0" w:color="auto"/>
        <w:bottom w:val="none" w:sz="0" w:space="0" w:color="auto"/>
        <w:right w:val="none" w:sz="0" w:space="0" w:color="auto"/>
      </w:divBdr>
      <w:divsChild>
        <w:div w:id="577327221">
          <w:marLeft w:val="0"/>
          <w:marRight w:val="0"/>
          <w:marTop w:val="0"/>
          <w:marBottom w:val="0"/>
          <w:divBdr>
            <w:top w:val="none" w:sz="0" w:space="0" w:color="auto"/>
            <w:left w:val="none" w:sz="0" w:space="0" w:color="auto"/>
            <w:bottom w:val="none" w:sz="0" w:space="0" w:color="auto"/>
            <w:right w:val="none" w:sz="0" w:space="0" w:color="auto"/>
          </w:divBdr>
        </w:div>
      </w:divsChild>
    </w:div>
    <w:div w:id="1214973676">
      <w:bodyDiv w:val="1"/>
      <w:marLeft w:val="0"/>
      <w:marRight w:val="0"/>
      <w:marTop w:val="0"/>
      <w:marBottom w:val="0"/>
      <w:divBdr>
        <w:top w:val="none" w:sz="0" w:space="0" w:color="auto"/>
        <w:left w:val="none" w:sz="0" w:space="0" w:color="auto"/>
        <w:bottom w:val="none" w:sz="0" w:space="0" w:color="auto"/>
        <w:right w:val="none" w:sz="0" w:space="0" w:color="auto"/>
      </w:divBdr>
    </w:div>
    <w:div w:id="1226380809">
      <w:bodyDiv w:val="1"/>
      <w:marLeft w:val="0"/>
      <w:marRight w:val="0"/>
      <w:marTop w:val="0"/>
      <w:marBottom w:val="0"/>
      <w:divBdr>
        <w:top w:val="none" w:sz="0" w:space="0" w:color="auto"/>
        <w:left w:val="none" w:sz="0" w:space="0" w:color="auto"/>
        <w:bottom w:val="none" w:sz="0" w:space="0" w:color="auto"/>
        <w:right w:val="none" w:sz="0" w:space="0" w:color="auto"/>
      </w:divBdr>
    </w:div>
    <w:div w:id="1294142926">
      <w:bodyDiv w:val="1"/>
      <w:marLeft w:val="0"/>
      <w:marRight w:val="0"/>
      <w:marTop w:val="0"/>
      <w:marBottom w:val="0"/>
      <w:divBdr>
        <w:top w:val="none" w:sz="0" w:space="0" w:color="auto"/>
        <w:left w:val="none" w:sz="0" w:space="0" w:color="auto"/>
        <w:bottom w:val="none" w:sz="0" w:space="0" w:color="auto"/>
        <w:right w:val="none" w:sz="0" w:space="0" w:color="auto"/>
      </w:divBdr>
    </w:div>
    <w:div w:id="1302155749">
      <w:bodyDiv w:val="1"/>
      <w:marLeft w:val="0"/>
      <w:marRight w:val="0"/>
      <w:marTop w:val="0"/>
      <w:marBottom w:val="0"/>
      <w:divBdr>
        <w:top w:val="none" w:sz="0" w:space="0" w:color="auto"/>
        <w:left w:val="none" w:sz="0" w:space="0" w:color="auto"/>
        <w:bottom w:val="none" w:sz="0" w:space="0" w:color="auto"/>
        <w:right w:val="none" w:sz="0" w:space="0" w:color="auto"/>
      </w:divBdr>
    </w:div>
    <w:div w:id="1334338147">
      <w:bodyDiv w:val="1"/>
      <w:marLeft w:val="0"/>
      <w:marRight w:val="0"/>
      <w:marTop w:val="0"/>
      <w:marBottom w:val="0"/>
      <w:divBdr>
        <w:top w:val="none" w:sz="0" w:space="0" w:color="auto"/>
        <w:left w:val="none" w:sz="0" w:space="0" w:color="auto"/>
        <w:bottom w:val="none" w:sz="0" w:space="0" w:color="auto"/>
        <w:right w:val="none" w:sz="0" w:space="0" w:color="auto"/>
      </w:divBdr>
    </w:div>
    <w:div w:id="1334842725">
      <w:bodyDiv w:val="1"/>
      <w:marLeft w:val="0"/>
      <w:marRight w:val="0"/>
      <w:marTop w:val="0"/>
      <w:marBottom w:val="0"/>
      <w:divBdr>
        <w:top w:val="none" w:sz="0" w:space="0" w:color="auto"/>
        <w:left w:val="none" w:sz="0" w:space="0" w:color="auto"/>
        <w:bottom w:val="none" w:sz="0" w:space="0" w:color="auto"/>
        <w:right w:val="none" w:sz="0" w:space="0" w:color="auto"/>
      </w:divBdr>
    </w:div>
    <w:div w:id="1353603577">
      <w:bodyDiv w:val="1"/>
      <w:marLeft w:val="0"/>
      <w:marRight w:val="0"/>
      <w:marTop w:val="0"/>
      <w:marBottom w:val="0"/>
      <w:divBdr>
        <w:top w:val="none" w:sz="0" w:space="0" w:color="auto"/>
        <w:left w:val="none" w:sz="0" w:space="0" w:color="auto"/>
        <w:bottom w:val="none" w:sz="0" w:space="0" w:color="auto"/>
        <w:right w:val="none" w:sz="0" w:space="0" w:color="auto"/>
      </w:divBdr>
    </w:div>
    <w:div w:id="1356349763">
      <w:bodyDiv w:val="1"/>
      <w:marLeft w:val="0"/>
      <w:marRight w:val="0"/>
      <w:marTop w:val="0"/>
      <w:marBottom w:val="0"/>
      <w:divBdr>
        <w:top w:val="none" w:sz="0" w:space="0" w:color="auto"/>
        <w:left w:val="none" w:sz="0" w:space="0" w:color="auto"/>
        <w:bottom w:val="none" w:sz="0" w:space="0" w:color="auto"/>
        <w:right w:val="none" w:sz="0" w:space="0" w:color="auto"/>
      </w:divBdr>
    </w:div>
    <w:div w:id="1358459610">
      <w:bodyDiv w:val="1"/>
      <w:marLeft w:val="0"/>
      <w:marRight w:val="0"/>
      <w:marTop w:val="0"/>
      <w:marBottom w:val="0"/>
      <w:divBdr>
        <w:top w:val="none" w:sz="0" w:space="0" w:color="auto"/>
        <w:left w:val="none" w:sz="0" w:space="0" w:color="auto"/>
        <w:bottom w:val="none" w:sz="0" w:space="0" w:color="auto"/>
        <w:right w:val="none" w:sz="0" w:space="0" w:color="auto"/>
      </w:divBdr>
    </w:div>
    <w:div w:id="1408501962">
      <w:bodyDiv w:val="1"/>
      <w:marLeft w:val="0"/>
      <w:marRight w:val="0"/>
      <w:marTop w:val="0"/>
      <w:marBottom w:val="0"/>
      <w:divBdr>
        <w:top w:val="none" w:sz="0" w:space="0" w:color="auto"/>
        <w:left w:val="none" w:sz="0" w:space="0" w:color="auto"/>
        <w:bottom w:val="none" w:sz="0" w:space="0" w:color="auto"/>
        <w:right w:val="none" w:sz="0" w:space="0" w:color="auto"/>
      </w:divBdr>
    </w:div>
    <w:div w:id="1482847675">
      <w:bodyDiv w:val="1"/>
      <w:marLeft w:val="0"/>
      <w:marRight w:val="0"/>
      <w:marTop w:val="0"/>
      <w:marBottom w:val="0"/>
      <w:divBdr>
        <w:top w:val="none" w:sz="0" w:space="0" w:color="auto"/>
        <w:left w:val="none" w:sz="0" w:space="0" w:color="auto"/>
        <w:bottom w:val="none" w:sz="0" w:space="0" w:color="auto"/>
        <w:right w:val="none" w:sz="0" w:space="0" w:color="auto"/>
      </w:divBdr>
    </w:div>
    <w:div w:id="1484078062">
      <w:bodyDiv w:val="1"/>
      <w:marLeft w:val="0"/>
      <w:marRight w:val="0"/>
      <w:marTop w:val="0"/>
      <w:marBottom w:val="0"/>
      <w:divBdr>
        <w:top w:val="none" w:sz="0" w:space="0" w:color="auto"/>
        <w:left w:val="none" w:sz="0" w:space="0" w:color="auto"/>
        <w:bottom w:val="none" w:sz="0" w:space="0" w:color="auto"/>
        <w:right w:val="none" w:sz="0" w:space="0" w:color="auto"/>
      </w:divBdr>
    </w:div>
    <w:div w:id="1492672770">
      <w:bodyDiv w:val="1"/>
      <w:marLeft w:val="0"/>
      <w:marRight w:val="0"/>
      <w:marTop w:val="0"/>
      <w:marBottom w:val="0"/>
      <w:divBdr>
        <w:top w:val="none" w:sz="0" w:space="0" w:color="auto"/>
        <w:left w:val="none" w:sz="0" w:space="0" w:color="auto"/>
        <w:bottom w:val="none" w:sz="0" w:space="0" w:color="auto"/>
        <w:right w:val="none" w:sz="0" w:space="0" w:color="auto"/>
      </w:divBdr>
    </w:div>
    <w:div w:id="1515922758">
      <w:bodyDiv w:val="1"/>
      <w:marLeft w:val="0"/>
      <w:marRight w:val="0"/>
      <w:marTop w:val="0"/>
      <w:marBottom w:val="0"/>
      <w:divBdr>
        <w:top w:val="none" w:sz="0" w:space="0" w:color="auto"/>
        <w:left w:val="none" w:sz="0" w:space="0" w:color="auto"/>
        <w:bottom w:val="none" w:sz="0" w:space="0" w:color="auto"/>
        <w:right w:val="none" w:sz="0" w:space="0" w:color="auto"/>
      </w:divBdr>
    </w:div>
    <w:div w:id="1596088081">
      <w:bodyDiv w:val="1"/>
      <w:marLeft w:val="0"/>
      <w:marRight w:val="0"/>
      <w:marTop w:val="0"/>
      <w:marBottom w:val="0"/>
      <w:divBdr>
        <w:top w:val="none" w:sz="0" w:space="0" w:color="auto"/>
        <w:left w:val="none" w:sz="0" w:space="0" w:color="auto"/>
        <w:bottom w:val="none" w:sz="0" w:space="0" w:color="auto"/>
        <w:right w:val="none" w:sz="0" w:space="0" w:color="auto"/>
      </w:divBdr>
    </w:div>
    <w:div w:id="1625382035">
      <w:bodyDiv w:val="1"/>
      <w:marLeft w:val="0"/>
      <w:marRight w:val="0"/>
      <w:marTop w:val="0"/>
      <w:marBottom w:val="0"/>
      <w:divBdr>
        <w:top w:val="none" w:sz="0" w:space="0" w:color="auto"/>
        <w:left w:val="none" w:sz="0" w:space="0" w:color="auto"/>
        <w:bottom w:val="none" w:sz="0" w:space="0" w:color="auto"/>
        <w:right w:val="none" w:sz="0" w:space="0" w:color="auto"/>
      </w:divBdr>
    </w:div>
    <w:div w:id="1677073660">
      <w:bodyDiv w:val="1"/>
      <w:marLeft w:val="0"/>
      <w:marRight w:val="0"/>
      <w:marTop w:val="0"/>
      <w:marBottom w:val="0"/>
      <w:divBdr>
        <w:top w:val="none" w:sz="0" w:space="0" w:color="auto"/>
        <w:left w:val="none" w:sz="0" w:space="0" w:color="auto"/>
        <w:bottom w:val="none" w:sz="0" w:space="0" w:color="auto"/>
        <w:right w:val="none" w:sz="0" w:space="0" w:color="auto"/>
      </w:divBdr>
    </w:div>
    <w:div w:id="1689870198">
      <w:bodyDiv w:val="1"/>
      <w:marLeft w:val="0"/>
      <w:marRight w:val="0"/>
      <w:marTop w:val="0"/>
      <w:marBottom w:val="0"/>
      <w:divBdr>
        <w:top w:val="none" w:sz="0" w:space="0" w:color="auto"/>
        <w:left w:val="none" w:sz="0" w:space="0" w:color="auto"/>
        <w:bottom w:val="none" w:sz="0" w:space="0" w:color="auto"/>
        <w:right w:val="none" w:sz="0" w:space="0" w:color="auto"/>
      </w:divBdr>
    </w:div>
    <w:div w:id="1731994716">
      <w:bodyDiv w:val="1"/>
      <w:marLeft w:val="0"/>
      <w:marRight w:val="0"/>
      <w:marTop w:val="0"/>
      <w:marBottom w:val="0"/>
      <w:divBdr>
        <w:top w:val="none" w:sz="0" w:space="0" w:color="auto"/>
        <w:left w:val="none" w:sz="0" w:space="0" w:color="auto"/>
        <w:bottom w:val="none" w:sz="0" w:space="0" w:color="auto"/>
        <w:right w:val="none" w:sz="0" w:space="0" w:color="auto"/>
      </w:divBdr>
    </w:div>
    <w:div w:id="1751655225">
      <w:bodyDiv w:val="1"/>
      <w:marLeft w:val="0"/>
      <w:marRight w:val="0"/>
      <w:marTop w:val="0"/>
      <w:marBottom w:val="0"/>
      <w:divBdr>
        <w:top w:val="none" w:sz="0" w:space="0" w:color="auto"/>
        <w:left w:val="none" w:sz="0" w:space="0" w:color="auto"/>
        <w:bottom w:val="none" w:sz="0" w:space="0" w:color="auto"/>
        <w:right w:val="none" w:sz="0" w:space="0" w:color="auto"/>
      </w:divBdr>
    </w:div>
    <w:div w:id="1753506378">
      <w:bodyDiv w:val="1"/>
      <w:marLeft w:val="0"/>
      <w:marRight w:val="0"/>
      <w:marTop w:val="0"/>
      <w:marBottom w:val="0"/>
      <w:divBdr>
        <w:top w:val="none" w:sz="0" w:space="0" w:color="auto"/>
        <w:left w:val="none" w:sz="0" w:space="0" w:color="auto"/>
        <w:bottom w:val="none" w:sz="0" w:space="0" w:color="auto"/>
        <w:right w:val="none" w:sz="0" w:space="0" w:color="auto"/>
      </w:divBdr>
    </w:div>
    <w:div w:id="1798795728">
      <w:bodyDiv w:val="1"/>
      <w:marLeft w:val="0"/>
      <w:marRight w:val="0"/>
      <w:marTop w:val="0"/>
      <w:marBottom w:val="0"/>
      <w:divBdr>
        <w:top w:val="none" w:sz="0" w:space="0" w:color="auto"/>
        <w:left w:val="none" w:sz="0" w:space="0" w:color="auto"/>
        <w:bottom w:val="none" w:sz="0" w:space="0" w:color="auto"/>
        <w:right w:val="none" w:sz="0" w:space="0" w:color="auto"/>
      </w:divBdr>
    </w:div>
    <w:div w:id="1802379990">
      <w:bodyDiv w:val="1"/>
      <w:marLeft w:val="0"/>
      <w:marRight w:val="0"/>
      <w:marTop w:val="0"/>
      <w:marBottom w:val="0"/>
      <w:divBdr>
        <w:top w:val="none" w:sz="0" w:space="0" w:color="auto"/>
        <w:left w:val="none" w:sz="0" w:space="0" w:color="auto"/>
        <w:bottom w:val="none" w:sz="0" w:space="0" w:color="auto"/>
        <w:right w:val="none" w:sz="0" w:space="0" w:color="auto"/>
      </w:divBdr>
    </w:div>
    <w:div w:id="1916084694">
      <w:bodyDiv w:val="1"/>
      <w:marLeft w:val="0"/>
      <w:marRight w:val="0"/>
      <w:marTop w:val="0"/>
      <w:marBottom w:val="0"/>
      <w:divBdr>
        <w:top w:val="none" w:sz="0" w:space="0" w:color="auto"/>
        <w:left w:val="none" w:sz="0" w:space="0" w:color="auto"/>
        <w:bottom w:val="none" w:sz="0" w:space="0" w:color="auto"/>
        <w:right w:val="none" w:sz="0" w:space="0" w:color="auto"/>
      </w:divBdr>
    </w:div>
    <w:div w:id="1916628880">
      <w:bodyDiv w:val="1"/>
      <w:marLeft w:val="0"/>
      <w:marRight w:val="0"/>
      <w:marTop w:val="0"/>
      <w:marBottom w:val="0"/>
      <w:divBdr>
        <w:top w:val="none" w:sz="0" w:space="0" w:color="auto"/>
        <w:left w:val="none" w:sz="0" w:space="0" w:color="auto"/>
        <w:bottom w:val="none" w:sz="0" w:space="0" w:color="auto"/>
        <w:right w:val="none" w:sz="0" w:space="0" w:color="auto"/>
      </w:divBdr>
    </w:div>
    <w:div w:id="1941142878">
      <w:bodyDiv w:val="1"/>
      <w:marLeft w:val="0"/>
      <w:marRight w:val="0"/>
      <w:marTop w:val="0"/>
      <w:marBottom w:val="0"/>
      <w:divBdr>
        <w:top w:val="none" w:sz="0" w:space="0" w:color="auto"/>
        <w:left w:val="none" w:sz="0" w:space="0" w:color="auto"/>
        <w:bottom w:val="none" w:sz="0" w:space="0" w:color="auto"/>
        <w:right w:val="none" w:sz="0" w:space="0" w:color="auto"/>
      </w:divBdr>
    </w:div>
    <w:div w:id="1958365195">
      <w:bodyDiv w:val="1"/>
      <w:marLeft w:val="0"/>
      <w:marRight w:val="0"/>
      <w:marTop w:val="0"/>
      <w:marBottom w:val="0"/>
      <w:divBdr>
        <w:top w:val="none" w:sz="0" w:space="0" w:color="auto"/>
        <w:left w:val="none" w:sz="0" w:space="0" w:color="auto"/>
        <w:bottom w:val="none" w:sz="0" w:space="0" w:color="auto"/>
        <w:right w:val="none" w:sz="0" w:space="0" w:color="auto"/>
      </w:divBdr>
    </w:div>
    <w:div w:id="1958444615">
      <w:bodyDiv w:val="1"/>
      <w:marLeft w:val="0"/>
      <w:marRight w:val="0"/>
      <w:marTop w:val="0"/>
      <w:marBottom w:val="0"/>
      <w:divBdr>
        <w:top w:val="none" w:sz="0" w:space="0" w:color="auto"/>
        <w:left w:val="none" w:sz="0" w:space="0" w:color="auto"/>
        <w:bottom w:val="none" w:sz="0" w:space="0" w:color="auto"/>
        <w:right w:val="none" w:sz="0" w:space="0" w:color="auto"/>
      </w:divBdr>
    </w:div>
    <w:div w:id="1972713907">
      <w:bodyDiv w:val="1"/>
      <w:marLeft w:val="0"/>
      <w:marRight w:val="0"/>
      <w:marTop w:val="0"/>
      <w:marBottom w:val="0"/>
      <w:divBdr>
        <w:top w:val="none" w:sz="0" w:space="0" w:color="auto"/>
        <w:left w:val="none" w:sz="0" w:space="0" w:color="auto"/>
        <w:bottom w:val="none" w:sz="0" w:space="0" w:color="auto"/>
        <w:right w:val="none" w:sz="0" w:space="0" w:color="auto"/>
      </w:divBdr>
    </w:div>
    <w:div w:id="1977682833">
      <w:bodyDiv w:val="1"/>
      <w:marLeft w:val="0"/>
      <w:marRight w:val="0"/>
      <w:marTop w:val="0"/>
      <w:marBottom w:val="0"/>
      <w:divBdr>
        <w:top w:val="none" w:sz="0" w:space="0" w:color="auto"/>
        <w:left w:val="none" w:sz="0" w:space="0" w:color="auto"/>
        <w:bottom w:val="none" w:sz="0" w:space="0" w:color="auto"/>
        <w:right w:val="none" w:sz="0" w:space="0" w:color="auto"/>
      </w:divBdr>
      <w:divsChild>
        <w:div w:id="2104841095">
          <w:marLeft w:val="0"/>
          <w:marRight w:val="0"/>
          <w:marTop w:val="0"/>
          <w:marBottom w:val="0"/>
          <w:divBdr>
            <w:top w:val="none" w:sz="0" w:space="0" w:color="auto"/>
            <w:left w:val="none" w:sz="0" w:space="0" w:color="auto"/>
            <w:bottom w:val="none" w:sz="0" w:space="0" w:color="auto"/>
            <w:right w:val="none" w:sz="0" w:space="0" w:color="auto"/>
          </w:divBdr>
        </w:div>
      </w:divsChild>
    </w:div>
    <w:div w:id="1980106069">
      <w:bodyDiv w:val="1"/>
      <w:marLeft w:val="0"/>
      <w:marRight w:val="0"/>
      <w:marTop w:val="0"/>
      <w:marBottom w:val="0"/>
      <w:divBdr>
        <w:top w:val="none" w:sz="0" w:space="0" w:color="auto"/>
        <w:left w:val="none" w:sz="0" w:space="0" w:color="auto"/>
        <w:bottom w:val="none" w:sz="0" w:space="0" w:color="auto"/>
        <w:right w:val="none" w:sz="0" w:space="0" w:color="auto"/>
      </w:divBdr>
    </w:div>
    <w:div w:id="2033414050">
      <w:bodyDiv w:val="1"/>
      <w:marLeft w:val="0"/>
      <w:marRight w:val="0"/>
      <w:marTop w:val="0"/>
      <w:marBottom w:val="0"/>
      <w:divBdr>
        <w:top w:val="none" w:sz="0" w:space="0" w:color="auto"/>
        <w:left w:val="none" w:sz="0" w:space="0" w:color="auto"/>
        <w:bottom w:val="none" w:sz="0" w:space="0" w:color="auto"/>
        <w:right w:val="none" w:sz="0" w:space="0" w:color="auto"/>
      </w:divBdr>
    </w:div>
    <w:div w:id="2041085891">
      <w:bodyDiv w:val="1"/>
      <w:marLeft w:val="0"/>
      <w:marRight w:val="0"/>
      <w:marTop w:val="0"/>
      <w:marBottom w:val="0"/>
      <w:divBdr>
        <w:top w:val="none" w:sz="0" w:space="0" w:color="auto"/>
        <w:left w:val="none" w:sz="0" w:space="0" w:color="auto"/>
        <w:bottom w:val="none" w:sz="0" w:space="0" w:color="auto"/>
        <w:right w:val="none" w:sz="0" w:space="0" w:color="auto"/>
      </w:divBdr>
    </w:div>
    <w:div w:id="2050522935">
      <w:bodyDiv w:val="1"/>
      <w:marLeft w:val="0"/>
      <w:marRight w:val="0"/>
      <w:marTop w:val="0"/>
      <w:marBottom w:val="0"/>
      <w:divBdr>
        <w:top w:val="none" w:sz="0" w:space="0" w:color="auto"/>
        <w:left w:val="none" w:sz="0" w:space="0" w:color="auto"/>
        <w:bottom w:val="none" w:sz="0" w:space="0" w:color="auto"/>
        <w:right w:val="none" w:sz="0" w:space="0" w:color="auto"/>
      </w:divBdr>
    </w:div>
    <w:div w:id="2063282842">
      <w:bodyDiv w:val="1"/>
      <w:marLeft w:val="0"/>
      <w:marRight w:val="0"/>
      <w:marTop w:val="0"/>
      <w:marBottom w:val="0"/>
      <w:divBdr>
        <w:top w:val="none" w:sz="0" w:space="0" w:color="auto"/>
        <w:left w:val="none" w:sz="0" w:space="0" w:color="auto"/>
        <w:bottom w:val="none" w:sz="0" w:space="0" w:color="auto"/>
        <w:right w:val="none" w:sz="0" w:space="0" w:color="auto"/>
      </w:divBdr>
    </w:div>
    <w:div w:id="2086759115">
      <w:bodyDiv w:val="1"/>
      <w:marLeft w:val="0"/>
      <w:marRight w:val="0"/>
      <w:marTop w:val="0"/>
      <w:marBottom w:val="0"/>
      <w:divBdr>
        <w:top w:val="none" w:sz="0" w:space="0" w:color="auto"/>
        <w:left w:val="none" w:sz="0" w:space="0" w:color="auto"/>
        <w:bottom w:val="none" w:sz="0" w:space="0" w:color="auto"/>
        <w:right w:val="none" w:sz="0" w:space="0" w:color="auto"/>
      </w:divBdr>
    </w:div>
    <w:div w:id="2114278214">
      <w:bodyDiv w:val="1"/>
      <w:marLeft w:val="0"/>
      <w:marRight w:val="0"/>
      <w:marTop w:val="0"/>
      <w:marBottom w:val="0"/>
      <w:divBdr>
        <w:top w:val="none" w:sz="0" w:space="0" w:color="auto"/>
        <w:left w:val="none" w:sz="0" w:space="0" w:color="auto"/>
        <w:bottom w:val="none" w:sz="0" w:space="0" w:color="auto"/>
        <w:right w:val="none" w:sz="0" w:space="0" w:color="auto"/>
      </w:divBdr>
    </w:div>
    <w:div w:id="211532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dictionary.net/fraud/" TargetMode="External"/><Relationship Id="rId13" Type="http://schemas.openxmlformats.org/officeDocument/2006/relationships/hyperlink" Target="https://www.gov.uk/government/publications/proscribed-terror-groups-or-organisations--2/proscribed-terrorist-groups-or-organisations-accessible-version" TargetMode="External"/><Relationship Id="rId18" Type="http://schemas.openxmlformats.org/officeDocument/2006/relationships/hyperlink" Target="https://www.ourwatch.org.uk/crime-prevention-0" TargetMode="External"/><Relationship Id="rId26" Type="http://schemas.openxmlformats.org/officeDocument/2006/relationships/hyperlink" Target="https://www.gov.uk/government/case-studies/biological-incident-samilholm-scotland" TargetMode="External"/><Relationship Id="rId3" Type="http://schemas.openxmlformats.org/officeDocument/2006/relationships/settings" Target="settings.xml"/><Relationship Id="rId21" Type="http://schemas.openxmlformats.org/officeDocument/2006/relationships/hyperlink" Target="https://www.college.police.uk/support-forces/practices/peel-street-project-supporting-diverse-communities-through-community-engagement" TargetMode="External"/><Relationship Id="rId7" Type="http://schemas.openxmlformats.org/officeDocument/2006/relationships/hyperlink" Target="https://www.college.police.uk/support-forces/practices/nottheone-community-engagement-tool-against-knife-crime" TargetMode="External"/><Relationship Id="rId12" Type="http://schemas.openxmlformats.org/officeDocument/2006/relationships/hyperlink" Target="https://www.ethnicity-facts-figures.service.gov.uk/crime-justice-and-the-law/policing/confidence-in-the-local-police/latest/" TargetMode="External"/><Relationship Id="rId17" Type="http://schemas.openxmlformats.org/officeDocument/2006/relationships/hyperlink" Target="https://www.policeconduct.gov.uk/news/stop-and-search-undermining-confidence-policing-black-communities" TargetMode="External"/><Relationship Id="rId25" Type="http://schemas.openxmlformats.org/officeDocument/2006/relationships/hyperlink" Target="https://www.travellerstimes.org.uk/news/2019/08/national-hate-crime-service-remember-johnny-delaney" TargetMode="External"/><Relationship Id="rId2" Type="http://schemas.openxmlformats.org/officeDocument/2006/relationships/styles" Target="styles.xml"/><Relationship Id="rId16" Type="http://schemas.openxmlformats.org/officeDocument/2006/relationships/hyperlink" Target="https://policeprofessional.com/news/concerning-police-vetting-process-risks-insider-threat-from-extremism-warns-report/" TargetMode="External"/><Relationship Id="rId20" Type="http://schemas.openxmlformats.org/officeDocument/2006/relationships/hyperlink" Target="https://www.college.police.uk/support-forces/practices/operation-respect-multi-agency-event-tackle-local-anti-social-behaviou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isa.gov/topics/physical-security/insider-threat-mitigation/defining-insider-threats" TargetMode="External"/><Relationship Id="rId11" Type="http://schemas.openxmlformats.org/officeDocument/2006/relationships/hyperlink" Target="https://www.verywellmind.com/unique-issues-facing-black-women-dealing-with-abuse-4173228" TargetMode="External"/><Relationship Id="rId24" Type="http://schemas.openxmlformats.org/officeDocument/2006/relationships/hyperlink" Target="https://www.mi5.gov.uk/counter-terrorism-operations-centre-unveiled" TargetMode="External"/><Relationship Id="rId5" Type="http://schemas.openxmlformats.org/officeDocument/2006/relationships/hyperlink" Target="https://www.bbc.co.uk/news/uk-26465916" TargetMode="External"/><Relationship Id="rId15" Type="http://schemas.openxmlformats.org/officeDocument/2006/relationships/hyperlink" Target="https://www.ethnicity-facts-figures.service.gov.uk/crime-justice-and-the-law/policing/stop-and-search/latest/" TargetMode="External"/><Relationship Id="rId23" Type="http://schemas.openxmlformats.org/officeDocument/2006/relationships/hyperlink" Target="https://www.bbc.co.uk/news/articles/c78w7nlwz9po" TargetMode="External"/><Relationship Id="rId28" Type="http://schemas.openxmlformats.org/officeDocument/2006/relationships/fontTable" Target="fontTable.xml"/><Relationship Id="rId10" Type="http://schemas.openxmlformats.org/officeDocument/2006/relationships/hyperlink" Target="https://www.independent.co.uk/news/uk/home-news/met-police-extremist-prevent-radicalisation-neo-nazi-terror-a9387721.html" TargetMode="External"/><Relationship Id="rId19" Type="http://schemas.openxmlformats.org/officeDocument/2006/relationships/hyperlink" Target="https://news.utexas.edu/2015/12/07/the-direct-link-between-identity-theft-and-terrorism/" TargetMode="External"/><Relationship Id="rId4" Type="http://schemas.openxmlformats.org/officeDocument/2006/relationships/webSettings" Target="webSettings.xml"/><Relationship Id="rId9" Type="http://schemas.openxmlformats.org/officeDocument/2006/relationships/hyperlink" Target="https://legaldictionary.net/money-laundering/" TargetMode="External"/><Relationship Id="rId14" Type="http://schemas.openxmlformats.org/officeDocument/2006/relationships/hyperlink" Target="https://www.gov.uk/government/statistics/police-use-of-force-statistics-april-2023-to-march-2024/police-use-of-force-statistics-england-and-wales-april-2023-to-march-2024" TargetMode="External"/><Relationship Id="rId22" Type="http://schemas.openxmlformats.org/officeDocument/2006/relationships/hyperlink" Target="https://theconversation.com/terrorists-are-using-fraud-to-fund-their-activities-the-uk-government-needs-to-act-urgently-208758" TargetMode="External"/><Relationship Id="rId27" Type="http://schemas.openxmlformats.org/officeDocument/2006/relationships/hyperlink" Target="https://www.bbc.co.uk/news/articles/cd11j09q2ll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7832</TotalTime>
  <Pages>9</Pages>
  <Words>4968</Words>
  <Characters>28320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Warmeant,Jordan swp8768</dc:creator>
  <cp:keywords/>
  <dc:description/>
  <cp:lastModifiedBy>Warmeant,Jordan swp8768</cp:lastModifiedBy>
  <cp:revision>13</cp:revision>
  <dcterms:created xsi:type="dcterms:W3CDTF">2025-04-15T04:30:00Z</dcterms:created>
  <dcterms:modified xsi:type="dcterms:W3CDTF">2025-06-30T20:47:00Z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2025-04-15T04:54:58Z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3e42df88-7621-44c2-b10d-72c49b241f76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