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804683" w14:textId="470EF5A4" w:rsidR="004A5EDB" w:rsidRPr="004A5EDB" w:rsidRDefault="004A5EDB" w:rsidP="004A5EDB">
      <w:pPr>
        <w:rPr>
          <w:b/>
          <w:lang w:val="en-GB"/>
        </w:rPr>
      </w:pPr>
      <w:r w:rsidRPr="004A5EDB">
        <w:rPr>
          <w:b/>
          <w:noProof/>
        </w:rPr>
        <w:drawing>
          <wp:inline distT="0" distB="0" distL="0" distR="0" wp14:anchorId="247CF2ED" wp14:editId="3022EDF1">
            <wp:extent cx="1910080" cy="640080"/>
            <wp:effectExtent l="25400" t="25400" r="20320" b="2032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64008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C1DF652" w14:textId="77777777" w:rsidR="004A5EDB" w:rsidRPr="004A5EDB" w:rsidRDefault="004A5EDB" w:rsidP="004A5EDB">
      <w:pPr>
        <w:rPr>
          <w:b/>
          <w:lang w:val="en-GB"/>
        </w:rPr>
      </w:pPr>
    </w:p>
    <w:p w14:paraId="447F5C64" w14:textId="77777777" w:rsidR="004A5EDB" w:rsidRPr="004A5EDB" w:rsidRDefault="004A5EDB" w:rsidP="004A5EDB">
      <w:pPr>
        <w:rPr>
          <w:b/>
          <w:lang w:val="en-GB"/>
        </w:rPr>
      </w:pPr>
    </w:p>
    <w:p w14:paraId="65082F6F" w14:textId="77777777" w:rsidR="004A5EDB" w:rsidRPr="004A5EDB" w:rsidRDefault="004A5EDB" w:rsidP="004A5EDB">
      <w:pPr>
        <w:rPr>
          <w:b/>
          <w:lang w:val="cy-GB"/>
        </w:rPr>
      </w:pPr>
      <w:r w:rsidRPr="004A5EDB">
        <w:rPr>
          <w:b/>
          <w:lang w:val="cy-GB"/>
        </w:rPr>
        <w:t xml:space="preserve">Postgraduate/Distance Learning </w:t>
      </w:r>
    </w:p>
    <w:p w14:paraId="06109DA1" w14:textId="77777777" w:rsidR="004A5EDB" w:rsidRPr="004A5EDB" w:rsidRDefault="004A5EDB" w:rsidP="004A5EDB">
      <w:pPr>
        <w:rPr>
          <w:b/>
          <w:lang w:val="en-GB"/>
        </w:rPr>
      </w:pPr>
      <w:r w:rsidRPr="004A5EDB">
        <w:rPr>
          <w:b/>
          <w:lang w:val="cy-GB"/>
        </w:rPr>
        <w:t>Assignment coversheet &amp; feedback form</w:t>
      </w:r>
    </w:p>
    <w:p w14:paraId="467BD6F8" w14:textId="77777777" w:rsidR="004A5EDB" w:rsidRPr="004A5EDB" w:rsidRDefault="004A5EDB" w:rsidP="004A5EDB">
      <w:pPr>
        <w:rPr>
          <w:b/>
          <w:lang w:val="cy-GB"/>
        </w:rPr>
      </w:pPr>
    </w:p>
    <w:p w14:paraId="17F2CBC0" w14:textId="77777777" w:rsidR="004A5EDB" w:rsidRPr="004A5EDB" w:rsidRDefault="004A5EDB" w:rsidP="004A5EDB">
      <w:pPr>
        <w:rPr>
          <w:b/>
          <w:bCs/>
          <w:lang w:val="cy-GB"/>
        </w:rPr>
      </w:pPr>
      <w:r w:rsidRPr="004A5EDB">
        <w:rPr>
          <w:b/>
          <w:bCs/>
          <w:lang w:val="cy-GB"/>
        </w:rPr>
        <w:t>THIS SHEET MUST BE THE FIRST PAGE OF THE ASSIGNMENT YOU ARE SUBMITTING  (DO NOT SEND AS A SEPARATE FILE)</w:t>
      </w:r>
    </w:p>
    <w:p w14:paraId="587F4E8E" w14:textId="77777777" w:rsidR="004A5EDB" w:rsidRPr="004A5EDB" w:rsidRDefault="004A5EDB" w:rsidP="004A5EDB">
      <w:pPr>
        <w:rPr>
          <w:b/>
          <w:bCs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54"/>
        <w:gridCol w:w="415"/>
        <w:gridCol w:w="1486"/>
        <w:gridCol w:w="275"/>
        <w:gridCol w:w="1786"/>
      </w:tblGrid>
      <w:tr w:rsidR="004A5EDB" w:rsidRPr="004A5EDB" w14:paraId="3177C7D5" w14:textId="77777777" w:rsidTr="004A5EDB">
        <w:trPr>
          <w:trHeight w:val="614"/>
        </w:trPr>
        <w:tc>
          <w:tcPr>
            <w:tcW w:w="8516" w:type="dxa"/>
            <w:gridSpan w:val="5"/>
          </w:tcPr>
          <w:p w14:paraId="26F57434" w14:textId="77777777" w:rsidR="004A5EDB" w:rsidRPr="004A5EDB" w:rsidRDefault="004A5EDB" w:rsidP="004A5EDB">
            <w:pPr>
              <w:rPr>
                <w:b/>
                <w:lang w:val="en-GB"/>
              </w:rPr>
            </w:pPr>
            <w:r w:rsidRPr="004A5EDB">
              <w:rPr>
                <w:b/>
                <w:lang w:val="en-GB"/>
              </w:rPr>
              <w:t>For completion by the student:</w:t>
            </w:r>
          </w:p>
        </w:tc>
      </w:tr>
      <w:tr w:rsidR="004A5EDB" w:rsidRPr="004A5EDB" w14:paraId="623853F0" w14:textId="77777777" w:rsidTr="004A5EDB">
        <w:trPr>
          <w:trHeight w:val="718"/>
        </w:trPr>
        <w:tc>
          <w:tcPr>
            <w:tcW w:w="8516" w:type="dxa"/>
            <w:gridSpan w:val="5"/>
          </w:tcPr>
          <w:p w14:paraId="5B3A0128" w14:textId="77777777" w:rsidR="004A5EDB" w:rsidRPr="004A5EDB" w:rsidRDefault="004A5EDB" w:rsidP="004A5EDB">
            <w:pPr>
              <w:rPr>
                <w:b/>
                <w:lang w:val="en-GB"/>
              </w:rPr>
            </w:pPr>
            <w:r w:rsidRPr="004A5EDB">
              <w:rPr>
                <w:b/>
                <w:lang w:val="en-GB"/>
              </w:rPr>
              <w:t xml:space="preserve">Student Name: </w:t>
            </w:r>
            <w:r w:rsidRPr="007825C9">
              <w:rPr>
                <w:lang w:val="en-GB"/>
              </w:rPr>
              <w:t>Nomita Khatri</w:t>
            </w:r>
          </w:p>
          <w:p w14:paraId="5B4B4002" w14:textId="77777777" w:rsidR="004A5EDB" w:rsidRPr="004A5EDB" w:rsidRDefault="004A5EDB" w:rsidP="004A5EDB">
            <w:pPr>
              <w:rPr>
                <w:b/>
                <w:lang w:val="en-GB"/>
              </w:rPr>
            </w:pPr>
          </w:p>
          <w:p w14:paraId="70E37CD1" w14:textId="77777777" w:rsidR="004A5EDB" w:rsidRPr="004A5EDB" w:rsidRDefault="004A5EDB" w:rsidP="004A5EDB">
            <w:pPr>
              <w:rPr>
                <w:b/>
                <w:lang w:val="en-GB"/>
              </w:rPr>
            </w:pPr>
            <w:r w:rsidRPr="004A5EDB">
              <w:rPr>
                <w:b/>
                <w:lang w:val="en-GB"/>
              </w:rPr>
              <w:t xml:space="preserve">Student </w:t>
            </w:r>
            <w:r w:rsidRPr="004A5EDB">
              <w:rPr>
                <w:b/>
                <w:bCs/>
                <w:u w:val="single"/>
                <w:lang w:val="en-GB"/>
              </w:rPr>
              <w:t>University</w:t>
            </w:r>
            <w:r w:rsidRPr="004A5EDB">
              <w:rPr>
                <w:b/>
                <w:u w:val="single"/>
                <w:lang w:val="en-GB"/>
              </w:rPr>
              <w:t xml:space="preserve"> </w:t>
            </w:r>
            <w:r w:rsidRPr="004A5EDB">
              <w:rPr>
                <w:b/>
                <w:lang w:val="en-GB"/>
              </w:rPr>
              <w:t xml:space="preserve">Email: </w:t>
            </w:r>
            <w:r w:rsidRPr="007825C9">
              <w:rPr>
                <w:lang w:val="en-IN"/>
              </w:rPr>
              <w:t>1708816@student.uwtsd.ac.uk</w:t>
            </w:r>
          </w:p>
        </w:tc>
      </w:tr>
      <w:tr w:rsidR="004A5EDB" w:rsidRPr="004A5EDB" w14:paraId="452AF6FA" w14:textId="77777777" w:rsidTr="004A5EDB">
        <w:trPr>
          <w:trHeight w:val="849"/>
        </w:trPr>
        <w:tc>
          <w:tcPr>
            <w:tcW w:w="4554" w:type="dxa"/>
          </w:tcPr>
          <w:p w14:paraId="25F8FB53" w14:textId="77777777" w:rsidR="004A5EDB" w:rsidRPr="004A5EDB" w:rsidRDefault="004A5EDB" w:rsidP="004A5EDB">
            <w:pPr>
              <w:rPr>
                <w:b/>
                <w:lang w:val="en-GB"/>
              </w:rPr>
            </w:pPr>
            <w:r w:rsidRPr="004A5EDB">
              <w:rPr>
                <w:b/>
                <w:lang w:val="en-GB"/>
              </w:rPr>
              <w:t xml:space="preserve">Module code: </w:t>
            </w:r>
            <w:r w:rsidRPr="004A5EDB">
              <w:rPr>
                <w:lang w:val="en-GB"/>
              </w:rPr>
              <w:t>HPCA7002</w:t>
            </w:r>
          </w:p>
          <w:p w14:paraId="5BCE7086" w14:textId="77777777" w:rsidR="004A5EDB" w:rsidRPr="004A5EDB" w:rsidRDefault="004A5EDB" w:rsidP="004A5EDB">
            <w:pPr>
              <w:rPr>
                <w:b/>
                <w:lang w:val="en-GB"/>
              </w:rPr>
            </w:pPr>
          </w:p>
          <w:p w14:paraId="19BFA890" w14:textId="77777777" w:rsidR="004A5EDB" w:rsidRPr="004A5EDB" w:rsidRDefault="004A5EDB" w:rsidP="004A5EDB">
            <w:pPr>
              <w:rPr>
                <w:lang w:val="en-GB"/>
              </w:rPr>
            </w:pPr>
            <w:r w:rsidRPr="004A5EDB">
              <w:rPr>
                <w:b/>
                <w:lang w:val="en-GB"/>
              </w:rPr>
              <w:t xml:space="preserve">Module title: </w:t>
            </w:r>
            <w:r w:rsidRPr="004A5EDB">
              <w:rPr>
                <w:lang w:val="en-GB"/>
              </w:rPr>
              <w:t>Researching Contemporary Cosmologies</w:t>
            </w:r>
          </w:p>
          <w:p w14:paraId="68B254A8" w14:textId="77777777" w:rsidR="004A5EDB" w:rsidRPr="004A5EDB" w:rsidRDefault="004A5EDB" w:rsidP="004A5EDB">
            <w:pPr>
              <w:rPr>
                <w:b/>
                <w:lang w:val="en-GB"/>
              </w:rPr>
            </w:pPr>
          </w:p>
          <w:p w14:paraId="1C66A1A7" w14:textId="77777777" w:rsidR="004A5EDB" w:rsidRPr="004A5EDB" w:rsidRDefault="004A5EDB" w:rsidP="004A5EDB">
            <w:pPr>
              <w:rPr>
                <w:b/>
                <w:lang w:val="en-GB"/>
              </w:rPr>
            </w:pPr>
          </w:p>
        </w:tc>
        <w:tc>
          <w:tcPr>
            <w:tcW w:w="2176" w:type="dxa"/>
            <w:gridSpan w:val="3"/>
          </w:tcPr>
          <w:p w14:paraId="2854375F" w14:textId="77777777" w:rsidR="004A5EDB" w:rsidRPr="004A5EDB" w:rsidRDefault="004A5EDB" w:rsidP="004A5EDB">
            <w:pPr>
              <w:rPr>
                <w:b/>
                <w:lang w:val="en-GB"/>
              </w:rPr>
            </w:pPr>
            <w:r w:rsidRPr="004A5EDB">
              <w:rPr>
                <w:b/>
                <w:lang w:val="en-GB"/>
              </w:rPr>
              <w:t>Student ID number:</w:t>
            </w:r>
          </w:p>
          <w:p w14:paraId="41DCF7BA" w14:textId="77777777" w:rsidR="004A5EDB" w:rsidRPr="004A5EDB" w:rsidRDefault="004A5EDB" w:rsidP="004A5EDB">
            <w:pPr>
              <w:rPr>
                <w:lang w:val="en-GB"/>
              </w:rPr>
            </w:pPr>
            <w:r w:rsidRPr="004A5EDB">
              <w:rPr>
                <w:lang w:val="en-IN"/>
              </w:rPr>
              <w:t>1708816</w:t>
            </w:r>
          </w:p>
        </w:tc>
        <w:tc>
          <w:tcPr>
            <w:tcW w:w="1786" w:type="dxa"/>
          </w:tcPr>
          <w:p w14:paraId="55186798" w14:textId="77777777" w:rsidR="004A5EDB" w:rsidRPr="004A5EDB" w:rsidRDefault="004A5EDB" w:rsidP="004A5EDB">
            <w:pPr>
              <w:rPr>
                <w:b/>
                <w:lang w:val="en-GB"/>
              </w:rPr>
            </w:pPr>
            <w:r w:rsidRPr="004A5EDB">
              <w:rPr>
                <w:b/>
                <w:lang w:val="en-GB"/>
              </w:rPr>
              <w:t>Educational support needs:</w:t>
            </w:r>
          </w:p>
          <w:p w14:paraId="244B27EF" w14:textId="77777777" w:rsidR="004A5EDB" w:rsidRPr="004A5EDB" w:rsidRDefault="004A5EDB" w:rsidP="004A5EDB">
            <w:pPr>
              <w:rPr>
                <w:b/>
                <w:lang w:val="en-GB"/>
              </w:rPr>
            </w:pPr>
            <w:r w:rsidRPr="004A5EDB">
              <w:rPr>
                <w:b/>
                <w:lang w:val="en-GB"/>
              </w:rPr>
              <w:t>Yes/No</w:t>
            </w:r>
          </w:p>
          <w:p w14:paraId="7247BD02" w14:textId="77777777" w:rsidR="004A5EDB" w:rsidRPr="004A5EDB" w:rsidRDefault="004A5EDB" w:rsidP="004A5EDB">
            <w:pPr>
              <w:rPr>
                <w:lang w:val="en-GB"/>
              </w:rPr>
            </w:pPr>
            <w:r w:rsidRPr="004A5EDB">
              <w:rPr>
                <w:lang w:val="en-GB"/>
              </w:rPr>
              <w:t>NO</w:t>
            </w:r>
          </w:p>
        </w:tc>
      </w:tr>
      <w:tr w:rsidR="004A5EDB" w:rsidRPr="004A5EDB" w14:paraId="37C2C5FB" w14:textId="77777777" w:rsidTr="004A5EDB">
        <w:trPr>
          <w:trHeight w:val="1139"/>
        </w:trPr>
        <w:tc>
          <w:tcPr>
            <w:tcW w:w="8516" w:type="dxa"/>
            <w:gridSpan w:val="5"/>
          </w:tcPr>
          <w:p w14:paraId="1C51BB66" w14:textId="77777777" w:rsidR="004A5EDB" w:rsidRPr="004A5EDB" w:rsidRDefault="004A5EDB" w:rsidP="004A5EDB">
            <w:r w:rsidRPr="004A5EDB">
              <w:rPr>
                <w:b/>
                <w:lang w:val="en-GB"/>
              </w:rPr>
              <w:t xml:space="preserve">Assignment title: </w:t>
            </w:r>
            <w:r w:rsidRPr="004A5EDB">
              <w:rPr>
                <w:bCs/>
              </w:rPr>
              <w:t>Compare the methodology used to discuss the position of researchers in relation to their fields of research in two papers.</w:t>
            </w:r>
          </w:p>
          <w:p w14:paraId="6D1A95A6" w14:textId="77777777" w:rsidR="004A5EDB" w:rsidRDefault="004A5EDB" w:rsidP="004A5EDB">
            <w:pPr>
              <w:rPr>
                <w:b/>
                <w:lang w:val="en-GB"/>
              </w:rPr>
            </w:pPr>
          </w:p>
          <w:p w14:paraId="068F0516" w14:textId="77777777" w:rsidR="004A5EDB" w:rsidRPr="004A5EDB" w:rsidRDefault="004A5EDB" w:rsidP="004A5EDB">
            <w:pPr>
              <w:rPr>
                <w:b/>
                <w:lang w:val="en-GB"/>
              </w:rPr>
            </w:pPr>
            <w:r w:rsidRPr="004A5EDB">
              <w:rPr>
                <w:b/>
                <w:lang w:val="en-GB"/>
              </w:rPr>
              <w:t xml:space="preserve">Assignment due date: </w:t>
            </w:r>
            <w:r w:rsidRPr="004A5EDB">
              <w:rPr>
                <w:lang w:val="en-GB"/>
              </w:rPr>
              <w:t>18</w:t>
            </w:r>
            <w:r w:rsidRPr="004A5EDB">
              <w:rPr>
                <w:vertAlign w:val="superscript"/>
                <w:lang w:val="en-GB"/>
              </w:rPr>
              <w:t>th</w:t>
            </w:r>
            <w:r w:rsidRPr="004A5EDB">
              <w:rPr>
                <w:lang w:val="en-GB"/>
              </w:rPr>
              <w:t xml:space="preserve"> March 2019</w:t>
            </w:r>
          </w:p>
        </w:tc>
      </w:tr>
      <w:tr w:rsidR="004A5EDB" w:rsidRPr="004A5EDB" w14:paraId="04B8EA67" w14:textId="77777777" w:rsidTr="004A5EDB">
        <w:trPr>
          <w:trHeight w:val="978"/>
        </w:trPr>
        <w:tc>
          <w:tcPr>
            <w:tcW w:w="8516" w:type="dxa"/>
            <w:gridSpan w:val="5"/>
            <w:tcBorders>
              <w:bottom w:val="single" w:sz="4" w:space="0" w:color="000000"/>
            </w:tcBorders>
          </w:tcPr>
          <w:p w14:paraId="4631EF5F" w14:textId="77777777" w:rsidR="004A5EDB" w:rsidRPr="004A5EDB" w:rsidRDefault="004A5EDB" w:rsidP="004A5EDB">
            <w:pPr>
              <w:rPr>
                <w:b/>
                <w:lang w:val="en-GB"/>
              </w:rPr>
            </w:pPr>
            <w:r w:rsidRPr="004A5EDB">
              <w:rPr>
                <w:b/>
                <w:lang w:val="en-GB"/>
              </w:rPr>
              <w:t>This assignment is for the       1</w:t>
            </w:r>
            <w:r w:rsidRPr="004A5EDB">
              <w:rPr>
                <w:b/>
                <w:vertAlign w:val="superscript"/>
                <w:lang w:val="en-GB"/>
              </w:rPr>
              <w:t xml:space="preserve">st </w:t>
            </w:r>
            <w:r w:rsidRPr="004A5EDB">
              <w:rPr>
                <w:b/>
                <w:lang w:val="en-GB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4A5EDB">
              <w:rPr>
                <w:b/>
                <w:lang w:val="en-GB"/>
              </w:rPr>
              <w:instrText xml:space="preserve"> FORMCHECKBOX </w:instrText>
            </w:r>
            <w:r w:rsidRPr="004A5EDB">
              <w:rPr>
                <w:b/>
              </w:rPr>
            </w:r>
            <w:r w:rsidRPr="004A5EDB">
              <w:rPr>
                <w:b/>
              </w:rPr>
              <w:fldChar w:fldCharType="end"/>
            </w:r>
            <w:bookmarkEnd w:id="0"/>
            <w:r w:rsidRPr="004A5EDB">
              <w:rPr>
                <w:b/>
                <w:lang w:val="en-GB"/>
              </w:rPr>
              <w:t xml:space="preserve">    2</w:t>
            </w:r>
            <w:r w:rsidRPr="004A5EDB">
              <w:rPr>
                <w:b/>
                <w:vertAlign w:val="superscript"/>
                <w:lang w:val="en-GB"/>
              </w:rPr>
              <w:t>nd</w:t>
            </w:r>
            <w:r w:rsidRPr="004A5EDB">
              <w:rPr>
                <w:b/>
                <w:lang w:val="en-GB"/>
              </w:rPr>
              <w:t xml:space="preserve">  </w:t>
            </w:r>
            <w:r w:rsidRPr="004A5EDB">
              <w:rPr>
                <w:b/>
                <w:lang w:val="en-GB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4A5EDB">
              <w:rPr>
                <w:b/>
                <w:lang w:val="en-GB"/>
              </w:rPr>
              <w:instrText xml:space="preserve"> FORMCHECKBOX </w:instrText>
            </w:r>
            <w:r w:rsidRPr="004A5EDB">
              <w:rPr>
                <w:b/>
              </w:rPr>
            </w:r>
            <w:r w:rsidRPr="004A5EDB">
              <w:rPr>
                <w:b/>
              </w:rPr>
              <w:fldChar w:fldCharType="end"/>
            </w:r>
            <w:bookmarkEnd w:id="1"/>
            <w:r w:rsidRPr="004A5EDB">
              <w:rPr>
                <w:b/>
                <w:lang w:val="en-GB"/>
              </w:rPr>
              <w:t xml:space="preserve">     3</w:t>
            </w:r>
            <w:r w:rsidRPr="004A5EDB">
              <w:rPr>
                <w:b/>
                <w:vertAlign w:val="superscript"/>
                <w:lang w:val="en-GB"/>
              </w:rPr>
              <w:t>rd</w:t>
            </w:r>
            <w:r w:rsidRPr="004A5EDB">
              <w:rPr>
                <w:b/>
                <w:lang w:val="en-GB"/>
              </w:rPr>
              <w:t xml:space="preserve">  </w:t>
            </w:r>
            <w:r w:rsidRPr="004A5EDB">
              <w:rPr>
                <w:b/>
                <w:lang w:val="en-GB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4A5EDB">
              <w:rPr>
                <w:b/>
                <w:lang w:val="en-GB"/>
              </w:rPr>
              <w:instrText xml:space="preserve"> FORMCHECKBOX </w:instrText>
            </w:r>
            <w:r w:rsidRPr="004A5EDB">
              <w:rPr>
                <w:b/>
              </w:rPr>
            </w:r>
            <w:r w:rsidRPr="004A5EDB">
              <w:rPr>
                <w:b/>
              </w:rPr>
              <w:fldChar w:fldCharType="end"/>
            </w:r>
            <w:bookmarkEnd w:id="2"/>
            <w:r w:rsidRPr="004A5EDB">
              <w:rPr>
                <w:b/>
                <w:lang w:val="en-GB"/>
              </w:rPr>
              <w:t xml:space="preserve">      4</w:t>
            </w:r>
            <w:r w:rsidRPr="004A5EDB">
              <w:rPr>
                <w:b/>
                <w:vertAlign w:val="superscript"/>
                <w:lang w:val="en-GB"/>
              </w:rPr>
              <w:t>th</w:t>
            </w:r>
            <w:r w:rsidRPr="004A5EDB">
              <w:rPr>
                <w:b/>
                <w:lang w:val="en-GB"/>
              </w:rPr>
              <w:t xml:space="preserve"> </w:t>
            </w:r>
            <w:r w:rsidRPr="004A5EDB">
              <w:rPr>
                <w:b/>
                <w:lang w:val="en-GB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6"/>
            <w:r w:rsidRPr="004A5EDB">
              <w:rPr>
                <w:b/>
                <w:lang w:val="en-GB"/>
              </w:rPr>
              <w:instrText xml:space="preserve"> FORMCHECKBOX </w:instrText>
            </w:r>
            <w:r w:rsidRPr="004A5EDB">
              <w:rPr>
                <w:b/>
              </w:rPr>
            </w:r>
            <w:r w:rsidRPr="004A5EDB">
              <w:rPr>
                <w:b/>
              </w:rPr>
              <w:fldChar w:fldCharType="end"/>
            </w:r>
            <w:bookmarkEnd w:id="3"/>
            <w:r w:rsidRPr="004A5EDB">
              <w:rPr>
                <w:b/>
                <w:lang w:val="en-GB"/>
              </w:rPr>
              <w:t xml:space="preserve"> </w:t>
            </w:r>
            <w:r w:rsidRPr="004A5EDB">
              <w:rPr>
                <w:lang w:val="en-GB"/>
              </w:rPr>
              <w:t>X</w:t>
            </w:r>
            <w:r w:rsidRPr="004A5EDB">
              <w:rPr>
                <w:b/>
                <w:lang w:val="en-GB"/>
              </w:rPr>
              <w:t xml:space="preserve">      5</w:t>
            </w:r>
            <w:r w:rsidRPr="004A5EDB">
              <w:rPr>
                <w:b/>
                <w:vertAlign w:val="superscript"/>
                <w:lang w:val="en-GB"/>
              </w:rPr>
              <w:t>th</w:t>
            </w:r>
            <w:r w:rsidRPr="004A5EDB">
              <w:rPr>
                <w:b/>
                <w:lang w:val="en-GB"/>
              </w:rPr>
              <w:t xml:space="preserve"> </w:t>
            </w:r>
            <w:r w:rsidRPr="004A5EDB">
              <w:rPr>
                <w:b/>
                <w:lang w:val="en-GB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4A5EDB">
              <w:rPr>
                <w:b/>
                <w:lang w:val="en-GB"/>
              </w:rPr>
              <w:instrText xml:space="preserve"> FORMCHECKBOX </w:instrText>
            </w:r>
            <w:r w:rsidRPr="004A5EDB">
              <w:rPr>
                <w:b/>
              </w:rPr>
            </w:r>
            <w:r w:rsidRPr="004A5EDB">
              <w:rPr>
                <w:b/>
              </w:rPr>
              <w:fldChar w:fldCharType="end"/>
            </w:r>
            <w:bookmarkEnd w:id="4"/>
            <w:r w:rsidRPr="004A5EDB">
              <w:rPr>
                <w:b/>
                <w:lang w:val="en-GB"/>
              </w:rPr>
              <w:t xml:space="preserve">      6</w:t>
            </w:r>
            <w:r w:rsidRPr="004A5EDB">
              <w:rPr>
                <w:b/>
                <w:vertAlign w:val="superscript"/>
                <w:lang w:val="en-GB"/>
              </w:rPr>
              <w:t>th</w:t>
            </w:r>
            <w:r w:rsidRPr="004A5EDB">
              <w:rPr>
                <w:b/>
                <w:lang w:val="en-GB"/>
              </w:rPr>
              <w:t xml:space="preserve"> </w:t>
            </w:r>
            <w:r w:rsidRPr="004A5EDB">
              <w:rPr>
                <w:b/>
                <w:lang w:val="en-GB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4A5EDB">
              <w:rPr>
                <w:b/>
                <w:lang w:val="en-GB"/>
              </w:rPr>
              <w:instrText xml:space="preserve"> FORMCHECKBOX </w:instrText>
            </w:r>
            <w:r w:rsidRPr="004A5EDB">
              <w:rPr>
                <w:b/>
              </w:rPr>
            </w:r>
            <w:r w:rsidRPr="004A5EDB">
              <w:rPr>
                <w:b/>
              </w:rPr>
              <w:fldChar w:fldCharType="end"/>
            </w:r>
            <w:bookmarkEnd w:id="5"/>
            <w:r w:rsidRPr="004A5EDB">
              <w:rPr>
                <w:b/>
                <w:lang w:val="en-GB"/>
              </w:rPr>
              <w:t xml:space="preserve">   module of the degree</w:t>
            </w:r>
          </w:p>
        </w:tc>
      </w:tr>
      <w:tr w:rsidR="004A5EDB" w:rsidRPr="004A5EDB" w14:paraId="72B37DC1" w14:textId="77777777" w:rsidTr="004A5EDB">
        <w:trPr>
          <w:trHeight w:val="978"/>
        </w:trPr>
        <w:tc>
          <w:tcPr>
            <w:tcW w:w="8516" w:type="dxa"/>
            <w:gridSpan w:val="5"/>
            <w:shd w:val="clear" w:color="auto" w:fill="D9D9D9"/>
          </w:tcPr>
          <w:p w14:paraId="4505318E" w14:textId="77777777" w:rsidR="004A5EDB" w:rsidRPr="004A5EDB" w:rsidRDefault="004A5EDB" w:rsidP="004A5EDB">
            <w:pPr>
              <w:rPr>
                <w:b/>
                <w:lang w:val="en-GB"/>
              </w:rPr>
            </w:pPr>
            <w:r w:rsidRPr="004A5EDB">
              <w:rPr>
                <w:b/>
                <w:lang w:val="en-GB"/>
              </w:rPr>
              <w:t>I confirm that this is my original work and that I have adhered to the University policy on plagiarism.</w:t>
            </w:r>
          </w:p>
          <w:p w14:paraId="734B0101" w14:textId="77777777" w:rsidR="004A5EDB" w:rsidRPr="004A5EDB" w:rsidRDefault="004A5EDB" w:rsidP="004A5EDB">
            <w:pPr>
              <w:rPr>
                <w:b/>
                <w:lang w:val="en-GB"/>
              </w:rPr>
            </w:pPr>
            <w:r w:rsidRPr="004A5EDB">
              <w:rPr>
                <w:b/>
                <w:lang w:val="en-GB"/>
              </w:rPr>
              <w:t>Signed …Nomita Khatri…………………………………………………………</w:t>
            </w:r>
          </w:p>
          <w:p w14:paraId="1F727D33" w14:textId="77777777" w:rsidR="004A5EDB" w:rsidRPr="004A5EDB" w:rsidRDefault="004A5EDB" w:rsidP="004A5EDB">
            <w:pPr>
              <w:rPr>
                <w:b/>
                <w:lang w:val="en-GB"/>
              </w:rPr>
            </w:pPr>
            <w:r w:rsidRPr="004A5EDB">
              <w:rPr>
                <w:b/>
                <w:lang w:val="en-GB"/>
              </w:rPr>
              <w:t xml:space="preserve">Email submission:if you are submitting this form via email, please tick this box </w:t>
            </w:r>
            <w:r w:rsidRPr="004A5EDB">
              <w:rPr>
                <w:rFonts w:ascii="Times New Roman" w:hAnsi="Times New Roman" w:cs="Times New Roman"/>
                <w:b/>
                <w:lang w:val="en-GB"/>
              </w:rPr>
              <w:t>□</w:t>
            </w:r>
          </w:p>
          <w:p w14:paraId="0639CE7E" w14:textId="77777777" w:rsidR="004A5EDB" w:rsidRPr="004A5EDB" w:rsidRDefault="004A5EDB" w:rsidP="004A5EDB">
            <w:pPr>
              <w:rPr>
                <w:b/>
                <w:lang w:val="en-GB"/>
              </w:rPr>
            </w:pPr>
            <w:r w:rsidRPr="004A5EDB">
              <w:rPr>
                <w:b/>
                <w:lang w:val="en-GB"/>
              </w:rPr>
              <w:t>(as a substitute for your signature) to confirm that you agree to the above declaration.</w:t>
            </w:r>
          </w:p>
        </w:tc>
      </w:tr>
      <w:tr w:rsidR="004A5EDB" w:rsidRPr="004A5EDB" w14:paraId="04A06861" w14:textId="77777777" w:rsidTr="004A5EDB">
        <w:trPr>
          <w:trHeight w:val="3972"/>
        </w:trPr>
        <w:tc>
          <w:tcPr>
            <w:tcW w:w="8516" w:type="dxa"/>
            <w:gridSpan w:val="5"/>
          </w:tcPr>
          <w:p w14:paraId="6AEC47FA" w14:textId="77777777" w:rsidR="004A5EDB" w:rsidRPr="004A5EDB" w:rsidRDefault="004A5EDB" w:rsidP="004A5EDB">
            <w:pPr>
              <w:rPr>
                <w:b/>
                <w:lang w:val="en-GB"/>
              </w:rPr>
            </w:pPr>
          </w:p>
          <w:p w14:paraId="05922D32" w14:textId="77777777" w:rsidR="004A5EDB" w:rsidRPr="004A5EDB" w:rsidRDefault="004A5EDB" w:rsidP="004A5EDB">
            <w:pPr>
              <w:rPr>
                <w:b/>
                <w:lang w:val="en-GB"/>
              </w:rPr>
            </w:pPr>
            <w:r w:rsidRPr="004A5EDB">
              <w:rPr>
                <w:b/>
                <w:lang w:val="en-GB"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715"/>
              <w:gridCol w:w="1575"/>
            </w:tblGrid>
            <w:tr w:rsidR="004A5EDB" w:rsidRPr="004A5EDB" w14:paraId="29AF0F38" w14:textId="77777777" w:rsidTr="00D74B29">
              <w:tc>
                <w:tcPr>
                  <w:tcW w:w="6970" w:type="dxa"/>
                </w:tcPr>
                <w:p w14:paraId="53DC95E1" w14:textId="77777777" w:rsidR="004A5EDB" w:rsidRPr="004A5EDB" w:rsidRDefault="004A5EDB" w:rsidP="004A5EDB">
                  <w:pPr>
                    <w:rPr>
                      <w:b/>
                      <w:lang w:val="en-GB"/>
                    </w:rPr>
                  </w:pPr>
                </w:p>
                <w:p w14:paraId="506EB3DA" w14:textId="77777777" w:rsidR="004A5EDB" w:rsidRPr="004A5EDB" w:rsidRDefault="004A5EDB" w:rsidP="004A5EDB">
                  <w:pPr>
                    <w:rPr>
                      <w:b/>
                      <w:lang w:val="en-GB"/>
                    </w:rPr>
                  </w:pPr>
                  <w:r w:rsidRPr="004A5EDB">
                    <w:rPr>
                      <w:b/>
                      <w:lang w:val="en-GB"/>
                    </w:rPr>
                    <w:t>1</w:t>
                  </w:r>
                  <w:r w:rsidRPr="004A5EDB">
                    <w:rPr>
                      <w:b/>
                      <w:vertAlign w:val="superscript"/>
                      <w:lang w:val="en-GB"/>
                    </w:rPr>
                    <w:t>st</w:t>
                  </w:r>
                  <w:r w:rsidRPr="004A5EDB">
                    <w:rPr>
                      <w:b/>
                      <w:lang w:val="en-GB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41F6873D" w14:textId="77777777" w:rsidR="004A5EDB" w:rsidRPr="004A5EDB" w:rsidRDefault="004A5EDB" w:rsidP="004A5EDB">
                  <w:pPr>
                    <w:rPr>
                      <w:b/>
                      <w:lang w:val="en-GB"/>
                    </w:rPr>
                  </w:pPr>
                </w:p>
              </w:tc>
            </w:tr>
            <w:tr w:rsidR="004A5EDB" w:rsidRPr="004A5EDB" w14:paraId="5AFF7B53" w14:textId="77777777" w:rsidTr="00D74B29">
              <w:tc>
                <w:tcPr>
                  <w:tcW w:w="6970" w:type="dxa"/>
                </w:tcPr>
                <w:p w14:paraId="3BE7ABF0" w14:textId="77777777" w:rsidR="004A5EDB" w:rsidRPr="004A5EDB" w:rsidRDefault="004A5EDB" w:rsidP="004A5EDB">
                  <w:pPr>
                    <w:rPr>
                      <w:b/>
                      <w:lang w:val="en-GB"/>
                    </w:rPr>
                  </w:pPr>
                </w:p>
                <w:p w14:paraId="41BBF2CD" w14:textId="77777777" w:rsidR="004A5EDB" w:rsidRPr="004A5EDB" w:rsidRDefault="004A5EDB" w:rsidP="004A5EDB">
                  <w:pPr>
                    <w:rPr>
                      <w:b/>
                      <w:lang w:val="en-GB"/>
                    </w:rPr>
                  </w:pPr>
                  <w:r w:rsidRPr="004A5EDB">
                    <w:rPr>
                      <w:b/>
                      <w:lang w:val="en-GB"/>
                    </w:rPr>
                    <w:t>2</w:t>
                  </w:r>
                  <w:r w:rsidRPr="004A5EDB">
                    <w:rPr>
                      <w:b/>
                      <w:vertAlign w:val="superscript"/>
                      <w:lang w:val="en-GB"/>
                    </w:rPr>
                    <w:t>nd</w:t>
                  </w:r>
                  <w:r w:rsidRPr="004A5EDB">
                    <w:rPr>
                      <w:b/>
                      <w:lang w:val="en-GB"/>
                    </w:rPr>
                    <w:t xml:space="preserve"> Marker’s/Moderator’s provisional mark</w:t>
                  </w:r>
                </w:p>
              </w:tc>
              <w:tc>
                <w:tcPr>
                  <w:tcW w:w="1660" w:type="dxa"/>
                </w:tcPr>
                <w:p w14:paraId="625E696E" w14:textId="77777777" w:rsidR="004A5EDB" w:rsidRPr="004A5EDB" w:rsidRDefault="004A5EDB" w:rsidP="004A5EDB">
                  <w:pPr>
                    <w:rPr>
                      <w:b/>
                      <w:lang w:val="en-GB"/>
                    </w:rPr>
                  </w:pPr>
                </w:p>
              </w:tc>
            </w:tr>
            <w:tr w:rsidR="004A5EDB" w:rsidRPr="004A5EDB" w14:paraId="5BD5EEA5" w14:textId="77777777" w:rsidTr="00D74B29">
              <w:tc>
                <w:tcPr>
                  <w:tcW w:w="6970" w:type="dxa"/>
                </w:tcPr>
                <w:p w14:paraId="162AFB3E" w14:textId="77777777" w:rsidR="004A5EDB" w:rsidRPr="004A5EDB" w:rsidRDefault="004A5EDB" w:rsidP="004A5EDB">
                  <w:pPr>
                    <w:rPr>
                      <w:b/>
                      <w:lang w:val="en-GB"/>
                    </w:rPr>
                  </w:pPr>
                </w:p>
                <w:p w14:paraId="09F53612" w14:textId="77777777" w:rsidR="004A5EDB" w:rsidRPr="004A5EDB" w:rsidRDefault="004A5EDB" w:rsidP="004A5EDB">
                  <w:pPr>
                    <w:rPr>
                      <w:b/>
                      <w:lang w:val="en-GB"/>
                    </w:rPr>
                  </w:pPr>
                  <w:r w:rsidRPr="004A5EDB">
                    <w:rPr>
                      <w:b/>
                      <w:lang w:val="en-GB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 w14:paraId="1F27FB07" w14:textId="77777777" w:rsidR="004A5EDB" w:rsidRPr="004A5EDB" w:rsidRDefault="004A5EDB" w:rsidP="004A5EDB">
                  <w:pPr>
                    <w:rPr>
                      <w:b/>
                      <w:lang w:val="en-GB"/>
                    </w:rPr>
                  </w:pPr>
                </w:p>
              </w:tc>
            </w:tr>
            <w:tr w:rsidR="004A5EDB" w:rsidRPr="004A5EDB" w14:paraId="4E589A40" w14:textId="77777777" w:rsidTr="00D74B29">
              <w:tc>
                <w:tcPr>
                  <w:tcW w:w="6970" w:type="dxa"/>
                </w:tcPr>
                <w:p w14:paraId="39310523" w14:textId="77777777" w:rsidR="004A5EDB" w:rsidRPr="004A5EDB" w:rsidRDefault="004A5EDB" w:rsidP="004A5EDB">
                  <w:pPr>
                    <w:rPr>
                      <w:b/>
                      <w:lang w:val="en-GB"/>
                    </w:rPr>
                  </w:pPr>
                </w:p>
                <w:p w14:paraId="289ED759" w14:textId="77777777" w:rsidR="004A5EDB" w:rsidRPr="004A5EDB" w:rsidRDefault="004A5EDB" w:rsidP="004A5EDB">
                  <w:pPr>
                    <w:rPr>
                      <w:b/>
                      <w:lang w:val="en-GB"/>
                    </w:rPr>
                  </w:pPr>
                  <w:r w:rsidRPr="004A5EDB">
                    <w:rPr>
                      <w:b/>
                      <w:lang w:val="en-GB"/>
                    </w:rPr>
                    <w:t>Final Mark</w:t>
                  </w:r>
                </w:p>
                <w:p w14:paraId="70B83DAE" w14:textId="77777777" w:rsidR="004A5EDB" w:rsidRPr="004A5EDB" w:rsidRDefault="004A5EDB" w:rsidP="004A5EDB">
                  <w:pPr>
                    <w:rPr>
                      <w:b/>
                      <w:lang w:val="en-GB"/>
                    </w:rPr>
                  </w:pPr>
                </w:p>
              </w:tc>
              <w:tc>
                <w:tcPr>
                  <w:tcW w:w="1660" w:type="dxa"/>
                </w:tcPr>
                <w:p w14:paraId="67233FEF" w14:textId="77777777" w:rsidR="004A5EDB" w:rsidRPr="004A5EDB" w:rsidRDefault="004A5EDB" w:rsidP="004A5EDB">
                  <w:pPr>
                    <w:rPr>
                      <w:b/>
                      <w:lang w:val="en-GB"/>
                    </w:rPr>
                  </w:pPr>
                </w:p>
              </w:tc>
            </w:tr>
          </w:tbl>
          <w:p w14:paraId="38226EB4" w14:textId="77777777" w:rsidR="004A5EDB" w:rsidRPr="004A5EDB" w:rsidRDefault="004A5EDB" w:rsidP="004A5EDB">
            <w:pPr>
              <w:rPr>
                <w:b/>
                <w:lang w:val="en-GB"/>
              </w:rPr>
            </w:pPr>
          </w:p>
          <w:p w14:paraId="1BFDC6FC" w14:textId="77777777" w:rsidR="004A5EDB" w:rsidRPr="004A5EDB" w:rsidRDefault="004A5EDB" w:rsidP="004A5EDB">
            <w:pPr>
              <w:rPr>
                <w:b/>
                <w:lang w:val="en-GB"/>
              </w:rPr>
            </w:pPr>
            <w:r w:rsidRPr="004A5EDB">
              <w:rPr>
                <w:b/>
                <w:lang w:val="en-GB"/>
              </w:rPr>
              <w:t>NB.  All marks are provisional until confirmed by the Final Examination Board.</w:t>
            </w:r>
          </w:p>
          <w:p w14:paraId="71C771FC" w14:textId="77777777" w:rsidR="004A5EDB" w:rsidRPr="004A5EDB" w:rsidRDefault="004A5EDB" w:rsidP="004A5EDB">
            <w:pPr>
              <w:rPr>
                <w:b/>
                <w:lang w:val="en-GB"/>
              </w:rPr>
            </w:pPr>
          </w:p>
          <w:p w14:paraId="0B6CB27B" w14:textId="77777777" w:rsidR="004A5EDB" w:rsidRPr="004A5EDB" w:rsidRDefault="004A5EDB" w:rsidP="004A5EDB">
            <w:pPr>
              <w:rPr>
                <w:b/>
                <w:lang w:val="en-GB"/>
              </w:rPr>
            </w:pPr>
          </w:p>
          <w:p w14:paraId="6407DBBE" w14:textId="77777777" w:rsidR="004A5EDB" w:rsidRPr="004A5EDB" w:rsidRDefault="004A5EDB" w:rsidP="004A5EDB">
            <w:pPr>
              <w:rPr>
                <w:b/>
                <w:lang w:val="en-GB"/>
              </w:rPr>
            </w:pPr>
          </w:p>
          <w:p w14:paraId="1C85F7AB" w14:textId="77777777" w:rsidR="004A5EDB" w:rsidRPr="004A5EDB" w:rsidRDefault="004A5EDB" w:rsidP="004A5EDB">
            <w:pPr>
              <w:rPr>
                <w:b/>
                <w:lang w:val="en-GB"/>
              </w:rPr>
            </w:pPr>
          </w:p>
          <w:p w14:paraId="5A7B2752" w14:textId="77777777" w:rsidR="004A5EDB" w:rsidRPr="004A5EDB" w:rsidRDefault="004A5EDB" w:rsidP="004A5EDB">
            <w:pPr>
              <w:rPr>
                <w:b/>
                <w:lang w:val="en-GB"/>
              </w:rPr>
            </w:pPr>
          </w:p>
          <w:p w14:paraId="41A06A94" w14:textId="77777777" w:rsidR="004A5EDB" w:rsidRPr="004A5EDB" w:rsidRDefault="004A5EDB" w:rsidP="004A5EDB">
            <w:pPr>
              <w:rPr>
                <w:b/>
                <w:lang w:val="en-GB"/>
              </w:rPr>
            </w:pPr>
            <w:r w:rsidRPr="004A5EDB">
              <w:rPr>
                <w:b/>
                <w:lang w:val="en-GB"/>
              </w:rPr>
              <w:t>For completion by Marker 1 :</w:t>
            </w:r>
          </w:p>
          <w:p w14:paraId="422577EC" w14:textId="77777777" w:rsidR="004A5EDB" w:rsidRPr="004A5EDB" w:rsidRDefault="004A5EDB" w:rsidP="004A5EDB">
            <w:pPr>
              <w:rPr>
                <w:b/>
                <w:lang w:val="en-GB"/>
              </w:rPr>
            </w:pPr>
            <w:r w:rsidRPr="004A5EDB">
              <w:rPr>
                <w:b/>
                <w:lang w:val="en-GB"/>
              </w:rPr>
              <w:t>Comments:</w:t>
            </w:r>
          </w:p>
          <w:p w14:paraId="32766F81" w14:textId="77777777" w:rsidR="004A5EDB" w:rsidRPr="004A5EDB" w:rsidRDefault="004A5EDB" w:rsidP="004A5EDB">
            <w:pPr>
              <w:rPr>
                <w:b/>
                <w:lang w:val="en-GB"/>
              </w:rPr>
            </w:pPr>
          </w:p>
        </w:tc>
      </w:tr>
      <w:tr w:rsidR="004A5EDB" w:rsidRPr="004A5EDB" w14:paraId="4F3E7F95" w14:textId="77777777" w:rsidTr="004A5EDB">
        <w:trPr>
          <w:trHeight w:val="492"/>
        </w:trPr>
        <w:tc>
          <w:tcPr>
            <w:tcW w:w="6455" w:type="dxa"/>
            <w:gridSpan w:val="3"/>
          </w:tcPr>
          <w:p w14:paraId="18D113C7" w14:textId="77777777" w:rsidR="004A5EDB" w:rsidRPr="004A5EDB" w:rsidRDefault="004A5EDB" w:rsidP="004A5EDB">
            <w:pPr>
              <w:rPr>
                <w:b/>
                <w:lang w:val="en-GB"/>
              </w:rPr>
            </w:pPr>
            <w:r w:rsidRPr="004A5EDB">
              <w:rPr>
                <w:b/>
                <w:lang w:val="en-GB"/>
              </w:rPr>
              <w:t>Marker’s signature:</w:t>
            </w:r>
          </w:p>
        </w:tc>
        <w:tc>
          <w:tcPr>
            <w:tcW w:w="2061" w:type="dxa"/>
            <w:gridSpan w:val="2"/>
          </w:tcPr>
          <w:p w14:paraId="27F07829" w14:textId="77777777" w:rsidR="004A5EDB" w:rsidRPr="004A5EDB" w:rsidRDefault="004A5EDB" w:rsidP="004A5EDB">
            <w:pPr>
              <w:rPr>
                <w:b/>
                <w:lang w:val="en-GB"/>
              </w:rPr>
            </w:pPr>
            <w:r w:rsidRPr="004A5EDB">
              <w:rPr>
                <w:b/>
                <w:lang w:val="en-GB"/>
              </w:rPr>
              <w:t>Date:</w:t>
            </w:r>
          </w:p>
        </w:tc>
      </w:tr>
      <w:tr w:rsidR="004A5EDB" w:rsidRPr="004A5EDB" w14:paraId="2CA1ABB5" w14:textId="77777777" w:rsidTr="004A5EDB">
        <w:tc>
          <w:tcPr>
            <w:tcW w:w="8516" w:type="dxa"/>
            <w:gridSpan w:val="5"/>
          </w:tcPr>
          <w:p w14:paraId="2BB143EF" w14:textId="77777777" w:rsidR="004A5EDB" w:rsidRPr="004A5EDB" w:rsidRDefault="004A5EDB" w:rsidP="004A5EDB">
            <w:pPr>
              <w:rPr>
                <w:b/>
                <w:bCs/>
                <w:i/>
                <w:lang w:val="en-GB"/>
              </w:rPr>
            </w:pPr>
          </w:p>
          <w:p w14:paraId="4A87E245" w14:textId="77777777" w:rsidR="004A5EDB" w:rsidRPr="004A5EDB" w:rsidRDefault="004A5EDB" w:rsidP="004A5EDB">
            <w:pPr>
              <w:rPr>
                <w:b/>
                <w:bCs/>
                <w:lang w:val="en-GB"/>
              </w:rPr>
            </w:pPr>
            <w:r w:rsidRPr="004A5EDB">
              <w:rPr>
                <w:b/>
                <w:bCs/>
                <w:lang w:val="en-GB"/>
              </w:rPr>
              <w:t>For completion by Marker 2/Moderator:</w:t>
            </w:r>
          </w:p>
          <w:p w14:paraId="5A003E9E" w14:textId="77777777" w:rsidR="004A5EDB" w:rsidRPr="004A5EDB" w:rsidRDefault="004A5EDB" w:rsidP="004A5EDB">
            <w:pPr>
              <w:rPr>
                <w:b/>
                <w:bCs/>
                <w:lang w:val="en-GB"/>
              </w:rPr>
            </w:pPr>
          </w:p>
          <w:p w14:paraId="566F0D29" w14:textId="77777777" w:rsidR="004A5EDB" w:rsidRPr="004A5EDB" w:rsidRDefault="004A5EDB" w:rsidP="004A5EDB">
            <w:pPr>
              <w:rPr>
                <w:b/>
                <w:bCs/>
                <w:lang w:val="en-GB"/>
              </w:rPr>
            </w:pPr>
            <w:r w:rsidRPr="004A5EDB">
              <w:rPr>
                <w:b/>
                <w:bCs/>
                <w:lang w:val="en-GB"/>
              </w:rPr>
              <w:t>Comments:</w:t>
            </w:r>
          </w:p>
          <w:p w14:paraId="7D58CEF5" w14:textId="77777777" w:rsidR="004A5EDB" w:rsidRPr="004A5EDB" w:rsidRDefault="004A5EDB" w:rsidP="004A5EDB">
            <w:pPr>
              <w:rPr>
                <w:b/>
                <w:bCs/>
                <w:lang w:val="en-GB"/>
              </w:rPr>
            </w:pPr>
          </w:p>
          <w:p w14:paraId="530890E0" w14:textId="77777777" w:rsidR="004A5EDB" w:rsidRPr="004A5EDB" w:rsidRDefault="004A5EDB" w:rsidP="004A5EDB">
            <w:pPr>
              <w:rPr>
                <w:b/>
                <w:bCs/>
                <w:lang w:val="en-GB"/>
              </w:rPr>
            </w:pPr>
          </w:p>
          <w:p w14:paraId="0AAAD598" w14:textId="77777777" w:rsidR="004A5EDB" w:rsidRPr="004A5EDB" w:rsidRDefault="004A5EDB" w:rsidP="004A5EDB">
            <w:pPr>
              <w:rPr>
                <w:b/>
                <w:bCs/>
                <w:lang w:val="en-GB"/>
              </w:rPr>
            </w:pPr>
          </w:p>
          <w:p w14:paraId="56D0D121" w14:textId="77777777" w:rsidR="004A5EDB" w:rsidRPr="004A5EDB" w:rsidRDefault="004A5EDB" w:rsidP="004A5EDB">
            <w:pPr>
              <w:rPr>
                <w:b/>
                <w:bCs/>
                <w:lang w:val="en-GB"/>
              </w:rPr>
            </w:pPr>
          </w:p>
          <w:p w14:paraId="23F3BF93" w14:textId="77777777" w:rsidR="004A5EDB" w:rsidRPr="004A5EDB" w:rsidRDefault="004A5EDB" w:rsidP="004A5EDB">
            <w:pPr>
              <w:rPr>
                <w:b/>
                <w:bCs/>
                <w:lang w:val="en-GB"/>
              </w:rPr>
            </w:pPr>
          </w:p>
          <w:p w14:paraId="447A8DE0" w14:textId="77777777" w:rsidR="004A5EDB" w:rsidRPr="004A5EDB" w:rsidRDefault="004A5EDB" w:rsidP="004A5EDB">
            <w:pPr>
              <w:rPr>
                <w:b/>
                <w:bCs/>
                <w:lang w:val="en-GB"/>
              </w:rPr>
            </w:pPr>
          </w:p>
        </w:tc>
      </w:tr>
      <w:tr w:rsidR="004A5EDB" w:rsidRPr="004A5EDB" w14:paraId="34C4BCF4" w14:textId="77777777" w:rsidTr="004A5EDB">
        <w:trPr>
          <w:trHeight w:val="720"/>
        </w:trPr>
        <w:tc>
          <w:tcPr>
            <w:tcW w:w="4969" w:type="dxa"/>
            <w:gridSpan w:val="2"/>
          </w:tcPr>
          <w:p w14:paraId="514516B8" w14:textId="77777777" w:rsidR="004A5EDB" w:rsidRPr="004A5EDB" w:rsidRDefault="004A5EDB" w:rsidP="004A5EDB">
            <w:pPr>
              <w:rPr>
                <w:b/>
                <w:bCs/>
                <w:lang w:val="en-GB"/>
              </w:rPr>
            </w:pPr>
            <w:r w:rsidRPr="004A5EDB">
              <w:rPr>
                <w:b/>
                <w:bCs/>
                <w:lang w:val="en-GB"/>
              </w:rPr>
              <w:t>Marker’s Signature:</w:t>
            </w:r>
          </w:p>
        </w:tc>
        <w:tc>
          <w:tcPr>
            <w:tcW w:w="3547" w:type="dxa"/>
            <w:gridSpan w:val="3"/>
          </w:tcPr>
          <w:p w14:paraId="6285741F" w14:textId="77777777" w:rsidR="004A5EDB" w:rsidRPr="004A5EDB" w:rsidRDefault="004A5EDB" w:rsidP="004A5EDB">
            <w:pPr>
              <w:rPr>
                <w:b/>
                <w:bCs/>
                <w:lang w:val="en-GB"/>
              </w:rPr>
            </w:pPr>
            <w:r w:rsidRPr="004A5EDB">
              <w:rPr>
                <w:b/>
                <w:bCs/>
                <w:lang w:val="en-GB"/>
              </w:rPr>
              <w:t>Date:</w:t>
            </w:r>
          </w:p>
        </w:tc>
      </w:tr>
      <w:tr w:rsidR="004A5EDB" w:rsidRPr="004A5EDB" w14:paraId="1AE00B8E" w14:textId="77777777" w:rsidTr="004A5EDB">
        <w:trPr>
          <w:trHeight w:val="720"/>
        </w:trPr>
        <w:tc>
          <w:tcPr>
            <w:tcW w:w="8516" w:type="dxa"/>
            <w:gridSpan w:val="5"/>
          </w:tcPr>
          <w:p w14:paraId="7A91A17F" w14:textId="77777777" w:rsidR="004A5EDB" w:rsidRPr="004A5EDB" w:rsidRDefault="004A5EDB" w:rsidP="004A5EDB">
            <w:pPr>
              <w:rPr>
                <w:b/>
                <w:lang w:val="en-GB"/>
              </w:rPr>
            </w:pPr>
            <w:r w:rsidRPr="004A5EDB">
              <w:rPr>
                <w:b/>
                <w:lang w:val="en-GB"/>
              </w:rPr>
              <w:t>External Examiner’s comments (if relevant)</w:t>
            </w:r>
          </w:p>
          <w:p w14:paraId="3FED8291" w14:textId="77777777" w:rsidR="004A5EDB" w:rsidRPr="004A5EDB" w:rsidRDefault="004A5EDB" w:rsidP="004A5EDB">
            <w:pPr>
              <w:rPr>
                <w:b/>
                <w:bCs/>
                <w:lang w:val="en-GB"/>
              </w:rPr>
            </w:pPr>
          </w:p>
          <w:p w14:paraId="15B6D137" w14:textId="77777777" w:rsidR="004A5EDB" w:rsidRPr="004A5EDB" w:rsidRDefault="004A5EDB" w:rsidP="004A5EDB">
            <w:pPr>
              <w:rPr>
                <w:b/>
                <w:bCs/>
                <w:lang w:val="en-GB"/>
              </w:rPr>
            </w:pPr>
          </w:p>
          <w:p w14:paraId="2184EAF9" w14:textId="77777777" w:rsidR="004A5EDB" w:rsidRPr="004A5EDB" w:rsidRDefault="004A5EDB" w:rsidP="004A5EDB">
            <w:pPr>
              <w:rPr>
                <w:b/>
                <w:bCs/>
                <w:lang w:val="en-GB"/>
              </w:rPr>
            </w:pPr>
          </w:p>
          <w:p w14:paraId="03370A95" w14:textId="77777777" w:rsidR="004A5EDB" w:rsidRPr="004A5EDB" w:rsidRDefault="004A5EDB" w:rsidP="004A5EDB">
            <w:pPr>
              <w:rPr>
                <w:b/>
                <w:bCs/>
                <w:lang w:val="en-GB"/>
              </w:rPr>
            </w:pPr>
          </w:p>
          <w:p w14:paraId="3E4F27E6" w14:textId="77777777" w:rsidR="004A5EDB" w:rsidRPr="004A5EDB" w:rsidRDefault="004A5EDB" w:rsidP="004A5EDB">
            <w:pPr>
              <w:rPr>
                <w:b/>
                <w:bCs/>
                <w:lang w:val="en-GB"/>
              </w:rPr>
            </w:pPr>
          </w:p>
          <w:p w14:paraId="7DBA8468" w14:textId="77777777" w:rsidR="004A5EDB" w:rsidRPr="004A5EDB" w:rsidRDefault="004A5EDB" w:rsidP="004A5EDB">
            <w:pPr>
              <w:rPr>
                <w:b/>
                <w:bCs/>
                <w:lang w:val="en-GB"/>
              </w:rPr>
            </w:pPr>
          </w:p>
          <w:p w14:paraId="77769286" w14:textId="77777777" w:rsidR="004A5EDB" w:rsidRPr="004A5EDB" w:rsidRDefault="004A5EDB" w:rsidP="004A5EDB">
            <w:pPr>
              <w:rPr>
                <w:b/>
                <w:bCs/>
                <w:lang w:val="en-GB"/>
              </w:rPr>
            </w:pPr>
          </w:p>
        </w:tc>
      </w:tr>
      <w:tr w:rsidR="004A5EDB" w:rsidRPr="004A5EDB" w14:paraId="1C51FB98" w14:textId="77777777" w:rsidTr="004A5EDB">
        <w:trPr>
          <w:trHeight w:val="720"/>
        </w:trPr>
        <w:tc>
          <w:tcPr>
            <w:tcW w:w="4969" w:type="dxa"/>
            <w:gridSpan w:val="2"/>
          </w:tcPr>
          <w:p w14:paraId="2027F737" w14:textId="77777777" w:rsidR="004A5EDB" w:rsidRPr="004A5EDB" w:rsidRDefault="004A5EDB" w:rsidP="004A5EDB">
            <w:pPr>
              <w:rPr>
                <w:b/>
                <w:lang w:val="en-GB"/>
              </w:rPr>
            </w:pPr>
            <w:r w:rsidRPr="004A5EDB">
              <w:rPr>
                <w:b/>
                <w:lang w:val="en-GB"/>
              </w:rPr>
              <w:t>External Examiner’s Signature:</w:t>
            </w:r>
          </w:p>
        </w:tc>
        <w:tc>
          <w:tcPr>
            <w:tcW w:w="3547" w:type="dxa"/>
            <w:gridSpan w:val="3"/>
          </w:tcPr>
          <w:p w14:paraId="3843CE66" w14:textId="77777777" w:rsidR="004A5EDB" w:rsidRPr="004A5EDB" w:rsidRDefault="004A5EDB" w:rsidP="004A5EDB">
            <w:pPr>
              <w:rPr>
                <w:b/>
                <w:lang w:val="en-GB"/>
              </w:rPr>
            </w:pPr>
            <w:r w:rsidRPr="004A5EDB">
              <w:rPr>
                <w:b/>
                <w:lang w:val="en-GB"/>
              </w:rPr>
              <w:t>Date:</w:t>
            </w:r>
          </w:p>
        </w:tc>
      </w:tr>
    </w:tbl>
    <w:p w14:paraId="5904B412" w14:textId="77777777" w:rsidR="004A5EDB" w:rsidRDefault="004A5EDB" w:rsidP="00CC2987">
      <w:pPr>
        <w:rPr>
          <w:b/>
        </w:rPr>
      </w:pPr>
    </w:p>
    <w:p w14:paraId="76E65A4F" w14:textId="6E84D594" w:rsidR="00CC2987" w:rsidRPr="00CC2987" w:rsidRDefault="00E63FE8" w:rsidP="00CC2987">
      <w:r w:rsidRPr="002E68AC">
        <w:rPr>
          <w:b/>
        </w:rPr>
        <w:t>Essay 1:</w:t>
      </w:r>
      <w:r>
        <w:t xml:space="preserve"> </w:t>
      </w:r>
      <w:r w:rsidR="006A4A48">
        <w:rPr>
          <w:bCs/>
        </w:rPr>
        <w:t>Compare the methodology</w:t>
      </w:r>
      <w:r w:rsidR="00140289">
        <w:rPr>
          <w:bCs/>
        </w:rPr>
        <w:t xml:space="preserve"> </w:t>
      </w:r>
      <w:r w:rsidR="00CC2987" w:rsidRPr="00CC2987">
        <w:rPr>
          <w:bCs/>
        </w:rPr>
        <w:t xml:space="preserve">used </w:t>
      </w:r>
      <w:r w:rsidR="00C0408B">
        <w:rPr>
          <w:bCs/>
        </w:rPr>
        <w:t>to discuss the position of</w:t>
      </w:r>
      <w:r w:rsidR="00CC2987" w:rsidRPr="00CC2987">
        <w:rPr>
          <w:bCs/>
        </w:rPr>
        <w:t xml:space="preserve"> researchers in relati</w:t>
      </w:r>
      <w:r w:rsidR="00140289">
        <w:rPr>
          <w:bCs/>
        </w:rPr>
        <w:t xml:space="preserve">on to their fields of research in </w:t>
      </w:r>
      <w:r w:rsidR="00C0408B">
        <w:rPr>
          <w:bCs/>
        </w:rPr>
        <w:t xml:space="preserve">two </w:t>
      </w:r>
      <w:r w:rsidR="00140289" w:rsidRPr="00CC2987">
        <w:rPr>
          <w:bCs/>
        </w:rPr>
        <w:t>papers</w:t>
      </w:r>
      <w:r w:rsidR="00140289">
        <w:rPr>
          <w:bCs/>
        </w:rPr>
        <w:t>.</w:t>
      </w:r>
    </w:p>
    <w:p w14:paraId="1BA1FCA4" w14:textId="658D1A13" w:rsidR="00E63FE8" w:rsidRDefault="00D1553E" w:rsidP="00E63FE8">
      <w:pPr>
        <w:rPr>
          <w:lang w:val="en-GB"/>
        </w:rPr>
      </w:pPr>
      <w:r>
        <w:rPr>
          <w:b/>
          <w:lang w:val="en-GB"/>
        </w:rPr>
        <w:t>Word</w:t>
      </w:r>
      <w:r w:rsidR="003B464C">
        <w:rPr>
          <w:b/>
          <w:lang w:val="en-GB"/>
        </w:rPr>
        <w:t xml:space="preserve"> Count</w:t>
      </w:r>
      <w:r w:rsidR="002E68AC" w:rsidRPr="002E68AC">
        <w:rPr>
          <w:b/>
          <w:lang w:val="en-GB"/>
        </w:rPr>
        <w:t>:</w:t>
      </w:r>
      <w:r w:rsidR="00802B70">
        <w:rPr>
          <w:lang w:val="en-GB"/>
        </w:rPr>
        <w:t xml:space="preserve"> 1</w:t>
      </w:r>
      <w:r w:rsidR="00646D1A">
        <w:rPr>
          <w:lang w:val="en-GB"/>
        </w:rPr>
        <w:t>0</w:t>
      </w:r>
      <w:r w:rsidR="00802B70">
        <w:rPr>
          <w:lang w:val="en-GB"/>
        </w:rPr>
        <w:t>49</w:t>
      </w:r>
    </w:p>
    <w:p w14:paraId="3065EF14" w14:textId="77777777" w:rsidR="00E63FE8" w:rsidRDefault="00E63FE8" w:rsidP="00E63FE8">
      <w:pPr>
        <w:rPr>
          <w:lang w:val="en-GB"/>
        </w:rPr>
      </w:pPr>
    </w:p>
    <w:p w14:paraId="7EF0A1F2" w14:textId="238DC753" w:rsidR="00EA18B0" w:rsidRDefault="00EA18B0" w:rsidP="00BC7A5C">
      <w:pPr>
        <w:rPr>
          <w:b/>
          <w:lang w:val="en-GB"/>
        </w:rPr>
      </w:pPr>
    </w:p>
    <w:p w14:paraId="40BD66D6" w14:textId="74A348AB" w:rsidR="007871A3" w:rsidRPr="00332CAB" w:rsidRDefault="00235135" w:rsidP="00BC7A5C">
      <w:pPr>
        <w:rPr>
          <w:lang w:val="en-GB"/>
        </w:rPr>
      </w:pPr>
      <w:r>
        <w:rPr>
          <w:lang w:val="en-GB"/>
        </w:rPr>
        <w:t xml:space="preserve">This paper aims to compare </w:t>
      </w:r>
      <w:r w:rsidR="00B77D78">
        <w:rPr>
          <w:lang w:val="en-GB"/>
        </w:rPr>
        <w:t xml:space="preserve">the </w:t>
      </w:r>
      <w:r w:rsidR="006A7662">
        <w:rPr>
          <w:lang w:val="en-GB"/>
        </w:rPr>
        <w:t xml:space="preserve">research </w:t>
      </w:r>
      <w:r>
        <w:rPr>
          <w:lang w:val="en-GB"/>
        </w:rPr>
        <w:t>methods,</w:t>
      </w:r>
      <w:r w:rsidR="00332CAB">
        <w:rPr>
          <w:lang w:val="en-GB"/>
        </w:rPr>
        <w:t xml:space="preserve"> position an</w:t>
      </w:r>
      <w:r w:rsidR="006A7662">
        <w:rPr>
          <w:lang w:val="en-GB"/>
        </w:rPr>
        <w:t>d literature employed by</w:t>
      </w:r>
      <w:r w:rsidR="00952F2F">
        <w:rPr>
          <w:lang w:val="en-GB"/>
        </w:rPr>
        <w:t xml:space="preserve"> </w:t>
      </w:r>
      <w:r w:rsidR="00635FF1">
        <w:rPr>
          <w:lang w:val="en-GB"/>
        </w:rPr>
        <w:t xml:space="preserve">researchers </w:t>
      </w:r>
      <w:r w:rsidR="007871A3" w:rsidRPr="00332CAB">
        <w:rPr>
          <w:lang w:val="en-GB"/>
        </w:rPr>
        <w:t>Gillian Bennet</w:t>
      </w:r>
      <w:r w:rsidR="009918DC">
        <w:rPr>
          <w:lang w:val="en-GB"/>
        </w:rPr>
        <w:t>t</w:t>
      </w:r>
      <w:r w:rsidR="00332CAB">
        <w:rPr>
          <w:lang w:val="en-GB"/>
        </w:rPr>
        <w:t xml:space="preserve"> </w:t>
      </w:r>
      <w:r w:rsidR="00635FF1">
        <w:rPr>
          <w:lang w:val="en-GB"/>
        </w:rPr>
        <w:t>in,</w:t>
      </w:r>
      <w:r w:rsidR="00105C9E">
        <w:rPr>
          <w:lang w:val="en-GB"/>
        </w:rPr>
        <w:t xml:space="preserve"> “</w:t>
      </w:r>
      <w:r w:rsidR="00105C9E" w:rsidRPr="00130FCF">
        <w:rPr>
          <w:i/>
          <w:lang w:val="en-GB"/>
        </w:rPr>
        <w:t>If I Knew You were Coming I'd Have Baked a Cake</w:t>
      </w:r>
      <w:r w:rsidR="00105C9E">
        <w:rPr>
          <w:lang w:val="en-GB"/>
        </w:rPr>
        <w:t>“</w:t>
      </w:r>
      <w:r w:rsidR="00631A29">
        <w:rPr>
          <w:lang w:val="en-GB"/>
        </w:rPr>
        <w:t xml:space="preserve"> </w:t>
      </w:r>
      <w:r w:rsidR="00F72851">
        <w:rPr>
          <w:lang w:val="en-GB"/>
        </w:rPr>
        <w:t xml:space="preserve">(1995) </w:t>
      </w:r>
      <w:r w:rsidR="00332CAB">
        <w:rPr>
          <w:lang w:val="en-GB"/>
        </w:rPr>
        <w:t>and J</w:t>
      </w:r>
      <w:r w:rsidR="009918DC">
        <w:rPr>
          <w:lang w:val="en-GB"/>
        </w:rPr>
        <w:t>enny</w:t>
      </w:r>
      <w:r w:rsidR="001C3413">
        <w:rPr>
          <w:lang w:val="en-GB"/>
        </w:rPr>
        <w:t xml:space="preserve"> Blain </w:t>
      </w:r>
      <w:r w:rsidR="00B77D78">
        <w:rPr>
          <w:lang w:val="en-GB"/>
        </w:rPr>
        <w:t>in</w:t>
      </w:r>
      <w:r w:rsidR="00105C9E">
        <w:rPr>
          <w:lang w:val="en-GB"/>
        </w:rPr>
        <w:t>, “</w:t>
      </w:r>
      <w:r w:rsidR="00105C9E" w:rsidRPr="00130FCF">
        <w:rPr>
          <w:i/>
          <w:lang w:val="en-GB"/>
        </w:rPr>
        <w:t>Speaking Shamanistically: Seidr, Academia and Rationality</w:t>
      </w:r>
      <w:r w:rsidR="00105C9E">
        <w:rPr>
          <w:i/>
          <w:lang w:val="en-GB"/>
        </w:rPr>
        <w:t>”</w:t>
      </w:r>
      <w:r w:rsidR="00F72851">
        <w:rPr>
          <w:i/>
          <w:lang w:val="en-GB"/>
        </w:rPr>
        <w:t xml:space="preserve"> </w:t>
      </w:r>
      <w:r w:rsidR="00F72851" w:rsidRPr="00635FF1">
        <w:rPr>
          <w:lang w:val="en-GB"/>
        </w:rPr>
        <w:t>(2000)</w:t>
      </w:r>
      <w:r w:rsidR="00F20EC9">
        <w:rPr>
          <w:lang w:val="en-GB"/>
        </w:rPr>
        <w:t>,</w:t>
      </w:r>
      <w:r w:rsidR="00635FF1" w:rsidRPr="00635FF1">
        <w:rPr>
          <w:lang w:val="en-GB"/>
        </w:rPr>
        <w:t xml:space="preserve"> respectively.</w:t>
      </w:r>
    </w:p>
    <w:p w14:paraId="52AD067F" w14:textId="77777777" w:rsidR="00EA18B0" w:rsidRDefault="00EA18B0" w:rsidP="00BC7A5C">
      <w:pPr>
        <w:rPr>
          <w:lang w:val="en-GB"/>
        </w:rPr>
      </w:pPr>
    </w:p>
    <w:p w14:paraId="16BF1036" w14:textId="6F101E55" w:rsidR="007631E4" w:rsidRPr="002D09FF" w:rsidRDefault="007871A3" w:rsidP="007631E4">
      <w:pPr>
        <w:rPr>
          <w:lang w:val="en-GB"/>
        </w:rPr>
      </w:pPr>
      <w:r>
        <w:rPr>
          <w:b/>
          <w:lang w:val="en-GB"/>
        </w:rPr>
        <w:t xml:space="preserve">I. </w:t>
      </w:r>
    </w:p>
    <w:p w14:paraId="34D8A0EA" w14:textId="6414FC7F" w:rsidR="00C74784" w:rsidRDefault="0057577A" w:rsidP="00DD2FFC">
      <w:pPr>
        <w:rPr>
          <w:lang w:val="en-GB"/>
        </w:rPr>
      </w:pPr>
      <w:r>
        <w:rPr>
          <w:lang w:val="en-GB"/>
        </w:rPr>
        <w:t xml:space="preserve">In </w:t>
      </w:r>
      <w:r w:rsidR="005600DE">
        <w:rPr>
          <w:lang w:val="en-GB"/>
        </w:rPr>
        <w:t>Bennett’s paper</w:t>
      </w:r>
      <w:r w:rsidR="00540FBF">
        <w:rPr>
          <w:lang w:val="en-GB"/>
        </w:rPr>
        <w:t>,</w:t>
      </w:r>
      <w:r w:rsidR="0079725B">
        <w:rPr>
          <w:lang w:val="en-GB"/>
        </w:rPr>
        <w:t xml:space="preserve"> “</w:t>
      </w:r>
      <w:r w:rsidR="00105C9E">
        <w:rPr>
          <w:i/>
          <w:lang w:val="en-GB"/>
        </w:rPr>
        <w:t>If I Knew</w:t>
      </w:r>
      <w:r w:rsidR="005600DE" w:rsidRPr="00130FCF">
        <w:rPr>
          <w:i/>
          <w:lang w:val="en-GB"/>
        </w:rPr>
        <w:t>…</w:t>
      </w:r>
      <w:r w:rsidR="00540FBF">
        <w:rPr>
          <w:lang w:val="en-GB"/>
        </w:rPr>
        <w:t>”</w:t>
      </w:r>
      <w:r w:rsidR="00D11F22">
        <w:rPr>
          <w:lang w:val="en-GB"/>
        </w:rPr>
        <w:t xml:space="preserve">, a quantitative </w:t>
      </w:r>
      <w:r w:rsidR="003B464C">
        <w:rPr>
          <w:lang w:val="en-GB"/>
        </w:rPr>
        <w:t xml:space="preserve">representation of the </w:t>
      </w:r>
      <w:r w:rsidR="00C714D0">
        <w:rPr>
          <w:lang w:val="en-GB"/>
        </w:rPr>
        <w:t>characteristic</w:t>
      </w:r>
      <w:r w:rsidR="003B464C">
        <w:rPr>
          <w:lang w:val="en-GB"/>
        </w:rPr>
        <w:t>s</w:t>
      </w:r>
      <w:r w:rsidR="00C714D0">
        <w:rPr>
          <w:lang w:val="en-GB"/>
        </w:rPr>
        <w:t xml:space="preserve"> of her study group</w:t>
      </w:r>
      <w:r w:rsidR="009C2555">
        <w:rPr>
          <w:lang w:val="en-GB"/>
        </w:rPr>
        <w:t xml:space="preserve">, </w:t>
      </w:r>
      <w:r w:rsidR="003D59DB">
        <w:rPr>
          <w:lang w:val="en-GB"/>
        </w:rPr>
        <w:t xml:space="preserve">age, marital status and domestic circumstances, </w:t>
      </w:r>
      <w:r w:rsidR="00C07AA7">
        <w:rPr>
          <w:lang w:val="en-GB"/>
        </w:rPr>
        <w:t xml:space="preserve">is shared to </w:t>
      </w:r>
      <w:r w:rsidR="003D59DB">
        <w:rPr>
          <w:lang w:val="en-GB"/>
        </w:rPr>
        <w:t>situat</w:t>
      </w:r>
      <w:r w:rsidR="00C07AA7">
        <w:rPr>
          <w:lang w:val="en-GB"/>
        </w:rPr>
        <w:t>e</w:t>
      </w:r>
      <w:r w:rsidR="008200B5">
        <w:rPr>
          <w:lang w:val="en-GB"/>
        </w:rPr>
        <w:t xml:space="preserve"> </w:t>
      </w:r>
      <w:r w:rsidR="00C714D0">
        <w:rPr>
          <w:lang w:val="en-GB"/>
        </w:rPr>
        <w:t xml:space="preserve">the </w:t>
      </w:r>
      <w:r w:rsidR="003D59DB">
        <w:rPr>
          <w:lang w:val="en-GB"/>
        </w:rPr>
        <w:t>qualitative research</w:t>
      </w:r>
      <w:r w:rsidR="00AE795E">
        <w:rPr>
          <w:lang w:val="en-GB"/>
        </w:rPr>
        <w:t>. This “mixed methods”</w:t>
      </w:r>
      <w:r w:rsidR="00A62692">
        <w:rPr>
          <w:rStyle w:val="FootnoteReference"/>
          <w:lang w:val="en-GB"/>
        </w:rPr>
        <w:footnoteReference w:id="1"/>
      </w:r>
      <w:r w:rsidR="008B6C66">
        <w:rPr>
          <w:lang w:val="en-GB"/>
        </w:rPr>
        <w:t xml:space="preserve"> approach gives us </w:t>
      </w:r>
      <w:r w:rsidR="00AE795E">
        <w:rPr>
          <w:lang w:val="en-GB"/>
        </w:rPr>
        <w:t xml:space="preserve">insights </w:t>
      </w:r>
      <w:r w:rsidR="0051114E">
        <w:rPr>
          <w:lang w:val="en-GB"/>
        </w:rPr>
        <w:t>in</w:t>
      </w:r>
      <w:r w:rsidR="008B6C66">
        <w:rPr>
          <w:lang w:val="en-GB"/>
        </w:rPr>
        <w:t>to</w:t>
      </w:r>
      <w:r w:rsidR="00AE795E">
        <w:rPr>
          <w:lang w:val="en-GB"/>
        </w:rPr>
        <w:t xml:space="preserve"> the</w:t>
      </w:r>
      <w:r w:rsidR="0051114E">
        <w:rPr>
          <w:lang w:val="en-GB"/>
        </w:rPr>
        <w:t xml:space="preserve"> </w:t>
      </w:r>
      <w:r w:rsidR="002921CC">
        <w:rPr>
          <w:lang w:val="en-GB"/>
        </w:rPr>
        <w:t>patterns</w:t>
      </w:r>
      <w:r w:rsidR="008B6C66">
        <w:rPr>
          <w:lang w:val="en-GB"/>
        </w:rPr>
        <w:t xml:space="preserve"> of </w:t>
      </w:r>
      <w:r w:rsidR="00A55F7F">
        <w:rPr>
          <w:lang w:val="en-GB"/>
        </w:rPr>
        <w:t>belief in</w:t>
      </w:r>
      <w:r w:rsidR="00C07AA7">
        <w:rPr>
          <w:lang w:val="en-GB"/>
        </w:rPr>
        <w:t xml:space="preserve"> folklore</w:t>
      </w:r>
      <w:bookmarkStart w:id="6" w:name="_GoBack"/>
      <w:bookmarkEnd w:id="6"/>
      <w:r w:rsidR="0051114E">
        <w:rPr>
          <w:lang w:val="en-GB"/>
        </w:rPr>
        <w:t xml:space="preserve"> </w:t>
      </w:r>
      <w:r w:rsidR="008B6C66">
        <w:rPr>
          <w:lang w:val="en-GB"/>
        </w:rPr>
        <w:t xml:space="preserve">in a </w:t>
      </w:r>
      <w:r w:rsidR="00C714D0">
        <w:rPr>
          <w:lang w:val="en-GB"/>
        </w:rPr>
        <w:t xml:space="preserve">predominantly </w:t>
      </w:r>
      <w:r w:rsidR="0051114E">
        <w:rPr>
          <w:lang w:val="en-GB"/>
        </w:rPr>
        <w:t xml:space="preserve">women-only </w:t>
      </w:r>
      <w:r w:rsidR="00E607B2">
        <w:rPr>
          <w:lang w:val="en-GB"/>
        </w:rPr>
        <w:t xml:space="preserve">study </w:t>
      </w:r>
      <w:r w:rsidR="00C714D0">
        <w:rPr>
          <w:lang w:val="en-GB"/>
        </w:rPr>
        <w:t>group.</w:t>
      </w:r>
      <w:r w:rsidR="00C74784">
        <w:rPr>
          <w:lang w:val="en-GB"/>
        </w:rPr>
        <w:t xml:space="preserve"> </w:t>
      </w:r>
    </w:p>
    <w:p w14:paraId="641F7D28" w14:textId="77777777" w:rsidR="00C74784" w:rsidRDefault="00C74784" w:rsidP="00DD2FFC">
      <w:pPr>
        <w:rPr>
          <w:lang w:val="en-GB"/>
        </w:rPr>
      </w:pPr>
    </w:p>
    <w:p w14:paraId="3FEE2908" w14:textId="431C1495" w:rsidR="00DD2FFC" w:rsidRDefault="009B4D3B" w:rsidP="00DD2FFC">
      <w:pPr>
        <w:rPr>
          <w:lang w:val="en-GB"/>
        </w:rPr>
      </w:pPr>
      <w:r>
        <w:rPr>
          <w:lang w:val="en-GB"/>
        </w:rPr>
        <w:t xml:space="preserve">The manner of selecting a study group </w:t>
      </w:r>
      <w:r w:rsidR="00E607B2">
        <w:rPr>
          <w:lang w:val="en-GB"/>
        </w:rPr>
        <w:t xml:space="preserve">plays </w:t>
      </w:r>
      <w:r w:rsidR="006841B9">
        <w:rPr>
          <w:lang w:val="en-GB"/>
        </w:rPr>
        <w:t xml:space="preserve">a vital role in </w:t>
      </w:r>
      <w:r>
        <w:rPr>
          <w:lang w:val="en-GB"/>
        </w:rPr>
        <w:t>research</w:t>
      </w:r>
      <w:r w:rsidR="00E82A4E">
        <w:rPr>
          <w:lang w:val="en-GB"/>
        </w:rPr>
        <w:t xml:space="preserve">. </w:t>
      </w:r>
      <w:r w:rsidR="00E607B2">
        <w:rPr>
          <w:lang w:val="en-GB"/>
        </w:rPr>
        <w:t xml:space="preserve">Bennett’s </w:t>
      </w:r>
      <w:r w:rsidR="00B71545">
        <w:rPr>
          <w:lang w:val="en-GB"/>
        </w:rPr>
        <w:t xml:space="preserve">group of </w:t>
      </w:r>
      <w:r w:rsidR="006B37A2">
        <w:rPr>
          <w:lang w:val="en-GB"/>
        </w:rPr>
        <w:t xml:space="preserve">elderly women </w:t>
      </w:r>
      <w:r w:rsidR="00E82A4E">
        <w:rPr>
          <w:lang w:val="en-GB"/>
        </w:rPr>
        <w:t>were p</w:t>
      </w:r>
      <w:r w:rsidR="00AE795E">
        <w:rPr>
          <w:lang w:val="en-GB"/>
        </w:rPr>
        <w:t>atients</w:t>
      </w:r>
      <w:r w:rsidR="006841B9">
        <w:rPr>
          <w:lang w:val="en-GB"/>
        </w:rPr>
        <w:t xml:space="preserve"> and </w:t>
      </w:r>
      <w:r w:rsidR="006B37A2">
        <w:rPr>
          <w:lang w:val="en-GB"/>
        </w:rPr>
        <w:t xml:space="preserve">participants </w:t>
      </w:r>
      <w:r w:rsidR="008200B5">
        <w:rPr>
          <w:lang w:val="en-GB"/>
        </w:rPr>
        <w:t>at</w:t>
      </w:r>
      <w:r w:rsidR="00AE795E">
        <w:rPr>
          <w:lang w:val="en-GB"/>
        </w:rPr>
        <w:t xml:space="preserve"> </w:t>
      </w:r>
      <w:r w:rsidR="00B71545">
        <w:rPr>
          <w:lang w:val="en-GB"/>
        </w:rPr>
        <w:t>Bennett’s</w:t>
      </w:r>
      <w:r w:rsidR="00C714D0">
        <w:rPr>
          <w:lang w:val="en-GB"/>
        </w:rPr>
        <w:t xml:space="preserve"> father</w:t>
      </w:r>
      <w:r w:rsidR="00E82A4E">
        <w:rPr>
          <w:lang w:val="en-GB"/>
        </w:rPr>
        <w:t xml:space="preserve">’s podiatrist practice; </w:t>
      </w:r>
      <w:r w:rsidR="00E607B2">
        <w:rPr>
          <w:lang w:val="en-GB"/>
        </w:rPr>
        <w:t xml:space="preserve">a man with </w:t>
      </w:r>
      <w:r w:rsidR="00B57F2F">
        <w:rPr>
          <w:lang w:val="en-GB"/>
        </w:rPr>
        <w:t>a recognised and esteem</w:t>
      </w:r>
      <w:r w:rsidR="00E82A4E">
        <w:rPr>
          <w:lang w:val="en-GB"/>
        </w:rPr>
        <w:t>ed role in the community.</w:t>
      </w:r>
      <w:r w:rsidR="00B71545">
        <w:rPr>
          <w:lang w:val="en-GB"/>
        </w:rPr>
        <w:t xml:space="preserve"> </w:t>
      </w:r>
      <w:r w:rsidR="00E82A4E">
        <w:rPr>
          <w:lang w:val="en-GB"/>
        </w:rPr>
        <w:t>H</w:t>
      </w:r>
      <w:r w:rsidR="00E607B2">
        <w:rPr>
          <w:lang w:val="en-GB"/>
        </w:rPr>
        <w:t>is possible influence as</w:t>
      </w:r>
      <w:r w:rsidR="00DD2FFC">
        <w:rPr>
          <w:lang w:val="en-GB"/>
        </w:rPr>
        <w:t xml:space="preserve"> “gatekeeper”</w:t>
      </w:r>
      <w:r w:rsidR="00DD2FFC">
        <w:rPr>
          <w:rStyle w:val="FootnoteReference"/>
          <w:lang w:val="en-GB"/>
        </w:rPr>
        <w:footnoteReference w:id="2"/>
      </w:r>
      <w:r w:rsidR="00E607B2">
        <w:rPr>
          <w:lang w:val="en-GB"/>
        </w:rPr>
        <w:t xml:space="preserve"> </w:t>
      </w:r>
      <w:r>
        <w:rPr>
          <w:lang w:val="en-GB"/>
        </w:rPr>
        <w:t xml:space="preserve">is significant when we find </w:t>
      </w:r>
      <w:r w:rsidR="00E607B2">
        <w:rPr>
          <w:lang w:val="en-GB"/>
        </w:rPr>
        <w:t xml:space="preserve">that he </w:t>
      </w:r>
      <w:r w:rsidR="00B71545">
        <w:rPr>
          <w:lang w:val="en-GB"/>
        </w:rPr>
        <w:t xml:space="preserve">was </w:t>
      </w:r>
      <w:r w:rsidR="0051114E">
        <w:rPr>
          <w:lang w:val="en-GB"/>
        </w:rPr>
        <w:t>present whi</w:t>
      </w:r>
      <w:r w:rsidR="00B71545">
        <w:rPr>
          <w:lang w:val="en-GB"/>
        </w:rPr>
        <w:t>le the interviews were</w:t>
      </w:r>
      <w:r w:rsidR="00B57F2F">
        <w:rPr>
          <w:lang w:val="en-GB"/>
        </w:rPr>
        <w:t xml:space="preserve"> conducted. </w:t>
      </w:r>
      <w:r w:rsidR="0051114E">
        <w:rPr>
          <w:lang w:val="en-GB"/>
        </w:rPr>
        <w:t xml:space="preserve"> </w:t>
      </w:r>
      <w:r w:rsidR="00B57F2F">
        <w:rPr>
          <w:lang w:val="en-GB"/>
        </w:rPr>
        <w:t xml:space="preserve">A post-modern critique </w:t>
      </w:r>
      <w:r w:rsidR="001801D8">
        <w:rPr>
          <w:lang w:val="en-GB"/>
        </w:rPr>
        <w:t xml:space="preserve">points to </w:t>
      </w:r>
      <w:r w:rsidR="00DD2FFC">
        <w:rPr>
          <w:lang w:val="en-GB"/>
        </w:rPr>
        <w:t>the doctor-patient power equati</w:t>
      </w:r>
      <w:r w:rsidR="00AE795E">
        <w:rPr>
          <w:lang w:val="en-GB"/>
        </w:rPr>
        <w:t xml:space="preserve">on implicit in </w:t>
      </w:r>
      <w:r w:rsidR="00E607B2">
        <w:rPr>
          <w:lang w:val="en-GB"/>
        </w:rPr>
        <w:t>this dynamic</w:t>
      </w:r>
      <w:r>
        <w:rPr>
          <w:lang w:val="en-GB"/>
        </w:rPr>
        <w:t>.</w:t>
      </w:r>
      <w:r w:rsidR="00E607B2">
        <w:rPr>
          <w:lang w:val="en-GB"/>
        </w:rPr>
        <w:t xml:space="preserve"> </w:t>
      </w:r>
    </w:p>
    <w:p w14:paraId="1F89990E" w14:textId="77777777" w:rsidR="00DD2FFC" w:rsidRDefault="00DD2FFC" w:rsidP="00EA18B0">
      <w:pPr>
        <w:rPr>
          <w:lang w:val="en-GB"/>
        </w:rPr>
      </w:pPr>
    </w:p>
    <w:p w14:paraId="77EA97A9" w14:textId="4CD9A0F8" w:rsidR="00484F71" w:rsidRPr="00BB507A" w:rsidRDefault="000255CB" w:rsidP="00484F71">
      <w:pPr>
        <w:rPr>
          <w:color w:val="E36C0A" w:themeColor="accent6" w:themeShade="BF"/>
          <w:lang w:val="en-GB"/>
        </w:rPr>
      </w:pPr>
      <w:r>
        <w:rPr>
          <w:lang w:val="en-GB"/>
        </w:rPr>
        <w:t xml:space="preserve">Blain on the other hand </w:t>
      </w:r>
      <w:r w:rsidR="0016576F">
        <w:rPr>
          <w:lang w:val="en-GB"/>
        </w:rPr>
        <w:t>in her essay, “</w:t>
      </w:r>
      <w:r w:rsidR="00727D22">
        <w:rPr>
          <w:i/>
          <w:lang w:val="en-GB"/>
        </w:rPr>
        <w:t>Speaking Shamanistically</w:t>
      </w:r>
      <w:r w:rsidR="0016576F">
        <w:rPr>
          <w:lang w:val="en-GB"/>
        </w:rPr>
        <w:t xml:space="preserve">” </w:t>
      </w:r>
      <w:r w:rsidR="00950518">
        <w:rPr>
          <w:lang w:val="en-GB"/>
        </w:rPr>
        <w:t>shares excerpts of two</w:t>
      </w:r>
      <w:r w:rsidR="00405B71">
        <w:rPr>
          <w:lang w:val="en-GB"/>
        </w:rPr>
        <w:t xml:space="preserve"> interviews</w:t>
      </w:r>
      <w:r w:rsidR="00E00493">
        <w:rPr>
          <w:lang w:val="en-GB"/>
        </w:rPr>
        <w:t xml:space="preserve"> along with a personal account</w:t>
      </w:r>
      <w:r w:rsidR="00230010">
        <w:rPr>
          <w:lang w:val="en-GB"/>
        </w:rPr>
        <w:t xml:space="preserve">. </w:t>
      </w:r>
      <w:r w:rsidR="00950518">
        <w:rPr>
          <w:lang w:val="en-GB"/>
        </w:rPr>
        <w:t xml:space="preserve"> </w:t>
      </w:r>
      <w:r w:rsidR="00405B71">
        <w:rPr>
          <w:lang w:val="en-GB"/>
        </w:rPr>
        <w:t xml:space="preserve">She </w:t>
      </w:r>
      <w:r w:rsidR="004966FD">
        <w:rPr>
          <w:lang w:val="en-GB"/>
        </w:rPr>
        <w:t>reveal</w:t>
      </w:r>
      <w:r w:rsidR="00405B71">
        <w:rPr>
          <w:lang w:val="en-GB"/>
        </w:rPr>
        <w:t>s</w:t>
      </w:r>
      <w:r w:rsidR="004966FD">
        <w:rPr>
          <w:lang w:val="en-GB"/>
        </w:rPr>
        <w:t xml:space="preserve"> </w:t>
      </w:r>
      <w:r w:rsidR="006E5E81">
        <w:rPr>
          <w:lang w:val="en-GB"/>
        </w:rPr>
        <w:t xml:space="preserve">the tension she </w:t>
      </w:r>
      <w:r w:rsidR="00FA70DB">
        <w:rPr>
          <w:lang w:val="en-GB"/>
        </w:rPr>
        <w:t>feels in the opposing worlds of the rationalist anthropologist</w:t>
      </w:r>
      <w:r w:rsidR="00950518">
        <w:rPr>
          <w:lang w:val="en-GB"/>
        </w:rPr>
        <w:t>,</w:t>
      </w:r>
      <w:r w:rsidR="0044665A">
        <w:rPr>
          <w:lang w:val="en-GB"/>
        </w:rPr>
        <w:t xml:space="preserve"> </w:t>
      </w:r>
      <w:r w:rsidR="00FA70DB">
        <w:rPr>
          <w:lang w:val="en-GB"/>
        </w:rPr>
        <w:t>by pres</w:t>
      </w:r>
      <w:r w:rsidR="0044665A">
        <w:rPr>
          <w:lang w:val="en-GB"/>
        </w:rPr>
        <w:t xml:space="preserve">enting the words of the </w:t>
      </w:r>
      <w:r w:rsidR="00FA70DB">
        <w:rPr>
          <w:lang w:val="en-GB"/>
        </w:rPr>
        <w:t>seid</w:t>
      </w:r>
      <w:r w:rsidR="00C07AA7">
        <w:rPr>
          <w:lang w:val="en-GB"/>
        </w:rPr>
        <w:t>r</w:t>
      </w:r>
      <w:r w:rsidR="00FA70DB">
        <w:rPr>
          <w:lang w:val="en-GB"/>
        </w:rPr>
        <w:t xml:space="preserve"> workers </w:t>
      </w:r>
      <w:r w:rsidR="00405B71">
        <w:rPr>
          <w:lang w:val="en-GB"/>
        </w:rPr>
        <w:t xml:space="preserve">rather than her </w:t>
      </w:r>
      <w:r w:rsidR="0044665A">
        <w:rPr>
          <w:lang w:val="en-GB"/>
        </w:rPr>
        <w:t>personal experience</w:t>
      </w:r>
      <w:r w:rsidR="00FA70DB">
        <w:rPr>
          <w:lang w:val="en-GB"/>
        </w:rPr>
        <w:t xml:space="preserve">. </w:t>
      </w:r>
      <w:r w:rsidR="00B67DAF">
        <w:rPr>
          <w:lang w:val="en-GB"/>
        </w:rPr>
        <w:t xml:space="preserve">This transparency in acknowledging the interpretive approach begets trust. </w:t>
      </w:r>
      <w:r w:rsidR="0076659C">
        <w:rPr>
          <w:lang w:val="en-GB"/>
        </w:rPr>
        <w:t>By taking constant stock of her actions and role in the research process, by being reflexive</w:t>
      </w:r>
      <w:r w:rsidR="00E2390A">
        <w:rPr>
          <w:lang w:val="en-GB"/>
        </w:rPr>
        <w:t>,</w:t>
      </w:r>
      <w:r w:rsidR="000B38E2">
        <w:rPr>
          <w:rStyle w:val="FootnoteReference"/>
          <w:lang w:val="en-GB"/>
        </w:rPr>
        <w:footnoteReference w:id="3"/>
      </w:r>
      <w:r w:rsidR="0076659C">
        <w:rPr>
          <w:lang w:val="en-GB"/>
        </w:rPr>
        <w:t xml:space="preserve"> </w:t>
      </w:r>
      <w:r w:rsidR="00065AFE">
        <w:rPr>
          <w:lang w:val="en-GB"/>
        </w:rPr>
        <w:t>Blain</w:t>
      </w:r>
      <w:r w:rsidR="001C3B36">
        <w:rPr>
          <w:lang w:val="en-GB"/>
        </w:rPr>
        <w:t xml:space="preserve"> reveal</w:t>
      </w:r>
      <w:r w:rsidR="00643450">
        <w:rPr>
          <w:lang w:val="en-GB"/>
        </w:rPr>
        <w:t>s</w:t>
      </w:r>
      <w:r w:rsidR="008270F0">
        <w:rPr>
          <w:lang w:val="en-GB"/>
        </w:rPr>
        <w:t xml:space="preserve"> the </w:t>
      </w:r>
      <w:r w:rsidR="00754FD1">
        <w:rPr>
          <w:lang w:val="en-GB"/>
        </w:rPr>
        <w:t>s</w:t>
      </w:r>
      <w:r w:rsidR="00B67DAF">
        <w:rPr>
          <w:lang w:val="en-GB"/>
        </w:rPr>
        <w:t xml:space="preserve">eemingly opposing worlds of her personal </w:t>
      </w:r>
      <w:r w:rsidR="00754FD1">
        <w:rPr>
          <w:lang w:val="en-GB"/>
        </w:rPr>
        <w:t xml:space="preserve">experience of </w:t>
      </w:r>
      <w:r w:rsidR="00643450">
        <w:rPr>
          <w:lang w:val="en-GB"/>
        </w:rPr>
        <w:t>seidr and the</w:t>
      </w:r>
      <w:r w:rsidR="00754FD1">
        <w:rPr>
          <w:lang w:val="en-GB"/>
        </w:rPr>
        <w:t xml:space="preserve"> </w:t>
      </w:r>
      <w:r w:rsidR="00270AAF">
        <w:rPr>
          <w:lang w:val="en-GB"/>
        </w:rPr>
        <w:t>rationalist view of the</w:t>
      </w:r>
      <w:r w:rsidR="00643450">
        <w:rPr>
          <w:lang w:val="en-GB"/>
        </w:rPr>
        <w:t xml:space="preserve"> anthropologist</w:t>
      </w:r>
      <w:r w:rsidR="008270F0">
        <w:rPr>
          <w:lang w:val="en-GB"/>
        </w:rPr>
        <w:t>.</w:t>
      </w:r>
      <w:r w:rsidR="00484F71" w:rsidRPr="00484F71">
        <w:rPr>
          <w:lang w:val="en-GB"/>
        </w:rPr>
        <w:t xml:space="preserve"> </w:t>
      </w:r>
    </w:p>
    <w:p w14:paraId="003B5413" w14:textId="03F415E8" w:rsidR="00343A87" w:rsidRDefault="00343A87" w:rsidP="00343A87">
      <w:pPr>
        <w:rPr>
          <w:lang w:val="en-GB"/>
        </w:rPr>
      </w:pPr>
    </w:p>
    <w:p w14:paraId="1C652940" w14:textId="77F3A94B" w:rsidR="00D01778" w:rsidRPr="003D11FA" w:rsidRDefault="007871A3" w:rsidP="00EA18B0">
      <w:pPr>
        <w:rPr>
          <w:b/>
          <w:color w:val="E36C0A" w:themeColor="accent6" w:themeShade="BF"/>
          <w:lang w:val="en-GB"/>
        </w:rPr>
      </w:pPr>
      <w:r w:rsidRPr="003D11FA">
        <w:rPr>
          <w:b/>
          <w:lang w:val="en-GB"/>
        </w:rPr>
        <w:t xml:space="preserve">II. </w:t>
      </w:r>
    </w:p>
    <w:p w14:paraId="04D0465E" w14:textId="0011039A" w:rsidR="0016576F" w:rsidRDefault="002A7395" w:rsidP="0016576F">
      <w:pPr>
        <w:rPr>
          <w:lang w:val="en-GB"/>
        </w:rPr>
      </w:pPr>
      <w:r>
        <w:rPr>
          <w:lang w:val="en-GB"/>
        </w:rPr>
        <w:t xml:space="preserve">Blain </w:t>
      </w:r>
      <w:r w:rsidR="00AC034F" w:rsidRPr="00AC034F">
        <w:rPr>
          <w:lang w:val="en-GB"/>
        </w:rPr>
        <w:t>fall</w:t>
      </w:r>
      <w:r w:rsidR="00BE1F77">
        <w:rPr>
          <w:lang w:val="en-GB"/>
        </w:rPr>
        <w:t>s</w:t>
      </w:r>
      <w:r w:rsidR="00AC034F" w:rsidRPr="00AC034F">
        <w:rPr>
          <w:lang w:val="en-GB"/>
        </w:rPr>
        <w:t xml:space="preserve"> </w:t>
      </w:r>
      <w:r w:rsidR="00AC034F">
        <w:rPr>
          <w:lang w:val="en-GB"/>
        </w:rPr>
        <w:t xml:space="preserve">in the space between the insider-outsider </w:t>
      </w:r>
      <w:r w:rsidR="00113A76">
        <w:rPr>
          <w:lang w:val="en-GB"/>
        </w:rPr>
        <w:t>spectrum in her paper “</w:t>
      </w:r>
      <w:r w:rsidR="00113A76" w:rsidRPr="00130FCF">
        <w:rPr>
          <w:i/>
          <w:lang w:val="en-GB"/>
        </w:rPr>
        <w:t>Speaking Shamanistically</w:t>
      </w:r>
      <w:r w:rsidR="00C1548C">
        <w:rPr>
          <w:i/>
          <w:lang w:val="en-GB"/>
        </w:rPr>
        <w:t>…</w:t>
      </w:r>
      <w:r w:rsidR="00113A76">
        <w:rPr>
          <w:i/>
          <w:lang w:val="en-GB"/>
        </w:rPr>
        <w:t>”</w:t>
      </w:r>
      <w:r w:rsidR="009C6B48">
        <w:rPr>
          <w:lang w:val="en-GB"/>
        </w:rPr>
        <w:t xml:space="preserve">. </w:t>
      </w:r>
      <w:r w:rsidR="00677778">
        <w:rPr>
          <w:lang w:val="en-GB"/>
        </w:rPr>
        <w:t>As a non-native Icelander she is researching a tradition outside her culture, but her personal experience of this shamanistic practice makes her an active member of her study group.</w:t>
      </w:r>
      <w:r w:rsidR="00677778" w:rsidRPr="00677778">
        <w:rPr>
          <w:rStyle w:val="FootnoteReference"/>
          <w:lang w:val="en-GB"/>
        </w:rPr>
        <w:t xml:space="preserve"> </w:t>
      </w:r>
      <w:r w:rsidR="00677778">
        <w:rPr>
          <w:rStyle w:val="FootnoteReference"/>
          <w:lang w:val="en-GB"/>
        </w:rPr>
        <w:footnoteReference w:id="4"/>
      </w:r>
      <w:r w:rsidR="00677778">
        <w:rPr>
          <w:lang w:val="en-GB"/>
        </w:rPr>
        <w:t xml:space="preserve"> Given this position her </w:t>
      </w:r>
      <w:r w:rsidR="005E7257">
        <w:rPr>
          <w:lang w:val="en-GB"/>
        </w:rPr>
        <w:t>reflective and reflexive</w:t>
      </w:r>
      <w:r w:rsidR="006875A8">
        <w:rPr>
          <w:lang w:val="en-GB"/>
        </w:rPr>
        <w:t xml:space="preserve"> paper</w:t>
      </w:r>
      <w:r w:rsidR="005E7257">
        <w:rPr>
          <w:lang w:val="en-GB"/>
        </w:rPr>
        <w:t xml:space="preserve"> is brave</w:t>
      </w:r>
      <w:r w:rsidR="00677778">
        <w:rPr>
          <w:lang w:val="en-GB"/>
        </w:rPr>
        <w:t>. S</w:t>
      </w:r>
      <w:r w:rsidR="005E7257">
        <w:rPr>
          <w:lang w:val="en-GB"/>
        </w:rPr>
        <w:t>he chooses to reveal her</w:t>
      </w:r>
      <w:r w:rsidR="006875A8">
        <w:rPr>
          <w:lang w:val="en-GB"/>
        </w:rPr>
        <w:t xml:space="preserve"> concerns in sharing the c</w:t>
      </w:r>
      <w:r w:rsidR="00461963">
        <w:rPr>
          <w:lang w:val="en-GB"/>
        </w:rPr>
        <w:t>omplete seidr experience which she has so far with</w:t>
      </w:r>
      <w:r w:rsidR="006875A8">
        <w:rPr>
          <w:lang w:val="en-GB"/>
        </w:rPr>
        <w:t xml:space="preserve"> “only two people: in two countries</w:t>
      </w:r>
      <w:r w:rsidR="00313A9E">
        <w:rPr>
          <w:lang w:val="en-GB"/>
        </w:rPr>
        <w:t>,</w:t>
      </w:r>
      <w:r w:rsidR="006875A8">
        <w:rPr>
          <w:lang w:val="en-GB"/>
        </w:rPr>
        <w:t>”</w:t>
      </w:r>
      <w:r w:rsidR="00F72851">
        <w:rPr>
          <w:rStyle w:val="FootnoteReference"/>
          <w:lang w:val="en-GB"/>
        </w:rPr>
        <w:footnoteReference w:id="5"/>
      </w:r>
      <w:r w:rsidR="00F72851">
        <w:rPr>
          <w:lang w:val="en-GB"/>
        </w:rPr>
        <w:t xml:space="preserve"> </w:t>
      </w:r>
      <w:r w:rsidR="00313A9E">
        <w:rPr>
          <w:lang w:val="en-GB"/>
        </w:rPr>
        <w:t xml:space="preserve">and is embarrassed by </w:t>
      </w:r>
      <w:r w:rsidR="00284F61">
        <w:rPr>
          <w:lang w:val="en-GB"/>
        </w:rPr>
        <w:t>her attempt to commun</w:t>
      </w:r>
      <w:r w:rsidR="001876EA">
        <w:rPr>
          <w:lang w:val="en-GB"/>
        </w:rPr>
        <w:t xml:space="preserve">icate to those who accept only </w:t>
      </w:r>
      <w:r w:rsidR="00284F61">
        <w:rPr>
          <w:lang w:val="en-GB"/>
        </w:rPr>
        <w:t>rationality</w:t>
      </w:r>
      <w:r w:rsidR="001876EA">
        <w:rPr>
          <w:lang w:val="en-GB"/>
        </w:rPr>
        <w:t>.</w:t>
      </w:r>
      <w:r w:rsidR="00284F61">
        <w:rPr>
          <w:lang w:val="en-GB"/>
        </w:rPr>
        <w:t xml:space="preserve"> </w:t>
      </w:r>
      <w:r w:rsidR="00BE1F77">
        <w:rPr>
          <w:lang w:val="en-GB"/>
        </w:rPr>
        <w:t>Her role in this insider-outsider</w:t>
      </w:r>
      <w:r w:rsidR="00677778">
        <w:rPr>
          <w:lang w:val="en-GB"/>
        </w:rPr>
        <w:t xml:space="preserve"> space allows her </w:t>
      </w:r>
      <w:r w:rsidR="00916DCB">
        <w:rPr>
          <w:lang w:val="en-GB"/>
        </w:rPr>
        <w:t>to</w:t>
      </w:r>
      <w:r w:rsidR="00BE1F77">
        <w:rPr>
          <w:lang w:val="en-GB"/>
        </w:rPr>
        <w:t xml:space="preserve"> begin to</w:t>
      </w:r>
      <w:r w:rsidR="00916DCB">
        <w:rPr>
          <w:lang w:val="en-GB"/>
        </w:rPr>
        <w:t xml:space="preserve"> understand</w:t>
      </w:r>
      <w:r w:rsidR="006E4FFE">
        <w:rPr>
          <w:lang w:val="en-GB"/>
        </w:rPr>
        <w:t xml:space="preserve"> the community’s </w:t>
      </w:r>
      <w:r w:rsidR="00313A9E">
        <w:rPr>
          <w:lang w:val="en-GB"/>
        </w:rPr>
        <w:t xml:space="preserve">“contradiction and constraints” (emic) </w:t>
      </w:r>
      <w:r w:rsidR="006E4FFE">
        <w:rPr>
          <w:lang w:val="en-GB"/>
        </w:rPr>
        <w:t>and herself “</w:t>
      </w:r>
      <w:r w:rsidR="00234EB1">
        <w:rPr>
          <w:lang w:val="en-GB"/>
        </w:rPr>
        <w:t>as part/</w:t>
      </w:r>
      <w:r w:rsidR="006E4FFE">
        <w:rPr>
          <w:lang w:val="en-GB"/>
        </w:rPr>
        <w:t>not part of that community</w:t>
      </w:r>
      <w:r w:rsidR="003558D7">
        <w:rPr>
          <w:lang w:val="en-GB"/>
        </w:rPr>
        <w:t>”</w:t>
      </w:r>
      <w:r w:rsidR="00AA66F5">
        <w:rPr>
          <w:rStyle w:val="FootnoteReference"/>
          <w:lang w:val="en-GB"/>
        </w:rPr>
        <w:footnoteReference w:id="6"/>
      </w:r>
      <w:r w:rsidR="001A260B">
        <w:rPr>
          <w:lang w:val="en-GB"/>
        </w:rPr>
        <w:t xml:space="preserve"> </w:t>
      </w:r>
      <w:r w:rsidR="0090552A">
        <w:rPr>
          <w:lang w:val="en-GB"/>
        </w:rPr>
        <w:t>in ways that bring to attention the fluidity and complexity of human experience.</w:t>
      </w:r>
      <w:r w:rsidR="00143FE6">
        <w:rPr>
          <w:lang w:val="en-GB"/>
        </w:rPr>
        <w:t xml:space="preserve"> </w:t>
      </w:r>
    </w:p>
    <w:p w14:paraId="7D40770D" w14:textId="77777777" w:rsidR="002B11C9" w:rsidRDefault="002B11C9" w:rsidP="0016576F">
      <w:pPr>
        <w:rPr>
          <w:lang w:val="en-GB"/>
        </w:rPr>
      </w:pPr>
    </w:p>
    <w:p w14:paraId="625F5D55" w14:textId="15299399" w:rsidR="00605622" w:rsidRPr="00C90320" w:rsidRDefault="002B11C9" w:rsidP="00605622">
      <w:r>
        <w:rPr>
          <w:lang w:val="en-GB"/>
        </w:rPr>
        <w:t>Bennet</w:t>
      </w:r>
      <w:r w:rsidR="00EC0098">
        <w:rPr>
          <w:lang w:val="en-GB"/>
        </w:rPr>
        <w:t>t</w:t>
      </w:r>
      <w:r w:rsidR="00A52A63">
        <w:rPr>
          <w:lang w:val="en-GB"/>
        </w:rPr>
        <w:t xml:space="preserve"> </w:t>
      </w:r>
      <w:r w:rsidR="00593E7D">
        <w:rPr>
          <w:lang w:val="en-GB"/>
        </w:rPr>
        <w:t>too</w:t>
      </w:r>
      <w:r w:rsidR="00770200">
        <w:rPr>
          <w:lang w:val="en-GB"/>
        </w:rPr>
        <w:t xml:space="preserve"> in “</w:t>
      </w:r>
      <w:r w:rsidR="00770200">
        <w:rPr>
          <w:i/>
          <w:lang w:val="en-GB"/>
        </w:rPr>
        <w:t>If I Knew</w:t>
      </w:r>
      <w:r w:rsidR="00770200" w:rsidRPr="00130FCF">
        <w:rPr>
          <w:i/>
          <w:lang w:val="en-GB"/>
        </w:rPr>
        <w:t>…</w:t>
      </w:r>
      <w:r w:rsidR="00C14A06">
        <w:rPr>
          <w:lang w:val="en-GB"/>
        </w:rPr>
        <w:t>”</w:t>
      </w:r>
      <w:r w:rsidR="00770200">
        <w:rPr>
          <w:lang w:val="en-GB"/>
        </w:rPr>
        <w:t xml:space="preserve"> </w:t>
      </w:r>
      <w:r w:rsidR="00A52A63">
        <w:rPr>
          <w:lang w:val="en-GB"/>
        </w:rPr>
        <w:t xml:space="preserve">shares the in-between space on </w:t>
      </w:r>
      <w:r w:rsidR="00B41E37">
        <w:rPr>
          <w:lang w:val="en-GB"/>
        </w:rPr>
        <w:t>the</w:t>
      </w:r>
      <w:r w:rsidR="000A786B">
        <w:rPr>
          <w:lang w:val="en-GB"/>
        </w:rPr>
        <w:t xml:space="preserve"> insider-outsider spectrum</w:t>
      </w:r>
      <w:r w:rsidR="006A6543">
        <w:rPr>
          <w:lang w:val="en-GB"/>
        </w:rPr>
        <w:t>. A</w:t>
      </w:r>
      <w:r w:rsidR="00927C5B">
        <w:rPr>
          <w:lang w:val="en-GB"/>
        </w:rPr>
        <w:t>n</w:t>
      </w:r>
      <w:r w:rsidR="003C3032">
        <w:rPr>
          <w:lang w:val="en-GB"/>
        </w:rPr>
        <w:t xml:space="preserve"> </w:t>
      </w:r>
      <w:r w:rsidR="000D1E34">
        <w:rPr>
          <w:lang w:val="en-GB"/>
        </w:rPr>
        <w:t>in</w:t>
      </w:r>
      <w:r w:rsidR="003C3032">
        <w:rPr>
          <w:lang w:val="en-GB"/>
        </w:rPr>
        <w:t xml:space="preserve">sider as </w:t>
      </w:r>
      <w:r w:rsidR="000A786B">
        <w:rPr>
          <w:lang w:val="en-GB"/>
        </w:rPr>
        <w:t xml:space="preserve">her </w:t>
      </w:r>
      <w:r w:rsidR="002C04D3">
        <w:rPr>
          <w:lang w:val="en-GB"/>
        </w:rPr>
        <w:t xml:space="preserve">study group </w:t>
      </w:r>
      <w:r w:rsidR="000D1E34">
        <w:rPr>
          <w:lang w:val="en-GB"/>
        </w:rPr>
        <w:t xml:space="preserve">was drawn from </w:t>
      </w:r>
      <w:r w:rsidR="00091543">
        <w:rPr>
          <w:lang w:val="en-GB"/>
        </w:rPr>
        <w:t>the “culture under study</w:t>
      </w:r>
      <w:r w:rsidR="003917F7">
        <w:rPr>
          <w:lang w:val="en-GB"/>
        </w:rPr>
        <w:t>”</w:t>
      </w:r>
      <w:r w:rsidR="002C04D3">
        <w:rPr>
          <w:rStyle w:val="FootnoteReference"/>
          <w:lang w:val="en-GB"/>
        </w:rPr>
        <w:footnoteReference w:id="7"/>
      </w:r>
      <w:r w:rsidR="000A786B">
        <w:rPr>
          <w:lang w:val="en-GB"/>
        </w:rPr>
        <w:t xml:space="preserve"> </w:t>
      </w:r>
      <w:r w:rsidR="004C74D7">
        <w:rPr>
          <w:lang w:val="en-GB"/>
        </w:rPr>
        <w:t>that is, her hometown</w:t>
      </w:r>
      <w:r w:rsidR="00A05451">
        <w:rPr>
          <w:lang w:val="en-GB"/>
        </w:rPr>
        <w:t xml:space="preserve"> from</w:t>
      </w:r>
      <w:r w:rsidR="00BE1F77">
        <w:rPr>
          <w:lang w:val="en-GB"/>
        </w:rPr>
        <w:t xml:space="preserve"> a social network shar</w:t>
      </w:r>
      <w:r w:rsidR="00500732">
        <w:rPr>
          <w:lang w:val="en-GB"/>
        </w:rPr>
        <w:t>ed with her father</w:t>
      </w:r>
      <w:r w:rsidR="004C74D7">
        <w:rPr>
          <w:lang w:val="en-GB"/>
        </w:rPr>
        <w:t xml:space="preserve">. </w:t>
      </w:r>
      <w:r w:rsidR="003C3032">
        <w:rPr>
          <w:lang w:val="en-GB"/>
        </w:rPr>
        <w:t xml:space="preserve">She is however </w:t>
      </w:r>
      <w:r w:rsidR="00313A9E">
        <w:rPr>
          <w:lang w:val="en-GB"/>
        </w:rPr>
        <w:t>an, “outsider</w:t>
      </w:r>
      <w:r w:rsidR="000A786B" w:rsidRPr="000A786B">
        <w:t xml:space="preserve"> to the commonality shared by participants</w:t>
      </w:r>
      <w:r w:rsidR="00313A9E">
        <w:t>”</w:t>
      </w:r>
      <w:r w:rsidR="00ED11D3">
        <w:rPr>
          <w:rStyle w:val="FootnoteReference"/>
        </w:rPr>
        <w:footnoteReference w:id="8"/>
      </w:r>
      <w:r w:rsidR="00313A9E">
        <w:rPr>
          <w:lang w:val="en-GB"/>
        </w:rPr>
        <w:t xml:space="preserve"> (etic) </w:t>
      </w:r>
      <w:r w:rsidR="003C3032">
        <w:rPr>
          <w:lang w:val="en-GB"/>
        </w:rPr>
        <w:t>by</w:t>
      </w:r>
      <w:r w:rsidR="00452CEF">
        <w:rPr>
          <w:lang w:val="en-GB"/>
        </w:rPr>
        <w:t xml:space="preserve"> </w:t>
      </w:r>
      <w:r w:rsidR="003C3032">
        <w:rPr>
          <w:lang w:val="en-GB"/>
        </w:rPr>
        <w:t xml:space="preserve">virtue of </w:t>
      </w:r>
      <w:r w:rsidR="00452CEF">
        <w:rPr>
          <w:lang w:val="en-GB"/>
        </w:rPr>
        <w:t xml:space="preserve">being a </w:t>
      </w:r>
      <w:r w:rsidR="00AA5B17">
        <w:rPr>
          <w:lang w:val="en-GB"/>
        </w:rPr>
        <w:t xml:space="preserve">generation different from </w:t>
      </w:r>
      <w:r w:rsidR="003C3032">
        <w:rPr>
          <w:lang w:val="en-GB"/>
        </w:rPr>
        <w:t xml:space="preserve">the </w:t>
      </w:r>
      <w:r w:rsidR="00AE1D5B">
        <w:rPr>
          <w:lang w:val="en-GB"/>
        </w:rPr>
        <w:t xml:space="preserve">elderly women </w:t>
      </w:r>
      <w:r w:rsidR="00927C5B">
        <w:rPr>
          <w:lang w:val="en-GB"/>
        </w:rPr>
        <w:t>in the study</w:t>
      </w:r>
      <w:r w:rsidR="003C3032">
        <w:rPr>
          <w:lang w:val="en-GB"/>
        </w:rPr>
        <w:t>.</w:t>
      </w:r>
      <w:r w:rsidR="00581751">
        <w:rPr>
          <w:lang w:val="en-GB"/>
        </w:rPr>
        <w:t xml:space="preserve"> This dual position</w:t>
      </w:r>
      <w:r w:rsidR="006C62F5">
        <w:rPr>
          <w:lang w:val="en-GB"/>
        </w:rPr>
        <w:t xml:space="preserve"> </w:t>
      </w:r>
      <w:r w:rsidR="009E54F2">
        <w:rPr>
          <w:lang w:val="en-GB"/>
        </w:rPr>
        <w:t xml:space="preserve">of being a woman of the same culture but </w:t>
      </w:r>
      <w:r w:rsidR="00ED300F">
        <w:rPr>
          <w:lang w:val="en-GB"/>
        </w:rPr>
        <w:t xml:space="preserve">a </w:t>
      </w:r>
      <w:r w:rsidR="009E54F2">
        <w:rPr>
          <w:lang w:val="en-GB"/>
        </w:rPr>
        <w:t xml:space="preserve">different </w:t>
      </w:r>
      <w:r w:rsidR="00B73E1E">
        <w:rPr>
          <w:lang w:val="en-GB"/>
        </w:rPr>
        <w:t>generation</w:t>
      </w:r>
      <w:r w:rsidR="00581751">
        <w:rPr>
          <w:lang w:val="en-GB"/>
        </w:rPr>
        <w:t xml:space="preserve"> </w:t>
      </w:r>
      <w:r w:rsidR="00ED300F">
        <w:rPr>
          <w:lang w:val="en-GB"/>
        </w:rPr>
        <w:t>is advantageous, allowing her to see</w:t>
      </w:r>
      <w:r w:rsidR="00581751">
        <w:rPr>
          <w:lang w:val="en-GB"/>
        </w:rPr>
        <w:t xml:space="preserve"> patterns </w:t>
      </w:r>
      <w:r w:rsidR="00561A1E">
        <w:rPr>
          <w:lang w:val="en-GB"/>
        </w:rPr>
        <w:t>the</w:t>
      </w:r>
      <w:r w:rsidR="00534690">
        <w:rPr>
          <w:lang w:val="en-GB"/>
        </w:rPr>
        <w:t xml:space="preserve"> cultural contacts</w:t>
      </w:r>
      <w:r w:rsidR="00581751">
        <w:rPr>
          <w:lang w:val="en-GB"/>
        </w:rPr>
        <w:t xml:space="preserve"> across </w:t>
      </w:r>
      <w:r w:rsidR="00534690">
        <w:rPr>
          <w:lang w:val="en-GB"/>
        </w:rPr>
        <w:t>age and sex</w:t>
      </w:r>
      <w:r w:rsidR="008E6706">
        <w:rPr>
          <w:rStyle w:val="FootnoteReference"/>
          <w:lang w:val="en-GB"/>
        </w:rPr>
        <w:footnoteReference w:id="9"/>
      </w:r>
      <w:r w:rsidR="00ED300F">
        <w:rPr>
          <w:lang w:val="en-GB"/>
        </w:rPr>
        <w:t xml:space="preserve"> </w:t>
      </w:r>
      <w:r w:rsidR="00561A1E">
        <w:rPr>
          <w:lang w:val="en-GB"/>
        </w:rPr>
        <w:t>that forms her conclusion.</w:t>
      </w:r>
      <w:r w:rsidR="00BD2BD6">
        <w:rPr>
          <w:lang w:val="en-GB"/>
        </w:rPr>
        <w:t xml:space="preserve"> In sharing</w:t>
      </w:r>
      <w:r w:rsidR="00A12583">
        <w:rPr>
          <w:lang w:val="en-GB"/>
        </w:rPr>
        <w:t xml:space="preserve"> the</w:t>
      </w:r>
      <w:r w:rsidR="007A74CF">
        <w:rPr>
          <w:lang w:val="en-GB"/>
        </w:rPr>
        <w:t xml:space="preserve"> </w:t>
      </w:r>
      <w:r w:rsidR="00D0107C">
        <w:rPr>
          <w:lang w:val="en-GB"/>
        </w:rPr>
        <w:t>etic perspective</w:t>
      </w:r>
      <w:r w:rsidR="00A12583">
        <w:rPr>
          <w:lang w:val="en-GB"/>
        </w:rPr>
        <w:t xml:space="preserve"> while choosing not t</w:t>
      </w:r>
      <w:r w:rsidR="00AA5B17">
        <w:rPr>
          <w:lang w:val="en-GB"/>
        </w:rPr>
        <w:t xml:space="preserve">o approach the research with </w:t>
      </w:r>
      <w:r w:rsidR="00A12583">
        <w:rPr>
          <w:lang w:val="en-GB"/>
        </w:rPr>
        <w:t>reflexivity, she does leave the reader wondering about the ways in which her insider stat</w:t>
      </w:r>
      <w:r w:rsidR="00BD2BD6">
        <w:rPr>
          <w:lang w:val="en-GB"/>
        </w:rPr>
        <w:t xml:space="preserve">us affected her </w:t>
      </w:r>
      <w:r w:rsidR="00C14A06">
        <w:rPr>
          <w:lang w:val="en-GB"/>
        </w:rPr>
        <w:t>sense making</w:t>
      </w:r>
      <w:r w:rsidR="00BD2BD6">
        <w:rPr>
          <w:lang w:val="en-GB"/>
        </w:rPr>
        <w:t>.</w:t>
      </w:r>
    </w:p>
    <w:p w14:paraId="133F2178" w14:textId="77777777" w:rsidR="0093275F" w:rsidRDefault="0093275F" w:rsidP="00EA18B0">
      <w:pPr>
        <w:rPr>
          <w:lang w:val="en-GB"/>
        </w:rPr>
      </w:pPr>
    </w:p>
    <w:p w14:paraId="5F76A990" w14:textId="77777777" w:rsidR="003D11FA" w:rsidRPr="003D11FA" w:rsidRDefault="007871A3" w:rsidP="00EA18B0">
      <w:pPr>
        <w:rPr>
          <w:b/>
          <w:lang w:val="en-GB"/>
        </w:rPr>
      </w:pPr>
      <w:r w:rsidRPr="003D11FA">
        <w:rPr>
          <w:b/>
          <w:lang w:val="en-GB"/>
        </w:rPr>
        <w:t xml:space="preserve">III. </w:t>
      </w:r>
    </w:p>
    <w:p w14:paraId="00C2410C" w14:textId="0BBB185A" w:rsidR="00631A29" w:rsidRDefault="00790C4D" w:rsidP="00EA18B0">
      <w:pPr>
        <w:rPr>
          <w:lang w:val="en-GB"/>
        </w:rPr>
      </w:pPr>
      <w:r>
        <w:rPr>
          <w:lang w:val="en-GB"/>
        </w:rPr>
        <w:t>I</w:t>
      </w:r>
      <w:r w:rsidR="000945E9">
        <w:rPr>
          <w:lang w:val="en-GB"/>
        </w:rPr>
        <w:t xml:space="preserve">n </w:t>
      </w:r>
      <w:r w:rsidR="00963F33">
        <w:rPr>
          <w:lang w:val="en-GB"/>
        </w:rPr>
        <w:t>“</w:t>
      </w:r>
      <w:r w:rsidR="00963F33">
        <w:rPr>
          <w:i/>
          <w:lang w:val="en-GB"/>
        </w:rPr>
        <w:t>If I Knew</w:t>
      </w:r>
      <w:r w:rsidR="00963F33" w:rsidRPr="00130FCF">
        <w:rPr>
          <w:i/>
          <w:lang w:val="en-GB"/>
        </w:rPr>
        <w:t>…</w:t>
      </w:r>
      <w:r w:rsidR="00313A9E">
        <w:rPr>
          <w:lang w:val="en-GB"/>
        </w:rPr>
        <w:t>”</w:t>
      </w:r>
      <w:r w:rsidR="00963F33">
        <w:rPr>
          <w:lang w:val="en-GB"/>
        </w:rPr>
        <w:t xml:space="preserve"> </w:t>
      </w:r>
      <w:r w:rsidRPr="00631A29">
        <w:rPr>
          <w:lang w:val="en-GB"/>
        </w:rPr>
        <w:t xml:space="preserve">Bennett </w:t>
      </w:r>
      <w:r w:rsidR="00631A29" w:rsidRPr="00631A29">
        <w:rPr>
          <w:lang w:val="en-GB"/>
        </w:rPr>
        <w:t xml:space="preserve">situates her research by giving us a historical perspective </w:t>
      </w:r>
      <w:r w:rsidR="00631A29">
        <w:rPr>
          <w:lang w:val="en-GB"/>
        </w:rPr>
        <w:t>of the</w:t>
      </w:r>
      <w:r>
        <w:rPr>
          <w:lang w:val="en-GB"/>
        </w:rPr>
        <w:t xml:space="preserve"> folklore traditions </w:t>
      </w:r>
      <w:r w:rsidR="00631A29">
        <w:rPr>
          <w:lang w:val="en-GB"/>
        </w:rPr>
        <w:t>beginning with the seventeenth century</w:t>
      </w:r>
      <w:r w:rsidR="005613CE">
        <w:rPr>
          <w:lang w:val="en-GB"/>
        </w:rPr>
        <w:t xml:space="preserve"> </w:t>
      </w:r>
      <w:r w:rsidR="00C90320">
        <w:rPr>
          <w:lang w:val="en-GB"/>
        </w:rPr>
        <w:t>until t</w:t>
      </w:r>
      <w:r w:rsidR="00065AFE">
        <w:rPr>
          <w:lang w:val="en-GB"/>
        </w:rPr>
        <w:t>he present. Her insights are</w:t>
      </w:r>
      <w:r w:rsidR="00C90320">
        <w:rPr>
          <w:lang w:val="en-GB"/>
        </w:rPr>
        <w:t xml:space="preserve"> </w:t>
      </w:r>
      <w:r w:rsidR="00FF1DE1">
        <w:rPr>
          <w:lang w:val="en-GB"/>
        </w:rPr>
        <w:t xml:space="preserve">based </w:t>
      </w:r>
      <w:r w:rsidR="00065AFE">
        <w:rPr>
          <w:lang w:val="en-GB"/>
        </w:rPr>
        <w:t xml:space="preserve">on the categories she perceives </w:t>
      </w:r>
      <w:r w:rsidR="00FF1DE1">
        <w:rPr>
          <w:lang w:val="en-GB"/>
        </w:rPr>
        <w:t>in the</w:t>
      </w:r>
      <w:r w:rsidR="00C90320">
        <w:rPr>
          <w:lang w:val="en-GB"/>
        </w:rPr>
        <w:t xml:space="preserve"> </w:t>
      </w:r>
      <w:r w:rsidR="00065AFE">
        <w:rPr>
          <w:lang w:val="en-GB"/>
        </w:rPr>
        <w:t xml:space="preserve">presented </w:t>
      </w:r>
      <w:r w:rsidR="00C90320">
        <w:rPr>
          <w:lang w:val="en-GB"/>
        </w:rPr>
        <w:t>lit</w:t>
      </w:r>
      <w:r w:rsidR="00065AFE">
        <w:rPr>
          <w:lang w:val="en-GB"/>
        </w:rPr>
        <w:t>erature</w:t>
      </w:r>
      <w:r w:rsidR="00FF1DE1">
        <w:rPr>
          <w:lang w:val="en-GB"/>
        </w:rPr>
        <w:t>,</w:t>
      </w:r>
      <w:r w:rsidR="00065AFE">
        <w:rPr>
          <w:lang w:val="en-GB"/>
        </w:rPr>
        <w:t xml:space="preserve"> specifically </w:t>
      </w:r>
      <w:r>
        <w:rPr>
          <w:lang w:val="en-GB"/>
        </w:rPr>
        <w:t xml:space="preserve">noting </w:t>
      </w:r>
      <w:r w:rsidR="00065AFE">
        <w:rPr>
          <w:lang w:val="en-GB"/>
        </w:rPr>
        <w:t xml:space="preserve">the </w:t>
      </w:r>
      <w:r>
        <w:rPr>
          <w:lang w:val="en-GB"/>
        </w:rPr>
        <w:t>differences in</w:t>
      </w:r>
      <w:r w:rsidR="00BC00AA">
        <w:rPr>
          <w:lang w:val="en-GB"/>
        </w:rPr>
        <w:t xml:space="preserve"> </w:t>
      </w:r>
      <w:r>
        <w:rPr>
          <w:lang w:val="en-GB"/>
        </w:rPr>
        <w:t>“</w:t>
      </w:r>
      <w:r w:rsidR="00BC00AA">
        <w:rPr>
          <w:lang w:val="en-GB"/>
        </w:rPr>
        <w:t>divinatory</w:t>
      </w:r>
      <w:r>
        <w:rPr>
          <w:lang w:val="en-GB"/>
        </w:rPr>
        <w:t>”</w:t>
      </w:r>
      <w:r w:rsidR="00BC00AA">
        <w:rPr>
          <w:lang w:val="en-GB"/>
        </w:rPr>
        <w:t xml:space="preserve"> and </w:t>
      </w:r>
      <w:r>
        <w:rPr>
          <w:lang w:val="en-GB"/>
        </w:rPr>
        <w:t>“</w:t>
      </w:r>
      <w:r w:rsidR="00BC00AA">
        <w:rPr>
          <w:lang w:val="en-GB"/>
        </w:rPr>
        <w:t>visionary</w:t>
      </w:r>
      <w:r>
        <w:rPr>
          <w:lang w:val="en-GB"/>
        </w:rPr>
        <w:t>”</w:t>
      </w:r>
      <w:r w:rsidR="00BC00AA">
        <w:rPr>
          <w:lang w:val="en-GB"/>
        </w:rPr>
        <w:t xml:space="preserve"> traditions of traditional folklore</w:t>
      </w:r>
      <w:r w:rsidR="00B73E1E">
        <w:rPr>
          <w:lang w:val="en-GB"/>
        </w:rPr>
        <w:t>.</w:t>
      </w:r>
      <w:r w:rsidR="00BC00AA">
        <w:rPr>
          <w:rStyle w:val="FootnoteReference"/>
          <w:lang w:val="en-GB"/>
        </w:rPr>
        <w:footnoteReference w:id="10"/>
      </w:r>
      <w:r w:rsidR="00126927">
        <w:rPr>
          <w:lang w:val="en-GB"/>
        </w:rPr>
        <w:t xml:space="preserve"> Her paper </w:t>
      </w:r>
      <w:r w:rsidR="00B80CF8">
        <w:rPr>
          <w:lang w:val="en-GB"/>
        </w:rPr>
        <w:t>follow</w:t>
      </w:r>
      <w:r w:rsidR="00126927">
        <w:rPr>
          <w:lang w:val="en-GB"/>
        </w:rPr>
        <w:t>s</w:t>
      </w:r>
      <w:r w:rsidR="00B80CF8">
        <w:rPr>
          <w:lang w:val="en-GB"/>
        </w:rPr>
        <w:t xml:space="preserve"> the “theory</w:t>
      </w:r>
      <w:r w:rsidR="00532609">
        <w:rPr>
          <w:lang w:val="en-GB"/>
        </w:rPr>
        <w:t xml:space="preserve"> first” model, where a theory and hypothesis is</w:t>
      </w:r>
      <w:r w:rsidR="00B80CF8">
        <w:rPr>
          <w:lang w:val="en-GB"/>
        </w:rPr>
        <w:t xml:space="preserve"> developed from current lit</w:t>
      </w:r>
      <w:r w:rsidR="00532609">
        <w:rPr>
          <w:lang w:val="en-GB"/>
        </w:rPr>
        <w:t xml:space="preserve">erature, </w:t>
      </w:r>
      <w:r w:rsidR="00B80CF8">
        <w:rPr>
          <w:lang w:val="en-GB"/>
        </w:rPr>
        <w:t>with a study designed to test the hypothesis</w:t>
      </w:r>
      <w:r w:rsidR="00B80CF8">
        <w:rPr>
          <w:rStyle w:val="FootnoteReference"/>
          <w:lang w:val="en-GB"/>
        </w:rPr>
        <w:footnoteReference w:id="11"/>
      </w:r>
      <w:r w:rsidR="00126927">
        <w:rPr>
          <w:lang w:val="en-GB"/>
        </w:rPr>
        <w:t xml:space="preserve"> situating it well in the literature of the time while </w:t>
      </w:r>
      <w:r w:rsidR="00532609">
        <w:rPr>
          <w:lang w:val="en-GB"/>
        </w:rPr>
        <w:t xml:space="preserve"> </w:t>
      </w:r>
    </w:p>
    <w:p w14:paraId="1D57F8B3" w14:textId="77777777" w:rsidR="002A7395" w:rsidRDefault="002A7395" w:rsidP="00EA18B0">
      <w:pPr>
        <w:rPr>
          <w:lang w:val="en-GB"/>
        </w:rPr>
      </w:pPr>
    </w:p>
    <w:p w14:paraId="3F635CE9" w14:textId="1F1AED90" w:rsidR="002A7395" w:rsidRPr="00D0107C" w:rsidRDefault="002A7395" w:rsidP="00EA18B0">
      <w:pPr>
        <w:rPr>
          <w:lang w:val="en-GB"/>
        </w:rPr>
      </w:pPr>
      <w:r>
        <w:rPr>
          <w:lang w:val="en-GB"/>
        </w:rPr>
        <w:t>Blain in, “</w:t>
      </w:r>
      <w:r w:rsidRPr="00130FCF">
        <w:rPr>
          <w:i/>
          <w:lang w:val="en-GB"/>
        </w:rPr>
        <w:t>Speaking Shamanistically</w:t>
      </w:r>
      <w:r w:rsidR="0043618A">
        <w:rPr>
          <w:i/>
          <w:lang w:val="en-GB"/>
        </w:rPr>
        <w:t>…</w:t>
      </w:r>
      <w:r>
        <w:rPr>
          <w:i/>
          <w:lang w:val="en-GB"/>
        </w:rPr>
        <w:t>”</w:t>
      </w:r>
      <w:r w:rsidR="00D0107C">
        <w:rPr>
          <w:i/>
          <w:lang w:val="en-GB"/>
        </w:rPr>
        <w:t xml:space="preserve"> </w:t>
      </w:r>
      <w:r w:rsidR="00EE17F2">
        <w:rPr>
          <w:lang w:val="en-GB"/>
        </w:rPr>
        <w:t>introduces</w:t>
      </w:r>
      <w:r w:rsidR="00D0107C">
        <w:rPr>
          <w:lang w:val="en-GB"/>
        </w:rPr>
        <w:t xml:space="preserve"> the paper and its theory in the etic pers</w:t>
      </w:r>
      <w:r w:rsidR="00DE2234">
        <w:rPr>
          <w:lang w:val="en-GB"/>
        </w:rPr>
        <w:t xml:space="preserve">pective </w:t>
      </w:r>
      <w:r w:rsidR="00253150">
        <w:rPr>
          <w:lang w:val="en-GB"/>
        </w:rPr>
        <w:t>of the divinatory tradition that seidr falls into.</w:t>
      </w:r>
      <w:r w:rsidR="00C350CB">
        <w:rPr>
          <w:lang w:val="en-GB"/>
        </w:rPr>
        <w:t xml:space="preserve"> The literature that she weaves into the categories that she identifies explain </w:t>
      </w:r>
      <w:r w:rsidR="006F7D37">
        <w:rPr>
          <w:lang w:val="en-GB"/>
        </w:rPr>
        <w:t xml:space="preserve">both </w:t>
      </w:r>
      <w:r w:rsidR="000A0171">
        <w:rPr>
          <w:lang w:val="en-GB"/>
        </w:rPr>
        <w:t>the shamanist</w:t>
      </w:r>
      <w:r w:rsidR="007D23A6">
        <w:rPr>
          <w:lang w:val="en-GB"/>
        </w:rPr>
        <w:t>ic practice she is researching</w:t>
      </w:r>
      <w:r w:rsidR="006F7D37">
        <w:rPr>
          <w:lang w:val="en-GB"/>
        </w:rPr>
        <w:t xml:space="preserve"> as well as </w:t>
      </w:r>
      <w:r w:rsidR="000A0171">
        <w:rPr>
          <w:lang w:val="en-GB"/>
        </w:rPr>
        <w:t xml:space="preserve">scholarly </w:t>
      </w:r>
      <w:r w:rsidR="006F7D37">
        <w:rPr>
          <w:lang w:val="en-GB"/>
        </w:rPr>
        <w:t>critique that question</w:t>
      </w:r>
      <w:r w:rsidR="007D23A6">
        <w:rPr>
          <w:lang w:val="en-GB"/>
        </w:rPr>
        <w:t xml:space="preserve"> her</w:t>
      </w:r>
      <w:r w:rsidR="000A0171">
        <w:rPr>
          <w:lang w:val="en-GB"/>
        </w:rPr>
        <w:t xml:space="preserve"> </w:t>
      </w:r>
      <w:r w:rsidR="006F7D37">
        <w:rPr>
          <w:lang w:val="en-GB"/>
        </w:rPr>
        <w:t>decidedly em</w:t>
      </w:r>
      <w:r w:rsidR="00371444">
        <w:rPr>
          <w:lang w:val="en-GB"/>
        </w:rPr>
        <w:t>ic presentation of the research, presenting relevant literature on the “double standard” some researchers have about anthropologist “going native.”</w:t>
      </w:r>
      <w:r w:rsidR="00371444">
        <w:rPr>
          <w:rStyle w:val="FootnoteReference"/>
          <w:lang w:val="en-GB"/>
        </w:rPr>
        <w:footnoteReference w:id="12"/>
      </w:r>
      <w:r w:rsidR="00371444">
        <w:rPr>
          <w:lang w:val="en-GB"/>
        </w:rPr>
        <w:t xml:space="preserve"> </w:t>
      </w:r>
      <w:r w:rsidR="00EF184B">
        <w:rPr>
          <w:lang w:val="en-GB"/>
        </w:rPr>
        <w:t xml:space="preserve">Her choice of presenting the critique in academia on an anthropologist presenting an </w:t>
      </w:r>
      <w:r w:rsidR="000A0171">
        <w:rPr>
          <w:lang w:val="en-GB"/>
        </w:rPr>
        <w:t xml:space="preserve">emic </w:t>
      </w:r>
      <w:r w:rsidR="002A1574">
        <w:rPr>
          <w:lang w:val="en-GB"/>
        </w:rPr>
        <w:t>perspective is crafted with skill, inviting t</w:t>
      </w:r>
      <w:r w:rsidR="00EF184B">
        <w:rPr>
          <w:lang w:val="en-GB"/>
        </w:rPr>
        <w:t>he reader, to step in and</w:t>
      </w:r>
      <w:r w:rsidR="002A1574">
        <w:rPr>
          <w:lang w:val="en-GB"/>
        </w:rPr>
        <w:t xml:space="preserve"> out of the emic - </w:t>
      </w:r>
      <w:r w:rsidR="00EF184B">
        <w:rPr>
          <w:lang w:val="en-GB"/>
        </w:rPr>
        <w:t>etic space, to consider her viewpoi</w:t>
      </w:r>
      <w:r w:rsidR="00D815FA">
        <w:rPr>
          <w:lang w:val="en-GB"/>
        </w:rPr>
        <w:t>nt</w:t>
      </w:r>
      <w:r w:rsidR="002A1574">
        <w:rPr>
          <w:lang w:val="en-GB"/>
        </w:rPr>
        <w:t>.</w:t>
      </w:r>
      <w:r w:rsidR="00D815FA">
        <w:rPr>
          <w:lang w:val="en-GB"/>
        </w:rPr>
        <w:t xml:space="preserve"> </w:t>
      </w:r>
    </w:p>
    <w:p w14:paraId="3DDBAF0D" w14:textId="77777777" w:rsidR="000F0265" w:rsidRDefault="000F0265" w:rsidP="00EA18B0">
      <w:pPr>
        <w:rPr>
          <w:lang w:val="en-GB"/>
        </w:rPr>
      </w:pPr>
    </w:p>
    <w:p w14:paraId="2FD759DE" w14:textId="73016841" w:rsidR="000F0265" w:rsidRDefault="000F0265" w:rsidP="00EA18B0">
      <w:pPr>
        <w:rPr>
          <w:b/>
          <w:lang w:val="en-GB"/>
        </w:rPr>
      </w:pPr>
      <w:r>
        <w:rPr>
          <w:b/>
          <w:lang w:val="en-GB"/>
        </w:rPr>
        <w:t>Conclusion</w:t>
      </w:r>
    </w:p>
    <w:p w14:paraId="6C272F61" w14:textId="44A97D2A" w:rsidR="001A7291" w:rsidRDefault="007226D8" w:rsidP="001A7291">
      <w:pPr>
        <w:rPr>
          <w:lang w:val="en-GB"/>
        </w:rPr>
      </w:pPr>
      <w:r>
        <w:rPr>
          <w:lang w:val="en-GB"/>
        </w:rPr>
        <w:t xml:space="preserve">To conclude, </w:t>
      </w:r>
      <w:r w:rsidR="00D14FCD">
        <w:rPr>
          <w:lang w:val="en-GB"/>
        </w:rPr>
        <w:t>b</w:t>
      </w:r>
      <w:r w:rsidR="001A7291">
        <w:rPr>
          <w:lang w:val="en-GB"/>
        </w:rPr>
        <w:t>oth Bennett and Blain employ</w:t>
      </w:r>
      <w:r w:rsidR="00911E41">
        <w:rPr>
          <w:lang w:val="en-GB"/>
        </w:rPr>
        <w:t xml:space="preserve"> in-depth interviews</w:t>
      </w:r>
      <w:r w:rsidR="008A6C8E">
        <w:rPr>
          <w:lang w:val="en-GB"/>
        </w:rPr>
        <w:t xml:space="preserve"> and differ from each other in Blain’s</w:t>
      </w:r>
      <w:r w:rsidR="00A53331">
        <w:rPr>
          <w:lang w:val="en-GB"/>
        </w:rPr>
        <w:t xml:space="preserve"> sharing of</w:t>
      </w:r>
      <w:r w:rsidR="001A7291">
        <w:rPr>
          <w:lang w:val="en-GB"/>
        </w:rPr>
        <w:t xml:space="preserve"> the emic perspectiv</w:t>
      </w:r>
      <w:r w:rsidR="008A6C8E">
        <w:rPr>
          <w:lang w:val="en-GB"/>
        </w:rPr>
        <w:t xml:space="preserve">e; </w:t>
      </w:r>
      <w:r w:rsidR="00A53331">
        <w:rPr>
          <w:lang w:val="en-GB"/>
        </w:rPr>
        <w:t>situating it in prevalen</w:t>
      </w:r>
      <w:r w:rsidR="008A6C8E">
        <w:rPr>
          <w:lang w:val="en-GB"/>
        </w:rPr>
        <w:t xml:space="preserve">t </w:t>
      </w:r>
      <w:r w:rsidR="006F5638">
        <w:rPr>
          <w:lang w:val="en-GB"/>
        </w:rPr>
        <w:t xml:space="preserve">literature. </w:t>
      </w:r>
      <w:r w:rsidR="009E3CC0">
        <w:rPr>
          <w:lang w:val="en-GB"/>
        </w:rPr>
        <w:t xml:space="preserve">Bennett’s paper is </w:t>
      </w:r>
      <w:r w:rsidR="008A6C8E">
        <w:rPr>
          <w:lang w:val="en-GB"/>
        </w:rPr>
        <w:t>etic by contrast,</w:t>
      </w:r>
      <w:r w:rsidR="00D84676">
        <w:rPr>
          <w:lang w:val="en-GB"/>
        </w:rPr>
        <w:t xml:space="preserve"> providing the reader with </w:t>
      </w:r>
      <w:r w:rsidR="001A7291">
        <w:rPr>
          <w:lang w:val="en-GB"/>
        </w:rPr>
        <w:t>knowledge</w:t>
      </w:r>
      <w:r w:rsidR="00A53331">
        <w:rPr>
          <w:lang w:val="en-GB"/>
        </w:rPr>
        <w:t xml:space="preserve"> in her subject area and </w:t>
      </w:r>
      <w:r w:rsidR="002037D2">
        <w:rPr>
          <w:lang w:val="en-GB"/>
        </w:rPr>
        <w:t xml:space="preserve">the major questions in it, leaving the </w:t>
      </w:r>
      <w:r w:rsidR="00D84676">
        <w:rPr>
          <w:lang w:val="en-GB"/>
        </w:rPr>
        <w:t xml:space="preserve">post-modern </w:t>
      </w:r>
      <w:r w:rsidR="002037D2">
        <w:rPr>
          <w:lang w:val="en-GB"/>
        </w:rPr>
        <w:t>reader to wonder</w:t>
      </w:r>
      <w:r w:rsidR="00997D34">
        <w:rPr>
          <w:lang w:val="en-GB"/>
        </w:rPr>
        <w:t xml:space="preserve"> about the decisions that contributed to shaping it</w:t>
      </w:r>
      <w:r w:rsidR="00CE4403">
        <w:rPr>
          <w:lang w:val="en-GB"/>
        </w:rPr>
        <w:t>.</w:t>
      </w:r>
      <w:r w:rsidR="009E3CC0">
        <w:rPr>
          <w:lang w:val="en-GB"/>
        </w:rPr>
        <w:t xml:space="preserve"> </w:t>
      </w:r>
    </w:p>
    <w:p w14:paraId="0AC2BF07" w14:textId="77777777" w:rsidR="001A7291" w:rsidRDefault="001A7291" w:rsidP="00911E41">
      <w:pPr>
        <w:rPr>
          <w:lang w:val="en-GB"/>
        </w:rPr>
      </w:pPr>
    </w:p>
    <w:p w14:paraId="60E0BF48" w14:textId="77777777" w:rsidR="00911E41" w:rsidRPr="00631A29" w:rsidRDefault="00911E41" w:rsidP="00EA18B0">
      <w:pPr>
        <w:rPr>
          <w:lang w:val="en-GB"/>
        </w:rPr>
      </w:pPr>
    </w:p>
    <w:p w14:paraId="52DF0B8E" w14:textId="77777777" w:rsidR="00EA18B0" w:rsidRPr="008C0026" w:rsidRDefault="00EA18B0" w:rsidP="00BC7A5C">
      <w:pPr>
        <w:rPr>
          <w:lang w:val="en-GB"/>
        </w:rPr>
      </w:pPr>
    </w:p>
    <w:p w14:paraId="753080E9" w14:textId="77777777" w:rsidR="00E63FE8" w:rsidRDefault="00E63FE8" w:rsidP="00E63FE8">
      <w:pPr>
        <w:rPr>
          <w:lang w:val="en-GB"/>
        </w:rPr>
      </w:pPr>
    </w:p>
    <w:p w14:paraId="1A06D9FF" w14:textId="77777777" w:rsidR="00ED5148" w:rsidRDefault="00ED5148" w:rsidP="007871A3">
      <w:pPr>
        <w:rPr>
          <w:b/>
          <w:lang w:val="en-GB"/>
        </w:rPr>
      </w:pPr>
    </w:p>
    <w:p w14:paraId="13E5DB70" w14:textId="77777777" w:rsidR="00ED5148" w:rsidRDefault="00ED5148" w:rsidP="007871A3">
      <w:pPr>
        <w:rPr>
          <w:b/>
          <w:lang w:val="en-GB"/>
        </w:rPr>
      </w:pPr>
    </w:p>
    <w:p w14:paraId="74201C52" w14:textId="77777777" w:rsidR="00ED5148" w:rsidRDefault="00ED5148" w:rsidP="007871A3">
      <w:pPr>
        <w:rPr>
          <w:b/>
          <w:lang w:val="en-GB"/>
        </w:rPr>
      </w:pPr>
    </w:p>
    <w:p w14:paraId="0EEB5E51" w14:textId="77777777" w:rsidR="00ED5148" w:rsidRDefault="00ED5148" w:rsidP="007871A3">
      <w:pPr>
        <w:rPr>
          <w:b/>
          <w:lang w:val="en-GB"/>
        </w:rPr>
      </w:pPr>
    </w:p>
    <w:p w14:paraId="768E0BE2" w14:textId="77777777" w:rsidR="00ED5148" w:rsidRDefault="00ED5148" w:rsidP="007871A3">
      <w:pPr>
        <w:rPr>
          <w:b/>
          <w:lang w:val="en-GB"/>
        </w:rPr>
      </w:pPr>
    </w:p>
    <w:p w14:paraId="73571DF7" w14:textId="77777777" w:rsidR="003558D7" w:rsidRDefault="003558D7" w:rsidP="007871A3">
      <w:pPr>
        <w:rPr>
          <w:b/>
          <w:lang w:val="en-GB"/>
        </w:rPr>
      </w:pPr>
    </w:p>
    <w:p w14:paraId="7025940C" w14:textId="77777777" w:rsidR="003558D7" w:rsidRDefault="003558D7" w:rsidP="007871A3">
      <w:pPr>
        <w:rPr>
          <w:b/>
          <w:lang w:val="en-GB"/>
        </w:rPr>
      </w:pPr>
    </w:p>
    <w:p w14:paraId="18160C31" w14:textId="77777777" w:rsidR="002A623A" w:rsidRDefault="002A623A" w:rsidP="007871A3">
      <w:pPr>
        <w:rPr>
          <w:b/>
          <w:lang w:val="en-GB"/>
        </w:rPr>
      </w:pPr>
    </w:p>
    <w:p w14:paraId="7D7AA7F8" w14:textId="77777777" w:rsidR="00BF5CA9" w:rsidRDefault="00BF5CA9" w:rsidP="007871A3">
      <w:pPr>
        <w:rPr>
          <w:b/>
          <w:lang w:val="en-GB"/>
        </w:rPr>
      </w:pPr>
    </w:p>
    <w:p w14:paraId="658AE122" w14:textId="77777777" w:rsidR="00BF5CA9" w:rsidRDefault="00BF5CA9" w:rsidP="007871A3">
      <w:pPr>
        <w:rPr>
          <w:b/>
          <w:lang w:val="en-GB"/>
        </w:rPr>
      </w:pPr>
    </w:p>
    <w:p w14:paraId="775A306B" w14:textId="77777777" w:rsidR="00B420A1" w:rsidRDefault="00B420A1" w:rsidP="007871A3">
      <w:pPr>
        <w:rPr>
          <w:b/>
          <w:lang w:val="en-GB"/>
        </w:rPr>
      </w:pPr>
    </w:p>
    <w:p w14:paraId="5A007327" w14:textId="77777777" w:rsidR="00B420A1" w:rsidRDefault="00B420A1" w:rsidP="007871A3">
      <w:pPr>
        <w:rPr>
          <w:b/>
          <w:lang w:val="en-GB"/>
        </w:rPr>
      </w:pPr>
    </w:p>
    <w:p w14:paraId="77101F0F" w14:textId="77777777" w:rsidR="00C14A06" w:rsidRDefault="00C14A06" w:rsidP="007871A3">
      <w:pPr>
        <w:rPr>
          <w:b/>
          <w:lang w:val="en-GB"/>
        </w:rPr>
      </w:pPr>
    </w:p>
    <w:p w14:paraId="4084716B" w14:textId="77777777" w:rsidR="00C14A06" w:rsidRDefault="00C14A06" w:rsidP="007871A3">
      <w:pPr>
        <w:rPr>
          <w:b/>
          <w:lang w:val="en-GB"/>
        </w:rPr>
      </w:pPr>
    </w:p>
    <w:p w14:paraId="33FFF029" w14:textId="77777777" w:rsidR="00C14A06" w:rsidRDefault="00C14A06" w:rsidP="007871A3">
      <w:pPr>
        <w:rPr>
          <w:b/>
          <w:lang w:val="en-GB"/>
        </w:rPr>
      </w:pPr>
    </w:p>
    <w:p w14:paraId="03006841" w14:textId="39EA80EE" w:rsidR="007871A3" w:rsidRDefault="006C4F3E" w:rsidP="007871A3">
      <w:pPr>
        <w:rPr>
          <w:b/>
          <w:lang w:val="en-GB"/>
        </w:rPr>
      </w:pPr>
      <w:r w:rsidRPr="006C4F3E">
        <w:rPr>
          <w:b/>
          <w:lang w:val="en-GB"/>
        </w:rPr>
        <w:t>Bibliography</w:t>
      </w:r>
    </w:p>
    <w:p w14:paraId="2D2A3318" w14:textId="77777777" w:rsidR="002D3C8D" w:rsidRDefault="002D3C8D" w:rsidP="007871A3">
      <w:pPr>
        <w:rPr>
          <w:b/>
          <w:lang w:val="en-GB"/>
        </w:rPr>
      </w:pPr>
    </w:p>
    <w:p w14:paraId="1F0F33B2" w14:textId="7B698866" w:rsidR="00E41193" w:rsidRPr="00E41193" w:rsidRDefault="002D3C8D" w:rsidP="00E41193">
      <w:r w:rsidRPr="002D3C8D">
        <w:rPr>
          <w:lang w:val="en-GB"/>
        </w:rPr>
        <w:t>Bell, J. (2005). “</w:t>
      </w:r>
      <w:r w:rsidRPr="002D3C8D">
        <w:rPr>
          <w:i/>
          <w:lang w:val="en-GB"/>
        </w:rPr>
        <w:t xml:space="preserve">Doing Your Research project: </w:t>
      </w:r>
      <w:r w:rsidRPr="002D3C8D">
        <w:rPr>
          <w:i/>
        </w:rPr>
        <w:t>A guide for first-time researchers in education, health and social science</w:t>
      </w:r>
      <w:r>
        <w:t>.”</w:t>
      </w:r>
      <w:r w:rsidR="00E41193">
        <w:t xml:space="preserve"> </w:t>
      </w:r>
      <w:r w:rsidR="00E41193" w:rsidRPr="00E41193">
        <w:t>Open University Press</w:t>
      </w:r>
      <w:r w:rsidR="00E41193">
        <w:t xml:space="preserve">: </w:t>
      </w:r>
      <w:r w:rsidR="00E41193" w:rsidRPr="00E41193">
        <w:t>Berkshire</w:t>
      </w:r>
      <w:r w:rsidR="00E41193">
        <w:t>,</w:t>
      </w:r>
      <w:r w:rsidR="00E41193" w:rsidRPr="00E41193">
        <w:t xml:space="preserve"> England </w:t>
      </w:r>
    </w:p>
    <w:p w14:paraId="1CD4029E" w14:textId="073A79E7" w:rsidR="00E41193" w:rsidRPr="00E41193" w:rsidRDefault="00E41193" w:rsidP="00E41193">
      <w:r w:rsidRPr="00E41193">
        <w:t xml:space="preserve"> </w:t>
      </w:r>
    </w:p>
    <w:p w14:paraId="41AC29A7" w14:textId="4AD622EF" w:rsidR="007871A3" w:rsidRDefault="007871A3" w:rsidP="007871A3">
      <w:pPr>
        <w:rPr>
          <w:lang w:val="en-GB"/>
        </w:rPr>
      </w:pPr>
      <w:r w:rsidRPr="008C0026">
        <w:rPr>
          <w:lang w:val="en-GB"/>
        </w:rPr>
        <w:t xml:space="preserve">Bennett, G. </w:t>
      </w:r>
      <w:r w:rsidR="002D3C8D">
        <w:rPr>
          <w:lang w:val="en-GB"/>
        </w:rPr>
        <w:t>(</w:t>
      </w:r>
      <w:r w:rsidRPr="008C0026">
        <w:rPr>
          <w:lang w:val="en-GB"/>
        </w:rPr>
        <w:t>1995</w:t>
      </w:r>
      <w:r w:rsidR="002D3C8D">
        <w:rPr>
          <w:lang w:val="en-GB"/>
        </w:rPr>
        <w:t>)</w:t>
      </w:r>
      <w:r w:rsidRPr="008C0026">
        <w:rPr>
          <w:lang w:val="en-GB"/>
        </w:rPr>
        <w:t>. “If I Knew You were Coming I'd Have Baked a Cake”: The Folklore of Foreknowledge in a Neighbo</w:t>
      </w:r>
      <w:r>
        <w:rPr>
          <w:lang w:val="en-GB"/>
        </w:rPr>
        <w:t>u</w:t>
      </w:r>
      <w:r w:rsidRPr="008C0026">
        <w:rPr>
          <w:lang w:val="en-GB"/>
        </w:rPr>
        <w:t>rhood Group. In Out of the Ordinary: Folklore and the Supernatural, edited by Barbara Walker, 122-142. Logan</w:t>
      </w:r>
      <w:r w:rsidR="006C4F3E">
        <w:rPr>
          <w:lang w:val="en-GB"/>
        </w:rPr>
        <w:t>, Uta</w:t>
      </w:r>
      <w:r w:rsidR="008E6706">
        <w:rPr>
          <w:lang w:val="en-GB"/>
        </w:rPr>
        <w:t>h</w:t>
      </w:r>
      <w:r w:rsidR="00E41193">
        <w:rPr>
          <w:lang w:val="en-GB"/>
        </w:rPr>
        <w:t>: Utah University Press, pg</w:t>
      </w:r>
      <w:r w:rsidR="000951B3">
        <w:rPr>
          <w:lang w:val="en-GB"/>
        </w:rPr>
        <w:t>.</w:t>
      </w:r>
      <w:r w:rsidR="00E41193">
        <w:rPr>
          <w:lang w:val="en-GB"/>
        </w:rPr>
        <w:t xml:space="preserve"> 122-</w:t>
      </w:r>
      <w:r w:rsidR="008E6706">
        <w:rPr>
          <w:lang w:val="en-GB"/>
        </w:rPr>
        <w:t>142</w:t>
      </w:r>
    </w:p>
    <w:p w14:paraId="04C6D3AD" w14:textId="77777777" w:rsidR="007871A3" w:rsidRDefault="007871A3" w:rsidP="007871A3">
      <w:pPr>
        <w:rPr>
          <w:lang w:val="en-GB"/>
        </w:rPr>
      </w:pPr>
    </w:p>
    <w:p w14:paraId="29233F94" w14:textId="1407099D" w:rsidR="007871A3" w:rsidRDefault="007871A3" w:rsidP="007871A3">
      <w:pPr>
        <w:rPr>
          <w:lang w:val="en-GB"/>
        </w:rPr>
      </w:pPr>
      <w:r w:rsidRPr="008C0026">
        <w:rPr>
          <w:lang w:val="en-GB"/>
        </w:rPr>
        <w:t xml:space="preserve">Blain, J. </w:t>
      </w:r>
      <w:r w:rsidR="002D3C8D">
        <w:rPr>
          <w:lang w:val="en-GB"/>
        </w:rPr>
        <w:t>(</w:t>
      </w:r>
      <w:r w:rsidRPr="008C0026">
        <w:rPr>
          <w:lang w:val="en-GB"/>
        </w:rPr>
        <w:t>2000</w:t>
      </w:r>
      <w:r w:rsidR="002D3C8D">
        <w:rPr>
          <w:lang w:val="en-GB"/>
        </w:rPr>
        <w:t>)</w:t>
      </w:r>
      <w:r w:rsidRPr="008C0026">
        <w:rPr>
          <w:lang w:val="en-GB"/>
        </w:rPr>
        <w:t>. ‘Speaking Shamanistically: Seidr, Academia and Rationality’. In DISKUS Volume 6 (2000)</w:t>
      </w:r>
      <w:r w:rsidR="00E41193">
        <w:rPr>
          <w:lang w:val="en-GB"/>
        </w:rPr>
        <w:t>, pg</w:t>
      </w:r>
      <w:r w:rsidR="000951B3">
        <w:rPr>
          <w:lang w:val="en-GB"/>
        </w:rPr>
        <w:t>.</w:t>
      </w:r>
      <w:r w:rsidR="00E41193">
        <w:rPr>
          <w:lang w:val="en-GB"/>
        </w:rPr>
        <w:t xml:space="preserve"> 1–</w:t>
      </w:r>
      <w:r w:rsidR="008E6706">
        <w:rPr>
          <w:lang w:val="en-GB"/>
        </w:rPr>
        <w:t>9</w:t>
      </w:r>
    </w:p>
    <w:p w14:paraId="394225B2" w14:textId="77777777" w:rsidR="00FD5179" w:rsidRDefault="00FD5179" w:rsidP="007871A3">
      <w:pPr>
        <w:rPr>
          <w:lang w:val="en-GB"/>
        </w:rPr>
      </w:pPr>
    </w:p>
    <w:p w14:paraId="24F62E72" w14:textId="77777777" w:rsidR="00FD5179" w:rsidRDefault="00FD5179" w:rsidP="00FD5179">
      <w:pPr>
        <w:widowControl w:val="0"/>
        <w:autoSpaceDE w:val="0"/>
        <w:autoSpaceDN w:val="0"/>
        <w:adjustRightInd w:val="0"/>
        <w:spacing w:after="240" w:line="280" w:lineRule="atLeast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Dwyer, S. C. &amp; Buckle, J. L. (2009). 'The Space Between: On Being an Insider-Outsider in Qualitative Research', </w:t>
      </w:r>
      <w:r>
        <w:rPr>
          <w:rFonts w:ascii="Calibri" w:hAnsi="Calibri" w:cs="Calibri"/>
          <w:i/>
          <w:iCs/>
          <w:color w:val="000000"/>
        </w:rPr>
        <w:t xml:space="preserve">International Journal of Qualitative Methods, </w:t>
      </w:r>
      <w:r>
        <w:rPr>
          <w:rFonts w:ascii="Calibri" w:hAnsi="Calibri" w:cs="Calibri"/>
          <w:color w:val="000000"/>
        </w:rPr>
        <w:t xml:space="preserve">8(1), pp. 54-63 </w:t>
      </w:r>
    </w:p>
    <w:p w14:paraId="01BD8EC0" w14:textId="4D36C64C" w:rsidR="00E63FE8" w:rsidRPr="00DD092A" w:rsidRDefault="00ED5148" w:rsidP="00DD092A">
      <w:pPr>
        <w:widowControl w:val="0"/>
        <w:autoSpaceDE w:val="0"/>
        <w:autoSpaceDN w:val="0"/>
        <w:adjustRightInd w:val="0"/>
        <w:spacing w:after="240" w:line="280" w:lineRule="atLeast"/>
        <w:rPr>
          <w:rFonts w:ascii="Times Roman" w:hAnsi="Times Roman" w:cs="Times Roman"/>
          <w:color w:val="000000"/>
        </w:rPr>
      </w:pPr>
      <w:r>
        <w:rPr>
          <w:rFonts w:ascii="Calibri" w:hAnsi="Calibri" w:cs="Calibri"/>
          <w:color w:val="000000"/>
        </w:rPr>
        <w:t xml:space="preserve">Hennink, M., Hutter, I. and Bailey, A. (2011) </w:t>
      </w:r>
      <w:r>
        <w:rPr>
          <w:rFonts w:ascii="Calibri" w:hAnsi="Calibri" w:cs="Calibri"/>
          <w:i/>
          <w:iCs/>
          <w:color w:val="000000"/>
        </w:rPr>
        <w:t>Qualitative Research Methods</w:t>
      </w:r>
      <w:r w:rsidR="00E41193">
        <w:rPr>
          <w:rFonts w:ascii="Calibri" w:hAnsi="Calibri" w:cs="Calibri"/>
          <w:color w:val="000000"/>
        </w:rPr>
        <w:t>. Sage: London</w:t>
      </w:r>
    </w:p>
    <w:p w14:paraId="601A0050" w14:textId="77777777" w:rsidR="00E63FE8" w:rsidRDefault="00E63FE8" w:rsidP="00E63FE8">
      <w:pPr>
        <w:rPr>
          <w:lang w:val="en-GB"/>
        </w:rPr>
      </w:pPr>
    </w:p>
    <w:p w14:paraId="1137030A" w14:textId="77777777" w:rsidR="001E687F" w:rsidRDefault="001E687F"/>
    <w:sectPr w:rsidR="001E687F" w:rsidSect="001E687F">
      <w:head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068BC4" w14:textId="77777777" w:rsidR="006A6543" w:rsidRDefault="006A6543" w:rsidP="006C4F3E">
      <w:r>
        <w:separator/>
      </w:r>
    </w:p>
  </w:endnote>
  <w:endnote w:type="continuationSeparator" w:id="0">
    <w:p w14:paraId="6C251C5E" w14:textId="77777777" w:rsidR="006A6543" w:rsidRDefault="006A6543" w:rsidP="006C4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Roman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6E931D" w14:textId="77777777" w:rsidR="006A6543" w:rsidRDefault="006A6543" w:rsidP="006C4F3E">
      <w:r>
        <w:separator/>
      </w:r>
    </w:p>
  </w:footnote>
  <w:footnote w:type="continuationSeparator" w:id="0">
    <w:p w14:paraId="6EA30D0E" w14:textId="77777777" w:rsidR="006A6543" w:rsidRDefault="006A6543" w:rsidP="006C4F3E">
      <w:r>
        <w:continuationSeparator/>
      </w:r>
    </w:p>
  </w:footnote>
  <w:footnote w:id="1">
    <w:p w14:paraId="13535784" w14:textId="3BD59D8F" w:rsidR="006A6543" w:rsidRPr="00ED5148" w:rsidRDefault="006A6543" w:rsidP="00A62692">
      <w:pPr>
        <w:pStyle w:val="FootnoteText"/>
      </w:pPr>
      <w:r>
        <w:rPr>
          <w:rStyle w:val="FootnoteReference"/>
        </w:rPr>
        <w:footnoteRef/>
      </w:r>
      <w:r>
        <w:t xml:space="preserve"> Monique Hennink</w:t>
      </w:r>
      <w:r w:rsidRPr="00ED5148">
        <w:t xml:space="preserve">, </w:t>
      </w:r>
      <w:r>
        <w:t xml:space="preserve">Inge Hutter </w:t>
      </w:r>
      <w:r w:rsidRPr="00ED5148">
        <w:t xml:space="preserve">and </w:t>
      </w:r>
      <w:r>
        <w:t xml:space="preserve">Ajay </w:t>
      </w:r>
      <w:r w:rsidRPr="00ED5148">
        <w:t>Bail</w:t>
      </w:r>
      <w:r>
        <w:t>ey</w:t>
      </w:r>
      <w:r w:rsidRPr="00ED5148">
        <w:t xml:space="preserve">. (2011) </w:t>
      </w:r>
      <w:r w:rsidRPr="00ED5148">
        <w:rPr>
          <w:i/>
          <w:iCs/>
        </w:rPr>
        <w:t>Qualitative Research Methods</w:t>
      </w:r>
      <w:r w:rsidRPr="00ED5148">
        <w:t>. Sage:</w:t>
      </w:r>
      <w:r>
        <w:t xml:space="preserve"> London, pg. 52</w:t>
      </w:r>
    </w:p>
    <w:p w14:paraId="663E99E2" w14:textId="0F8E29CE" w:rsidR="006A6543" w:rsidRDefault="006A6543">
      <w:pPr>
        <w:pStyle w:val="FootnoteText"/>
      </w:pPr>
    </w:p>
  </w:footnote>
  <w:footnote w:id="2">
    <w:p w14:paraId="2EA8DEA4" w14:textId="094BCBC9" w:rsidR="006A6543" w:rsidRPr="00ED5148" w:rsidRDefault="006A6543" w:rsidP="00DD2FFC">
      <w:pPr>
        <w:pStyle w:val="FootnoteText"/>
      </w:pPr>
      <w:r>
        <w:rPr>
          <w:rStyle w:val="FootnoteReference"/>
        </w:rPr>
        <w:footnoteRef/>
      </w:r>
      <w:r>
        <w:t xml:space="preserve"> Monique Hennink</w:t>
      </w:r>
      <w:r w:rsidRPr="00ED5148">
        <w:t xml:space="preserve">, </w:t>
      </w:r>
      <w:r>
        <w:t xml:space="preserve">Inge Hutter </w:t>
      </w:r>
      <w:r w:rsidRPr="00ED5148">
        <w:t xml:space="preserve">and </w:t>
      </w:r>
      <w:r>
        <w:t xml:space="preserve">Ajay </w:t>
      </w:r>
      <w:r w:rsidRPr="00ED5148">
        <w:t>Bail</w:t>
      </w:r>
      <w:r>
        <w:t>ey</w:t>
      </w:r>
      <w:r w:rsidRPr="00ED5148">
        <w:t xml:space="preserve">. (2011) </w:t>
      </w:r>
      <w:r w:rsidRPr="00ED5148">
        <w:rPr>
          <w:i/>
          <w:iCs/>
        </w:rPr>
        <w:t>Qualitative Research Methods</w:t>
      </w:r>
      <w:r w:rsidRPr="00ED5148">
        <w:t>. Sage:</w:t>
      </w:r>
      <w:r>
        <w:t xml:space="preserve"> London, pg. 92</w:t>
      </w:r>
      <w:r w:rsidRPr="00ED5148">
        <w:t xml:space="preserve"> </w:t>
      </w:r>
    </w:p>
    <w:p w14:paraId="1F71FF0A" w14:textId="77777777" w:rsidR="006A6543" w:rsidRDefault="006A6543" w:rsidP="00DD2FFC">
      <w:pPr>
        <w:pStyle w:val="FootnoteText"/>
      </w:pPr>
    </w:p>
  </w:footnote>
  <w:footnote w:id="3">
    <w:p w14:paraId="6FBBACD7" w14:textId="3727B4B1" w:rsidR="006A6543" w:rsidRDefault="006A6543">
      <w:pPr>
        <w:pStyle w:val="FootnoteText"/>
      </w:pPr>
      <w:r>
        <w:rPr>
          <w:rStyle w:val="FootnoteReference"/>
        </w:rPr>
        <w:footnoteRef/>
      </w:r>
      <w:r>
        <w:t xml:space="preserve"> Monique Hennink</w:t>
      </w:r>
      <w:r w:rsidRPr="00ED5148">
        <w:t xml:space="preserve">, </w:t>
      </w:r>
      <w:r>
        <w:t xml:space="preserve">Inge Hutter </w:t>
      </w:r>
      <w:r w:rsidRPr="00ED5148">
        <w:t xml:space="preserve">and </w:t>
      </w:r>
      <w:r>
        <w:t xml:space="preserve">Ajay </w:t>
      </w:r>
      <w:r w:rsidRPr="00ED5148">
        <w:t>Bail</w:t>
      </w:r>
      <w:r>
        <w:t>ey</w:t>
      </w:r>
      <w:r w:rsidRPr="00ED5148">
        <w:t xml:space="preserve">. (2011) </w:t>
      </w:r>
      <w:r w:rsidRPr="00ED5148">
        <w:rPr>
          <w:i/>
          <w:iCs/>
        </w:rPr>
        <w:t>Qualitative Research Methods</w:t>
      </w:r>
      <w:r w:rsidRPr="00ED5148">
        <w:t>. Sage:</w:t>
      </w:r>
      <w:r>
        <w:t xml:space="preserve"> London, pg. 19</w:t>
      </w:r>
    </w:p>
    <w:p w14:paraId="2B75AB17" w14:textId="77777777" w:rsidR="006A6543" w:rsidRDefault="006A6543">
      <w:pPr>
        <w:pStyle w:val="FootnoteText"/>
      </w:pPr>
    </w:p>
  </w:footnote>
  <w:footnote w:id="4">
    <w:p w14:paraId="17C2CCAB" w14:textId="5FF824FC" w:rsidR="006A6543" w:rsidRPr="00A6250D" w:rsidRDefault="006A6543" w:rsidP="00A6250D">
      <w:pPr>
        <w:widowControl w:val="0"/>
        <w:autoSpaceDE w:val="0"/>
        <w:autoSpaceDN w:val="0"/>
        <w:adjustRightInd w:val="0"/>
        <w:spacing w:after="240" w:line="280" w:lineRule="atLeast"/>
        <w:rPr>
          <w:rFonts w:ascii="Calibri" w:hAnsi="Calibri" w:cs="Calibri"/>
          <w:color w:val="000000"/>
        </w:rPr>
      </w:pPr>
      <w:r>
        <w:rPr>
          <w:rStyle w:val="FootnoteReference"/>
        </w:rPr>
        <w:footnoteRef/>
      </w:r>
      <w:r>
        <w:t xml:space="preserve"> Sonya Corbin </w:t>
      </w:r>
      <w:r>
        <w:rPr>
          <w:rFonts w:ascii="Calibri" w:hAnsi="Calibri" w:cs="Calibri"/>
          <w:color w:val="000000"/>
        </w:rPr>
        <w:t xml:space="preserve">Dwyer, &amp;  Jennifer L. Buckle, (2009). 'The Space Between: On Being an Insider-Outsider in Qualitative Research', </w:t>
      </w:r>
      <w:r>
        <w:rPr>
          <w:rFonts w:ascii="Calibri" w:hAnsi="Calibri" w:cs="Calibri"/>
          <w:i/>
          <w:iCs/>
          <w:color w:val="000000"/>
        </w:rPr>
        <w:t xml:space="preserve">International Journal of Qualitative Methods, </w:t>
      </w:r>
      <w:r>
        <w:rPr>
          <w:rFonts w:ascii="Calibri" w:hAnsi="Calibri" w:cs="Calibri"/>
          <w:color w:val="000000"/>
        </w:rPr>
        <w:t xml:space="preserve">8(1), pg. 55 </w:t>
      </w:r>
    </w:p>
  </w:footnote>
  <w:footnote w:id="5">
    <w:p w14:paraId="5A65FFBE" w14:textId="77777777" w:rsidR="006A6543" w:rsidRDefault="006A6543" w:rsidP="00F72851">
      <w:pPr>
        <w:rPr>
          <w:lang w:val="en-GB"/>
        </w:rPr>
      </w:pPr>
      <w:r>
        <w:rPr>
          <w:rStyle w:val="FootnoteReference"/>
        </w:rPr>
        <w:footnoteRef/>
      </w:r>
      <w:r>
        <w:t xml:space="preserve"> Jenny </w:t>
      </w:r>
      <w:r>
        <w:rPr>
          <w:lang w:val="en-GB"/>
        </w:rPr>
        <w:t>Blain,</w:t>
      </w:r>
      <w:r w:rsidRPr="008C0026">
        <w:rPr>
          <w:lang w:val="en-GB"/>
        </w:rPr>
        <w:t xml:space="preserve"> 2000. ‘Speaking Shamanistically: Seidr, Academia and Rationality’. In DISKUS Volume 6 (2000)</w:t>
      </w:r>
      <w:r>
        <w:rPr>
          <w:lang w:val="en-GB"/>
        </w:rPr>
        <w:t>, pg. 8</w:t>
      </w:r>
    </w:p>
    <w:p w14:paraId="16CC51F0" w14:textId="663F58C7" w:rsidR="006A6543" w:rsidRDefault="006A6543">
      <w:pPr>
        <w:pStyle w:val="FootnoteText"/>
      </w:pPr>
    </w:p>
  </w:footnote>
  <w:footnote w:id="6">
    <w:p w14:paraId="39AE1CF5" w14:textId="1AE8B48A" w:rsidR="006A6543" w:rsidRDefault="006A6543" w:rsidP="00AA66F5">
      <w:pPr>
        <w:rPr>
          <w:lang w:val="en-GB"/>
        </w:rPr>
      </w:pPr>
      <w:r>
        <w:rPr>
          <w:rStyle w:val="FootnoteReference"/>
        </w:rPr>
        <w:footnoteRef/>
      </w:r>
      <w:r>
        <w:t xml:space="preserve"> Jenny </w:t>
      </w:r>
      <w:r>
        <w:rPr>
          <w:lang w:val="en-GB"/>
        </w:rPr>
        <w:t>Blain,</w:t>
      </w:r>
      <w:r w:rsidRPr="008C0026">
        <w:rPr>
          <w:lang w:val="en-GB"/>
        </w:rPr>
        <w:t xml:space="preserve"> 2000. ‘Speaking Shamanistically: Seidr, Academia and Rationality’. In DISKUS Volume 6 (2000)</w:t>
      </w:r>
      <w:r>
        <w:rPr>
          <w:lang w:val="en-GB"/>
        </w:rPr>
        <w:t>, pg. 8</w:t>
      </w:r>
    </w:p>
    <w:p w14:paraId="20B4CDB5" w14:textId="009FE8EB" w:rsidR="006A6543" w:rsidRDefault="006A6543">
      <w:pPr>
        <w:pStyle w:val="FootnoteText"/>
      </w:pPr>
    </w:p>
  </w:footnote>
  <w:footnote w:id="7">
    <w:p w14:paraId="78E2B832" w14:textId="69C1A2CA" w:rsidR="006A6543" w:rsidRPr="00A6250D" w:rsidRDefault="006A6543" w:rsidP="00A6250D">
      <w:pPr>
        <w:widowControl w:val="0"/>
        <w:autoSpaceDE w:val="0"/>
        <w:autoSpaceDN w:val="0"/>
        <w:adjustRightInd w:val="0"/>
        <w:spacing w:after="240" w:line="280" w:lineRule="atLeast"/>
        <w:rPr>
          <w:rFonts w:ascii="Calibri" w:hAnsi="Calibri" w:cs="Calibri"/>
          <w:color w:val="000000"/>
        </w:rPr>
      </w:pPr>
      <w:r>
        <w:rPr>
          <w:rStyle w:val="FootnoteReference"/>
        </w:rPr>
        <w:footnoteRef/>
      </w:r>
      <w:r>
        <w:t xml:space="preserve"> Sonya Corbin </w:t>
      </w:r>
      <w:r>
        <w:rPr>
          <w:rFonts w:ascii="Calibri" w:hAnsi="Calibri" w:cs="Calibri"/>
          <w:color w:val="000000"/>
        </w:rPr>
        <w:t xml:space="preserve">Dwyer, &amp;  Jennifer L. Buckle, (2009). 'The Space Between: On Being an Insider-Outsider in Qualitative Research', </w:t>
      </w:r>
      <w:r>
        <w:rPr>
          <w:rFonts w:ascii="Calibri" w:hAnsi="Calibri" w:cs="Calibri"/>
          <w:i/>
          <w:iCs/>
          <w:color w:val="000000"/>
        </w:rPr>
        <w:t xml:space="preserve">International Journal of Qualitative Methods, </w:t>
      </w:r>
      <w:r>
        <w:rPr>
          <w:rFonts w:ascii="Calibri" w:hAnsi="Calibri" w:cs="Calibri"/>
          <w:color w:val="000000"/>
        </w:rPr>
        <w:t xml:space="preserve">8(1), pg. 55 </w:t>
      </w:r>
    </w:p>
  </w:footnote>
  <w:footnote w:id="8">
    <w:p w14:paraId="5B71C4DD" w14:textId="3CED4684" w:rsidR="006A6543" w:rsidRPr="00A6250D" w:rsidRDefault="006A6543" w:rsidP="00A6250D">
      <w:pPr>
        <w:widowControl w:val="0"/>
        <w:autoSpaceDE w:val="0"/>
        <w:autoSpaceDN w:val="0"/>
        <w:adjustRightInd w:val="0"/>
        <w:spacing w:after="240" w:line="280" w:lineRule="atLeast"/>
        <w:rPr>
          <w:rFonts w:ascii="Calibri" w:hAnsi="Calibri" w:cs="Calibri"/>
          <w:color w:val="000000"/>
        </w:rPr>
      </w:pPr>
      <w:r>
        <w:rPr>
          <w:rStyle w:val="FootnoteReference"/>
        </w:rPr>
        <w:footnoteRef/>
      </w:r>
      <w:r>
        <w:t xml:space="preserve"> Sonya Corbin </w:t>
      </w:r>
      <w:r>
        <w:rPr>
          <w:rFonts w:ascii="Calibri" w:hAnsi="Calibri" w:cs="Calibri"/>
          <w:color w:val="000000"/>
        </w:rPr>
        <w:t xml:space="preserve">Dwyer, &amp;  Jennifer L. Buckle, (2009). 'The Space Between: On Being an Insider-Outsider in Qualitative Research', </w:t>
      </w:r>
      <w:r>
        <w:rPr>
          <w:rFonts w:ascii="Calibri" w:hAnsi="Calibri" w:cs="Calibri"/>
          <w:i/>
          <w:iCs/>
          <w:color w:val="000000"/>
        </w:rPr>
        <w:t xml:space="preserve">International Journal of Qualitative Methods, </w:t>
      </w:r>
      <w:r>
        <w:rPr>
          <w:rFonts w:ascii="Calibri" w:hAnsi="Calibri" w:cs="Calibri"/>
          <w:color w:val="000000"/>
        </w:rPr>
        <w:t xml:space="preserve">8(1), pg. 55 </w:t>
      </w:r>
    </w:p>
  </w:footnote>
  <w:footnote w:id="9">
    <w:p w14:paraId="1F59C9B3" w14:textId="75B70E71" w:rsidR="006A6543" w:rsidRDefault="006A6543">
      <w:pPr>
        <w:pStyle w:val="FootnoteText"/>
      </w:pPr>
      <w:r>
        <w:rPr>
          <w:rStyle w:val="FootnoteReference"/>
        </w:rPr>
        <w:footnoteRef/>
      </w:r>
      <w:r>
        <w:t xml:space="preserve"> Gillian </w:t>
      </w:r>
      <w:r>
        <w:rPr>
          <w:lang w:val="en-GB"/>
        </w:rPr>
        <w:t>Bennett,</w:t>
      </w:r>
      <w:r w:rsidRPr="008C0026">
        <w:rPr>
          <w:lang w:val="en-GB"/>
        </w:rPr>
        <w:t xml:space="preserve"> 1995. “If I Knew You were Coming I'd Have Baked a Cake”: The Folklore of Foreknowledge in a Neighbo</w:t>
      </w:r>
      <w:r>
        <w:rPr>
          <w:lang w:val="en-GB"/>
        </w:rPr>
        <w:t>u</w:t>
      </w:r>
      <w:r w:rsidRPr="008C0026">
        <w:rPr>
          <w:lang w:val="en-GB"/>
        </w:rPr>
        <w:t>rhood Group. In Out of the Ordinary: Folklore and the Supernatural, edited by Barbara Walker, 122-142. Logan</w:t>
      </w:r>
      <w:r>
        <w:rPr>
          <w:lang w:val="en-GB"/>
        </w:rPr>
        <w:t>, Utah: Utah University Press, pg. 141</w:t>
      </w:r>
    </w:p>
  </w:footnote>
  <w:footnote w:id="10">
    <w:p w14:paraId="05629564" w14:textId="7737F3B2" w:rsidR="006A6543" w:rsidRDefault="006A6543" w:rsidP="00BC00AA">
      <w:pPr>
        <w:pStyle w:val="FootnoteText"/>
      </w:pPr>
      <w:r>
        <w:rPr>
          <w:rStyle w:val="FootnoteReference"/>
        </w:rPr>
        <w:footnoteRef/>
      </w:r>
      <w:r>
        <w:t xml:space="preserve"> Gillian </w:t>
      </w:r>
      <w:r>
        <w:rPr>
          <w:lang w:val="en-GB"/>
        </w:rPr>
        <w:t>Bennett,</w:t>
      </w:r>
      <w:r w:rsidRPr="008C0026">
        <w:rPr>
          <w:lang w:val="en-GB"/>
        </w:rPr>
        <w:t xml:space="preserve"> 1995. “If I Knew You were Coming I'd Have Baked a Cake”: The Folklore of Foreknowledge in a Neighbo</w:t>
      </w:r>
      <w:r>
        <w:rPr>
          <w:lang w:val="en-GB"/>
        </w:rPr>
        <w:t>u</w:t>
      </w:r>
      <w:r w:rsidRPr="008C0026">
        <w:rPr>
          <w:lang w:val="en-GB"/>
        </w:rPr>
        <w:t>rhood Group. In Out of the Ordinary: Folklore and the Supernatural, edited by Barbara Walker, 122-142. Logan</w:t>
      </w:r>
      <w:r>
        <w:rPr>
          <w:lang w:val="en-GB"/>
        </w:rPr>
        <w:t>, Utah: Utah University Press, pg. 127</w:t>
      </w:r>
    </w:p>
    <w:p w14:paraId="25883E39" w14:textId="6D025F9A" w:rsidR="006A6543" w:rsidRDefault="006A6543">
      <w:pPr>
        <w:pStyle w:val="FootnoteText"/>
      </w:pPr>
    </w:p>
  </w:footnote>
  <w:footnote w:id="11">
    <w:p w14:paraId="370F999E" w14:textId="0F805F56" w:rsidR="006A6543" w:rsidRDefault="006A6543" w:rsidP="00B80CF8">
      <w:pPr>
        <w:pStyle w:val="FootnoteText"/>
      </w:pPr>
      <w:r>
        <w:rPr>
          <w:rStyle w:val="FootnoteReference"/>
        </w:rPr>
        <w:footnoteRef/>
      </w:r>
      <w:r>
        <w:t xml:space="preserve"> Judith </w:t>
      </w:r>
      <w:r>
        <w:rPr>
          <w:lang w:val="en-GB"/>
        </w:rPr>
        <w:t>Bell, 2005</w:t>
      </w:r>
      <w:r w:rsidRPr="002D3C8D">
        <w:rPr>
          <w:lang w:val="en-GB"/>
        </w:rPr>
        <w:t>. “</w:t>
      </w:r>
      <w:r w:rsidRPr="002D3C8D">
        <w:rPr>
          <w:i/>
          <w:lang w:val="en-GB"/>
        </w:rPr>
        <w:t xml:space="preserve">Doing Your Research project: </w:t>
      </w:r>
      <w:r w:rsidRPr="002D3C8D">
        <w:rPr>
          <w:i/>
        </w:rPr>
        <w:t>A guide for first-time researchers in education, health and social science</w:t>
      </w:r>
      <w:r>
        <w:t xml:space="preserve">.” </w:t>
      </w:r>
      <w:r w:rsidRPr="00E41193">
        <w:t>Open University Press</w:t>
      </w:r>
      <w:r>
        <w:t xml:space="preserve">: </w:t>
      </w:r>
      <w:r w:rsidRPr="00E41193">
        <w:t>Berkshire</w:t>
      </w:r>
      <w:r>
        <w:t>,</w:t>
      </w:r>
      <w:r w:rsidRPr="00E41193">
        <w:t xml:space="preserve"> England</w:t>
      </w:r>
      <w:r>
        <w:t>, pg.101</w:t>
      </w:r>
    </w:p>
    <w:p w14:paraId="0879029C" w14:textId="4DBF182F" w:rsidR="006A6543" w:rsidRDefault="006A6543">
      <w:pPr>
        <w:pStyle w:val="FootnoteText"/>
      </w:pPr>
    </w:p>
  </w:footnote>
  <w:footnote w:id="12">
    <w:p w14:paraId="78A77ED6" w14:textId="6F6EE9CA" w:rsidR="006A6543" w:rsidRDefault="006A6543">
      <w:pPr>
        <w:pStyle w:val="FootnoteText"/>
      </w:pPr>
      <w:r>
        <w:rPr>
          <w:rStyle w:val="FootnoteReference"/>
        </w:rPr>
        <w:footnoteRef/>
      </w:r>
      <w:r>
        <w:t xml:space="preserve">  Jenny </w:t>
      </w:r>
      <w:r>
        <w:rPr>
          <w:lang w:val="en-GB"/>
        </w:rPr>
        <w:t>Blain,</w:t>
      </w:r>
      <w:r w:rsidRPr="008C0026">
        <w:rPr>
          <w:lang w:val="en-GB"/>
        </w:rPr>
        <w:t xml:space="preserve"> 2000. ‘Speaking Shamanistically: Seidr, Academia and Rationality’. In DISKUS Volume 6 (2000)</w:t>
      </w:r>
      <w:r>
        <w:rPr>
          <w:lang w:val="en-GB"/>
        </w:rPr>
        <w:t>, pg. 5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386EC7" w14:textId="77777777" w:rsidR="00DD092A" w:rsidRPr="007D3CA2" w:rsidRDefault="00DD092A" w:rsidP="00DD092A">
    <w:pPr>
      <w:pStyle w:val="Header"/>
      <w:framePr w:wrap="around" w:vAnchor="text" w:hAnchor="margin" w:xAlign="right" w:y="1"/>
      <w:rPr>
        <w:rStyle w:val="PageNumber"/>
        <w:sz w:val="20"/>
        <w:szCs w:val="20"/>
      </w:rPr>
    </w:pPr>
    <w:r w:rsidRPr="007D3CA2">
      <w:rPr>
        <w:rStyle w:val="PageNumber"/>
        <w:sz w:val="20"/>
        <w:szCs w:val="20"/>
      </w:rPr>
      <w:fldChar w:fldCharType="begin"/>
    </w:r>
    <w:r w:rsidRPr="007D3CA2">
      <w:rPr>
        <w:rStyle w:val="PageNumber"/>
        <w:sz w:val="20"/>
        <w:szCs w:val="20"/>
      </w:rPr>
      <w:instrText xml:space="preserve">PAGE  </w:instrText>
    </w:r>
    <w:r w:rsidRPr="007D3CA2">
      <w:rPr>
        <w:rStyle w:val="PageNumber"/>
        <w:sz w:val="20"/>
        <w:szCs w:val="20"/>
      </w:rPr>
      <w:fldChar w:fldCharType="separate"/>
    </w:r>
    <w:r w:rsidR="00C07AA7">
      <w:rPr>
        <w:rStyle w:val="PageNumber"/>
        <w:noProof/>
        <w:sz w:val="20"/>
        <w:szCs w:val="20"/>
      </w:rPr>
      <w:t>1</w:t>
    </w:r>
    <w:r w:rsidRPr="007D3CA2">
      <w:rPr>
        <w:rStyle w:val="PageNumber"/>
        <w:sz w:val="20"/>
        <w:szCs w:val="20"/>
      </w:rPr>
      <w:fldChar w:fldCharType="end"/>
    </w:r>
  </w:p>
  <w:p w14:paraId="21239F7A" w14:textId="77777777" w:rsidR="00DD092A" w:rsidRPr="008960A7" w:rsidRDefault="00DD092A" w:rsidP="00DD092A">
    <w:pPr>
      <w:pStyle w:val="Header"/>
      <w:ind w:right="360"/>
      <w:rPr>
        <w:color w:val="808080" w:themeColor="background1" w:themeShade="80"/>
        <w:sz w:val="20"/>
        <w:szCs w:val="20"/>
      </w:rPr>
    </w:pPr>
    <w:r w:rsidRPr="008960A7">
      <w:rPr>
        <w:color w:val="808080" w:themeColor="background1" w:themeShade="80"/>
        <w:sz w:val="20"/>
        <w:szCs w:val="20"/>
      </w:rPr>
      <w:t>Nomita Khatri 1708816</w:t>
    </w:r>
  </w:p>
  <w:p w14:paraId="3FEBD276" w14:textId="77777777" w:rsidR="00DD092A" w:rsidRDefault="00DD09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oNotTrackMove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FE8"/>
    <w:rsid w:val="000117B6"/>
    <w:rsid w:val="000255CB"/>
    <w:rsid w:val="000278B6"/>
    <w:rsid w:val="00037760"/>
    <w:rsid w:val="00044046"/>
    <w:rsid w:val="00065AFE"/>
    <w:rsid w:val="000738A4"/>
    <w:rsid w:val="0007629A"/>
    <w:rsid w:val="00091543"/>
    <w:rsid w:val="000945E9"/>
    <w:rsid w:val="000951B3"/>
    <w:rsid w:val="0009544B"/>
    <w:rsid w:val="000A0171"/>
    <w:rsid w:val="000A786B"/>
    <w:rsid w:val="000B38E2"/>
    <w:rsid w:val="000D1308"/>
    <w:rsid w:val="000D1E34"/>
    <w:rsid w:val="000D6DD3"/>
    <w:rsid w:val="000F0265"/>
    <w:rsid w:val="00105C9E"/>
    <w:rsid w:val="001076C8"/>
    <w:rsid w:val="00113A76"/>
    <w:rsid w:val="00124ECC"/>
    <w:rsid w:val="00126927"/>
    <w:rsid w:val="00130FCF"/>
    <w:rsid w:val="00132DE8"/>
    <w:rsid w:val="00133D0A"/>
    <w:rsid w:val="00140289"/>
    <w:rsid w:val="00143FE6"/>
    <w:rsid w:val="001651BB"/>
    <w:rsid w:val="0016576F"/>
    <w:rsid w:val="001669AF"/>
    <w:rsid w:val="001801D8"/>
    <w:rsid w:val="001876EA"/>
    <w:rsid w:val="00195314"/>
    <w:rsid w:val="001A260B"/>
    <w:rsid w:val="001A7291"/>
    <w:rsid w:val="001C3413"/>
    <w:rsid w:val="001C3B36"/>
    <w:rsid w:val="001C7F07"/>
    <w:rsid w:val="001E3C6F"/>
    <w:rsid w:val="001E687F"/>
    <w:rsid w:val="001F78A6"/>
    <w:rsid w:val="002037D2"/>
    <w:rsid w:val="00230010"/>
    <w:rsid w:val="0023198F"/>
    <w:rsid w:val="00232F10"/>
    <w:rsid w:val="00233714"/>
    <w:rsid w:val="00234EB1"/>
    <w:rsid w:val="00235135"/>
    <w:rsid w:val="00241835"/>
    <w:rsid w:val="00253150"/>
    <w:rsid w:val="002670ED"/>
    <w:rsid w:val="00270AAF"/>
    <w:rsid w:val="0027467B"/>
    <w:rsid w:val="0028199C"/>
    <w:rsid w:val="00281C8E"/>
    <w:rsid w:val="00284F61"/>
    <w:rsid w:val="002921CC"/>
    <w:rsid w:val="002A1574"/>
    <w:rsid w:val="002A623A"/>
    <w:rsid w:val="002A7395"/>
    <w:rsid w:val="002B11C9"/>
    <w:rsid w:val="002B4589"/>
    <w:rsid w:val="002C04D3"/>
    <w:rsid w:val="002C0EBE"/>
    <w:rsid w:val="002D09FF"/>
    <w:rsid w:val="002D3C8D"/>
    <w:rsid w:val="002E4CC5"/>
    <w:rsid w:val="002E5EF2"/>
    <w:rsid w:val="002E68AC"/>
    <w:rsid w:val="00303C98"/>
    <w:rsid w:val="00313A9E"/>
    <w:rsid w:val="003232B4"/>
    <w:rsid w:val="00332CAB"/>
    <w:rsid w:val="00343A87"/>
    <w:rsid w:val="003558D7"/>
    <w:rsid w:val="00371444"/>
    <w:rsid w:val="003803B4"/>
    <w:rsid w:val="00382BE4"/>
    <w:rsid w:val="003917F7"/>
    <w:rsid w:val="003B1CA1"/>
    <w:rsid w:val="003B464C"/>
    <w:rsid w:val="003C3032"/>
    <w:rsid w:val="003D11FA"/>
    <w:rsid w:val="003D59DB"/>
    <w:rsid w:val="003F0C27"/>
    <w:rsid w:val="00405B71"/>
    <w:rsid w:val="00413738"/>
    <w:rsid w:val="00424991"/>
    <w:rsid w:val="0043618A"/>
    <w:rsid w:val="0044665A"/>
    <w:rsid w:val="00452CEF"/>
    <w:rsid w:val="00461963"/>
    <w:rsid w:val="00467953"/>
    <w:rsid w:val="00471998"/>
    <w:rsid w:val="00483C51"/>
    <w:rsid w:val="00484F71"/>
    <w:rsid w:val="004966FD"/>
    <w:rsid w:val="004A5EDB"/>
    <w:rsid w:val="004B4E68"/>
    <w:rsid w:val="004C271B"/>
    <w:rsid w:val="004C74D7"/>
    <w:rsid w:val="004D1D45"/>
    <w:rsid w:val="004D68F7"/>
    <w:rsid w:val="004E4303"/>
    <w:rsid w:val="004F2718"/>
    <w:rsid w:val="004F461B"/>
    <w:rsid w:val="004F51EC"/>
    <w:rsid w:val="00500732"/>
    <w:rsid w:val="0051114E"/>
    <w:rsid w:val="00514678"/>
    <w:rsid w:val="0053226F"/>
    <w:rsid w:val="00532609"/>
    <w:rsid w:val="00534690"/>
    <w:rsid w:val="00540FBF"/>
    <w:rsid w:val="00551885"/>
    <w:rsid w:val="00551A71"/>
    <w:rsid w:val="005600DE"/>
    <w:rsid w:val="005613CE"/>
    <w:rsid w:val="00561A1E"/>
    <w:rsid w:val="0056293A"/>
    <w:rsid w:val="0057577A"/>
    <w:rsid w:val="00581751"/>
    <w:rsid w:val="00586870"/>
    <w:rsid w:val="00593E7D"/>
    <w:rsid w:val="00597EB1"/>
    <w:rsid w:val="005C3407"/>
    <w:rsid w:val="005C4D32"/>
    <w:rsid w:val="005E7257"/>
    <w:rsid w:val="005F7CD0"/>
    <w:rsid w:val="00605622"/>
    <w:rsid w:val="00631317"/>
    <w:rsid w:val="00631A29"/>
    <w:rsid w:val="00635FF1"/>
    <w:rsid w:val="006361B4"/>
    <w:rsid w:val="00643450"/>
    <w:rsid w:val="00645D6E"/>
    <w:rsid w:val="00646D1A"/>
    <w:rsid w:val="00677778"/>
    <w:rsid w:val="00681DA9"/>
    <w:rsid w:val="006841B9"/>
    <w:rsid w:val="006875A8"/>
    <w:rsid w:val="006A3837"/>
    <w:rsid w:val="006A4A48"/>
    <w:rsid w:val="006A6543"/>
    <w:rsid w:val="006A6D31"/>
    <w:rsid w:val="006A7662"/>
    <w:rsid w:val="006B37A2"/>
    <w:rsid w:val="006C4F3E"/>
    <w:rsid w:val="006C62F5"/>
    <w:rsid w:val="006E4FFE"/>
    <w:rsid w:val="006E5E81"/>
    <w:rsid w:val="006F5638"/>
    <w:rsid w:val="006F7D37"/>
    <w:rsid w:val="00706655"/>
    <w:rsid w:val="007136D2"/>
    <w:rsid w:val="007140B1"/>
    <w:rsid w:val="007226D8"/>
    <w:rsid w:val="007273EA"/>
    <w:rsid w:val="00727D22"/>
    <w:rsid w:val="007346FC"/>
    <w:rsid w:val="00754FD1"/>
    <w:rsid w:val="00760C64"/>
    <w:rsid w:val="007631E4"/>
    <w:rsid w:val="0076659C"/>
    <w:rsid w:val="00770200"/>
    <w:rsid w:val="00781833"/>
    <w:rsid w:val="007825C9"/>
    <w:rsid w:val="007871A3"/>
    <w:rsid w:val="00790C4D"/>
    <w:rsid w:val="007932C9"/>
    <w:rsid w:val="0079725B"/>
    <w:rsid w:val="007A4FB4"/>
    <w:rsid w:val="007A74CF"/>
    <w:rsid w:val="007A7A57"/>
    <w:rsid w:val="007D15AB"/>
    <w:rsid w:val="007D23A6"/>
    <w:rsid w:val="007D6F48"/>
    <w:rsid w:val="007E5780"/>
    <w:rsid w:val="008009E5"/>
    <w:rsid w:val="00802B70"/>
    <w:rsid w:val="00811196"/>
    <w:rsid w:val="00814CC3"/>
    <w:rsid w:val="008200B5"/>
    <w:rsid w:val="008270F0"/>
    <w:rsid w:val="00837CB1"/>
    <w:rsid w:val="008525D6"/>
    <w:rsid w:val="008937BD"/>
    <w:rsid w:val="00895B87"/>
    <w:rsid w:val="008A0061"/>
    <w:rsid w:val="008A150C"/>
    <w:rsid w:val="008A6C8E"/>
    <w:rsid w:val="008B6C66"/>
    <w:rsid w:val="008E6706"/>
    <w:rsid w:val="008F38C7"/>
    <w:rsid w:val="0090552A"/>
    <w:rsid w:val="00911E41"/>
    <w:rsid w:val="00916DCB"/>
    <w:rsid w:val="00927C5B"/>
    <w:rsid w:val="0093275F"/>
    <w:rsid w:val="0093634D"/>
    <w:rsid w:val="00943596"/>
    <w:rsid w:val="00950518"/>
    <w:rsid w:val="00952F2F"/>
    <w:rsid w:val="00954A01"/>
    <w:rsid w:val="00963F33"/>
    <w:rsid w:val="00965DB6"/>
    <w:rsid w:val="00966EBA"/>
    <w:rsid w:val="009918DC"/>
    <w:rsid w:val="00997D34"/>
    <w:rsid w:val="009A2438"/>
    <w:rsid w:val="009B4D3B"/>
    <w:rsid w:val="009C2555"/>
    <w:rsid w:val="009C6B48"/>
    <w:rsid w:val="009D00C1"/>
    <w:rsid w:val="009D0D9C"/>
    <w:rsid w:val="009E3CC0"/>
    <w:rsid w:val="009E54F2"/>
    <w:rsid w:val="009F1C47"/>
    <w:rsid w:val="00A03E97"/>
    <w:rsid w:val="00A05451"/>
    <w:rsid w:val="00A12583"/>
    <w:rsid w:val="00A14562"/>
    <w:rsid w:val="00A15D10"/>
    <w:rsid w:val="00A52A63"/>
    <w:rsid w:val="00A53331"/>
    <w:rsid w:val="00A55F7F"/>
    <w:rsid w:val="00A6250D"/>
    <w:rsid w:val="00A62692"/>
    <w:rsid w:val="00A7325F"/>
    <w:rsid w:val="00A8389F"/>
    <w:rsid w:val="00AA5B17"/>
    <w:rsid w:val="00AA64BC"/>
    <w:rsid w:val="00AA66F5"/>
    <w:rsid w:val="00AB6F29"/>
    <w:rsid w:val="00AB7FBA"/>
    <w:rsid w:val="00AC034F"/>
    <w:rsid w:val="00AD70E1"/>
    <w:rsid w:val="00AE1D5B"/>
    <w:rsid w:val="00AE795E"/>
    <w:rsid w:val="00AF22AD"/>
    <w:rsid w:val="00B2004A"/>
    <w:rsid w:val="00B41E37"/>
    <w:rsid w:val="00B420A1"/>
    <w:rsid w:val="00B57F2F"/>
    <w:rsid w:val="00B67DAF"/>
    <w:rsid w:val="00B67F13"/>
    <w:rsid w:val="00B714EF"/>
    <w:rsid w:val="00B71545"/>
    <w:rsid w:val="00B73E1E"/>
    <w:rsid w:val="00B76448"/>
    <w:rsid w:val="00B77D78"/>
    <w:rsid w:val="00B80CF8"/>
    <w:rsid w:val="00B93F16"/>
    <w:rsid w:val="00BB507A"/>
    <w:rsid w:val="00BC00AA"/>
    <w:rsid w:val="00BC7A5C"/>
    <w:rsid w:val="00BD2BD6"/>
    <w:rsid w:val="00BD2D1F"/>
    <w:rsid w:val="00BE1A9A"/>
    <w:rsid w:val="00BE1F77"/>
    <w:rsid w:val="00BF5CA9"/>
    <w:rsid w:val="00C0408B"/>
    <w:rsid w:val="00C05E76"/>
    <w:rsid w:val="00C07AA7"/>
    <w:rsid w:val="00C14A06"/>
    <w:rsid w:val="00C1548C"/>
    <w:rsid w:val="00C350CB"/>
    <w:rsid w:val="00C513C1"/>
    <w:rsid w:val="00C572D2"/>
    <w:rsid w:val="00C60BAE"/>
    <w:rsid w:val="00C714D0"/>
    <w:rsid w:val="00C74784"/>
    <w:rsid w:val="00C90320"/>
    <w:rsid w:val="00CA1524"/>
    <w:rsid w:val="00CA412C"/>
    <w:rsid w:val="00CC2987"/>
    <w:rsid w:val="00CC4243"/>
    <w:rsid w:val="00CE4403"/>
    <w:rsid w:val="00CF422C"/>
    <w:rsid w:val="00D0107C"/>
    <w:rsid w:val="00D01778"/>
    <w:rsid w:val="00D02C00"/>
    <w:rsid w:val="00D11F22"/>
    <w:rsid w:val="00D14FCD"/>
    <w:rsid w:val="00D1553E"/>
    <w:rsid w:val="00D15FB1"/>
    <w:rsid w:val="00D23018"/>
    <w:rsid w:val="00D44A55"/>
    <w:rsid w:val="00D627E5"/>
    <w:rsid w:val="00D71D12"/>
    <w:rsid w:val="00D815FA"/>
    <w:rsid w:val="00D84676"/>
    <w:rsid w:val="00D968BB"/>
    <w:rsid w:val="00DC30A4"/>
    <w:rsid w:val="00DC6130"/>
    <w:rsid w:val="00DD092A"/>
    <w:rsid w:val="00DD2FFC"/>
    <w:rsid w:val="00DD6AE3"/>
    <w:rsid w:val="00DE2234"/>
    <w:rsid w:val="00DE69C5"/>
    <w:rsid w:val="00E00493"/>
    <w:rsid w:val="00E12251"/>
    <w:rsid w:val="00E2390A"/>
    <w:rsid w:val="00E41193"/>
    <w:rsid w:val="00E607B2"/>
    <w:rsid w:val="00E63FE8"/>
    <w:rsid w:val="00E82A4E"/>
    <w:rsid w:val="00EA18B0"/>
    <w:rsid w:val="00EB03A1"/>
    <w:rsid w:val="00EB31F0"/>
    <w:rsid w:val="00EC0098"/>
    <w:rsid w:val="00ED11D3"/>
    <w:rsid w:val="00ED300F"/>
    <w:rsid w:val="00ED5148"/>
    <w:rsid w:val="00EE17F2"/>
    <w:rsid w:val="00EF184B"/>
    <w:rsid w:val="00EF6374"/>
    <w:rsid w:val="00F20EC9"/>
    <w:rsid w:val="00F25B57"/>
    <w:rsid w:val="00F26BFF"/>
    <w:rsid w:val="00F366DB"/>
    <w:rsid w:val="00F41352"/>
    <w:rsid w:val="00F56208"/>
    <w:rsid w:val="00F646DD"/>
    <w:rsid w:val="00F72851"/>
    <w:rsid w:val="00F9343C"/>
    <w:rsid w:val="00FA70DB"/>
    <w:rsid w:val="00FC5493"/>
    <w:rsid w:val="00FD5179"/>
    <w:rsid w:val="00FF1DE1"/>
    <w:rsid w:val="00FF4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7E394F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3F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7D7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C4F3E"/>
  </w:style>
  <w:style w:type="character" w:customStyle="1" w:styleId="FootnoteTextChar">
    <w:name w:val="Footnote Text Char"/>
    <w:basedOn w:val="DefaultParagraphFont"/>
    <w:link w:val="FootnoteText"/>
    <w:uiPriority w:val="99"/>
    <w:rsid w:val="006C4F3E"/>
  </w:style>
  <w:style w:type="character" w:styleId="FootnoteReference">
    <w:name w:val="footnote reference"/>
    <w:basedOn w:val="DefaultParagraphFont"/>
    <w:uiPriority w:val="99"/>
    <w:unhideWhenUsed/>
    <w:rsid w:val="006C4F3E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3B464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464C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464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464C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464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464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64C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D092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092A"/>
  </w:style>
  <w:style w:type="paragraph" w:styleId="Footer">
    <w:name w:val="footer"/>
    <w:basedOn w:val="Normal"/>
    <w:link w:val="FooterChar"/>
    <w:uiPriority w:val="99"/>
    <w:unhideWhenUsed/>
    <w:rsid w:val="00DD092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092A"/>
  </w:style>
  <w:style w:type="character" w:styleId="PageNumber">
    <w:name w:val="page number"/>
    <w:basedOn w:val="DefaultParagraphFont"/>
    <w:uiPriority w:val="99"/>
    <w:semiHidden/>
    <w:unhideWhenUsed/>
    <w:rsid w:val="00DD092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3F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7D7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C4F3E"/>
  </w:style>
  <w:style w:type="character" w:customStyle="1" w:styleId="FootnoteTextChar">
    <w:name w:val="Footnote Text Char"/>
    <w:basedOn w:val="DefaultParagraphFont"/>
    <w:link w:val="FootnoteText"/>
    <w:uiPriority w:val="99"/>
    <w:rsid w:val="006C4F3E"/>
  </w:style>
  <w:style w:type="character" w:styleId="FootnoteReference">
    <w:name w:val="footnote reference"/>
    <w:basedOn w:val="DefaultParagraphFont"/>
    <w:uiPriority w:val="99"/>
    <w:unhideWhenUsed/>
    <w:rsid w:val="006C4F3E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3B464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464C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464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464C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464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464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464C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D092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092A"/>
  </w:style>
  <w:style w:type="paragraph" w:styleId="Footer">
    <w:name w:val="footer"/>
    <w:basedOn w:val="Normal"/>
    <w:link w:val="FooterChar"/>
    <w:uiPriority w:val="99"/>
    <w:unhideWhenUsed/>
    <w:rsid w:val="00DD092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092A"/>
  </w:style>
  <w:style w:type="character" w:styleId="PageNumber">
    <w:name w:val="page number"/>
    <w:basedOn w:val="DefaultParagraphFont"/>
    <w:uiPriority w:val="99"/>
    <w:semiHidden/>
    <w:unhideWhenUsed/>
    <w:rsid w:val="00DD09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9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1139</Words>
  <Characters>6496</Characters>
  <Application>Microsoft Macintosh Word</Application>
  <DocSecurity>0</DocSecurity>
  <Lines>54</Lines>
  <Paragraphs>15</Paragraphs>
  <ScaleCrop>false</ScaleCrop>
  <Company/>
  <LinksUpToDate>false</LinksUpToDate>
  <CharactersWithSpaces>7620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</dc:creator>
  <cp:keywords/>
  <dc:description/>
  <cp:lastModifiedBy>n</cp:lastModifiedBy>
  <cp:revision>9</cp:revision>
  <dcterms:created xsi:type="dcterms:W3CDTF">2019-03-16T09:36:00Z</dcterms:created>
  <dcterms:modified xsi:type="dcterms:W3CDTF">2019-03-16T09:49:00Z</dcterms:modified>
</cp:coreProperties>
</file>