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708FA7" w14:textId="77777777" w:rsidR="005C7D40" w:rsidRPr="0011056B" w:rsidRDefault="005C7D40">
      <w:pPr>
        <w:rPr>
          <w:rFonts w:ascii="Arial" w:hAnsi="Arial" w:cs="Arial"/>
          <w:sz w:val="32"/>
          <w:szCs w:val="32"/>
        </w:rPr>
      </w:pPr>
      <w:bookmarkStart w:id="0" w:name="_GoBack"/>
      <w:bookmarkEnd w:id="0"/>
      <w:r w:rsidRPr="0011056B">
        <w:rPr>
          <w:rFonts w:ascii="Arial" w:hAnsi="Arial" w:cs="Arial"/>
          <w:sz w:val="32"/>
          <w:szCs w:val="32"/>
        </w:rPr>
        <w:t>Design and present a poster that highlights negativity/stigma surrounding mood disorders.</w:t>
      </w:r>
    </w:p>
    <w:p w14:paraId="4725C34B" w14:textId="6C65D666" w:rsidR="005C7D40" w:rsidRPr="0011056B" w:rsidRDefault="005C7D40">
      <w:pPr>
        <w:rPr>
          <w:rFonts w:ascii="Arial" w:hAnsi="Arial" w:cs="Arial"/>
          <w:sz w:val="32"/>
          <w:szCs w:val="32"/>
        </w:rPr>
      </w:pPr>
      <w:r w:rsidRPr="0011056B">
        <w:rPr>
          <w:rFonts w:ascii="Arial" w:hAnsi="Arial" w:cs="Arial"/>
          <w:sz w:val="32"/>
          <w:szCs w:val="32"/>
        </w:rPr>
        <w:t>Bipolar Disorder.</w:t>
      </w:r>
    </w:p>
    <w:p w14:paraId="19DEE671" w14:textId="78B59CAF" w:rsidR="00747416" w:rsidRPr="0011056B" w:rsidRDefault="00747416">
      <w:pPr>
        <w:rPr>
          <w:rFonts w:ascii="Arial" w:hAnsi="Arial" w:cs="Arial"/>
          <w:sz w:val="32"/>
          <w:szCs w:val="32"/>
          <w:u w:val="single"/>
        </w:rPr>
      </w:pPr>
      <w:r w:rsidRPr="0011056B">
        <w:rPr>
          <w:rFonts w:ascii="Arial" w:hAnsi="Arial" w:cs="Arial"/>
          <w:sz w:val="32"/>
          <w:szCs w:val="32"/>
          <w:u w:val="single"/>
        </w:rPr>
        <w:t>Causes</w:t>
      </w:r>
    </w:p>
    <w:p w14:paraId="74DBEF98" w14:textId="4CE9B9AF" w:rsidR="00AC01BC" w:rsidRPr="0011056B" w:rsidRDefault="00AC01BC">
      <w:pPr>
        <w:rPr>
          <w:rFonts w:ascii="Arial" w:hAnsi="Arial" w:cs="Arial"/>
          <w:sz w:val="32"/>
          <w:szCs w:val="32"/>
        </w:rPr>
      </w:pPr>
      <w:r w:rsidRPr="0011056B">
        <w:rPr>
          <w:rFonts w:ascii="Arial" w:hAnsi="Arial" w:cs="Arial"/>
          <w:sz w:val="32"/>
          <w:szCs w:val="32"/>
        </w:rPr>
        <w:t xml:space="preserve">There are a number of causes that can contribute to bipolar disorder. Genetics have been researched and scientists have stated that there is a genetic predisposition which can run in the family, this can enable an individual to be at higher risk of having a bipolar disorder. Researcher also suggested that biological factors can contribute for example Serotonin and dopamine don’t always function correctly in individuals with bipolar. There is also the environment that needs to be taken into consideration, as it </w:t>
      </w:r>
      <w:r w:rsidR="00EA6832" w:rsidRPr="0011056B">
        <w:rPr>
          <w:rFonts w:ascii="Arial" w:hAnsi="Arial" w:cs="Arial"/>
          <w:sz w:val="32"/>
          <w:szCs w:val="32"/>
        </w:rPr>
        <w:t>has</w:t>
      </w:r>
      <w:r w:rsidRPr="0011056B">
        <w:rPr>
          <w:rFonts w:ascii="Arial" w:hAnsi="Arial" w:cs="Arial"/>
          <w:sz w:val="32"/>
          <w:szCs w:val="32"/>
        </w:rPr>
        <w:t xml:space="preserve"> been suggested that stress or any type of major life changing event, could trigger a genetic predispos</w:t>
      </w:r>
      <w:r w:rsidR="009D702C" w:rsidRPr="0011056B">
        <w:rPr>
          <w:rFonts w:ascii="Arial" w:hAnsi="Arial" w:cs="Arial"/>
          <w:sz w:val="32"/>
          <w:szCs w:val="32"/>
        </w:rPr>
        <w:t xml:space="preserve">ition or potentially a biological </w:t>
      </w:r>
      <w:r w:rsidR="00775A5E" w:rsidRPr="0011056B">
        <w:rPr>
          <w:rFonts w:ascii="Arial" w:hAnsi="Arial" w:cs="Arial"/>
          <w:sz w:val="32"/>
          <w:szCs w:val="32"/>
        </w:rPr>
        <w:t>reaction</w:t>
      </w:r>
      <w:r w:rsidR="002C72C6" w:rsidRPr="0011056B">
        <w:rPr>
          <w:rFonts w:ascii="Arial" w:hAnsi="Arial" w:cs="Arial"/>
          <w:sz w:val="32"/>
          <w:szCs w:val="32"/>
        </w:rPr>
        <w:t>,</w:t>
      </w:r>
      <w:r w:rsidR="00775A5E" w:rsidRPr="0011056B">
        <w:rPr>
          <w:rFonts w:ascii="Arial" w:hAnsi="Arial" w:cs="Arial"/>
          <w:sz w:val="32"/>
          <w:szCs w:val="32"/>
        </w:rPr>
        <w:t xml:space="preserve"> </w:t>
      </w:r>
      <w:bookmarkStart w:id="1" w:name="_Hlk33118849"/>
      <w:r w:rsidR="00775A5E" w:rsidRPr="0011056B">
        <w:rPr>
          <w:rFonts w:ascii="Arial" w:hAnsi="Arial" w:cs="Arial"/>
          <w:sz w:val="32"/>
          <w:szCs w:val="32"/>
        </w:rPr>
        <w:t>(</w:t>
      </w:r>
      <w:proofErr w:type="spellStart"/>
      <w:r w:rsidR="00775A5E" w:rsidRPr="0011056B">
        <w:rPr>
          <w:rFonts w:ascii="Arial" w:hAnsi="Arial" w:cs="Arial"/>
          <w:sz w:val="32"/>
          <w:szCs w:val="32"/>
        </w:rPr>
        <w:t>Driscol</w:t>
      </w:r>
      <w:proofErr w:type="spellEnd"/>
      <w:r w:rsidR="00775A5E" w:rsidRPr="0011056B">
        <w:rPr>
          <w:rFonts w:ascii="Arial" w:hAnsi="Arial" w:cs="Arial"/>
          <w:sz w:val="32"/>
          <w:szCs w:val="32"/>
        </w:rPr>
        <w:t>, et, al, 2012</w:t>
      </w:r>
      <w:bookmarkEnd w:id="1"/>
      <w:r w:rsidR="00775A5E" w:rsidRPr="0011056B">
        <w:rPr>
          <w:rFonts w:ascii="Arial" w:hAnsi="Arial" w:cs="Arial"/>
          <w:sz w:val="32"/>
          <w:szCs w:val="32"/>
        </w:rPr>
        <w:t>)</w:t>
      </w:r>
      <w:r w:rsidR="002C72C6" w:rsidRPr="0011056B">
        <w:rPr>
          <w:rFonts w:ascii="Arial" w:hAnsi="Arial" w:cs="Arial"/>
          <w:sz w:val="32"/>
          <w:szCs w:val="32"/>
        </w:rPr>
        <w:t>.</w:t>
      </w:r>
    </w:p>
    <w:p w14:paraId="7E87B3ED" w14:textId="25DB62B1" w:rsidR="00747416" w:rsidRPr="0011056B" w:rsidRDefault="00747416">
      <w:pPr>
        <w:rPr>
          <w:rFonts w:ascii="Arial" w:hAnsi="Arial" w:cs="Arial"/>
          <w:sz w:val="32"/>
          <w:szCs w:val="32"/>
          <w:u w:val="single"/>
        </w:rPr>
      </w:pPr>
      <w:r w:rsidRPr="0011056B">
        <w:rPr>
          <w:rFonts w:ascii="Arial" w:hAnsi="Arial" w:cs="Arial"/>
          <w:sz w:val="32"/>
          <w:szCs w:val="32"/>
          <w:u w:val="single"/>
        </w:rPr>
        <w:t>Types of bipolar</w:t>
      </w:r>
    </w:p>
    <w:p w14:paraId="0A378C40" w14:textId="470A7D35" w:rsidR="00EA6832" w:rsidRPr="0011056B" w:rsidRDefault="00EA6832">
      <w:pPr>
        <w:rPr>
          <w:rFonts w:ascii="Arial" w:hAnsi="Arial" w:cs="Arial"/>
          <w:sz w:val="32"/>
          <w:szCs w:val="32"/>
        </w:rPr>
      </w:pPr>
      <w:r w:rsidRPr="0011056B">
        <w:rPr>
          <w:rFonts w:ascii="Arial" w:hAnsi="Arial" w:cs="Arial"/>
          <w:sz w:val="32"/>
          <w:szCs w:val="32"/>
        </w:rPr>
        <w:t>There are a number of different types of bipolar, the two main ones being, Bipolar 1 and Bipolar 2. Bipolar 1= where individuals experience manic and depressive episodes which can vary in length of time they last, whereas Bipolar 2 manic episodes are less, however, the depressive episodes are the same</w:t>
      </w:r>
      <w:r w:rsidR="002C72C6" w:rsidRPr="0011056B">
        <w:rPr>
          <w:rFonts w:ascii="Arial" w:hAnsi="Arial" w:cs="Arial"/>
          <w:sz w:val="32"/>
          <w:szCs w:val="32"/>
        </w:rPr>
        <w:t>,</w:t>
      </w:r>
      <w:r w:rsidR="00775A5E" w:rsidRPr="0011056B">
        <w:rPr>
          <w:rFonts w:ascii="Arial" w:hAnsi="Arial" w:cs="Arial"/>
          <w:sz w:val="32"/>
          <w:szCs w:val="32"/>
        </w:rPr>
        <w:t xml:space="preserve"> </w:t>
      </w:r>
      <w:bookmarkStart w:id="2" w:name="_Hlk33118829"/>
      <w:r w:rsidR="00775A5E" w:rsidRPr="0011056B">
        <w:rPr>
          <w:rFonts w:ascii="Arial" w:hAnsi="Arial" w:cs="Arial"/>
          <w:sz w:val="32"/>
          <w:szCs w:val="32"/>
        </w:rPr>
        <w:t>(</w:t>
      </w:r>
      <w:proofErr w:type="spellStart"/>
      <w:r w:rsidR="00775A5E" w:rsidRPr="0011056B">
        <w:rPr>
          <w:rFonts w:ascii="Arial" w:hAnsi="Arial" w:cs="Arial"/>
          <w:sz w:val="32"/>
          <w:szCs w:val="32"/>
        </w:rPr>
        <w:t>Lazowski</w:t>
      </w:r>
      <w:proofErr w:type="spellEnd"/>
      <w:r w:rsidR="00775A5E" w:rsidRPr="0011056B">
        <w:rPr>
          <w:rStyle w:val="element-citation"/>
          <w:rFonts w:ascii="Arial" w:hAnsi="Arial" w:cs="Arial"/>
          <w:sz w:val="32"/>
          <w:szCs w:val="32"/>
        </w:rPr>
        <w:t xml:space="preserve"> et, al, 2012)</w:t>
      </w:r>
      <w:r w:rsidR="002C72C6" w:rsidRPr="0011056B">
        <w:rPr>
          <w:rStyle w:val="element-citation"/>
          <w:rFonts w:ascii="Arial" w:hAnsi="Arial" w:cs="Arial"/>
          <w:sz w:val="32"/>
          <w:szCs w:val="32"/>
        </w:rPr>
        <w:t>.</w:t>
      </w:r>
    </w:p>
    <w:bookmarkEnd w:id="2"/>
    <w:p w14:paraId="2546AB11" w14:textId="2DEEE7EF" w:rsidR="00747416" w:rsidRPr="0011056B" w:rsidRDefault="00747416">
      <w:pPr>
        <w:rPr>
          <w:rFonts w:ascii="Arial" w:hAnsi="Arial" w:cs="Arial"/>
          <w:sz w:val="32"/>
          <w:szCs w:val="32"/>
          <w:u w:val="single"/>
        </w:rPr>
      </w:pPr>
      <w:r w:rsidRPr="0011056B">
        <w:rPr>
          <w:rFonts w:ascii="Arial" w:hAnsi="Arial" w:cs="Arial"/>
          <w:sz w:val="32"/>
          <w:szCs w:val="32"/>
          <w:u w:val="single"/>
        </w:rPr>
        <w:t>Diagnosis</w:t>
      </w:r>
    </w:p>
    <w:p w14:paraId="710DF0DA" w14:textId="43E50B77" w:rsidR="00EA6832" w:rsidRPr="0011056B" w:rsidRDefault="00EA6832">
      <w:pPr>
        <w:rPr>
          <w:rFonts w:ascii="Arial" w:hAnsi="Arial" w:cs="Arial"/>
          <w:sz w:val="32"/>
          <w:szCs w:val="32"/>
        </w:rPr>
      </w:pPr>
      <w:r w:rsidRPr="0011056B">
        <w:rPr>
          <w:rFonts w:ascii="Arial" w:hAnsi="Arial" w:cs="Arial"/>
          <w:sz w:val="32"/>
          <w:szCs w:val="32"/>
        </w:rPr>
        <w:t>There is no medical test to determine whether someone has a Bipolar disorder, this is normally diagnosed by a psychologist, psychiatric by conducting a face to face interview. The professional will ask questions relating to the family history, Families mental health</w:t>
      </w:r>
      <w:r w:rsidR="00747416" w:rsidRPr="0011056B">
        <w:rPr>
          <w:rFonts w:ascii="Arial" w:hAnsi="Arial" w:cs="Arial"/>
          <w:sz w:val="32"/>
          <w:szCs w:val="32"/>
        </w:rPr>
        <w:t xml:space="preserve"> stories, and the symptoms they are experiencing</w:t>
      </w:r>
      <w:r w:rsidR="002C72C6" w:rsidRPr="0011056B">
        <w:rPr>
          <w:rFonts w:ascii="Arial" w:hAnsi="Arial" w:cs="Arial"/>
          <w:sz w:val="32"/>
          <w:szCs w:val="32"/>
        </w:rPr>
        <w:t>,</w:t>
      </w:r>
      <w:r w:rsidR="00775A5E" w:rsidRPr="0011056B">
        <w:rPr>
          <w:rFonts w:ascii="Arial" w:hAnsi="Arial" w:cs="Arial"/>
          <w:sz w:val="32"/>
          <w:szCs w:val="32"/>
        </w:rPr>
        <w:t xml:space="preserve"> (</w:t>
      </w:r>
      <w:proofErr w:type="spellStart"/>
      <w:r w:rsidR="00775A5E" w:rsidRPr="0011056B">
        <w:rPr>
          <w:rFonts w:ascii="Arial" w:hAnsi="Arial" w:cs="Arial"/>
          <w:sz w:val="32"/>
          <w:szCs w:val="32"/>
        </w:rPr>
        <w:t>Driscol</w:t>
      </w:r>
      <w:proofErr w:type="spellEnd"/>
      <w:r w:rsidR="00775A5E" w:rsidRPr="0011056B">
        <w:rPr>
          <w:rFonts w:ascii="Arial" w:hAnsi="Arial" w:cs="Arial"/>
          <w:sz w:val="32"/>
          <w:szCs w:val="32"/>
        </w:rPr>
        <w:t>, et, al, 2012).</w:t>
      </w:r>
    </w:p>
    <w:p w14:paraId="013FAAEB" w14:textId="6A48DB96" w:rsidR="00747416" w:rsidRPr="0011056B" w:rsidRDefault="00747416">
      <w:pPr>
        <w:rPr>
          <w:rFonts w:ascii="Arial" w:hAnsi="Arial" w:cs="Arial"/>
          <w:sz w:val="32"/>
          <w:szCs w:val="32"/>
          <w:u w:val="single"/>
        </w:rPr>
      </w:pPr>
      <w:r w:rsidRPr="0011056B">
        <w:rPr>
          <w:rFonts w:ascii="Arial" w:hAnsi="Arial" w:cs="Arial"/>
          <w:sz w:val="32"/>
          <w:szCs w:val="32"/>
          <w:u w:val="single"/>
        </w:rPr>
        <w:t>Treatments</w:t>
      </w:r>
    </w:p>
    <w:p w14:paraId="78BD8D5E" w14:textId="672843C9" w:rsidR="00775A5E" w:rsidRPr="0011056B" w:rsidRDefault="00747416" w:rsidP="00775A5E">
      <w:pPr>
        <w:rPr>
          <w:rFonts w:ascii="Arial" w:hAnsi="Arial" w:cs="Arial"/>
          <w:sz w:val="32"/>
          <w:szCs w:val="32"/>
        </w:rPr>
      </w:pPr>
      <w:r w:rsidRPr="0011056B">
        <w:rPr>
          <w:rFonts w:ascii="Arial" w:hAnsi="Arial" w:cs="Arial"/>
          <w:sz w:val="32"/>
          <w:szCs w:val="32"/>
        </w:rPr>
        <w:lastRenderedPageBreak/>
        <w:t>There is no cure for bipolar disorder however, there is a number of different ways to manage bipolar effectively. Medication is normally prescribed as a mood stabilizer; these types of medication help to stabilise manic symptoms and to reduce future episodes. Antipsychotics are used to help control mood swings. There are also a number of Psychotherapy that can help, CBT provides individuals with the strategies to cope with their symptoms, and enable them to turn negative feelings into positive feelings and behaviours</w:t>
      </w:r>
      <w:r w:rsidR="00775A5E" w:rsidRPr="0011056B">
        <w:rPr>
          <w:rFonts w:ascii="Arial" w:hAnsi="Arial" w:cs="Arial"/>
          <w:sz w:val="32"/>
          <w:szCs w:val="32"/>
        </w:rPr>
        <w:t>. (</w:t>
      </w:r>
      <w:proofErr w:type="spellStart"/>
      <w:r w:rsidR="00775A5E" w:rsidRPr="0011056B">
        <w:rPr>
          <w:rFonts w:ascii="Arial" w:hAnsi="Arial" w:cs="Arial"/>
          <w:sz w:val="32"/>
          <w:szCs w:val="32"/>
        </w:rPr>
        <w:t>Lazowski</w:t>
      </w:r>
      <w:proofErr w:type="spellEnd"/>
      <w:r w:rsidR="00775A5E" w:rsidRPr="0011056B">
        <w:rPr>
          <w:rStyle w:val="element-citation"/>
          <w:rFonts w:ascii="Arial" w:hAnsi="Arial" w:cs="Arial"/>
          <w:sz w:val="32"/>
          <w:szCs w:val="32"/>
        </w:rPr>
        <w:t xml:space="preserve"> et, al, 2012)</w:t>
      </w:r>
    </w:p>
    <w:p w14:paraId="081CE6A2" w14:textId="1AE53B7F" w:rsidR="00747416" w:rsidRPr="0011056B" w:rsidRDefault="00747416">
      <w:pPr>
        <w:rPr>
          <w:rFonts w:ascii="Arial" w:hAnsi="Arial" w:cs="Arial"/>
          <w:sz w:val="32"/>
          <w:szCs w:val="32"/>
        </w:rPr>
      </w:pPr>
    </w:p>
    <w:p w14:paraId="4155E4AA" w14:textId="6E3FD77F" w:rsidR="005523DE" w:rsidRPr="0011056B" w:rsidRDefault="0028560C">
      <w:pPr>
        <w:rPr>
          <w:rFonts w:ascii="Arial" w:hAnsi="Arial" w:cs="Arial"/>
          <w:sz w:val="32"/>
          <w:szCs w:val="32"/>
        </w:rPr>
      </w:pPr>
      <w:r w:rsidRPr="0011056B">
        <w:rPr>
          <w:rFonts w:ascii="Arial" w:hAnsi="Arial" w:cs="Arial"/>
          <w:sz w:val="32"/>
          <w:szCs w:val="32"/>
        </w:rPr>
        <w:t xml:space="preserve">Copper et, al, (1997) stated that stigmatization have had a negative impact on an </w:t>
      </w:r>
      <w:r w:rsidR="001B3396" w:rsidRPr="0011056B">
        <w:rPr>
          <w:rFonts w:ascii="Arial" w:hAnsi="Arial" w:cs="Arial"/>
          <w:sz w:val="32"/>
          <w:szCs w:val="32"/>
        </w:rPr>
        <w:t>individual</w:t>
      </w:r>
      <w:r w:rsidRPr="0011056B">
        <w:rPr>
          <w:rFonts w:ascii="Arial" w:hAnsi="Arial" w:cs="Arial"/>
          <w:sz w:val="32"/>
          <w:szCs w:val="32"/>
        </w:rPr>
        <w:t xml:space="preserve"> who has bipolar disorder, there have been many cases where individuals feel discriminated against due to their illness. Stigma have resulted in an individual becoming jobless or even unemployable due to their diagnosis, (</w:t>
      </w:r>
      <w:proofErr w:type="spellStart"/>
      <w:r w:rsidRPr="0011056B">
        <w:rPr>
          <w:rFonts w:ascii="Arial" w:hAnsi="Arial" w:cs="Arial"/>
          <w:sz w:val="32"/>
          <w:szCs w:val="32"/>
        </w:rPr>
        <w:t>Mcnair</w:t>
      </w:r>
      <w:proofErr w:type="spellEnd"/>
      <w:r w:rsidRPr="0011056B">
        <w:rPr>
          <w:rFonts w:ascii="Arial" w:hAnsi="Arial" w:cs="Arial"/>
          <w:sz w:val="32"/>
          <w:szCs w:val="32"/>
        </w:rPr>
        <w:t>, et, al, 2002). Individuals have reported that members from their society have even denied them their basic rights, this included family and friends and even health professional that were treating them, (</w:t>
      </w:r>
      <w:proofErr w:type="spellStart"/>
      <w:r w:rsidRPr="0011056B">
        <w:rPr>
          <w:rFonts w:ascii="Arial" w:hAnsi="Arial" w:cs="Arial"/>
          <w:sz w:val="32"/>
          <w:szCs w:val="32"/>
        </w:rPr>
        <w:t>Elgie</w:t>
      </w:r>
      <w:proofErr w:type="spellEnd"/>
      <w:r w:rsidRPr="0011056B">
        <w:rPr>
          <w:rFonts w:ascii="Arial" w:hAnsi="Arial" w:cs="Arial"/>
          <w:sz w:val="32"/>
          <w:szCs w:val="32"/>
        </w:rPr>
        <w:t>, et, al, 2007)</w:t>
      </w:r>
      <w:r w:rsidR="007320F5" w:rsidRPr="0011056B">
        <w:rPr>
          <w:rFonts w:ascii="Arial" w:hAnsi="Arial" w:cs="Arial"/>
          <w:sz w:val="32"/>
          <w:szCs w:val="32"/>
        </w:rPr>
        <w:t xml:space="preserve">. As a result of all the stigmatization this have often resulted in individuals feeling embarrassment, helpless and even shamed, (Hinshaw et, al, 2000) West et, al, (2011) found in their study that when individuals stigmatize this can have </w:t>
      </w:r>
      <w:r w:rsidR="001B3396" w:rsidRPr="0011056B">
        <w:rPr>
          <w:rFonts w:ascii="Arial" w:hAnsi="Arial" w:cs="Arial"/>
          <w:sz w:val="32"/>
          <w:szCs w:val="32"/>
        </w:rPr>
        <w:t>a</w:t>
      </w:r>
      <w:r w:rsidR="007320F5" w:rsidRPr="0011056B">
        <w:rPr>
          <w:rFonts w:ascii="Arial" w:hAnsi="Arial" w:cs="Arial"/>
          <w:sz w:val="32"/>
          <w:szCs w:val="32"/>
        </w:rPr>
        <w:t xml:space="preserve"> negative effect on </w:t>
      </w:r>
      <w:r w:rsidR="001B3396" w:rsidRPr="0011056B">
        <w:rPr>
          <w:rFonts w:ascii="Arial" w:hAnsi="Arial" w:cs="Arial"/>
          <w:sz w:val="32"/>
          <w:szCs w:val="32"/>
        </w:rPr>
        <w:t>individual’s</w:t>
      </w:r>
      <w:r w:rsidR="007320F5" w:rsidRPr="0011056B">
        <w:rPr>
          <w:rFonts w:ascii="Arial" w:hAnsi="Arial" w:cs="Arial"/>
          <w:sz w:val="32"/>
          <w:szCs w:val="32"/>
        </w:rPr>
        <w:t xml:space="preserve"> internal feelings. Research have stated that social stigma is internalised, this is where the individual starts to believe that what individuals say and act like is the reflection of themselves. There have been many cases where individuals with bipolar have self-stigmatized due to the behaviours of </w:t>
      </w:r>
      <w:r w:rsidR="005523DE" w:rsidRPr="0011056B">
        <w:rPr>
          <w:rFonts w:ascii="Arial" w:hAnsi="Arial" w:cs="Arial"/>
          <w:sz w:val="32"/>
          <w:szCs w:val="32"/>
        </w:rPr>
        <w:t>others. (</w:t>
      </w:r>
      <w:r w:rsidR="007320F5" w:rsidRPr="0011056B">
        <w:rPr>
          <w:rFonts w:ascii="Arial" w:hAnsi="Arial" w:cs="Arial"/>
          <w:sz w:val="32"/>
          <w:szCs w:val="32"/>
        </w:rPr>
        <w:t>Livingston, et, al, 2010)</w:t>
      </w:r>
    </w:p>
    <w:p w14:paraId="1CA353CD" w14:textId="4937F14B" w:rsidR="005523DE" w:rsidRPr="0011056B" w:rsidRDefault="005523DE">
      <w:pPr>
        <w:rPr>
          <w:rFonts w:ascii="Arial" w:hAnsi="Arial" w:cs="Arial"/>
          <w:sz w:val="32"/>
          <w:szCs w:val="32"/>
        </w:rPr>
      </w:pPr>
      <w:r w:rsidRPr="0011056B">
        <w:rPr>
          <w:rFonts w:ascii="Arial" w:hAnsi="Arial" w:cs="Arial"/>
          <w:sz w:val="32"/>
          <w:szCs w:val="32"/>
        </w:rPr>
        <w:t>Individuals have been reluctant to seek medical help mainly due to the negative attitudes of others. (</w:t>
      </w:r>
      <w:proofErr w:type="gramStart"/>
      <w:r w:rsidRPr="0011056B">
        <w:rPr>
          <w:rFonts w:ascii="Arial" w:hAnsi="Arial" w:cs="Arial"/>
          <w:sz w:val="32"/>
          <w:szCs w:val="32"/>
        </w:rPr>
        <w:t>Wahl</w:t>
      </w:r>
      <w:r w:rsidR="004E796C" w:rsidRPr="0011056B">
        <w:rPr>
          <w:rFonts w:ascii="Arial" w:hAnsi="Arial" w:cs="Arial"/>
          <w:sz w:val="32"/>
          <w:szCs w:val="32"/>
        </w:rPr>
        <w:t xml:space="preserve"> ,</w:t>
      </w:r>
      <w:proofErr w:type="gramEnd"/>
      <w:r w:rsidR="004E796C" w:rsidRPr="0011056B">
        <w:rPr>
          <w:rFonts w:ascii="Arial" w:hAnsi="Arial" w:cs="Arial"/>
          <w:sz w:val="32"/>
          <w:szCs w:val="32"/>
        </w:rPr>
        <w:t xml:space="preserve"> O, F, </w:t>
      </w:r>
      <w:r w:rsidRPr="0011056B">
        <w:rPr>
          <w:rFonts w:ascii="Arial" w:hAnsi="Arial" w:cs="Arial"/>
          <w:sz w:val="32"/>
          <w:szCs w:val="32"/>
        </w:rPr>
        <w:t>2012</w:t>
      </w:r>
      <w:r w:rsidR="004E796C" w:rsidRPr="0011056B">
        <w:rPr>
          <w:rFonts w:ascii="Arial" w:hAnsi="Arial" w:cs="Arial"/>
          <w:sz w:val="32"/>
          <w:szCs w:val="32"/>
        </w:rPr>
        <w:t>.</w:t>
      </w:r>
      <w:r w:rsidRPr="0011056B">
        <w:rPr>
          <w:rFonts w:ascii="Arial" w:hAnsi="Arial" w:cs="Arial"/>
          <w:sz w:val="32"/>
          <w:szCs w:val="32"/>
        </w:rPr>
        <w:t>)</w:t>
      </w:r>
      <w:r w:rsidR="004E796C" w:rsidRPr="0011056B">
        <w:rPr>
          <w:rFonts w:ascii="Arial" w:hAnsi="Arial" w:cs="Arial"/>
          <w:sz w:val="32"/>
          <w:szCs w:val="32"/>
        </w:rPr>
        <w:t xml:space="preserve"> This have </w:t>
      </w:r>
      <w:r w:rsidR="002C72C6" w:rsidRPr="0011056B">
        <w:rPr>
          <w:rFonts w:ascii="Arial" w:hAnsi="Arial" w:cs="Arial"/>
          <w:sz w:val="32"/>
          <w:szCs w:val="32"/>
        </w:rPr>
        <w:t>led</w:t>
      </w:r>
      <w:r w:rsidR="004E796C" w:rsidRPr="0011056B">
        <w:rPr>
          <w:rFonts w:ascii="Arial" w:hAnsi="Arial" w:cs="Arial"/>
          <w:sz w:val="32"/>
          <w:szCs w:val="32"/>
        </w:rPr>
        <w:t xml:space="preserve"> to many relapses and people not being supported and offered treatment they need.</w:t>
      </w:r>
      <w:r w:rsidR="001B3396" w:rsidRPr="0011056B">
        <w:rPr>
          <w:rFonts w:ascii="Arial" w:hAnsi="Arial" w:cs="Arial"/>
          <w:sz w:val="32"/>
          <w:szCs w:val="32"/>
        </w:rPr>
        <w:t xml:space="preserve"> </w:t>
      </w:r>
      <w:bookmarkStart w:id="3" w:name="_Hlk33697986"/>
      <w:r w:rsidR="001B3396" w:rsidRPr="0011056B">
        <w:rPr>
          <w:rFonts w:ascii="Arial" w:hAnsi="Arial" w:cs="Arial"/>
          <w:sz w:val="32"/>
          <w:szCs w:val="32"/>
        </w:rPr>
        <w:t xml:space="preserve">Hinshaw, (2000) </w:t>
      </w:r>
      <w:bookmarkEnd w:id="3"/>
      <w:r w:rsidR="001B3396" w:rsidRPr="0011056B">
        <w:rPr>
          <w:rFonts w:ascii="Arial" w:hAnsi="Arial" w:cs="Arial"/>
          <w:sz w:val="32"/>
          <w:szCs w:val="32"/>
        </w:rPr>
        <w:t xml:space="preserve">also backed up these claims and found that the main reason for individual’s </w:t>
      </w:r>
      <w:r w:rsidR="001B3396" w:rsidRPr="0011056B">
        <w:rPr>
          <w:rFonts w:ascii="Arial" w:hAnsi="Arial" w:cs="Arial"/>
          <w:sz w:val="32"/>
          <w:szCs w:val="32"/>
        </w:rPr>
        <w:lastRenderedPageBreak/>
        <w:t>not seeking support is mainly due to the stigmatization they had received.</w:t>
      </w:r>
    </w:p>
    <w:p w14:paraId="3D1186B6" w14:textId="79DA6C82" w:rsidR="004E796C" w:rsidRPr="0011056B" w:rsidRDefault="001B3396">
      <w:pPr>
        <w:rPr>
          <w:rFonts w:ascii="Arial" w:hAnsi="Arial" w:cs="Arial"/>
          <w:sz w:val="32"/>
          <w:szCs w:val="32"/>
        </w:rPr>
      </w:pPr>
      <w:r w:rsidRPr="0011056B">
        <w:rPr>
          <w:rFonts w:ascii="Arial" w:hAnsi="Arial" w:cs="Arial"/>
          <w:bCs/>
          <w:sz w:val="32"/>
          <w:szCs w:val="32"/>
        </w:rPr>
        <w:t xml:space="preserve">A study was conducted that looked at the effects of stigma amongst individuals with Bi-Polar 1 and 2 from Argentinean and Canada, they looked at how stigma impacted on their lives. </w:t>
      </w:r>
      <w:r w:rsidR="004E796C" w:rsidRPr="0011056B">
        <w:rPr>
          <w:rFonts w:ascii="Arial" w:hAnsi="Arial" w:cs="Arial"/>
          <w:sz w:val="32"/>
          <w:szCs w:val="32"/>
        </w:rPr>
        <w:t xml:space="preserve">A total of </w:t>
      </w:r>
      <w:r w:rsidR="000D3A6B" w:rsidRPr="0011056B">
        <w:rPr>
          <w:rFonts w:ascii="Arial" w:hAnsi="Arial" w:cs="Arial"/>
          <w:sz w:val="32"/>
          <w:szCs w:val="32"/>
        </w:rPr>
        <w:t>141</w:t>
      </w:r>
      <w:r w:rsidR="004E796C" w:rsidRPr="0011056B">
        <w:rPr>
          <w:rFonts w:ascii="Arial" w:hAnsi="Arial" w:cs="Arial"/>
          <w:sz w:val="32"/>
          <w:szCs w:val="32"/>
        </w:rPr>
        <w:t xml:space="preserve"> participants took part in the study, all of which had a diagnosis of bipolar disorder 1 </w:t>
      </w:r>
      <w:r w:rsidRPr="0011056B">
        <w:rPr>
          <w:rFonts w:ascii="Arial" w:hAnsi="Arial" w:cs="Arial"/>
          <w:sz w:val="32"/>
          <w:szCs w:val="32"/>
        </w:rPr>
        <w:t>or 2</w:t>
      </w:r>
      <w:r w:rsidR="004E796C" w:rsidRPr="0011056B">
        <w:rPr>
          <w:rFonts w:ascii="Arial" w:hAnsi="Arial" w:cs="Arial"/>
          <w:sz w:val="32"/>
          <w:szCs w:val="32"/>
        </w:rPr>
        <w:t xml:space="preserve">. Two separated scales were used to measure the experiences of stigma received, the stigma impact scale and the stigma experience </w:t>
      </w:r>
      <w:r w:rsidR="002C72C6" w:rsidRPr="0011056B">
        <w:rPr>
          <w:rFonts w:ascii="Arial" w:hAnsi="Arial" w:cs="Arial"/>
          <w:sz w:val="32"/>
          <w:szCs w:val="32"/>
        </w:rPr>
        <w:t>scale.</w:t>
      </w:r>
      <w:r w:rsidR="004E796C" w:rsidRPr="0011056B">
        <w:rPr>
          <w:rFonts w:ascii="Arial" w:hAnsi="Arial" w:cs="Arial"/>
          <w:sz w:val="32"/>
          <w:szCs w:val="32"/>
        </w:rPr>
        <w:t xml:space="preserve"> Reports showed that there was </w:t>
      </w:r>
      <w:r w:rsidR="00955ED6" w:rsidRPr="0011056B">
        <w:rPr>
          <w:rFonts w:ascii="Arial" w:hAnsi="Arial" w:cs="Arial"/>
          <w:sz w:val="32"/>
          <w:szCs w:val="32"/>
        </w:rPr>
        <w:t>a significant</w:t>
      </w:r>
      <w:r w:rsidR="004E796C" w:rsidRPr="0011056B">
        <w:rPr>
          <w:rFonts w:ascii="Arial" w:hAnsi="Arial" w:cs="Arial"/>
          <w:sz w:val="32"/>
          <w:szCs w:val="32"/>
        </w:rPr>
        <w:t xml:space="preserve"> difference</w:t>
      </w:r>
      <w:r w:rsidR="00775A5E" w:rsidRPr="0011056B">
        <w:rPr>
          <w:rFonts w:ascii="Arial" w:hAnsi="Arial" w:cs="Arial"/>
          <w:sz w:val="32"/>
          <w:szCs w:val="32"/>
        </w:rPr>
        <w:t xml:space="preserve"> in experience between individuals who had bipolar 1 and 2. </w:t>
      </w:r>
      <w:r w:rsidRPr="0011056B">
        <w:rPr>
          <w:rFonts w:ascii="Arial" w:hAnsi="Arial" w:cs="Arial"/>
          <w:sz w:val="32"/>
          <w:szCs w:val="32"/>
        </w:rPr>
        <w:t xml:space="preserve">However, </w:t>
      </w:r>
      <w:r w:rsidRPr="0011056B">
        <w:rPr>
          <w:rFonts w:ascii="Arial" w:hAnsi="Arial" w:cs="Arial"/>
          <w:bCs/>
          <w:sz w:val="32"/>
          <w:szCs w:val="32"/>
        </w:rPr>
        <w:t xml:space="preserve">Results showed that over 61% of Argentinean </w:t>
      </w:r>
      <w:r w:rsidR="000D3A6B" w:rsidRPr="0011056B">
        <w:rPr>
          <w:rFonts w:ascii="Arial" w:hAnsi="Arial" w:cs="Arial"/>
          <w:bCs/>
          <w:sz w:val="32"/>
          <w:szCs w:val="32"/>
        </w:rPr>
        <w:t>individuals, stated</w:t>
      </w:r>
      <w:r w:rsidRPr="0011056B">
        <w:rPr>
          <w:rFonts w:ascii="Arial" w:hAnsi="Arial" w:cs="Arial"/>
          <w:bCs/>
          <w:sz w:val="32"/>
          <w:szCs w:val="32"/>
        </w:rPr>
        <w:t xml:space="preserve"> that their quality of life had been affected in a negative way, this was due to people being afraid of their diagnosis</w:t>
      </w:r>
      <w:r w:rsidR="00775A5E" w:rsidRPr="0011056B">
        <w:rPr>
          <w:rFonts w:ascii="Arial" w:hAnsi="Arial" w:cs="Arial"/>
          <w:sz w:val="32"/>
          <w:szCs w:val="32"/>
        </w:rPr>
        <w:t xml:space="preserve"> </w:t>
      </w:r>
      <w:r w:rsidRPr="0011056B">
        <w:rPr>
          <w:rFonts w:ascii="Arial" w:hAnsi="Arial" w:cs="Arial"/>
          <w:sz w:val="32"/>
          <w:szCs w:val="32"/>
        </w:rPr>
        <w:t>and the lack of understanding. Results also indicated that</w:t>
      </w:r>
      <w:r w:rsidR="000D3A6B" w:rsidRPr="0011056B">
        <w:rPr>
          <w:rFonts w:ascii="Arial" w:hAnsi="Arial" w:cs="Arial"/>
          <w:sz w:val="32"/>
          <w:szCs w:val="32"/>
        </w:rPr>
        <w:t xml:space="preserve"> with a mean score of 5.2, the main effect of stigma effected the individual’s self-esteem. Reports also indicated that individuals from Argentinean has a much higher level of education 56% were as individuals from Canada was 27%, it was also highlighted that Argentina participants were more than likely to be employed with a</w:t>
      </w:r>
      <w:r w:rsidR="00955ED6" w:rsidRPr="0011056B">
        <w:rPr>
          <w:rFonts w:ascii="Arial" w:hAnsi="Arial" w:cs="Arial"/>
          <w:sz w:val="32"/>
          <w:szCs w:val="32"/>
        </w:rPr>
        <w:t>n</w:t>
      </w:r>
      <w:r w:rsidR="000D3A6B" w:rsidRPr="0011056B">
        <w:rPr>
          <w:rFonts w:ascii="Arial" w:hAnsi="Arial" w:cs="Arial"/>
          <w:sz w:val="32"/>
          <w:szCs w:val="32"/>
        </w:rPr>
        <w:t xml:space="preserve"> overall percent of 61% were as Canada participants only had a 27% employment rate.</w:t>
      </w:r>
      <w:r w:rsidR="0011056B" w:rsidRPr="0011056B">
        <w:rPr>
          <w:rFonts w:ascii="Arial" w:hAnsi="Arial" w:cs="Arial"/>
          <w:sz w:val="32"/>
          <w:szCs w:val="32"/>
        </w:rPr>
        <w:t xml:space="preserve"> Hinshaw, (2000) stated that</w:t>
      </w:r>
      <w:r w:rsidR="00955ED6" w:rsidRPr="0011056B">
        <w:rPr>
          <w:rFonts w:ascii="Arial" w:hAnsi="Arial" w:cs="Arial"/>
          <w:sz w:val="32"/>
          <w:szCs w:val="32"/>
        </w:rPr>
        <w:t xml:space="preserve"> </w:t>
      </w:r>
      <w:r w:rsidR="0011056B" w:rsidRPr="0011056B">
        <w:rPr>
          <w:rFonts w:ascii="Arial" w:hAnsi="Arial" w:cs="Arial"/>
          <w:sz w:val="32"/>
          <w:szCs w:val="32"/>
        </w:rPr>
        <w:t>t</w:t>
      </w:r>
      <w:r w:rsidR="00955ED6" w:rsidRPr="0011056B">
        <w:rPr>
          <w:rFonts w:ascii="Arial" w:hAnsi="Arial" w:cs="Arial"/>
          <w:sz w:val="32"/>
          <w:szCs w:val="32"/>
        </w:rPr>
        <w:t xml:space="preserve">he reasons for these findings were mainly due the lack of education given to society and them not understanding the differences in the 2 types of Bi-Polar. Reports also indicated that individuals with Bi-polar 1 felt they were more effected by </w:t>
      </w:r>
      <w:r w:rsidR="0011056B" w:rsidRPr="0011056B">
        <w:rPr>
          <w:rFonts w:ascii="Arial" w:hAnsi="Arial" w:cs="Arial"/>
          <w:sz w:val="32"/>
          <w:szCs w:val="32"/>
        </w:rPr>
        <w:t>stigma,</w:t>
      </w:r>
      <w:r w:rsidR="00955ED6" w:rsidRPr="0011056B">
        <w:rPr>
          <w:rFonts w:ascii="Arial" w:hAnsi="Arial" w:cs="Arial"/>
          <w:sz w:val="32"/>
          <w:szCs w:val="32"/>
        </w:rPr>
        <w:t xml:space="preserve"> reports suggested this could be due to manic episodes and the depressive episodes</w:t>
      </w:r>
      <w:r w:rsidR="0011056B" w:rsidRPr="0011056B">
        <w:rPr>
          <w:rFonts w:ascii="Arial" w:hAnsi="Arial" w:cs="Arial"/>
          <w:sz w:val="32"/>
          <w:szCs w:val="32"/>
        </w:rPr>
        <w:t xml:space="preserve"> lasting a vary length in time (</w:t>
      </w:r>
      <w:proofErr w:type="gramStart"/>
      <w:r w:rsidR="0011056B" w:rsidRPr="0011056B">
        <w:rPr>
          <w:rFonts w:ascii="Arial" w:hAnsi="Arial" w:cs="Arial"/>
          <w:sz w:val="32"/>
          <w:szCs w:val="32"/>
        </w:rPr>
        <w:t>Wahl ,</w:t>
      </w:r>
      <w:proofErr w:type="gramEnd"/>
      <w:r w:rsidR="0011056B" w:rsidRPr="0011056B">
        <w:rPr>
          <w:rFonts w:ascii="Arial" w:hAnsi="Arial" w:cs="Arial"/>
          <w:sz w:val="32"/>
          <w:szCs w:val="32"/>
        </w:rPr>
        <w:t xml:space="preserve"> O, F, 2012.) .</w:t>
      </w:r>
      <w:r w:rsidR="00955ED6" w:rsidRPr="0011056B">
        <w:rPr>
          <w:rFonts w:ascii="Arial" w:hAnsi="Arial" w:cs="Arial"/>
          <w:sz w:val="32"/>
          <w:szCs w:val="32"/>
        </w:rPr>
        <w:t xml:space="preserve"> </w:t>
      </w:r>
    </w:p>
    <w:p w14:paraId="2F01DC4B" w14:textId="756CED21" w:rsidR="001B3396" w:rsidRDefault="001B3396"/>
    <w:p w14:paraId="6ED1FA8E" w14:textId="77777777" w:rsidR="001B3396" w:rsidRDefault="001B3396"/>
    <w:p w14:paraId="03956FB7" w14:textId="354A2D12" w:rsidR="001B3396" w:rsidRPr="001B3396" w:rsidRDefault="001B3396" w:rsidP="001B3396">
      <w:pPr>
        <w:rPr>
          <w:rFonts w:ascii="Arial" w:hAnsi="Arial" w:cs="Arial"/>
          <w:bCs/>
          <w:sz w:val="24"/>
          <w:szCs w:val="24"/>
        </w:rPr>
      </w:pPr>
      <w:r w:rsidRPr="001B3396">
        <w:rPr>
          <w:rFonts w:ascii="Arial" w:hAnsi="Arial" w:cs="Arial"/>
          <w:bCs/>
          <w:sz w:val="24"/>
          <w:szCs w:val="24"/>
        </w:rPr>
        <w:t xml:space="preserve"> </w:t>
      </w:r>
    </w:p>
    <w:p w14:paraId="2F5EFE1D" w14:textId="6A476DF5" w:rsidR="004E796C" w:rsidRDefault="004E796C"/>
    <w:p w14:paraId="7FA89E8A" w14:textId="02D71730" w:rsidR="004E796C" w:rsidRDefault="004E796C"/>
    <w:p w14:paraId="10A13414" w14:textId="13579A1E" w:rsidR="004E796C" w:rsidRDefault="004E796C"/>
    <w:p w14:paraId="403759A6" w14:textId="77777777" w:rsidR="002C72C6" w:rsidRDefault="002C72C6">
      <w:pPr>
        <w:rPr>
          <w:u w:val="single"/>
        </w:rPr>
      </w:pPr>
    </w:p>
    <w:p w14:paraId="42501BCF" w14:textId="77777777" w:rsidR="002C72C6" w:rsidRDefault="002C72C6">
      <w:pPr>
        <w:rPr>
          <w:u w:val="single"/>
        </w:rPr>
      </w:pPr>
    </w:p>
    <w:p w14:paraId="57A19F28" w14:textId="77777777" w:rsidR="002C72C6" w:rsidRDefault="002C72C6">
      <w:pPr>
        <w:rPr>
          <w:u w:val="single"/>
        </w:rPr>
      </w:pPr>
    </w:p>
    <w:p w14:paraId="7F912E91" w14:textId="77777777" w:rsidR="002C72C6" w:rsidRDefault="002C72C6">
      <w:pPr>
        <w:rPr>
          <w:u w:val="single"/>
        </w:rPr>
      </w:pPr>
    </w:p>
    <w:p w14:paraId="4780C350" w14:textId="77777777" w:rsidR="002C72C6" w:rsidRDefault="002C72C6">
      <w:pPr>
        <w:rPr>
          <w:u w:val="single"/>
        </w:rPr>
      </w:pPr>
    </w:p>
    <w:p w14:paraId="55F7B258" w14:textId="77777777" w:rsidR="002C72C6" w:rsidRDefault="002C72C6">
      <w:pPr>
        <w:rPr>
          <w:u w:val="single"/>
        </w:rPr>
      </w:pPr>
    </w:p>
    <w:p w14:paraId="7FCCFBFC" w14:textId="77777777" w:rsidR="002C72C6" w:rsidRDefault="002C72C6">
      <w:pPr>
        <w:rPr>
          <w:u w:val="single"/>
        </w:rPr>
      </w:pPr>
    </w:p>
    <w:p w14:paraId="76E68BD7" w14:textId="77777777" w:rsidR="002C72C6" w:rsidRDefault="002C72C6">
      <w:pPr>
        <w:rPr>
          <w:u w:val="single"/>
        </w:rPr>
      </w:pPr>
    </w:p>
    <w:p w14:paraId="741F32F6" w14:textId="77777777" w:rsidR="002C72C6" w:rsidRDefault="002C72C6">
      <w:pPr>
        <w:rPr>
          <w:u w:val="single"/>
        </w:rPr>
      </w:pPr>
    </w:p>
    <w:p w14:paraId="65CF59DA" w14:textId="77777777" w:rsidR="002C72C6" w:rsidRDefault="002C72C6">
      <w:pPr>
        <w:rPr>
          <w:u w:val="single"/>
        </w:rPr>
      </w:pPr>
    </w:p>
    <w:p w14:paraId="27F9DB64" w14:textId="77777777" w:rsidR="002C72C6" w:rsidRDefault="002C72C6">
      <w:pPr>
        <w:rPr>
          <w:u w:val="single"/>
        </w:rPr>
      </w:pPr>
    </w:p>
    <w:p w14:paraId="53154835" w14:textId="77777777" w:rsidR="002C72C6" w:rsidRDefault="002C72C6">
      <w:pPr>
        <w:rPr>
          <w:u w:val="single"/>
        </w:rPr>
      </w:pPr>
    </w:p>
    <w:p w14:paraId="34AB8E37" w14:textId="77777777" w:rsidR="002C72C6" w:rsidRDefault="002C72C6">
      <w:pPr>
        <w:rPr>
          <w:u w:val="single"/>
        </w:rPr>
      </w:pPr>
    </w:p>
    <w:p w14:paraId="74727FAE" w14:textId="77777777" w:rsidR="001B3396" w:rsidRDefault="001B3396">
      <w:pPr>
        <w:rPr>
          <w:u w:val="single"/>
        </w:rPr>
      </w:pPr>
    </w:p>
    <w:p w14:paraId="7A3F840B" w14:textId="77777777" w:rsidR="001B3396" w:rsidRDefault="001B3396">
      <w:pPr>
        <w:rPr>
          <w:rFonts w:ascii="Arial" w:hAnsi="Arial" w:cs="Arial"/>
          <w:b/>
          <w:sz w:val="24"/>
          <w:szCs w:val="24"/>
          <w:u w:val="single"/>
        </w:rPr>
      </w:pPr>
    </w:p>
    <w:p w14:paraId="22C039E1" w14:textId="67992C25" w:rsidR="004E796C" w:rsidRPr="001B3396" w:rsidRDefault="00775A5E">
      <w:pPr>
        <w:rPr>
          <w:rFonts w:ascii="Arial" w:hAnsi="Arial" w:cs="Arial"/>
          <w:b/>
          <w:sz w:val="24"/>
          <w:szCs w:val="24"/>
          <w:u w:val="single"/>
        </w:rPr>
      </w:pPr>
      <w:r w:rsidRPr="001B3396">
        <w:rPr>
          <w:rFonts w:ascii="Arial" w:hAnsi="Arial" w:cs="Arial"/>
          <w:b/>
          <w:sz w:val="24"/>
          <w:szCs w:val="24"/>
          <w:u w:val="single"/>
        </w:rPr>
        <w:t xml:space="preserve">References </w:t>
      </w:r>
    </w:p>
    <w:p w14:paraId="0524A6E1" w14:textId="77777777" w:rsidR="001B3396" w:rsidRPr="001B3396" w:rsidRDefault="001B3396">
      <w:pPr>
        <w:rPr>
          <w:rStyle w:val="element-citation"/>
          <w:rFonts w:ascii="Arial" w:hAnsi="Arial" w:cs="Arial"/>
          <w:sz w:val="24"/>
          <w:szCs w:val="24"/>
        </w:rPr>
      </w:pPr>
    </w:p>
    <w:p w14:paraId="504DCE7B" w14:textId="77777777" w:rsidR="001B3396" w:rsidRPr="001B3396" w:rsidRDefault="001B3396">
      <w:pPr>
        <w:rPr>
          <w:rStyle w:val="element-citation"/>
          <w:rFonts w:ascii="Arial" w:hAnsi="Arial" w:cs="Arial"/>
          <w:sz w:val="24"/>
          <w:szCs w:val="24"/>
        </w:rPr>
      </w:pPr>
      <w:r w:rsidRPr="001B3396">
        <w:rPr>
          <w:rStyle w:val="element-citation"/>
          <w:rFonts w:ascii="Arial" w:hAnsi="Arial" w:cs="Arial"/>
          <w:sz w:val="24"/>
          <w:szCs w:val="24"/>
        </w:rPr>
        <w:t xml:space="preserve">Cooper-Patrick L, </w:t>
      </w:r>
      <w:proofErr w:type="spellStart"/>
      <w:r w:rsidRPr="001B3396">
        <w:rPr>
          <w:rStyle w:val="element-citation"/>
          <w:rFonts w:ascii="Arial" w:hAnsi="Arial" w:cs="Arial"/>
          <w:sz w:val="24"/>
          <w:szCs w:val="24"/>
        </w:rPr>
        <w:t>Powe</w:t>
      </w:r>
      <w:proofErr w:type="spellEnd"/>
      <w:r w:rsidRPr="001B3396">
        <w:rPr>
          <w:rStyle w:val="element-citation"/>
          <w:rFonts w:ascii="Arial" w:hAnsi="Arial" w:cs="Arial"/>
          <w:sz w:val="24"/>
          <w:szCs w:val="24"/>
        </w:rPr>
        <w:t xml:space="preserve"> N, R, Jenckes MW, (1997). Identification of patient attitudes and preferences regarding treatment of depression. </w:t>
      </w:r>
      <w:r w:rsidRPr="001B3396">
        <w:rPr>
          <w:rStyle w:val="ref-journal"/>
          <w:rFonts w:ascii="Arial" w:hAnsi="Arial" w:cs="Arial"/>
          <w:i/>
          <w:sz w:val="24"/>
          <w:szCs w:val="24"/>
          <w:u w:val="single"/>
        </w:rPr>
        <w:t xml:space="preserve">J </w:t>
      </w:r>
      <w:r w:rsidRPr="001B3396">
        <w:rPr>
          <w:rStyle w:val="ref-journal"/>
          <w:rFonts w:ascii="Arial" w:hAnsi="Arial" w:cs="Arial"/>
          <w:i/>
          <w:sz w:val="24"/>
          <w:szCs w:val="24"/>
        </w:rPr>
        <w:t>Gen</w:t>
      </w:r>
      <w:r w:rsidRPr="001B3396">
        <w:rPr>
          <w:rStyle w:val="ref-journal"/>
          <w:rFonts w:ascii="Arial" w:hAnsi="Arial" w:cs="Arial"/>
          <w:i/>
          <w:sz w:val="24"/>
          <w:szCs w:val="24"/>
          <w:u w:val="single"/>
        </w:rPr>
        <w:t xml:space="preserve"> </w:t>
      </w:r>
      <w:r w:rsidRPr="001B3396">
        <w:rPr>
          <w:rStyle w:val="ref-journal"/>
          <w:rFonts w:ascii="Arial" w:hAnsi="Arial" w:cs="Arial"/>
          <w:i/>
          <w:sz w:val="24"/>
          <w:szCs w:val="24"/>
        </w:rPr>
        <w:t>Intern</w:t>
      </w:r>
      <w:r w:rsidRPr="001B3396">
        <w:rPr>
          <w:rStyle w:val="ref-journal"/>
          <w:rFonts w:ascii="Arial" w:hAnsi="Arial" w:cs="Arial"/>
          <w:i/>
          <w:sz w:val="24"/>
          <w:szCs w:val="24"/>
          <w:u w:val="single"/>
        </w:rPr>
        <w:t xml:space="preserve"> </w:t>
      </w:r>
      <w:r w:rsidRPr="001B3396">
        <w:rPr>
          <w:rStyle w:val="ref-journal"/>
          <w:rFonts w:ascii="Arial" w:hAnsi="Arial" w:cs="Arial"/>
          <w:i/>
          <w:sz w:val="24"/>
          <w:szCs w:val="24"/>
        </w:rPr>
        <w:t>Med.</w:t>
      </w:r>
      <w:r w:rsidRPr="001B3396">
        <w:rPr>
          <w:rStyle w:val="ref-journal"/>
          <w:rFonts w:ascii="Arial" w:hAnsi="Arial" w:cs="Arial"/>
          <w:sz w:val="24"/>
          <w:szCs w:val="24"/>
        </w:rPr>
        <w:t xml:space="preserve"> </w:t>
      </w:r>
      <w:r w:rsidRPr="001B3396">
        <w:rPr>
          <w:rStyle w:val="ref-vol"/>
          <w:rFonts w:ascii="Arial" w:hAnsi="Arial" w:cs="Arial"/>
          <w:sz w:val="24"/>
          <w:szCs w:val="24"/>
        </w:rPr>
        <w:t>12</w:t>
      </w:r>
      <w:r w:rsidRPr="001B3396">
        <w:rPr>
          <w:rStyle w:val="element-citation"/>
          <w:rFonts w:ascii="Arial" w:hAnsi="Arial" w:cs="Arial"/>
          <w:sz w:val="24"/>
          <w:szCs w:val="24"/>
        </w:rPr>
        <w:t>:431–438.</w:t>
      </w:r>
    </w:p>
    <w:p w14:paraId="53F7245E" w14:textId="77777777" w:rsidR="001B3396" w:rsidRPr="001B3396" w:rsidRDefault="001B3396">
      <w:pPr>
        <w:rPr>
          <w:rStyle w:val="element-citation"/>
          <w:rFonts w:ascii="Arial" w:hAnsi="Arial" w:cs="Arial"/>
          <w:sz w:val="24"/>
          <w:szCs w:val="24"/>
        </w:rPr>
      </w:pPr>
      <w:proofErr w:type="spellStart"/>
      <w:r w:rsidRPr="001B3396">
        <w:rPr>
          <w:rStyle w:val="element-citation"/>
          <w:rFonts w:ascii="Arial" w:hAnsi="Arial" w:cs="Arial"/>
          <w:sz w:val="24"/>
          <w:szCs w:val="24"/>
        </w:rPr>
        <w:t>Elgie</w:t>
      </w:r>
      <w:proofErr w:type="spellEnd"/>
      <w:r w:rsidRPr="001B3396">
        <w:rPr>
          <w:rStyle w:val="element-citation"/>
          <w:rFonts w:ascii="Arial" w:hAnsi="Arial" w:cs="Arial"/>
          <w:sz w:val="24"/>
          <w:szCs w:val="24"/>
        </w:rPr>
        <w:t xml:space="preserve"> R, </w:t>
      </w:r>
      <w:proofErr w:type="spellStart"/>
      <w:r w:rsidRPr="001B3396">
        <w:rPr>
          <w:rStyle w:val="element-citation"/>
          <w:rFonts w:ascii="Arial" w:hAnsi="Arial" w:cs="Arial"/>
          <w:sz w:val="24"/>
          <w:szCs w:val="24"/>
        </w:rPr>
        <w:t>Morselli</w:t>
      </w:r>
      <w:proofErr w:type="spellEnd"/>
      <w:r w:rsidRPr="001B3396">
        <w:rPr>
          <w:rStyle w:val="element-citation"/>
          <w:rFonts w:ascii="Arial" w:hAnsi="Arial" w:cs="Arial"/>
          <w:sz w:val="24"/>
          <w:szCs w:val="24"/>
        </w:rPr>
        <w:t xml:space="preserve"> P, L, (2007). Social functioning in bipolar patients: the perception and perspective of patients, relatives and advocacy organizations - a review.</w:t>
      </w:r>
      <w:r w:rsidRPr="001B3396">
        <w:rPr>
          <w:rStyle w:val="element-citation"/>
          <w:rFonts w:ascii="Arial" w:hAnsi="Arial" w:cs="Arial"/>
          <w:i/>
          <w:sz w:val="24"/>
          <w:szCs w:val="24"/>
        </w:rPr>
        <w:t xml:space="preserve"> </w:t>
      </w:r>
      <w:r w:rsidRPr="001B3396">
        <w:rPr>
          <w:rStyle w:val="ref-journal"/>
          <w:rFonts w:ascii="Arial" w:hAnsi="Arial" w:cs="Arial"/>
          <w:i/>
          <w:iCs/>
          <w:sz w:val="24"/>
          <w:szCs w:val="24"/>
        </w:rPr>
        <w:t xml:space="preserve">Bipolar </w:t>
      </w:r>
      <w:proofErr w:type="spellStart"/>
      <w:r w:rsidRPr="001B3396">
        <w:rPr>
          <w:rStyle w:val="ref-journal"/>
          <w:rFonts w:ascii="Arial" w:hAnsi="Arial" w:cs="Arial"/>
          <w:i/>
          <w:iCs/>
          <w:sz w:val="24"/>
          <w:szCs w:val="24"/>
        </w:rPr>
        <w:t>Disord</w:t>
      </w:r>
      <w:proofErr w:type="spellEnd"/>
      <w:r w:rsidRPr="001B3396">
        <w:rPr>
          <w:rStyle w:val="ref-journal"/>
          <w:rFonts w:ascii="Arial" w:hAnsi="Arial" w:cs="Arial"/>
          <w:i/>
          <w:iCs/>
          <w:sz w:val="24"/>
          <w:szCs w:val="24"/>
        </w:rPr>
        <w:t>.</w:t>
      </w:r>
      <w:r w:rsidRPr="001B3396">
        <w:rPr>
          <w:rStyle w:val="ref-journal"/>
          <w:rFonts w:ascii="Arial" w:hAnsi="Arial" w:cs="Arial"/>
          <w:sz w:val="24"/>
          <w:szCs w:val="24"/>
        </w:rPr>
        <w:t xml:space="preserve"> </w:t>
      </w:r>
      <w:r w:rsidRPr="001B3396">
        <w:rPr>
          <w:rStyle w:val="ref-vol"/>
          <w:rFonts w:ascii="Arial" w:hAnsi="Arial" w:cs="Arial"/>
          <w:sz w:val="24"/>
          <w:szCs w:val="24"/>
        </w:rPr>
        <w:t>9</w:t>
      </w:r>
      <w:r w:rsidRPr="001B3396">
        <w:rPr>
          <w:rStyle w:val="element-citation"/>
          <w:rFonts w:ascii="Arial" w:hAnsi="Arial" w:cs="Arial"/>
          <w:sz w:val="24"/>
          <w:szCs w:val="24"/>
        </w:rPr>
        <w:t>:144–157.</w:t>
      </w:r>
    </w:p>
    <w:p w14:paraId="4B3B0244" w14:textId="77777777" w:rsidR="001B3396" w:rsidRPr="001B3396" w:rsidRDefault="001B3396">
      <w:pPr>
        <w:rPr>
          <w:rStyle w:val="element-citation"/>
          <w:rFonts w:ascii="Arial" w:hAnsi="Arial" w:cs="Arial"/>
          <w:sz w:val="24"/>
          <w:szCs w:val="24"/>
        </w:rPr>
      </w:pPr>
      <w:r w:rsidRPr="001B3396">
        <w:rPr>
          <w:rStyle w:val="element-citation"/>
          <w:rFonts w:ascii="Arial" w:hAnsi="Arial" w:cs="Arial"/>
          <w:sz w:val="24"/>
          <w:szCs w:val="24"/>
        </w:rPr>
        <w:t>Hinshaw S, P, Cicchetti D, (2000). Stigma and mental disorder: conceptions of illness, public attitudes, personal disclosure, and social policy</w:t>
      </w:r>
      <w:r w:rsidRPr="001B3396">
        <w:rPr>
          <w:rStyle w:val="element-citation"/>
          <w:rFonts w:ascii="Arial" w:hAnsi="Arial" w:cs="Arial"/>
          <w:i/>
          <w:iCs/>
          <w:sz w:val="24"/>
          <w:szCs w:val="24"/>
        </w:rPr>
        <w:t xml:space="preserve">. </w:t>
      </w:r>
      <w:r w:rsidRPr="001B3396">
        <w:rPr>
          <w:rStyle w:val="ref-journal"/>
          <w:rFonts w:ascii="Arial" w:hAnsi="Arial" w:cs="Arial"/>
          <w:i/>
          <w:iCs/>
          <w:sz w:val="24"/>
          <w:szCs w:val="24"/>
        </w:rPr>
        <w:t>Dev Psychopathol</w:t>
      </w:r>
      <w:r w:rsidRPr="001B3396">
        <w:rPr>
          <w:rStyle w:val="ref-journal"/>
          <w:rFonts w:ascii="Arial" w:hAnsi="Arial" w:cs="Arial"/>
          <w:sz w:val="24"/>
          <w:szCs w:val="24"/>
        </w:rPr>
        <w:t>.</w:t>
      </w:r>
      <w:r w:rsidRPr="001B3396">
        <w:rPr>
          <w:rStyle w:val="ref-vol"/>
          <w:rFonts w:ascii="Arial" w:hAnsi="Arial" w:cs="Arial"/>
          <w:sz w:val="24"/>
          <w:szCs w:val="24"/>
        </w:rPr>
        <w:t>12</w:t>
      </w:r>
      <w:r w:rsidRPr="001B3396">
        <w:rPr>
          <w:rStyle w:val="element-citation"/>
          <w:rFonts w:ascii="Arial" w:hAnsi="Arial" w:cs="Arial"/>
          <w:sz w:val="24"/>
          <w:szCs w:val="24"/>
        </w:rPr>
        <w:t>:555–598.</w:t>
      </w:r>
    </w:p>
    <w:p w14:paraId="31D2B58F" w14:textId="77777777" w:rsidR="001B3396" w:rsidRPr="001B3396" w:rsidRDefault="001B3396">
      <w:pPr>
        <w:rPr>
          <w:rStyle w:val="element-citation"/>
          <w:rFonts w:ascii="Arial" w:hAnsi="Arial" w:cs="Arial"/>
          <w:sz w:val="24"/>
          <w:szCs w:val="24"/>
        </w:rPr>
      </w:pPr>
      <w:bookmarkStart w:id="4" w:name="_Hlk33118777"/>
      <w:proofErr w:type="spellStart"/>
      <w:r w:rsidRPr="001B3396">
        <w:rPr>
          <w:rStyle w:val="element-citation"/>
          <w:rFonts w:ascii="Arial" w:hAnsi="Arial" w:cs="Arial"/>
          <w:sz w:val="24"/>
          <w:szCs w:val="24"/>
        </w:rPr>
        <w:t>Lazowski</w:t>
      </w:r>
      <w:bookmarkEnd w:id="4"/>
      <w:proofErr w:type="spellEnd"/>
      <w:r w:rsidRPr="001B3396">
        <w:rPr>
          <w:rStyle w:val="element-citation"/>
          <w:rFonts w:ascii="Arial" w:hAnsi="Arial" w:cs="Arial"/>
          <w:sz w:val="24"/>
          <w:szCs w:val="24"/>
        </w:rPr>
        <w:t xml:space="preserve"> L, Koller M, Stuart H, </w:t>
      </w:r>
      <w:proofErr w:type="spellStart"/>
      <w:r w:rsidRPr="001B3396">
        <w:rPr>
          <w:rStyle w:val="element-citation"/>
          <w:rFonts w:ascii="Arial" w:hAnsi="Arial" w:cs="Arial"/>
          <w:sz w:val="24"/>
          <w:szCs w:val="24"/>
        </w:rPr>
        <w:t>Milev</w:t>
      </w:r>
      <w:proofErr w:type="spellEnd"/>
      <w:r w:rsidRPr="001B3396">
        <w:rPr>
          <w:rStyle w:val="element-citation"/>
          <w:rFonts w:ascii="Arial" w:hAnsi="Arial" w:cs="Arial"/>
          <w:sz w:val="24"/>
          <w:szCs w:val="24"/>
        </w:rPr>
        <w:t xml:space="preserve"> R. Stigma and discrimination in people suffering with a mood disorder: a cross-sectional study. </w:t>
      </w:r>
      <w:r w:rsidRPr="001B3396">
        <w:rPr>
          <w:rStyle w:val="ref-journal"/>
          <w:rFonts w:ascii="Arial" w:hAnsi="Arial" w:cs="Arial"/>
          <w:i/>
          <w:sz w:val="24"/>
          <w:szCs w:val="24"/>
        </w:rPr>
        <w:t>Depress Res Treat</w:t>
      </w:r>
      <w:r w:rsidRPr="001B3396">
        <w:rPr>
          <w:rStyle w:val="ref-journal"/>
          <w:rFonts w:ascii="Arial" w:hAnsi="Arial" w:cs="Arial"/>
          <w:sz w:val="24"/>
          <w:szCs w:val="24"/>
        </w:rPr>
        <w:t xml:space="preserve">. </w:t>
      </w:r>
      <w:proofErr w:type="gramStart"/>
      <w:r w:rsidRPr="001B3396">
        <w:rPr>
          <w:rStyle w:val="element-citation"/>
          <w:rFonts w:ascii="Arial" w:hAnsi="Arial" w:cs="Arial"/>
          <w:sz w:val="24"/>
          <w:szCs w:val="24"/>
        </w:rPr>
        <w:t>2012;</w:t>
      </w:r>
      <w:r w:rsidRPr="001B3396">
        <w:rPr>
          <w:rStyle w:val="ref-vol"/>
          <w:rFonts w:ascii="Arial" w:hAnsi="Arial" w:cs="Arial"/>
          <w:sz w:val="24"/>
          <w:szCs w:val="24"/>
        </w:rPr>
        <w:t>2012</w:t>
      </w:r>
      <w:r w:rsidRPr="001B3396">
        <w:rPr>
          <w:rStyle w:val="element-citation"/>
          <w:rFonts w:ascii="Arial" w:hAnsi="Arial" w:cs="Arial"/>
          <w:sz w:val="24"/>
          <w:szCs w:val="24"/>
        </w:rPr>
        <w:t>:724848</w:t>
      </w:r>
      <w:proofErr w:type="gramEnd"/>
      <w:r w:rsidRPr="001B3396">
        <w:rPr>
          <w:rStyle w:val="element-citation"/>
          <w:rFonts w:ascii="Arial" w:hAnsi="Arial" w:cs="Arial"/>
          <w:sz w:val="24"/>
          <w:szCs w:val="24"/>
        </w:rPr>
        <w:t>.</w:t>
      </w:r>
    </w:p>
    <w:p w14:paraId="7B8BF408" w14:textId="77777777" w:rsidR="001B3396" w:rsidRPr="001B3396" w:rsidRDefault="001B3396">
      <w:pPr>
        <w:rPr>
          <w:rStyle w:val="element-citation"/>
          <w:rFonts w:ascii="Arial" w:hAnsi="Arial" w:cs="Arial"/>
          <w:sz w:val="24"/>
          <w:szCs w:val="24"/>
        </w:rPr>
      </w:pPr>
      <w:r w:rsidRPr="001B3396">
        <w:rPr>
          <w:rStyle w:val="element-citation"/>
          <w:rFonts w:ascii="Arial" w:hAnsi="Arial" w:cs="Arial"/>
          <w:sz w:val="24"/>
          <w:szCs w:val="24"/>
        </w:rPr>
        <w:t xml:space="preserve">Livingston </w:t>
      </w:r>
      <w:proofErr w:type="gramStart"/>
      <w:r w:rsidRPr="001B3396">
        <w:rPr>
          <w:rStyle w:val="element-citation"/>
          <w:rFonts w:ascii="Arial" w:hAnsi="Arial" w:cs="Arial"/>
          <w:sz w:val="24"/>
          <w:szCs w:val="24"/>
        </w:rPr>
        <w:t>J,D</w:t>
      </w:r>
      <w:proofErr w:type="gramEnd"/>
      <w:r w:rsidRPr="001B3396">
        <w:rPr>
          <w:rStyle w:val="element-citation"/>
          <w:rFonts w:ascii="Arial" w:hAnsi="Arial" w:cs="Arial"/>
          <w:sz w:val="24"/>
          <w:szCs w:val="24"/>
        </w:rPr>
        <w:t xml:space="preserve">, Boyd J,E,. (2010). Correlates and consequences of internalized stigma for people living with mental illness: </w:t>
      </w:r>
      <w:r w:rsidRPr="001B3396">
        <w:rPr>
          <w:rStyle w:val="element-citation"/>
          <w:rFonts w:ascii="Arial" w:hAnsi="Arial" w:cs="Arial"/>
          <w:i/>
          <w:iCs/>
          <w:sz w:val="24"/>
          <w:szCs w:val="24"/>
        </w:rPr>
        <w:t>a systematic review and meta-analysis.</w:t>
      </w:r>
      <w:r w:rsidRPr="001B3396">
        <w:rPr>
          <w:rStyle w:val="element-citation"/>
          <w:rFonts w:ascii="Arial" w:hAnsi="Arial" w:cs="Arial"/>
          <w:i/>
          <w:sz w:val="24"/>
          <w:szCs w:val="24"/>
        </w:rPr>
        <w:t xml:space="preserve"> </w:t>
      </w:r>
      <w:r w:rsidRPr="001B3396">
        <w:rPr>
          <w:rStyle w:val="ref-journal"/>
          <w:rFonts w:ascii="Arial" w:hAnsi="Arial" w:cs="Arial"/>
          <w:i/>
          <w:sz w:val="24"/>
          <w:szCs w:val="24"/>
        </w:rPr>
        <w:t>Soc Sci Med.</w:t>
      </w:r>
      <w:r w:rsidRPr="001B3396">
        <w:rPr>
          <w:rStyle w:val="ref-journal"/>
          <w:rFonts w:ascii="Arial" w:hAnsi="Arial" w:cs="Arial"/>
          <w:sz w:val="24"/>
          <w:szCs w:val="24"/>
        </w:rPr>
        <w:t xml:space="preserve"> </w:t>
      </w:r>
      <w:r w:rsidRPr="001B3396">
        <w:rPr>
          <w:rStyle w:val="ref-vol"/>
          <w:rFonts w:ascii="Arial" w:hAnsi="Arial" w:cs="Arial"/>
          <w:sz w:val="24"/>
          <w:szCs w:val="24"/>
        </w:rPr>
        <w:t>71</w:t>
      </w:r>
      <w:r w:rsidRPr="001B3396">
        <w:rPr>
          <w:rStyle w:val="element-citation"/>
          <w:rFonts w:ascii="Arial" w:hAnsi="Arial" w:cs="Arial"/>
          <w:sz w:val="24"/>
          <w:szCs w:val="24"/>
        </w:rPr>
        <w:t>:2150–2161.</w:t>
      </w:r>
    </w:p>
    <w:p w14:paraId="431DC2E1" w14:textId="778E0609" w:rsidR="001B3396" w:rsidRPr="001B3396" w:rsidRDefault="001B3396">
      <w:pPr>
        <w:rPr>
          <w:rStyle w:val="element-citation"/>
          <w:rFonts w:ascii="Arial" w:hAnsi="Arial" w:cs="Arial"/>
          <w:sz w:val="24"/>
          <w:szCs w:val="24"/>
        </w:rPr>
      </w:pPr>
      <w:r w:rsidRPr="001B3396">
        <w:rPr>
          <w:rStyle w:val="element-citation"/>
          <w:rFonts w:ascii="Arial" w:hAnsi="Arial" w:cs="Arial"/>
          <w:sz w:val="24"/>
          <w:szCs w:val="24"/>
        </w:rPr>
        <w:lastRenderedPageBreak/>
        <w:t xml:space="preserve">McNair B, G, </w:t>
      </w:r>
      <w:proofErr w:type="spellStart"/>
      <w:r w:rsidRPr="001B3396">
        <w:rPr>
          <w:rStyle w:val="element-citation"/>
          <w:rFonts w:ascii="Arial" w:hAnsi="Arial" w:cs="Arial"/>
          <w:sz w:val="24"/>
          <w:szCs w:val="24"/>
        </w:rPr>
        <w:t>Highet</w:t>
      </w:r>
      <w:proofErr w:type="spellEnd"/>
      <w:r w:rsidRPr="001B3396">
        <w:rPr>
          <w:rStyle w:val="element-citation"/>
          <w:rFonts w:ascii="Arial" w:hAnsi="Arial" w:cs="Arial"/>
          <w:sz w:val="24"/>
          <w:szCs w:val="24"/>
        </w:rPr>
        <w:t xml:space="preserve"> N, J, </w:t>
      </w:r>
      <w:proofErr w:type="spellStart"/>
      <w:r w:rsidRPr="001B3396">
        <w:rPr>
          <w:rStyle w:val="element-citation"/>
          <w:rFonts w:ascii="Arial" w:hAnsi="Arial" w:cs="Arial"/>
          <w:sz w:val="24"/>
          <w:szCs w:val="24"/>
        </w:rPr>
        <w:t>Hickie</w:t>
      </w:r>
      <w:proofErr w:type="spellEnd"/>
      <w:r w:rsidRPr="001B3396">
        <w:rPr>
          <w:rStyle w:val="element-citation"/>
          <w:rFonts w:ascii="Arial" w:hAnsi="Arial" w:cs="Arial"/>
          <w:sz w:val="24"/>
          <w:szCs w:val="24"/>
        </w:rPr>
        <w:t xml:space="preserve"> I, B, Davenport T, A, (2002). Exploring the perspectives of people whose lives have been affected by depression.</w:t>
      </w:r>
      <w:r w:rsidRPr="001B3396">
        <w:rPr>
          <w:rStyle w:val="element-citation"/>
          <w:rFonts w:ascii="Arial" w:hAnsi="Arial" w:cs="Arial"/>
          <w:i/>
          <w:sz w:val="24"/>
          <w:szCs w:val="24"/>
        </w:rPr>
        <w:t xml:space="preserve"> </w:t>
      </w:r>
      <w:r w:rsidRPr="001B3396">
        <w:rPr>
          <w:rStyle w:val="ref-journal"/>
          <w:rFonts w:ascii="Arial" w:hAnsi="Arial" w:cs="Arial"/>
          <w:i/>
          <w:sz w:val="24"/>
          <w:szCs w:val="24"/>
        </w:rPr>
        <w:t>Med</w:t>
      </w:r>
      <w:r w:rsidRPr="001B3396">
        <w:rPr>
          <w:rStyle w:val="ref-journal"/>
          <w:rFonts w:ascii="Arial" w:hAnsi="Arial" w:cs="Arial"/>
          <w:i/>
          <w:sz w:val="24"/>
          <w:szCs w:val="24"/>
          <w:u w:val="single"/>
        </w:rPr>
        <w:t xml:space="preserve"> J </w:t>
      </w:r>
      <w:r w:rsidRPr="001B3396">
        <w:rPr>
          <w:rStyle w:val="ref-journal"/>
          <w:rFonts w:ascii="Arial" w:hAnsi="Arial" w:cs="Arial"/>
          <w:i/>
          <w:sz w:val="24"/>
          <w:szCs w:val="24"/>
        </w:rPr>
        <w:t>Aust</w:t>
      </w:r>
      <w:r w:rsidRPr="001B3396">
        <w:rPr>
          <w:rStyle w:val="ref-journal"/>
          <w:rFonts w:ascii="Arial" w:hAnsi="Arial" w:cs="Arial"/>
          <w:i/>
          <w:sz w:val="24"/>
          <w:szCs w:val="24"/>
          <w:u w:val="single"/>
        </w:rPr>
        <w:t>.</w:t>
      </w:r>
      <w:r w:rsidRPr="001B3396">
        <w:rPr>
          <w:rStyle w:val="ref-journal"/>
          <w:rFonts w:ascii="Arial" w:hAnsi="Arial" w:cs="Arial"/>
          <w:i/>
          <w:sz w:val="24"/>
          <w:szCs w:val="24"/>
        </w:rPr>
        <w:t xml:space="preserve"> </w:t>
      </w:r>
      <w:r w:rsidRPr="001B3396">
        <w:rPr>
          <w:rStyle w:val="ref-vol"/>
          <w:rFonts w:ascii="Arial" w:hAnsi="Arial" w:cs="Arial"/>
          <w:i/>
          <w:sz w:val="24"/>
          <w:szCs w:val="24"/>
        </w:rPr>
        <w:t>176</w:t>
      </w:r>
      <w:r>
        <w:rPr>
          <w:rStyle w:val="element-citation"/>
          <w:rFonts w:ascii="Arial" w:hAnsi="Arial" w:cs="Arial"/>
          <w:sz w:val="24"/>
          <w:szCs w:val="24"/>
        </w:rPr>
        <w:t>,</w:t>
      </w:r>
      <w:r w:rsidRPr="001B3396">
        <w:rPr>
          <w:rStyle w:val="element-citation"/>
          <w:rFonts w:ascii="Arial" w:hAnsi="Arial" w:cs="Arial"/>
          <w:sz w:val="24"/>
          <w:szCs w:val="24"/>
        </w:rPr>
        <w:t xml:space="preserve"> S69–S76.</w:t>
      </w:r>
    </w:p>
    <w:p w14:paraId="67CA01D6" w14:textId="77777777" w:rsidR="001B3396" w:rsidRPr="001B3396" w:rsidRDefault="001B3396">
      <w:pPr>
        <w:rPr>
          <w:rStyle w:val="element-citation"/>
          <w:rFonts w:ascii="Arial" w:hAnsi="Arial" w:cs="Arial"/>
          <w:sz w:val="24"/>
          <w:szCs w:val="24"/>
        </w:rPr>
      </w:pPr>
      <w:r w:rsidRPr="001B3396">
        <w:rPr>
          <w:rStyle w:val="element-citation"/>
          <w:rFonts w:ascii="Arial" w:hAnsi="Arial" w:cs="Arial"/>
          <w:sz w:val="24"/>
          <w:szCs w:val="24"/>
        </w:rPr>
        <w:t xml:space="preserve">O’Driscoll C, </w:t>
      </w:r>
      <w:proofErr w:type="spellStart"/>
      <w:r w:rsidRPr="001B3396">
        <w:rPr>
          <w:rStyle w:val="element-citation"/>
          <w:rFonts w:ascii="Arial" w:hAnsi="Arial" w:cs="Arial"/>
          <w:sz w:val="24"/>
          <w:szCs w:val="24"/>
        </w:rPr>
        <w:t>Heary</w:t>
      </w:r>
      <w:proofErr w:type="spellEnd"/>
      <w:r w:rsidRPr="001B3396">
        <w:rPr>
          <w:rStyle w:val="element-citation"/>
          <w:rFonts w:ascii="Arial" w:hAnsi="Arial" w:cs="Arial"/>
          <w:sz w:val="24"/>
          <w:szCs w:val="24"/>
        </w:rPr>
        <w:t xml:space="preserve"> C, Hennessy E, </w:t>
      </w:r>
      <w:proofErr w:type="spellStart"/>
      <w:r w:rsidRPr="001B3396">
        <w:rPr>
          <w:rStyle w:val="element-citation"/>
          <w:rFonts w:ascii="Arial" w:hAnsi="Arial" w:cs="Arial"/>
          <w:sz w:val="24"/>
          <w:szCs w:val="24"/>
        </w:rPr>
        <w:t>McKeague</w:t>
      </w:r>
      <w:proofErr w:type="spellEnd"/>
      <w:r w:rsidRPr="001B3396">
        <w:rPr>
          <w:rStyle w:val="element-citation"/>
          <w:rFonts w:ascii="Arial" w:hAnsi="Arial" w:cs="Arial"/>
          <w:sz w:val="24"/>
          <w:szCs w:val="24"/>
        </w:rPr>
        <w:t xml:space="preserve"> L. (2012). Explicit and implicit stigma towards peers with mental health problems in childhood and adolescence. </w:t>
      </w:r>
      <w:r w:rsidRPr="001B3396">
        <w:rPr>
          <w:rStyle w:val="ref-journal"/>
          <w:rFonts w:ascii="Arial" w:hAnsi="Arial" w:cs="Arial"/>
          <w:i/>
          <w:iCs/>
          <w:sz w:val="24"/>
          <w:szCs w:val="24"/>
        </w:rPr>
        <w:t xml:space="preserve">J Child </w:t>
      </w:r>
      <w:proofErr w:type="spellStart"/>
      <w:r w:rsidRPr="001B3396">
        <w:rPr>
          <w:rStyle w:val="ref-journal"/>
          <w:rFonts w:ascii="Arial" w:hAnsi="Arial" w:cs="Arial"/>
          <w:i/>
          <w:iCs/>
          <w:sz w:val="24"/>
          <w:szCs w:val="24"/>
        </w:rPr>
        <w:t>Psychol</w:t>
      </w:r>
      <w:proofErr w:type="spellEnd"/>
      <w:r w:rsidRPr="001B3396">
        <w:rPr>
          <w:rStyle w:val="ref-journal"/>
          <w:rFonts w:ascii="Arial" w:hAnsi="Arial" w:cs="Arial"/>
          <w:i/>
          <w:iCs/>
          <w:sz w:val="24"/>
          <w:szCs w:val="24"/>
        </w:rPr>
        <w:t xml:space="preserve"> Psychiatry.</w:t>
      </w:r>
      <w:r w:rsidRPr="001B3396">
        <w:rPr>
          <w:rStyle w:val="ref-journal"/>
          <w:rFonts w:ascii="Arial" w:hAnsi="Arial" w:cs="Arial"/>
          <w:i/>
          <w:sz w:val="24"/>
          <w:szCs w:val="24"/>
        </w:rPr>
        <w:t xml:space="preserve"> </w:t>
      </w:r>
      <w:r w:rsidRPr="001B3396">
        <w:rPr>
          <w:rStyle w:val="ref-vol"/>
          <w:rFonts w:ascii="Arial" w:hAnsi="Arial" w:cs="Arial"/>
          <w:sz w:val="24"/>
          <w:szCs w:val="24"/>
        </w:rPr>
        <w:t>53</w:t>
      </w:r>
      <w:r w:rsidRPr="001B3396">
        <w:rPr>
          <w:rStyle w:val="element-citation"/>
          <w:rFonts w:ascii="Arial" w:hAnsi="Arial" w:cs="Arial"/>
          <w:sz w:val="24"/>
          <w:szCs w:val="24"/>
        </w:rPr>
        <w:t>:1054–1062.</w:t>
      </w:r>
    </w:p>
    <w:p w14:paraId="4BB54F40" w14:textId="77777777" w:rsidR="001B3396" w:rsidRPr="001B3396" w:rsidRDefault="001B3396" w:rsidP="001B3396">
      <w:pPr>
        <w:rPr>
          <w:rFonts w:ascii="Arial" w:hAnsi="Arial" w:cs="Arial"/>
          <w:sz w:val="24"/>
          <w:szCs w:val="24"/>
        </w:rPr>
      </w:pPr>
      <w:proofErr w:type="spellStart"/>
      <w:r w:rsidRPr="001B3396">
        <w:rPr>
          <w:rFonts w:ascii="Arial" w:hAnsi="Arial" w:cs="Arial"/>
          <w:sz w:val="24"/>
          <w:szCs w:val="24"/>
        </w:rPr>
        <w:t>Satorius</w:t>
      </w:r>
      <w:proofErr w:type="spellEnd"/>
      <w:r w:rsidRPr="001B3396">
        <w:rPr>
          <w:rFonts w:ascii="Arial" w:hAnsi="Arial" w:cs="Arial"/>
          <w:sz w:val="24"/>
          <w:szCs w:val="24"/>
        </w:rPr>
        <w:t xml:space="preserve">, N, (2007). Stigma and Mental Health. </w:t>
      </w:r>
      <w:r w:rsidRPr="001B3396">
        <w:rPr>
          <w:rFonts w:ascii="Arial" w:hAnsi="Arial" w:cs="Arial"/>
          <w:i/>
          <w:sz w:val="24"/>
          <w:szCs w:val="24"/>
        </w:rPr>
        <w:t>Lancet.</w:t>
      </w:r>
      <w:r w:rsidRPr="001B3396">
        <w:rPr>
          <w:rFonts w:ascii="Arial" w:hAnsi="Arial" w:cs="Arial"/>
          <w:sz w:val="24"/>
          <w:szCs w:val="24"/>
        </w:rPr>
        <w:t xml:space="preserve"> 370:810-811. </w:t>
      </w:r>
    </w:p>
    <w:p w14:paraId="05AE224B" w14:textId="77777777" w:rsidR="001B3396" w:rsidRPr="001B3396" w:rsidRDefault="001B3396">
      <w:pPr>
        <w:rPr>
          <w:rStyle w:val="element-citation"/>
          <w:rFonts w:ascii="Arial" w:hAnsi="Arial" w:cs="Arial"/>
          <w:sz w:val="24"/>
          <w:szCs w:val="24"/>
        </w:rPr>
      </w:pPr>
      <w:r w:rsidRPr="001B3396">
        <w:rPr>
          <w:rStyle w:val="element-citation"/>
          <w:rFonts w:ascii="Arial" w:hAnsi="Arial" w:cs="Arial"/>
          <w:sz w:val="24"/>
          <w:szCs w:val="24"/>
        </w:rPr>
        <w:t xml:space="preserve">Wahl O, F, (2012). Stigma as a barrier to recovery from mental illness. </w:t>
      </w:r>
      <w:r w:rsidRPr="001B3396">
        <w:rPr>
          <w:rStyle w:val="ref-journal"/>
          <w:rFonts w:ascii="Arial" w:hAnsi="Arial" w:cs="Arial"/>
          <w:i/>
          <w:sz w:val="24"/>
          <w:szCs w:val="24"/>
        </w:rPr>
        <w:t xml:space="preserve">Trends </w:t>
      </w:r>
      <w:proofErr w:type="spellStart"/>
      <w:r w:rsidRPr="001B3396">
        <w:rPr>
          <w:rStyle w:val="ref-journal"/>
          <w:rFonts w:ascii="Arial" w:hAnsi="Arial" w:cs="Arial"/>
          <w:i/>
          <w:sz w:val="24"/>
          <w:szCs w:val="24"/>
        </w:rPr>
        <w:t>Cogn</w:t>
      </w:r>
      <w:proofErr w:type="spellEnd"/>
      <w:r w:rsidRPr="001B3396">
        <w:rPr>
          <w:rStyle w:val="ref-journal"/>
          <w:rFonts w:ascii="Arial" w:hAnsi="Arial" w:cs="Arial"/>
          <w:sz w:val="24"/>
          <w:szCs w:val="24"/>
        </w:rPr>
        <w:t xml:space="preserve"> Sci. </w:t>
      </w:r>
      <w:r w:rsidRPr="001B3396">
        <w:rPr>
          <w:rStyle w:val="ref-vol"/>
          <w:rFonts w:ascii="Arial" w:hAnsi="Arial" w:cs="Arial"/>
          <w:sz w:val="24"/>
          <w:szCs w:val="24"/>
        </w:rPr>
        <w:t>16</w:t>
      </w:r>
      <w:r w:rsidRPr="001B3396">
        <w:rPr>
          <w:rStyle w:val="element-citation"/>
          <w:rFonts w:ascii="Arial" w:hAnsi="Arial" w:cs="Arial"/>
          <w:sz w:val="24"/>
          <w:szCs w:val="24"/>
        </w:rPr>
        <w:t>:9–10.</w:t>
      </w:r>
    </w:p>
    <w:p w14:paraId="04665B23" w14:textId="77777777" w:rsidR="001B3396" w:rsidRPr="001B3396" w:rsidRDefault="001B3396">
      <w:pPr>
        <w:rPr>
          <w:rStyle w:val="element-citation"/>
          <w:rFonts w:ascii="Arial" w:hAnsi="Arial" w:cs="Arial"/>
          <w:sz w:val="24"/>
          <w:szCs w:val="24"/>
        </w:rPr>
      </w:pPr>
      <w:r w:rsidRPr="001B3396">
        <w:rPr>
          <w:rStyle w:val="element-citation"/>
          <w:rFonts w:ascii="Arial" w:hAnsi="Arial" w:cs="Arial"/>
          <w:sz w:val="24"/>
          <w:szCs w:val="24"/>
        </w:rPr>
        <w:t xml:space="preserve">West M, L, </w:t>
      </w:r>
      <w:proofErr w:type="spellStart"/>
      <w:r w:rsidRPr="001B3396">
        <w:rPr>
          <w:rStyle w:val="element-citation"/>
          <w:rFonts w:ascii="Arial" w:hAnsi="Arial" w:cs="Arial"/>
          <w:sz w:val="24"/>
          <w:szCs w:val="24"/>
        </w:rPr>
        <w:t>Yanos</w:t>
      </w:r>
      <w:proofErr w:type="spellEnd"/>
      <w:r w:rsidRPr="001B3396">
        <w:rPr>
          <w:rStyle w:val="element-citation"/>
          <w:rFonts w:ascii="Arial" w:hAnsi="Arial" w:cs="Arial"/>
          <w:sz w:val="24"/>
          <w:szCs w:val="24"/>
        </w:rPr>
        <w:t xml:space="preserve"> P, T, Smith S, M, Roe D, Lysaker P, H, (2011). Prevalence of internalized stigma among persons with severe mental illness. </w:t>
      </w:r>
      <w:r w:rsidRPr="001B3396">
        <w:rPr>
          <w:rStyle w:val="ref-journal"/>
          <w:rFonts w:ascii="Arial" w:hAnsi="Arial" w:cs="Arial"/>
          <w:i/>
          <w:iCs/>
          <w:sz w:val="24"/>
          <w:szCs w:val="24"/>
        </w:rPr>
        <w:t>Stigma Res Action</w:t>
      </w:r>
      <w:r w:rsidRPr="001B3396">
        <w:rPr>
          <w:rStyle w:val="ref-journal"/>
          <w:rFonts w:ascii="Arial" w:hAnsi="Arial" w:cs="Arial"/>
          <w:sz w:val="24"/>
          <w:szCs w:val="24"/>
        </w:rPr>
        <w:t xml:space="preserve">. </w:t>
      </w:r>
      <w:r w:rsidRPr="001B3396">
        <w:rPr>
          <w:rStyle w:val="ref-vol"/>
          <w:rFonts w:ascii="Arial" w:hAnsi="Arial" w:cs="Arial"/>
          <w:sz w:val="24"/>
          <w:szCs w:val="24"/>
        </w:rPr>
        <w:t>1</w:t>
      </w:r>
      <w:r w:rsidRPr="001B3396">
        <w:rPr>
          <w:rStyle w:val="element-citation"/>
          <w:rFonts w:ascii="Arial" w:hAnsi="Arial" w:cs="Arial"/>
          <w:sz w:val="24"/>
          <w:szCs w:val="24"/>
        </w:rPr>
        <w:t>:3–10.</w:t>
      </w:r>
    </w:p>
    <w:p w14:paraId="4B2FE3E8" w14:textId="77777777" w:rsidR="001B3396" w:rsidRDefault="001B3396"/>
    <w:p w14:paraId="128549ED" w14:textId="77777777" w:rsidR="0028560C" w:rsidRDefault="0028560C"/>
    <w:sectPr w:rsidR="002856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7C60D4"/>
    <w:multiLevelType w:val="multilevel"/>
    <w:tmpl w:val="DF3A680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6A3CB6"/>
    <w:multiLevelType w:val="multilevel"/>
    <w:tmpl w:val="923A41C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3E1232"/>
    <w:multiLevelType w:val="multilevel"/>
    <w:tmpl w:val="659CA21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413315"/>
    <w:multiLevelType w:val="multilevel"/>
    <w:tmpl w:val="C8E828F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DF41A4"/>
    <w:multiLevelType w:val="multilevel"/>
    <w:tmpl w:val="D34C85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CB5A66"/>
    <w:multiLevelType w:val="multilevel"/>
    <w:tmpl w:val="76A2A76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5460EB"/>
    <w:multiLevelType w:val="multilevel"/>
    <w:tmpl w:val="BB8C7BF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0F74D1"/>
    <w:multiLevelType w:val="multilevel"/>
    <w:tmpl w:val="6D4A34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D917BD"/>
    <w:multiLevelType w:val="multilevel"/>
    <w:tmpl w:val="BF94282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17407C"/>
    <w:multiLevelType w:val="multilevel"/>
    <w:tmpl w:val="3FAAD32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3F6720"/>
    <w:multiLevelType w:val="multilevel"/>
    <w:tmpl w:val="0C80C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8"/>
  </w:num>
  <w:num w:numId="3">
    <w:abstractNumId w:val="1"/>
  </w:num>
  <w:num w:numId="4">
    <w:abstractNumId w:val="0"/>
  </w:num>
  <w:num w:numId="5">
    <w:abstractNumId w:val="10"/>
  </w:num>
  <w:num w:numId="6">
    <w:abstractNumId w:val="5"/>
  </w:num>
  <w:num w:numId="7">
    <w:abstractNumId w:val="9"/>
  </w:num>
  <w:num w:numId="8">
    <w:abstractNumId w:val="2"/>
  </w:num>
  <w:num w:numId="9">
    <w:abstractNumId w:val="3"/>
  </w:num>
  <w:num w:numId="10">
    <w:abstractNumId w:val="4"/>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D40"/>
    <w:rsid w:val="000D3A6B"/>
    <w:rsid w:val="0011056B"/>
    <w:rsid w:val="001B3396"/>
    <w:rsid w:val="00202F28"/>
    <w:rsid w:val="0028560C"/>
    <w:rsid w:val="002C72C6"/>
    <w:rsid w:val="00345744"/>
    <w:rsid w:val="004E796C"/>
    <w:rsid w:val="005523DE"/>
    <w:rsid w:val="005C7D40"/>
    <w:rsid w:val="007320F5"/>
    <w:rsid w:val="00747416"/>
    <w:rsid w:val="00775A5E"/>
    <w:rsid w:val="00955ED6"/>
    <w:rsid w:val="009D702C"/>
    <w:rsid w:val="00AC01BC"/>
    <w:rsid w:val="00EA68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88C6C"/>
  <w15:chartTrackingRefBased/>
  <w15:docId w15:val="{6B56BC10-9201-4A42-A06C-B4C220D89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7416"/>
    <w:rPr>
      <w:color w:val="0563C1" w:themeColor="hyperlink"/>
      <w:u w:val="single"/>
    </w:rPr>
  </w:style>
  <w:style w:type="character" w:styleId="UnresolvedMention">
    <w:name w:val="Unresolved Mention"/>
    <w:basedOn w:val="DefaultParagraphFont"/>
    <w:uiPriority w:val="99"/>
    <w:semiHidden/>
    <w:unhideWhenUsed/>
    <w:rsid w:val="00747416"/>
    <w:rPr>
      <w:color w:val="605E5C"/>
      <w:shd w:val="clear" w:color="auto" w:fill="E1DFDD"/>
    </w:rPr>
  </w:style>
  <w:style w:type="character" w:customStyle="1" w:styleId="element-citation">
    <w:name w:val="element-citation"/>
    <w:basedOn w:val="DefaultParagraphFont"/>
    <w:rsid w:val="0028560C"/>
  </w:style>
  <w:style w:type="character" w:customStyle="1" w:styleId="ref-journal">
    <w:name w:val="ref-journal"/>
    <w:basedOn w:val="DefaultParagraphFont"/>
    <w:rsid w:val="0028560C"/>
  </w:style>
  <w:style w:type="character" w:customStyle="1" w:styleId="ref-vol">
    <w:name w:val="ref-vol"/>
    <w:basedOn w:val="DefaultParagraphFont"/>
    <w:rsid w:val="002856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446542">
      <w:bodyDiv w:val="1"/>
      <w:marLeft w:val="0"/>
      <w:marRight w:val="0"/>
      <w:marTop w:val="0"/>
      <w:marBottom w:val="0"/>
      <w:divBdr>
        <w:top w:val="none" w:sz="0" w:space="0" w:color="auto"/>
        <w:left w:val="none" w:sz="0" w:space="0" w:color="auto"/>
        <w:bottom w:val="none" w:sz="0" w:space="0" w:color="auto"/>
        <w:right w:val="none" w:sz="0" w:space="0" w:color="auto"/>
      </w:divBdr>
      <w:divsChild>
        <w:div w:id="1561015533">
          <w:marLeft w:val="0"/>
          <w:marRight w:val="0"/>
          <w:marTop w:val="0"/>
          <w:marBottom w:val="0"/>
          <w:divBdr>
            <w:top w:val="none" w:sz="0" w:space="0" w:color="auto"/>
            <w:left w:val="none" w:sz="0" w:space="0" w:color="auto"/>
            <w:bottom w:val="none" w:sz="0" w:space="0" w:color="auto"/>
            <w:right w:val="none" w:sz="0" w:space="0" w:color="auto"/>
          </w:divBdr>
          <w:divsChild>
            <w:div w:id="1136601624">
              <w:marLeft w:val="0"/>
              <w:marRight w:val="0"/>
              <w:marTop w:val="0"/>
              <w:marBottom w:val="0"/>
              <w:divBdr>
                <w:top w:val="none" w:sz="0" w:space="0" w:color="auto"/>
                <w:left w:val="none" w:sz="0" w:space="0" w:color="auto"/>
                <w:bottom w:val="none" w:sz="0" w:space="0" w:color="auto"/>
                <w:right w:val="none" w:sz="0" w:space="0" w:color="auto"/>
              </w:divBdr>
              <w:divsChild>
                <w:div w:id="773669481">
                  <w:marLeft w:val="0"/>
                  <w:marRight w:val="0"/>
                  <w:marTop w:val="750"/>
                  <w:marBottom w:val="0"/>
                  <w:divBdr>
                    <w:top w:val="none" w:sz="0" w:space="0" w:color="auto"/>
                    <w:left w:val="none" w:sz="0" w:space="0" w:color="auto"/>
                    <w:bottom w:val="none" w:sz="0" w:space="0" w:color="auto"/>
                    <w:right w:val="none" w:sz="0" w:space="0" w:color="auto"/>
                  </w:divBdr>
                  <w:divsChild>
                    <w:div w:id="2069104682">
                      <w:marLeft w:val="0"/>
                      <w:marRight w:val="0"/>
                      <w:marTop w:val="0"/>
                      <w:marBottom w:val="0"/>
                      <w:divBdr>
                        <w:top w:val="none" w:sz="0" w:space="0" w:color="auto"/>
                        <w:left w:val="none" w:sz="0" w:space="0" w:color="auto"/>
                        <w:bottom w:val="none" w:sz="0" w:space="0" w:color="auto"/>
                        <w:right w:val="none" w:sz="0" w:space="0" w:color="auto"/>
                      </w:divBdr>
                      <w:divsChild>
                        <w:div w:id="775103177">
                          <w:marLeft w:val="0"/>
                          <w:marRight w:val="0"/>
                          <w:marTop w:val="0"/>
                          <w:marBottom w:val="0"/>
                          <w:divBdr>
                            <w:top w:val="none" w:sz="0" w:space="0" w:color="auto"/>
                            <w:left w:val="none" w:sz="0" w:space="0" w:color="auto"/>
                            <w:bottom w:val="none" w:sz="0" w:space="0" w:color="auto"/>
                            <w:right w:val="none" w:sz="0" w:space="0" w:color="auto"/>
                          </w:divBdr>
                          <w:divsChild>
                            <w:div w:id="468941457">
                              <w:marLeft w:val="0"/>
                              <w:marRight w:val="0"/>
                              <w:marTop w:val="0"/>
                              <w:marBottom w:val="0"/>
                              <w:divBdr>
                                <w:top w:val="none" w:sz="0" w:space="0" w:color="auto"/>
                                <w:left w:val="none" w:sz="0" w:space="0" w:color="auto"/>
                                <w:bottom w:val="none" w:sz="0" w:space="0" w:color="auto"/>
                                <w:right w:val="none" w:sz="0" w:space="0" w:color="auto"/>
                              </w:divBdr>
                              <w:divsChild>
                                <w:div w:id="310333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1051226">
      <w:bodyDiv w:val="1"/>
      <w:marLeft w:val="0"/>
      <w:marRight w:val="0"/>
      <w:marTop w:val="0"/>
      <w:marBottom w:val="0"/>
      <w:divBdr>
        <w:top w:val="none" w:sz="0" w:space="0" w:color="auto"/>
        <w:left w:val="none" w:sz="0" w:space="0" w:color="auto"/>
        <w:bottom w:val="none" w:sz="0" w:space="0" w:color="auto"/>
        <w:right w:val="none" w:sz="0" w:space="0" w:color="auto"/>
      </w:divBdr>
      <w:divsChild>
        <w:div w:id="978805049">
          <w:marLeft w:val="0"/>
          <w:marRight w:val="0"/>
          <w:marTop w:val="0"/>
          <w:marBottom w:val="0"/>
          <w:divBdr>
            <w:top w:val="none" w:sz="0" w:space="0" w:color="auto"/>
            <w:left w:val="none" w:sz="0" w:space="0" w:color="auto"/>
            <w:bottom w:val="none" w:sz="0" w:space="0" w:color="auto"/>
            <w:right w:val="none" w:sz="0" w:space="0" w:color="auto"/>
          </w:divBdr>
          <w:divsChild>
            <w:div w:id="1466269022">
              <w:marLeft w:val="0"/>
              <w:marRight w:val="0"/>
              <w:marTop w:val="0"/>
              <w:marBottom w:val="0"/>
              <w:divBdr>
                <w:top w:val="none" w:sz="0" w:space="0" w:color="auto"/>
                <w:left w:val="none" w:sz="0" w:space="0" w:color="auto"/>
                <w:bottom w:val="none" w:sz="0" w:space="0" w:color="auto"/>
                <w:right w:val="none" w:sz="0" w:space="0" w:color="auto"/>
              </w:divBdr>
              <w:divsChild>
                <w:div w:id="1905215395">
                  <w:marLeft w:val="0"/>
                  <w:marRight w:val="0"/>
                  <w:marTop w:val="0"/>
                  <w:marBottom w:val="0"/>
                  <w:divBdr>
                    <w:top w:val="none" w:sz="0" w:space="0" w:color="auto"/>
                    <w:left w:val="none" w:sz="0" w:space="0" w:color="auto"/>
                    <w:bottom w:val="none" w:sz="0" w:space="0" w:color="auto"/>
                    <w:right w:val="none" w:sz="0" w:space="0" w:color="auto"/>
                  </w:divBdr>
                  <w:divsChild>
                    <w:div w:id="377632544">
                      <w:marLeft w:val="0"/>
                      <w:marRight w:val="0"/>
                      <w:marTop w:val="0"/>
                      <w:marBottom w:val="0"/>
                      <w:divBdr>
                        <w:top w:val="none" w:sz="0" w:space="0" w:color="auto"/>
                        <w:left w:val="none" w:sz="0" w:space="0" w:color="auto"/>
                        <w:bottom w:val="none" w:sz="0" w:space="0" w:color="auto"/>
                        <w:right w:val="none" w:sz="0" w:space="0" w:color="auto"/>
                      </w:divBdr>
                      <w:divsChild>
                        <w:div w:id="1393238348">
                          <w:marLeft w:val="0"/>
                          <w:marRight w:val="0"/>
                          <w:marTop w:val="0"/>
                          <w:marBottom w:val="0"/>
                          <w:divBdr>
                            <w:top w:val="none" w:sz="0" w:space="0" w:color="auto"/>
                            <w:left w:val="none" w:sz="0" w:space="0" w:color="auto"/>
                            <w:bottom w:val="none" w:sz="0" w:space="0" w:color="auto"/>
                            <w:right w:val="none" w:sz="0" w:space="0" w:color="auto"/>
                          </w:divBdr>
                        </w:div>
                        <w:div w:id="1744529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7469826">
      <w:bodyDiv w:val="1"/>
      <w:marLeft w:val="0"/>
      <w:marRight w:val="0"/>
      <w:marTop w:val="0"/>
      <w:marBottom w:val="0"/>
      <w:divBdr>
        <w:top w:val="none" w:sz="0" w:space="0" w:color="auto"/>
        <w:left w:val="none" w:sz="0" w:space="0" w:color="auto"/>
        <w:bottom w:val="none" w:sz="0" w:space="0" w:color="auto"/>
        <w:right w:val="none" w:sz="0" w:space="0" w:color="auto"/>
      </w:divBdr>
      <w:divsChild>
        <w:div w:id="73169871">
          <w:marLeft w:val="0"/>
          <w:marRight w:val="0"/>
          <w:marTop w:val="0"/>
          <w:marBottom w:val="0"/>
          <w:divBdr>
            <w:top w:val="none" w:sz="0" w:space="0" w:color="auto"/>
            <w:left w:val="none" w:sz="0" w:space="0" w:color="auto"/>
            <w:bottom w:val="none" w:sz="0" w:space="0" w:color="auto"/>
            <w:right w:val="none" w:sz="0" w:space="0" w:color="auto"/>
          </w:divBdr>
          <w:divsChild>
            <w:div w:id="1530334115">
              <w:marLeft w:val="0"/>
              <w:marRight w:val="0"/>
              <w:marTop w:val="0"/>
              <w:marBottom w:val="0"/>
              <w:divBdr>
                <w:top w:val="none" w:sz="0" w:space="0" w:color="auto"/>
                <w:left w:val="none" w:sz="0" w:space="0" w:color="auto"/>
                <w:bottom w:val="none" w:sz="0" w:space="0" w:color="auto"/>
                <w:right w:val="none" w:sz="0" w:space="0" w:color="auto"/>
              </w:divBdr>
              <w:divsChild>
                <w:div w:id="1936472410">
                  <w:marLeft w:val="0"/>
                  <w:marRight w:val="0"/>
                  <w:marTop w:val="750"/>
                  <w:marBottom w:val="0"/>
                  <w:divBdr>
                    <w:top w:val="none" w:sz="0" w:space="0" w:color="auto"/>
                    <w:left w:val="none" w:sz="0" w:space="0" w:color="auto"/>
                    <w:bottom w:val="none" w:sz="0" w:space="0" w:color="auto"/>
                    <w:right w:val="none" w:sz="0" w:space="0" w:color="auto"/>
                  </w:divBdr>
                  <w:divsChild>
                    <w:div w:id="239870131">
                      <w:marLeft w:val="0"/>
                      <w:marRight w:val="0"/>
                      <w:marTop w:val="0"/>
                      <w:marBottom w:val="0"/>
                      <w:divBdr>
                        <w:top w:val="none" w:sz="0" w:space="0" w:color="auto"/>
                        <w:left w:val="none" w:sz="0" w:space="0" w:color="auto"/>
                        <w:bottom w:val="none" w:sz="0" w:space="0" w:color="auto"/>
                        <w:right w:val="none" w:sz="0" w:space="0" w:color="auto"/>
                      </w:divBdr>
                      <w:divsChild>
                        <w:div w:id="239874298">
                          <w:marLeft w:val="0"/>
                          <w:marRight w:val="0"/>
                          <w:marTop w:val="0"/>
                          <w:marBottom w:val="0"/>
                          <w:divBdr>
                            <w:top w:val="none" w:sz="0" w:space="0" w:color="auto"/>
                            <w:left w:val="none" w:sz="0" w:space="0" w:color="auto"/>
                            <w:bottom w:val="none" w:sz="0" w:space="0" w:color="auto"/>
                            <w:right w:val="none" w:sz="0" w:space="0" w:color="auto"/>
                          </w:divBdr>
                          <w:divsChild>
                            <w:div w:id="1788966734">
                              <w:marLeft w:val="0"/>
                              <w:marRight w:val="0"/>
                              <w:marTop w:val="0"/>
                              <w:marBottom w:val="0"/>
                              <w:divBdr>
                                <w:top w:val="none" w:sz="0" w:space="0" w:color="auto"/>
                                <w:left w:val="none" w:sz="0" w:space="0" w:color="auto"/>
                                <w:bottom w:val="none" w:sz="0" w:space="0" w:color="auto"/>
                                <w:right w:val="none" w:sz="0" w:space="0" w:color="auto"/>
                              </w:divBdr>
                              <w:divsChild>
                                <w:div w:id="993025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1022</Words>
  <Characters>5831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wright</dc:creator>
  <cp:keywords/>
  <dc:description/>
  <cp:lastModifiedBy>chloe wright</cp:lastModifiedBy>
  <cp:revision>2</cp:revision>
  <dcterms:created xsi:type="dcterms:W3CDTF">2020-02-27T22:00:00Z</dcterms:created>
  <dcterms:modified xsi:type="dcterms:W3CDTF">2020-02-27T22:00:00Z</dcterms:modified>
</cp:coreProperties>
</file>