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numbering.xml" ContentType="application/vnd.openxmlformats-officedocument.wordprocessingml.numbering+xml"/>
  <Override PartName="/word/settings.xml" ContentType="application/vnd.openxmlformats-officedocument.wordprocessingml.settings+xml"/>
  <Override PartName="/word/webSettings.xml" ContentType="application/vnd.openxmlformats-officedocument.wordprocessingml.webSetting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docProps/core.xml" ContentType="application/vnd.openxmlformats-package.core-properties+xml"/>
  <Override PartName="/customXml/itemProps2.xml" ContentType="application/vnd.openxmlformats-officedocument.customXmlPropertie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mc:Ignorable="w14 wp14 ">
  <w:body>
    <w:p w14:paraId="00000005">
      <w:pPr>
        <w:pStyle w:val="NoSpacing"/>
        <w:jc w:val="both"/>
        <w:rPr>
          <w:sz w:val="24"/>
          <w:szCs w:val="24"/>
        </w:rPr>
      </w:pPr>
      <w:r>
        <w:rPr>
          <w:sz w:val="24"/>
          <w:szCs w:val="24"/>
        </w:rPr>
        <mc:AlternateContent>
          <mc:Choice Requires="wpg">
            <w:drawing xmlns:mc="http://schemas.openxmlformats.org/markup-compatibility/2006">
              <wp:anchor allowOverlap="1" behindDoc="1" distT="0" distB="0" distL="114300" distR="114300" layoutInCell="1" locked="0" relativeHeight="251657216" simplePos="0">
                <wp:simplePos x="0" y="0"/>
                <wp:positionH relativeFrom="page">
                  <wp:posOffset>302260</wp:posOffset>
                </wp:positionH>
                <wp:positionV relativeFrom="page">
                  <wp:align>center</wp:align>
                </wp:positionV>
                <wp:extent cx="2194560" cy="9125712"/>
                <wp:effectExtent l="0" t="0" r="0" b="0"/>
                <wp:wrapNone/>
                <wp:docPr id="1685733255" name="Group 26"/>
                <wp:cNvGraphicFramePr>
                  <a:graphicFrameLocks xmlns:a="http://schemas.openxmlformats.org/drawingml/2006/main"/>
                </wp:cNvGraphicFramePr>
                <a:graphic xmlns:a="http://schemas.openxmlformats.org/drawingml/2006/main">
                  <a:graphicData uri="http://schemas.microsoft.com/office/word/2010/wordprocessingGroup">
                    <wpg:wgp>
                      <wpg:cNvPr id="2" name="Group 26"/>
                      <wpg:cNvGrpSpPr/>
                      <wpg:grpSpPr>
                        <a:xfrm>
                          <a:off x="0" y="0"/>
                          <a:ext cx="2494902" cy="10157523"/>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rtlCol="0" anchor="ctr">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id="0">
                          <w:txbxContent>
                            <w:p w14:paraId="00000006">
                              <w:pPr>
                                <w:pStyle w:val="NoSpacing"/>
                                <w:jc w:val="right"/>
                                <w:rPr>
                                  <w:color w:val="ffffff" w:themeColor="background1"/>
                                  <w:sz w:val="28"/>
                                  <w:szCs w:val="28"/>
                                </w:rPr>
                              </w:pPr>
                              <w:r>
                                <w:rPr>
                                  <w:color w:val="ffffff" w:themeColor="background1"/>
                                  <w:sz w:val="28"/>
                                  <w:szCs w:val="28"/>
                                </w:rPr>
                                <w:t>3/24/2025</w:t>
                              </w:r>
                            </w:p>
                          </w:txbxContent>
                        </wps:txbx>
                        <wps:bodyPr rot="0" spcFirstLastPara="0" vert="horz" wrap="square" lIns="91440" tIns="0" rIns="182880" bIns="0" rtlCol="0" anchor="ctr">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wps:spPr>
                              <a:xfrm>
                                <a:off x="369662" y="6216825"/>
                                <a:ext cx="193675" cy="698500"/>
                              </a:xfrm>
                              <a:custGeom>
                                <a:avLst/>
                                <a:rect l="l" t="t"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ln>
                            </wps:spPr>
                            <wps:bodyPr vert="horz" wrap="square" lIns="91440" tIns="45720" rIns="91440" bIns="45720" anchor="t">
                              <a:prstTxWarp prst="textNoShape">
                                <a:avLst/>
                              </a:prstTxWarp>
                            </wps:bodyPr>
                          </wps:wsp>
                          <wps:wsp>
                            <wps:cNvPr id="21" name="Freeform 21"/>
                            <wps:cNvSpPr/>
                            <wps:spPr>
                              <a:xfrm>
                                <a:off x="572862" y="6905800"/>
                                <a:ext cx="184150" cy="427038"/>
                              </a:xfrm>
                              <a:custGeom>
                                <a:avLst/>
                                <a:rect l="l" t="t"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ln>
                            </wps:spPr>
                            <wps:bodyPr vert="horz" wrap="square" lIns="91440" tIns="45720" rIns="91440" bIns="45720" anchor="t">
                              <a:prstTxWarp prst="textNoShape">
                                <a:avLst/>
                              </a:prstTxWarp>
                            </wps:bodyPr>
                          </wps:wsp>
                          <wps:wsp>
                            <wps:cNvPr id="22" name="Freeform 22"/>
                            <wps:cNvSpPr/>
                            <wps:spPr>
                              <a:xfrm>
                                <a:off x="141062" y="4211812"/>
                                <a:ext cx="222250" cy="2019300"/>
                              </a:xfrm>
                              <a:custGeom>
                                <a:avLst/>
                                <a:rect l="l" t="t"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ln>
                            </wps:spPr>
                            <wps:bodyPr vert="horz" wrap="square" lIns="91440" tIns="45720" rIns="91440" bIns="45720" anchor="t">
                              <a:prstTxWarp prst="textNoShape">
                                <a:avLst/>
                              </a:prstTxWarp>
                            </wps:bodyPr>
                          </wps:wsp>
                          <wps:wsp>
                            <wps:cNvPr id="23" name="Freeform 23"/>
                            <wps:cNvSpPr/>
                            <wps:spPr>
                              <a:xfrm>
                                <a:off x="341087" y="4861100"/>
                                <a:ext cx="71438" cy="1355725"/>
                              </a:xfrm>
                              <a:custGeom>
                                <a:avLst/>
                                <a:rect l="l" t="t"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ln>
                            </wps:spPr>
                            <wps:bodyPr vert="horz" wrap="square" lIns="91440" tIns="45720" rIns="91440" bIns="45720" anchor="t">
                              <a:prstTxWarp prst="textNoShape">
                                <a:avLst/>
                              </a:prstTxWarp>
                            </wps:bodyPr>
                          </wps:wsp>
                          <wps:wsp>
                            <wps:cNvPr id="24" name="Freeform 24"/>
                            <wps:cNvSpPr/>
                            <wps:spPr>
                              <a:xfrm>
                                <a:off x="363312" y="6231112"/>
                                <a:ext cx="244475" cy="998538"/>
                              </a:xfrm>
                              <a:custGeom>
                                <a:avLst/>
                                <a:rect l="l" t="t"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ln>
                            </wps:spPr>
                            <wps:bodyPr vert="horz" wrap="square" lIns="91440" tIns="45720" rIns="91440" bIns="45720" anchor="t">
                              <a:prstTxWarp prst="textNoShape">
                                <a:avLst/>
                              </a:prstTxWarp>
                            </wps:bodyPr>
                          </wps:wsp>
                          <wps:wsp>
                            <wps:cNvPr id="25" name="Freeform 25"/>
                            <wps:cNvSpPr/>
                            <wps:spPr>
                              <a:xfrm>
                                <a:off x="620487" y="7223300"/>
                                <a:ext cx="52388" cy="109538"/>
                              </a:xfrm>
                              <a:custGeom>
                                <a:avLst/>
                                <a:rect l="l" t="t"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ln>
                            </wps:spPr>
                            <wps:bodyPr vert="horz" wrap="square" lIns="91440" tIns="45720" rIns="91440" bIns="45720" anchor="t">
                              <a:prstTxWarp prst="textNoShape">
                                <a:avLst/>
                              </a:prstTxWarp>
                            </wps:bodyPr>
                          </wps:wsp>
                          <wps:wsp>
                            <wps:cNvPr id="26" name="Freeform 26"/>
                            <wps:cNvSpPr/>
                            <wps:spPr>
                              <a:xfrm>
                                <a:off x="355374" y="6153325"/>
                                <a:ext cx="23813" cy="147638"/>
                              </a:xfrm>
                              <a:custGeom>
                                <a:avLst/>
                                <a:rect l="l" t="t"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ln>
                            </wps:spPr>
                            <wps:bodyPr vert="horz" wrap="square" lIns="91440" tIns="45720" rIns="91440" bIns="45720" anchor="t">
                              <a:prstTxWarp prst="textNoShape">
                                <a:avLst/>
                              </a:prstTxWarp>
                            </wps:bodyPr>
                          </wps:wsp>
                          <wps:wsp>
                            <wps:cNvPr id="27" name="Freeform 27"/>
                            <wps:cNvSpPr/>
                            <wps:spPr>
                              <a:xfrm>
                                <a:off x="563337" y="5689775"/>
                                <a:ext cx="625475" cy="1216025"/>
                              </a:xfrm>
                              <a:custGeom>
                                <a:avLst/>
                                <a:rect l="l" t="t"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ln>
                            </wps:spPr>
                            <wps:bodyPr vert="horz" wrap="square" lIns="91440" tIns="45720" rIns="91440" bIns="45720" anchor="t">
                              <a:prstTxWarp prst="textNoShape">
                                <a:avLst/>
                              </a:prstTxWarp>
                            </wps:bodyPr>
                          </wps:wsp>
                          <wps:wsp>
                            <wps:cNvPr id="28" name="Freeform 28"/>
                            <wps:cNvSpPr/>
                            <wps:spPr>
                              <a:xfrm>
                                <a:off x="563337" y="6915325"/>
                                <a:ext cx="57150" cy="307975"/>
                              </a:xfrm>
                              <a:custGeom>
                                <a:avLst/>
                                <a:rect l="l" t="t"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ln>
                            </wps:spPr>
                            <wps:bodyPr vert="horz" wrap="square" lIns="91440" tIns="45720" rIns="91440" bIns="45720" anchor="t">
                              <a:prstTxWarp prst="textNoShape">
                                <a:avLst/>
                              </a:prstTxWarp>
                            </wps:bodyPr>
                          </wps:wsp>
                          <wps:wsp>
                            <wps:cNvPr id="29" name="Freeform 29"/>
                            <wps:cNvSpPr/>
                            <wps:spPr>
                              <a:xfrm>
                                <a:off x="607787" y="7229650"/>
                                <a:ext cx="49213" cy="103188"/>
                              </a:xfrm>
                              <a:custGeom>
                                <a:avLst/>
                                <a:rect l="l" t="t" r="r" b="b"/>
                                <a:pathLst>
                                  <a:path w="31" h="65">
                                    <a:moveTo>
                                      <a:pt x="0" y="0"/>
                                    </a:moveTo>
                                    <a:lnTo>
                                      <a:pt x="31" y="65"/>
                                    </a:lnTo>
                                    <a:lnTo>
                                      <a:pt x="23" y="65"/>
                                    </a:lnTo>
                                    <a:lnTo>
                                      <a:pt x="0" y="0"/>
                                    </a:lnTo>
                                    <a:close/>
                                  </a:path>
                                </a:pathLst>
                              </a:custGeom>
                              <a:solidFill>
                                <a:schemeClr val="tx2"/>
                              </a:solidFill>
                              <a:ln w="0">
                                <a:solidFill>
                                  <a:schemeClr val="tx2"/>
                                </a:solidFill>
                                <a:prstDash val="solid"/>
                                <a:round/>
                              </a:ln>
                            </wps:spPr>
                            <wps:bodyPr vert="horz" wrap="square" lIns="91440" tIns="45720" rIns="91440" bIns="45720" anchor="t">
                              <a:prstTxWarp prst="textNoShape">
                                <a:avLst/>
                              </a:prstTxWarp>
                            </wps:bodyPr>
                          </wps:wsp>
                          <wps:wsp>
                            <wps:cNvPr id="30" name="Freeform 30"/>
                            <wps:cNvSpPr/>
                            <wps:spPr>
                              <a:xfrm>
                                <a:off x="563337" y="6878812"/>
                                <a:ext cx="11113" cy="66675"/>
                              </a:xfrm>
                              <a:custGeom>
                                <a:avLst/>
                                <a:rect l="l" t="t"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ln>
                            </wps:spPr>
                            <wps:bodyPr vert="horz" wrap="square" lIns="91440" tIns="45720" rIns="91440" bIns="45720" anchor="t">
                              <a:prstTxWarp prst="textNoShape">
                                <a:avLst/>
                              </a:prstTxWarp>
                            </wps:bodyPr>
                          </wps:wsp>
                          <wps:wsp>
                            <wps:cNvPr id="31" name="Freeform 31"/>
                            <wps:cNvSpPr/>
                            <wps:spPr>
                              <a:xfrm>
                                <a:off x="587149" y="7145512"/>
                                <a:ext cx="71438" cy="187325"/>
                              </a:xfrm>
                              <a:custGeom>
                                <a:avLst/>
                                <a:rect l="l" t="t"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ln>
                            </wps:spPr>
                            <wps:bodyPr vert="horz" wrap="square" lIns="91440" tIns="45720" rIns="91440" bIns="45720" anchor="t">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wps:spPr>
                              <a:xfrm>
                                <a:off x="118745" y="5189714"/>
                                <a:ext cx="198438" cy="714375"/>
                              </a:xfrm>
                              <a:custGeom>
                                <a:avLst/>
                                <a:rect l="l" t="t"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anchor="t">
                              <a:prstTxWarp prst="textNoShape">
                                <a:avLst/>
                              </a:prstTxWarp>
                            </wps:bodyPr>
                          </wps:wsp>
                          <wps:wsp>
                            <wps:cNvPr id="9" name="Freeform 9"/>
                            <wps:cNvSpPr/>
                            <wps:spPr>
                              <a:xfrm>
                                <a:off x="328295" y="5891389"/>
                                <a:ext cx="187325" cy="436563"/>
                              </a:xfrm>
                              <a:custGeom>
                                <a:avLst/>
                                <a:rect l="l" t="t"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anchor="t">
                              <a:prstTxWarp prst="textNoShape">
                                <a:avLst/>
                              </a:prstTxWarp>
                            </wps:bodyPr>
                          </wps:wsp>
                          <wps:wsp>
                            <wps:cNvPr id="10" name="Freeform 10"/>
                            <wps:cNvSpPr/>
                            <wps:spPr>
                              <a:xfrm>
                                <a:off x="80645" y="5010327"/>
                                <a:ext cx="31750" cy="192088"/>
                              </a:xfrm>
                              <a:custGeom>
                                <a:avLst/>
                                <a:rect l="l" t="t"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anchor="t">
                              <a:prstTxWarp prst="textNoShape">
                                <a:avLst/>
                              </a:prstTxWarp>
                            </wps:bodyPr>
                          </wps:wsp>
                          <wps:wsp>
                            <wps:cNvPr id="12" name="Freeform 12"/>
                            <wps:cNvSpPr/>
                            <wps:spPr>
                              <a:xfrm>
                                <a:off x="112395" y="5202414"/>
                                <a:ext cx="250825" cy="1020763"/>
                              </a:xfrm>
                              <a:custGeom>
                                <a:avLst/>
                                <a:rect l="l" t="t"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anchor="t">
                              <a:prstTxWarp prst="textNoShape">
                                <a:avLst/>
                              </a:prstTxWarp>
                            </wps:bodyPr>
                          </wps:wsp>
                          <wps:wsp>
                            <wps:cNvPr id="13" name="Freeform 13"/>
                            <wps:cNvSpPr/>
                            <wps:spPr>
                              <a:xfrm>
                                <a:off x="375920" y="6215239"/>
                                <a:ext cx="52388" cy="112713"/>
                              </a:xfrm>
                              <a:custGeom>
                                <a:avLst/>
                                <a:rect l="l" t="t"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anchor="t">
                              <a:prstTxWarp prst="textNoShape">
                                <a:avLst/>
                              </a:prstTxWarp>
                            </wps:bodyPr>
                          </wps:wsp>
                          <wps:wsp>
                            <wps:cNvPr id="14" name="Freeform 14"/>
                            <wps:cNvSpPr/>
                            <wps:spPr>
                              <a:xfrm>
                                <a:off x="106045" y="5124627"/>
                                <a:ext cx="23813" cy="150813"/>
                              </a:xfrm>
                              <a:custGeom>
                                <a:avLst/>
                                <a:rect l="l" t="t"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anchor="t">
                              <a:prstTxWarp prst="textNoShape">
                                <a:avLst/>
                              </a:prstTxWarp>
                            </wps:bodyPr>
                          </wps:wsp>
                          <wps:wsp>
                            <wps:cNvPr id="15" name="Freeform 15"/>
                            <wps:cNvSpPr/>
                            <wps:spPr>
                              <a:xfrm>
                                <a:off x="317182" y="4649964"/>
                                <a:ext cx="638175" cy="1241425"/>
                              </a:xfrm>
                              <a:custGeom>
                                <a:avLst/>
                                <a:rect l="l" t="t"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anchor="t">
                              <a:prstTxWarp prst="textNoShape">
                                <a:avLst/>
                              </a:prstTxWarp>
                            </wps:bodyPr>
                          </wps:wsp>
                          <wps:wsp>
                            <wps:cNvPr id="16" name="Freeform 16"/>
                            <wps:cNvSpPr/>
                            <wps:spPr>
                              <a:xfrm>
                                <a:off x="317182" y="5904089"/>
                                <a:ext cx="58738" cy="311150"/>
                              </a:xfrm>
                              <a:custGeom>
                                <a:avLst/>
                                <a:rect l="l" t="t"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anchor="t">
                              <a:prstTxWarp prst="textNoShape">
                                <a:avLst/>
                              </a:prstTxWarp>
                            </wps:bodyPr>
                          </wps:wsp>
                          <wps:wsp>
                            <wps:cNvPr id="17" name="Freeform 17"/>
                            <wps:cNvSpPr/>
                            <wps:spPr>
                              <a:xfrm>
                                <a:off x="363220" y="6223177"/>
                                <a:ext cx="49213" cy="104775"/>
                              </a:xfrm>
                              <a:custGeom>
                                <a:avLst/>
                                <a:rect l="l" t="t"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anchor="t">
                              <a:prstTxWarp prst="textNoShape">
                                <a:avLst/>
                              </a:prstTxWarp>
                            </wps:bodyPr>
                          </wps:wsp>
                          <wps:wsp>
                            <wps:cNvPr id="18" name="Freeform 18"/>
                            <wps:cNvSpPr/>
                            <wps:spPr>
                              <a:xfrm>
                                <a:off x="317182" y="5864402"/>
                                <a:ext cx="11113" cy="68263"/>
                              </a:xfrm>
                              <a:custGeom>
                                <a:avLst/>
                                <a:rect l="l" t="t"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anchor="t">
                              <a:prstTxWarp prst="textNoShape">
                                <a:avLst/>
                              </a:prstTxWarp>
                            </wps:bodyPr>
                          </wps:wsp>
                          <wps:wsp>
                            <wps:cNvPr id="19" name="Freeform 19"/>
                            <wps:cNvSpPr/>
                            <wps:spPr>
                              <a:xfrm>
                                <a:off x="340995" y="6135864"/>
                                <a:ext cx="73025" cy="192088"/>
                              </a:xfrm>
                              <a:custGeom>
                                <a:avLst/>
                                <a:rect l="l" t="t"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anchor="t">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AC39874E-0D1B-E24B-A5DE711CE3EF" coordsize="2494902,10157523" style="position:absolute;width:196.449pt;height:799.805pt;mso-width-percent:33000;mso-width-relative:page;mso-height-percent:95000;mso-height-relative:page;margin-top:0pt;margin-left:23.8pt;mso-wrap-distance-left:9pt;mso-wrap-distance-right:9pt;mso-wrap-distance-top:0pt;mso-wrap-distance-bottom:0pt;mso-position-horizontal-relative:page;mso-position-vertical:center;mso-position-vertical-relative:page;rotation:0.000000;z-index:251657216;">
                <v:shape id="DDE85075-23EB-73D7-3E56BC064300" coordsize="21600,21600" style="width:194535;height:9125712;left:0;top:0;rotation:0.000000;" fillcolor="#0e2841" stroked="f" o:spt="1" path="m0,0 l0,21600 r21600,0 l21600,0 x e">
                  <v:fill/>
                  <o:lock/>
                </v:shape>
                <v:shape id="7D647FFD-7F6E-1214-88B18A903D4F" adj="18883" coordsize="21600,21600" style="width:2194560;height:552055;left:0;top:1466850;rotation:0.000000;" fillcolor="#156082" stroked="f" o:spt="15" path="m@0,0 l0,0 l0,21600 l@0,21600 l21600,10800 x e">
                  <v:formulas>
                    <v:f eqn="val #0"/>
                    <v:f eqn="prod #0 1 2"/>
                  </v:formulas>
                  <v:handles>
                    <v:h position="#0,topleft" xrange="0,21600"/>
                  </v:handles>
                  <v:fill/>
                  <o:lock/>
                </v:shape>
                <v:group id="F108E032-2B9B-F1F9-50AF1B4F36B7" coordsize="2057400,4910328" style="width:2057400;height:4910328;left:76200;top:4210050;rotation:0.000000;">
                  <v:group id="9F03CB9F-9EFD-4348-7FBA4AD6DF9A" coordsize="1047750,3121026" style="width:1047750;height:3121026;left:141062;top:4211812;rotation:0.000000;">
                    <v:shape id="B7241648-86A0-EC05-9616228A7E20" coordsize="21600,21600" style="width:193675;height:698500;left:369662;top:6216825;rotation:0.000000;" fillcolor="#0e2841" strokecolor="#0e2841" strokeweight="0pt" path="m0,0 l39,152 l84,304 l122,417 l122,440 l76,306 l39,180 l6,53 l0,0 x e">
                      <v:stroke/>
                      <v:fill/>
                      <o:lock/>
                    </v:shape>
                    <v:shape id="C3DA1908-64D2-82BC-7D7F0EC9FD2D" coordsize="21600,21600" style="width:184150;height:427038;left:572862;top:6905800;rotation:0.000000;" fillcolor="#0e2841" strokecolor="#0e2841" strokeweight="0pt" path="m0,0 l8,19 l37,93 l67,167 l116,269 l108,269 l60,169 l30,98 l1,25 l0,0 x e">
                      <v:stroke/>
                      <v:fill/>
                      <o:lock/>
                    </v:shape>
                    <v:shape id="71603791-4D5C-D6CD-7DD21741EB3F" coordsize="21600,21600" style="width:222250;height:2019300;left:141062;top:4211812;rotation:0.000000;" fillcolor="#0e2841" strokecolor="#0e2841" strokeweight="0pt" path="m0,0 l0,0 l1,79 l3,159 l12,317 l23,476 l39,634 l58,792 l83,948 l107,1086 l135,1223 l140,1272 l138,1262 l105,1106 l77,949 l53,792 l35,634 l20,476 l9,317 l2,159 l0,79 l0,0 x e">
                      <v:stroke/>
                      <v:fill/>
                      <o:lock/>
                    </v:shape>
                    <v:shape id="62B60CFA-791E-0DC4-A5A2ECFA43BF" coordsize="21600,21600" style="width:71438;height:1355725;left:341087;top:4861100;rotation:0.000000;" fillcolor="#0e2841" strokecolor="#0e2841" strokeweight="0pt" path="m45,0 l45,0 l35,66 l26,133 l14,267 l6,401 l3,534 l6,669 l14,803 l18,854 l18,851 l9,814 l8,803 l1,669 l0,534 l3,401 l12,267 l25,132 l34,66 l45,0 x e">
                      <v:stroke/>
                      <v:fill/>
                      <o:lock/>
                    </v:shape>
                    <v:shape id="B0A122DF-4F55-35D8-782BA316EEFC" coordsize="21600,21600" style="width:244475;height:998538;left:363312;top:6231112;rotation:0.000000;" fillcolor="#0e2841" strokecolor="#0e2841" strokeweight="0pt" path="m0,0 l10,44 l21,126 l34,207 l53,293 l75,380 l100,466 l120,521 l141,576 l152,618 l154,629 l140,595 l115,532 l93,468 l67,383 l47,295 l28,207 l12,104 l0,0 x e">
                      <v:stroke/>
                      <v:fill/>
                      <o:lock/>
                    </v:shape>
                    <v:shape id="1F148A89-2FC6-DD6C-555AC9362B41" coordsize="21600,21600" style="width:52388;height:109538;left:620487;top:7223300;rotation:0.000000;" fillcolor="#0e2841" strokecolor="#0e2841" strokeweight="0pt" path="m0,0 l33,69 l24,69 l12,35 l0,0 x e">
                      <v:stroke/>
                      <v:fill/>
                      <o:lock/>
                    </v:shape>
                    <v:shape id="BDE96D70-CB52-6460-BCEED6B0CA6B" coordsize="21600,21600" style="width:23813;height:147638;left:355374;top:6153325;rotation:0.000000;" fillcolor="#0e2841" strokecolor="#0e2841" strokeweight="0pt" path="m0,0 l9,37 l9,40 l15,93 l5,49 l0,0 x e">
                      <v:stroke/>
                      <v:fill/>
                      <o:lock/>
                    </v:shape>
                    <v:shape id="9A4E89FC-39AC-4E5B-CDAFD8BE9009" coordsize="21600,21600" style="width:625475;height:1216025;left:563337;top:5689775;rotation:0.000000;" fillcolor="#0e2841" strokecolor="#0e2841" strokeweight="0pt" path="m394,0 l394,0 l356,38 l319,77 l284,117 l249,160 l207,218 l168,276 l131,339 l98,402 l69,467 l45,535 l26,604 l14,673 l7,746 l6,766 l0,749 l1,744 l7,673 l21,603 l40,533 l65,466 l94,400 l127,336 l164,275 l204,215 l248,158 l282,116 l318,76 l354,37 l394,0 x e">
                      <v:stroke/>
                      <v:fill/>
                      <o:lock/>
                    </v:shape>
                    <v:shape id="17655B39-DCF3-0817-28A7F0A447CB" coordsize="21600,21600" style="width:57150;height:307975;left:563337;top:6915325;rotation:0.000000;" fillcolor="#0e2841" strokecolor="#0e2841" strokeweight="0pt" path="m0,0 l6,16 l7,19 l11,80 l20,132 l33,185 l36,194 l21,161 l15,145 l5,81 l1,41 l0,0 x e">
                      <v:stroke/>
                      <v:fill/>
                      <o:lock/>
                    </v:shape>
                    <v:shape id="38A05661-CA40-6EC9-4AB22BE0449D" coordsize="21600,21600" style="width:49213;height:103188;left:607787;top:7229650;rotation:0.000000;" fillcolor="#0e2841" strokecolor="#0e2841" strokeweight="0pt" path="m0,0 l31,65 l23,65 l0,0 x e">
                      <v:stroke/>
                      <v:fill/>
                      <o:lock/>
                    </v:shape>
                    <v:shape id="6FE6AA78-C437-A278-F12554E33110" coordsize="21600,21600" style="width:11113;height:66675;left:563337;top:6878812;rotation:0.000000;" fillcolor="#0e2841" strokecolor="#0e2841" strokeweight="0pt" path="m0,0 l6,17 l7,42 l6,39 l0,23 l0,0 x e">
                      <v:stroke/>
                      <v:fill/>
                      <o:lock/>
                    </v:shape>
                    <v:shape id="43A070FF-D1B0-217C-B5BF682DBE6A" coordsize="21600,21600" style="width:71438;height:187325;left:587149;top:7145512;rotation:0.000000;" fillcolor="#0e2841" strokecolor="#0e2841" strokeweight="0pt" path="m0,0 l6,16 l21,49 l33,84 l45,118 l44,118 l13,53 l11,42 l0,0 x e">
                      <v:stroke/>
                      <v:fill/>
                      <o:lock/>
                    </v:shape>
                    <o:lock/>
                  </v:group>
                  <v:group id="B11E2A03-84EF-A61E-5CCDFB662A9A" coordsize="1306273,2505863" style="width:1306273;height:2505863;left:80645;top:4826972;rotation:0.000000;">
                    <v:shape id="7C8E032D-E23A-2AE1-5F405E28D8CE" coordsize="21600,21600" style="width:198438;height:714375;left:118745;top:5189714;rotation:0.000000;" fillcolor="#0e2841" strokecolor="#0e2841" strokeweight="0pt" path="m0,0 l41,155 l86,309 l125,425 l125,450 l79,311 l41,183 l7,54 l0,0 x e">
                      <v:stroke/>
                      <v:fill/>
                      <o:lock/>
                    </v:shape>
                    <v:shape id="4D7F116C-ABE4-1FB5-93DF977BCB4A" coordsize="21600,21600" style="width:187325;height:436563;left:328295;top:5891389;rotation:0.000000;" fillcolor="#0e2841" strokecolor="#0e2841" strokeweight="0pt" path="m0,0 l8,20 l37,96 l69,170 l118,275 l109,275 l61,174 l30,100 l0,26 l0,0 x e">
                      <v:stroke/>
                      <v:fill/>
                      <o:lock/>
                    </v:shape>
                    <v:shape id="B9F3A974-CB6F-F03A-61754262183A" coordsize="21600,21600" style="width:31750;height:192088;left:80645;top:5010327;rotation:0.000000;" fillcolor="#0e2841" strokecolor="#0e2841" strokeweight="0pt" path="m0,0 l16,72 l20,121 l18,112 l0,31 l0,0 x e">
                      <v:stroke/>
                      <v:fill/>
                      <o:lock/>
                    </v:shape>
                    <v:shape id="DBB0E276-5240-D9A1-7C3793F64F00" coordsize="21600,21600" style="width:250825;height:1020763;left:112395;top:5202414;rotation:0.000000;" fillcolor="#0e2841" strokecolor="#0e2841" strokeweight="0pt" path="m0,0 l11,46 l22,129 l36,211 l55,301 l76,389 l103,476 l123,533 l144,588 l155,632 l158,643 l142,608 l118,544 l95,478 l69,391 l47,302 l29,212 l13,107 l0,0 x e">
                      <v:stroke/>
                      <v:fill/>
                      <o:lock/>
                    </v:shape>
                    <v:shape id="26AA0042-4663-257B-3A9863A9BBEC" coordsize="21600,21600" style="width:52388;height:112713;left:375920;top:6215239;rotation:0.000000;" fillcolor="#0e2841" strokecolor="#0e2841" strokeweight="0pt" path="m0,0 l33,71 l24,71 l11,36 l0,0 x e">
                      <v:stroke/>
                      <v:fill/>
                      <o:lock/>
                    </v:shape>
                    <v:shape id="8D8FDD01-B714-7AA1-A82755DF38AD" coordsize="21600,21600" style="width:23813;height:150813;left:106045;top:5124627;rotation:0.000000;" fillcolor="#0e2841" strokecolor="#0e2841" strokeweight="0pt" path="m0,0 l8,37 l8,41 l15,95 l4,49 l0,0 x e">
                      <v:stroke/>
                      <v:fill/>
                      <o:lock/>
                    </v:shape>
                    <v:shape id="1442B451-AA9C-C9B7-5C38D1853D5D" coordsize="21600,21600" style="width:638175;height:1241425;left:317182;top:4649964;rotation:0.000000;" fillcolor="#0e2841" strokecolor="#0e2841" strokeweight="0pt" path="m402,0 l402,1 l363,39 l325,79 l290,121 l255,164 l211,222 l171,284 l133,346 l100,411 l71,478 l45,546 l27,617 l13,689 l7,761 l7,782 l0,765 l1,761 l7,688 l21,616 l40,545 l66,475 l95,409 l130,343 l167,281 l209,220 l253,163 l287,120 l324,78 l362,38 l402,0 x e">
                      <v:stroke/>
                      <v:fill/>
                      <o:lock/>
                    </v:shape>
                    <v:shape id="A4C92D0A-E11B-C25A-5494604B9857" coordsize="21600,21600" style="width:58738;height:311150;left:317182;top:5904089;rotation:0.000000;" fillcolor="#0e2841" strokecolor="#0e2841" strokeweight="0pt" path="m0,0 l6,15 l7,18 l12,80 l21,134 l33,188 l37,196 l22,162 l15,146 l5,81 l1,40 l0,0 x e">
                      <v:stroke/>
                      <v:fill/>
                      <o:lock/>
                    </v:shape>
                    <v:shape id="2B9183DC-0FF3-E8D8-6E1565FD930D" coordsize="21600,21600" style="width:49213;height:104775;left:363220;top:6223177;rotation:0.000000;" fillcolor="#0e2841" strokecolor="#0e2841" strokeweight="0pt" path="m0,0 l31,66 l24,66 l0,0 x e">
                      <v:stroke/>
                      <v:fill/>
                      <o:lock/>
                    </v:shape>
                    <v:shape id="36FF97AE-1968-1C75-390A1B9FAD0F" coordsize="21600,21600" style="width:11113;height:68263;left:317182;top:5864402;rotation:0.000000;" fillcolor="#0e2841" strokecolor="#0e2841" strokeweight="0pt" path="m0,0 l7,17 l7,43 l6,40 l0,25 l0,0 x e">
                      <v:stroke/>
                      <v:fill/>
                      <o:lock/>
                    </v:shape>
                    <v:shape id="3BEB4274-B2B2-9784-07EFF60B08BD" coordsize="21600,21600" style="width:73025;height:192088;left:340995;top:6135864;rotation:0.000000;" fillcolor="#0e2841" strokecolor="#0e2841" strokeweight="0pt" path="m0,0 l7,16 l22,50 l33,86 l46,121 l45,121 l14,55 l11,44 l0,0 x e">
                      <v:stroke/>
                      <v:fill/>
                      <o:lock/>
                    </v:shape>
                    <o:lock/>
                  </v:group>
                  <o:lock/>
                </v:group>
                <w10:wrap side="both"/>
                <o:lock/>
              </v:group>
            </w:pict>
          </mc:Fallback>
        </mc:AlternateContent>
      </w:r>
      <w:r>
        <w:rPr>
          <w:sz w:val="24"/>
          <w:szCs w:val="24"/>
        </w:rPr>
        <mc:AlternateContent>
          <mc:Choice Requires="wps">
            <w:drawing xmlns:mc="http://schemas.openxmlformats.org/markup-compatibility/2006">
              <wp:anchor allowOverlap="1" behindDoc="0" distT="0" distB="0" distL="114300" distR="114300" layoutInCell="1" locked="0" relativeHeight="251661312" simplePos="0">
                <wp:simplePos x="0" y="0"/>
                <wp:positionH relativeFrom="page">
                  <wp:posOffset>3175000</wp:posOffset>
                </wp:positionH>
                <wp:positionV relativeFrom="page">
                  <wp:posOffset>9408795</wp:posOffset>
                </wp:positionV>
                <wp:extent cx="3657600" cy="365760"/>
                <wp:effectExtent l="0" t="0" r="0" b="0"/>
                <wp:wrapNone/>
                <wp:docPr id="1685733256" name="Text Box 28"/>
                <wp:cNvGraphicFramePr>
                  <a:graphicFrameLocks xmlns:a="http://schemas.openxmlformats.org/drawingml/2006/main"/>
                </wp:cNvGraphicFramePr>
                <a:graphic xmlns:a="http://schemas.openxmlformats.org/drawingml/2006/main">
                  <a:graphicData uri="http://schemas.microsoft.com/office/word/2010/wordprocessingShape">
                    <wps:wsp>
                      <wps:cNvPr id="32" name="Text Box 28"/>
                      <wps:cNvSpPr txBox="1"/>
                      <wps:spPr>
                        <a:xfrm>
                          <a:off x="0" y="0"/>
                          <a:ext cx="3402139" cy="3956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id="1">
                        <w:txbxContent>
                          <w:p w14:paraId="00000007">
                            <w:pPr>
                              <w:pStyle w:val="NoSpacing"/>
                              <w:rPr>
                                <w:color w:val="156082" w:themeColor="accent1"/>
                                <w:sz w:val="26"/>
                                <w:szCs w:val="26"/>
                              </w:rPr>
                            </w:pPr>
                            <w:r>
                              <w:rPr>
                                <w:color w:val="156082" w:themeColor="accent1"/>
                                <w:sz w:val="26"/>
                                <w:szCs w:val="26"/>
                              </w:rPr>
                              <w:t>University of Wales Trinity Saint David</w:t>
                            </w:r>
                          </w:p>
                          <w:p w14:paraId="00000008">
                            <w:pPr>
                              <w:pStyle w:val="NoSpacing"/>
                              <w:rPr>
                                <w:color w:val="595959" w:themeColor="text1" w:themeTint="a6"/>
                                <w:sz w:val="20"/>
                                <w:szCs w:val="20"/>
                              </w:rPr>
                            </w:pPr>
                            <w:r>
                              <w:rPr>
                                <w:caps/>
                                <w:color w:val="595959" w:themeColor="text1" w:themeTint="a6"/>
                                <w:sz w:val="20"/>
                                <w:szCs w:val="20"/>
                              </w:rPr>
                              <w:t>London campus</w:t>
                            </w:r>
                          </w:p>
                        </w:txbxContent>
                      </wps:txbx>
                      <wps:bodyPr rot="0" spcFirstLastPara="0" vertOverflow="overflow" horzOverflow="overflow" vert="horz" wrap="square" lIns="0" tIns="0" rIns="0" bIns="0" rtlCol="0" anchor="b">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id="F93C7D7E-C53C-8B5F-1976454DB497" coordsize="21600,21600" style="position:absolute;width:267.885pt;height:31.15pt;mso-width-percent:45000;mso-width-relative:page;mso-height-percent:0;mso-height-relative:margin;margin-top:740.85pt;margin-left:250pt;mso-wrap-distance-left:9pt;mso-wrap-distance-right:9pt;mso-wrap-distance-top:0pt;mso-wrap-distance-bottom:0pt;mso-position-horizontal-relative:page;mso-position-vertical-relative:page;rotation:0.000000;z-index:251661312;" stroked="f" o:spt="1" path="m0,0 l0,21600 r21600,0 l21600,0 x e">
                <w10:wrap side="both"/>
                <o:lock/>
              </v:shape>
            </w:pict>
          </mc:Fallback>
        </mc:AlternateContent>
      </w:r>
    </w:p>
    <w:p w14:paraId="00000009">
      <w:pPr>
        <w:jc w:val="both"/>
        <w:rPr/>
      </w:pPr>
      <w:r>
        <w:rPr/>
        <mc:AlternateContent>
          <mc:Choice Requires="wps">
            <w:drawing xmlns:mc="http://schemas.openxmlformats.org/markup-compatibility/2006">
              <wp:anchor allowOverlap="1" behindDoc="0" distT="45720" distB="45720" distL="114300" distR="114300" layoutInCell="1" locked="0" relativeHeight="251665408" simplePos="0">
                <wp:simplePos x="0" y="0"/>
                <wp:positionH relativeFrom="margin">
                  <wp:posOffset>1561973</wp:posOffset>
                </wp:positionH>
                <wp:positionV relativeFrom="paragraph">
                  <wp:posOffset>7097595</wp:posOffset>
                </wp:positionV>
                <wp:extent cx="4488180" cy="1404620"/>
                <wp:effectExtent l="0" t="0" r="9525" b="9526"/>
                <wp:wrapSquare wrapText="bothSides"/>
                <wp:docPr id="1685733257" name="Text Box 2"/>
                <wp:cNvGraphicFramePr>
                  <a:graphicFrameLocks xmlns:a="http://schemas.openxmlformats.org/drawingml/2006/main"/>
                </wp:cNvGraphicFramePr>
                <a:graphic xmlns:a="http://schemas.openxmlformats.org/drawingml/2006/main">
                  <a:graphicData uri="http://schemas.microsoft.com/office/word/2010/wordprocessingShape">
                    <wps:wsp>
                      <wps:cNvPr id="1685733254" name="Text Box 2"/>
                      <wps:cNvSpPr txBox="1">
                        <a:spLocks noChangeArrowheads="1"/>
                      </wps:cNvSpPr>
                      <wps:spPr>
                        <a:xfrm>
                          <a:off x="0" y="0"/>
                          <a:ext cx="4488180" cy="672465"/>
                        </a:xfrm>
                        <a:prstGeom prst="rect">
                          <a:avLst/>
                        </a:prstGeom>
                        <a:solidFill>
                          <a:srgbClr val="FFFFFF"/>
                        </a:solidFill>
                        <a:ln w="9525">
                          <a:solidFill>
                            <a:srgbClr val="000000"/>
                          </a:solidFill>
                          <a:miter lim="800000"/>
                        </a:ln>
                      </wps:spPr>
                      <wps:txbx id="2">
                        <w:txbxContent>
                          <w:p w14:paraId="0000000A">
                            <w:pPr>
                              <w:rPr>
                                <w:b/>
                                <w:bCs/>
                                <w:color w:val="ff0000"/>
                              </w:rPr>
                            </w:pPr>
                            <w:r>
                              <w:rPr>
                                <w:b/>
                                <w:bCs/>
                              </w:rPr>
                              <w:t>E-Portfolio Link:</w:t>
                            </w:r>
                            <w:r>
                              <w:rPr>
                                <w:b/>
                                <w:bCs/>
                              </w:rPr>
                              <w:t xml:space="preserve"> </w:t>
                            </w:r>
                            <w:r>
                              <w:rPr>
                                <w:b/>
                                <w:bCs/>
                                <w:color w:val="ff0000"/>
                              </w:rPr>
                              <w:t>Do not forget to share your e-portfolio (Wix) link here</w:t>
                            </w:r>
                          </w:p>
                        </w:txbxContent>
                      </wps:txbx>
                      <wps:bodyPr rot="0" vert="horz" wrap="square" lIns="91440" tIns="45720" rIns="91440" bIns="45720" anchor="t">
                        <a:spAutoFit/>
                      </wps:bodyPr>
                    </wps:wsp>
                  </a:graphicData>
                </a:graphic>
                <wp14:sizeRelH relativeFrom="margin">
                  <wp14:pctWidth>0</wp14:pctWidth>
                </wp14:sizeRelH>
                <wp14:sizeRelV relativeFrom="margin">
                  <wp14:pctHeight>20000</wp14:pctHeight>
                </wp14:sizeRelV>
              </wp:anchor>
            </w:drawing>
          </mc:Choice>
          <mc:Fallback>
            <w:pict>
              <v:shape id="D1818FF7-0625-DE7E-429BFC87E67E" coordsize="21600,21600" style="position:absolute;width:353.4pt;height:52.95pt;mso-width-percent:0;mso-width-relative:margin;mso-height-percent:20000;mso-height-relative:margin;margin-top:558.866pt;margin-left:122.99pt;mso-wrap-distance-left:9pt;mso-wrap-distance-right:9pt;mso-wrap-distance-top:3.6pt;mso-wrap-distance-bottom:3.6pt;mso-position-horizontal-relative:margin;rotation:0.000000;z-index:251665408;" fillcolor="#ffffff" strokecolor="#000000" strokeweight="0.75pt" o:spt="1" path="m0,0 l0,21600 r21600,0 l21600,0 x e">
                <v:stroke color="#000000" filltype="solid" joinstyle="miter" linestyle="single" mitterlimit="800000" weight="0.75pt"/>
                <w10:wrap type="square" side="both"/>
                <v:fill type="solid" color="#ffffff" opacity="1.000000"/>
                <o:lock/>
              </v:shape>
            </w:pict>
          </mc:Fallback>
        </mc:AlternateContent>
      </w:r>
      <w:r>
        <w:rPr/>
        <mc:AlternateContent>
          <mc:Choice Requires="wps">
            <w:drawing xmlns:mc="http://schemas.openxmlformats.org/markup-compatibility/2006">
              <wp:anchor allowOverlap="1" behindDoc="0" distT="45720" distB="45720" distL="114300" distR="114300" layoutInCell="1" locked="0" relativeHeight="251663360" simplePos="0">
                <wp:simplePos x="0" y="0"/>
                <wp:positionH relativeFrom="column">
                  <wp:posOffset>1924050</wp:posOffset>
                </wp:positionH>
                <wp:positionV relativeFrom="paragraph">
                  <wp:posOffset>1880235</wp:posOffset>
                </wp:positionV>
                <wp:extent cx="3556000" cy="2628900"/>
                <wp:effectExtent l="0" t="0" r="9526" b="9526"/>
                <wp:wrapSquare wrapText="bothSides"/>
                <wp:docPr id="1685733258" name="Text Box 2"/>
                <wp:cNvGraphicFramePr>
                  <a:graphicFrameLocks xmlns:a="http://schemas.openxmlformats.org/drawingml/2006/main"/>
                </wp:cNvGraphicFramePr>
                <a:graphic xmlns:a="http://schemas.openxmlformats.org/drawingml/2006/main">
                  <a:graphicData uri="http://schemas.microsoft.com/office/word/2010/wordprocessingShape">
                    <wps:wsp>
                      <wps:cNvPr id="217" name="Text Box 2"/>
                      <wps:cNvSpPr txBox="1">
                        <a:spLocks noChangeArrowheads="1"/>
                      </wps:cNvSpPr>
                      <wps:spPr>
                        <a:xfrm>
                          <a:off x="0" y="0"/>
                          <a:ext cx="3556000" cy="2628900"/>
                        </a:xfrm>
                        <a:prstGeom prst="rect">
                          <a:avLst/>
                        </a:prstGeom>
                        <a:solidFill>
                          <a:srgbClr val="FFFFFF"/>
                        </a:solidFill>
                        <a:ln w="9525">
                          <a:solidFill>
                            <a:srgbClr val="000000"/>
                          </a:solidFill>
                          <a:miter lim="800000"/>
                        </a:ln>
                      </wps:spPr>
                      <wps:txbx id="3">
                        <w:txbxContent>
                          <w:p w14:paraId="0000000B">
                            <w:r>
                              <w:t>Module Name: Learning In the Digital Era</w:t>
                            </w:r>
                          </w:p>
                          <w:p w14:paraId="0000000C">
                            <w:r>
                              <w:t>Module Code: ACCA 4025</w:t>
                            </w:r>
                          </w:p>
                          <w:p w14:paraId="0000000D"/>
                          <w:p w14:paraId="0000000E">
                            <w:r>
                              <w:t>Student Name:</w:t>
                            </w:r>
                          </w:p>
                          <w:p w14:paraId="0000000F">
                            <w:r>
                              <w:t>Student ID:</w:t>
                            </w:r>
                          </w:p>
                          <w:p w14:paraId="00000010">
                            <w:r>
                              <w:t>Group: 1</w:t>
                            </w:r>
                          </w:p>
                          <w:p w14:paraId="00000011"/>
                          <w:p w14:paraId="00000012">
                            <w:r>
                              <w:t>Lecturer’s Name: Koushik Modak</w:t>
                            </w:r>
                          </w:p>
                          <w:p w14:paraId="00000013"/>
                          <w:p w14:paraId="00000014"/>
                        </w:txbxContent>
                      </wps:txbx>
                      <wps:bodyPr rot="0" vert="horz"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shape id="50E1EE95-8740-F2A4-BC620B63F4DF" coordsize="21600,21600" style="position:absolute;width:280pt;height:207pt;mso-width-percent:0;mso-width-relative:margin;mso-height-percent:0;mso-height-relative:margin;margin-top:148.05pt;margin-left:151.5pt;mso-wrap-distance-left:9pt;mso-wrap-distance-right:9pt;mso-wrap-distance-top:3.6pt;mso-wrap-distance-bottom:3.6pt;rotation:0.000000;z-index:251663360;" fillcolor="#ffffff" strokecolor="#000000" strokeweight="0.75pt" o:spt="1" path="m0,0 l0,21600 r21600,0 l21600,0 x e">
                <v:stroke color="#000000" filltype="solid" joinstyle="miter" linestyle="single" mitterlimit="800000" weight="0.75pt"/>
                <w10:wrap type="square" side="both"/>
                <v:fill type="solid" color="#ffffff" opacity="1.000000"/>
                <o:lock/>
              </v:shape>
            </w:pict>
          </mc:Fallback>
        </mc:AlternateContent>
      </w:r>
      <w:r>
        <w:rPr/>
        <mc:AlternateContent>
          <mc:Choice Requires="wps">
            <w:drawing xmlns:mc="http://schemas.openxmlformats.org/markup-compatibility/2006">
              <wp:anchor allowOverlap="1" behindDoc="0" distT="0" distB="0" distL="114300" distR="114300" layoutInCell="1" locked="0" relativeHeight="251660288" simplePos="0">
                <wp:simplePos x="0" y="0"/>
                <wp:positionH relativeFrom="margin">
                  <wp:align>right</wp:align>
                </wp:positionH>
                <wp:positionV relativeFrom="page">
                  <wp:posOffset>1870075</wp:posOffset>
                </wp:positionV>
                <wp:extent cx="3810000" cy="885825"/>
                <wp:effectExtent l="0" t="0" r="0" b="0"/>
                <wp:wrapNone/>
                <wp:docPr id="1685733259" name="Text Box 30"/>
                <wp:cNvGraphicFramePr>
                  <a:graphicFrameLocks xmlns:a="http://schemas.openxmlformats.org/drawingml/2006/main"/>
                </wp:cNvGraphicFramePr>
                <a:graphic xmlns:a="http://schemas.openxmlformats.org/drawingml/2006/main">
                  <a:graphicData uri="http://schemas.microsoft.com/office/word/2010/wordprocessingShape">
                    <wps:wsp>
                      <wps:cNvPr id="1" name="Text Box 30"/>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id="4">
                        <w:txbxContent>
                          <w:p w14:paraId="00000015">
                            <w:pPr>
                              <w:pStyle w:val="NoSpacing"/>
                              <w:rPr>
                                <w:rFonts w:asciiTheme="majorHAnsi" w:cstheme="majorBidi" w:eastAsiaTheme="majorEastAsia" w:hAnsiTheme="majorHAnsi"/>
                                <w:color w:val="262626" w:themeColor="text1" w:themeTint="d9"/>
                                <w:sz w:val="56"/>
                                <w:szCs w:val="56"/>
                              </w:rPr>
                            </w:pPr>
                            <w:r>
                              <w:rPr>
                                <w:rFonts w:asciiTheme="majorHAnsi" w:cstheme="majorBidi" w:eastAsiaTheme="majorEastAsia" w:hAnsiTheme="majorHAnsi"/>
                                <w:color w:val="262626" w:themeColor="text1" w:themeTint="d9"/>
                                <w:sz w:val="56"/>
                                <w:szCs w:val="56"/>
                              </w:rPr>
                              <w:t>LDE Assignment 1</w:t>
                            </w:r>
                          </w:p>
                          <w:p w14:paraId="00000016">
                            <w:pPr>
                              <w:spacing w:before="120" w:beforeAutospacing="0" w:afterAutospacing="0"/>
                              <w:rPr>
                                <w:color w:val="404040" w:themeColor="text1" w:themeTint="bf"/>
                                <w:sz w:val="36"/>
                                <w:szCs w:val="36"/>
                              </w:rPr>
                            </w:pPr>
                            <w:r>
                              <w:rPr>
                                <w:color w:val="404040" w:themeColor="text1" w:themeTint="bf"/>
                                <w:sz w:val="36"/>
                                <w:szCs w:val="36"/>
                              </w:rPr>
                              <w:t>E-Portfolio</w:t>
                            </w:r>
                          </w:p>
                        </w:txbxContent>
                      </wps:txbx>
                      <wps:bodyPr rot="0" spcFirstLastPara="0" vertOverflow="overflow" horzOverflow="overflow" vert="horz" wrap="square" lIns="0" tIns="0" rIns="0" bIns="0" rtlCol="0" anchor="t">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F5656F97-D64D-E72B-159C2F72BE37" coordsize="21600,21600" style="position:absolute;width:300pt;height:69.75pt;mso-width-percent:0;mso-width-relative:page;mso-height-percent:0;mso-height-relative:margin;margin-top:147.25pt;margin-left:0pt;mso-wrap-distance-left:9pt;mso-wrap-distance-right:9pt;mso-wrap-distance-top:0pt;mso-wrap-distance-bottom:0pt;mso-position-horizontal:right;mso-position-horizontal-relative:margin;mso-position-vertical-relative:page;rotation:0.000000;z-index:251660288;" stroked="f" o:spt="1" path="m0,0 l0,21600 r21600,0 l21600,0 x e">
                <w10:wrap side="both"/>
                <o:lock/>
              </v:shape>
            </w:pict>
          </mc:Fallback>
        </mc:AlternateContent>
      </w:r>
      <w:r>
        <w:rPr/>
        <w:br w:type="page"/>
      </w:r>
    </w:p>
    <w:p w14:paraId="00000017">
      <w:pPr>
        <w:pStyle w:val="TOCHeading"/>
        <w:jc w:val="both"/>
        <w:rPr>
          <w:sz w:val="24"/>
          <w:szCs w:val="24"/>
        </w:rPr>
      </w:pPr>
      <w:r>
        <w:rPr>
          <w:sz w:val="24"/>
          <w:szCs w:val="24"/>
        </w:rPr>
        <w:t>Table of Contents</w:t>
      </w:r>
    </w:p>
    <w:p w14:paraId="00000018">
      <w:pPr>
        <w:pStyle w:val="Toc1"/>
        <w:tabs>
          <w:tab w:val="right" w:leader="dot" w:pos="9016"/>
        </w:tabs>
        <w:jc w:val="both"/>
        <w:rPr/>
      </w:pPr>
      <w:r>
        <w:rPr>
          <w:rStyle w:val="Hyperlink"/>
        </w:rPr>
        <w:fldChar w:fldCharType="begin"/>
      </w:r>
      <w:r>
        <w:rPr>
          <w:rStyle w:val="Hyperlink"/>
        </w:rPr>
        <w:instrText xml:space="preserve"> TOC \o "1-3" \h \z \u </w:instrText>
      </w:r>
      <w:r>
        <w:rPr>
          <w:rStyle w:val="Hyperlink"/>
        </w:rPr>
        <w:fldChar w:fldCharType="separate"/>
      </w:r>
      <w:r>
        <w:rPr>
          <w:rStyle w:val="Hyperlink"/>
        </w:rPr>
        <w:fldChar w:fldCharType="begin"/>
      </w:r>
      <w:r>
        <w:rPr>
          <w:rStyle w:val="Hyperlink"/>
        </w:rPr>
        <w:instrText xml:space="preserve">HYPERLINK \l "_Toc242441593" </w:instrText>
      </w:r>
      <w:r>
        <w:rPr>
          <w:rStyle w:val="Hyperlink"/>
        </w:rPr>
        <w:fldChar w:fldCharType="separate"/>
      </w:r>
      <w:r>
        <w:rPr>
          <w:rStyle w:val="Hyperlink"/>
        </w:rPr>
        <w:t>Introduction</w:t>
      </w:r>
      <w:r>
        <w:tab/>
      </w:r>
      <w:r>
        <w:fldChar w:fldCharType="begin"/>
      </w:r>
      <w:r>
        <w:instrText xml:space="preserve"> PAGEREF _Toc242441593 \h </w:instrText>
      </w:r>
      <w:r>
        <w:fldChar w:fldCharType="separate"/>
      </w:r>
      <w:r>
        <w:t>2</w:t>
      </w:r>
      <w:r>
        <w:fldChar w:fldCharType="end"/>
      </w:r>
      <w:r>
        <w:fldChar w:fldCharType="end"/>
      </w:r>
    </w:p>
    <w:p w14:paraId="00000019">
      <w:pPr>
        <w:pStyle w:val="Toc1"/>
        <w:tabs>
          <w:tab w:val="right" w:leader="dot" w:pos="9016"/>
        </w:tabs>
        <w:jc w:val="both"/>
        <w:rPr/>
      </w:pPr>
      <w:r>
        <w:rPr>
          <w:rStyle w:val="Hyperlink"/>
        </w:rPr>
        <w:fldChar w:fldCharType="begin"/>
      </w:r>
      <w:r>
        <w:rPr>
          <w:rStyle w:val="Hyperlink"/>
        </w:rPr>
        <w:instrText xml:space="preserve">HYPERLINK \l "_Toc242441594" </w:instrText>
      </w:r>
      <w:r>
        <w:rPr>
          <w:rStyle w:val="Hyperlink"/>
        </w:rPr>
        <w:fldChar w:fldCharType="separate"/>
      </w:r>
      <w:r>
        <w:rPr>
          <w:rStyle w:val="Hyperlink"/>
        </w:rPr>
        <w:t>Main Body</w:t>
      </w:r>
      <w:r>
        <w:tab/>
      </w:r>
      <w:r>
        <w:fldChar w:fldCharType="begin"/>
      </w:r>
      <w:r>
        <w:instrText xml:space="preserve"> PAGEREF _Toc242441594 \h </w:instrText>
      </w:r>
      <w:r>
        <w:fldChar w:fldCharType="separate"/>
      </w:r>
      <w:r>
        <w:t>2</w:t>
      </w:r>
      <w:r>
        <w:fldChar w:fldCharType="end"/>
      </w:r>
      <w:r>
        <w:fldChar w:fldCharType="end"/>
      </w:r>
    </w:p>
    <w:p w14:paraId="0000001A">
      <w:pPr>
        <w:pStyle w:val="Toc2"/>
        <w:tabs>
          <w:tab w:val="right" w:leader="dot" w:pos="9016"/>
        </w:tabs>
        <w:jc w:val="both"/>
        <w:rPr/>
      </w:pPr>
      <w:r>
        <w:rPr>
          <w:rStyle w:val="Hyperlink"/>
        </w:rPr>
        <w:fldChar w:fldCharType="begin"/>
      </w:r>
      <w:r>
        <w:rPr>
          <w:rStyle w:val="Hyperlink"/>
        </w:rPr>
        <w:instrText xml:space="preserve">HYPERLINK \l "_Toc242441595" </w:instrText>
      </w:r>
      <w:r>
        <w:rPr>
          <w:rStyle w:val="Hyperlink"/>
        </w:rPr>
        <w:fldChar w:fldCharType="separate"/>
      </w:r>
      <w:r>
        <w:rPr>
          <w:rStyle w:val="Hyperlink"/>
        </w:rPr>
        <w:t>Task 1: Essential Academic and Employment Skills for the future career Path</w:t>
      </w:r>
      <w:r>
        <w:tab/>
      </w:r>
      <w:r>
        <w:fldChar w:fldCharType="begin"/>
      </w:r>
      <w:r>
        <w:instrText xml:space="preserve"> PAGEREF _Toc242441595 \h </w:instrText>
      </w:r>
      <w:r>
        <w:fldChar w:fldCharType="separate"/>
      </w:r>
      <w:r>
        <w:t>2</w:t>
      </w:r>
      <w:r>
        <w:fldChar w:fldCharType="end"/>
      </w:r>
      <w:r>
        <w:fldChar w:fldCharType="end"/>
      </w:r>
    </w:p>
    <w:p w14:paraId="0000001B">
      <w:pPr>
        <w:pStyle w:val="Toc3"/>
        <w:tabs>
          <w:tab w:val="right" w:leader="dot" w:pos="9016"/>
        </w:tabs>
        <w:jc w:val="both"/>
        <w:rPr/>
      </w:pPr>
      <w:r>
        <w:rPr>
          <w:rStyle w:val="Hyperlink"/>
        </w:rPr>
        <w:fldChar w:fldCharType="begin"/>
      </w:r>
      <w:r>
        <w:rPr>
          <w:rStyle w:val="Hyperlink"/>
        </w:rPr>
        <w:instrText xml:space="preserve">HYPERLINK \l "_Toc242441596" </w:instrText>
      </w:r>
      <w:r>
        <w:rPr>
          <w:rStyle w:val="Hyperlink"/>
        </w:rPr>
        <w:fldChar w:fldCharType="separate"/>
      </w:r>
      <w:r>
        <w:rPr>
          <w:rStyle w:val="Hyperlink"/>
        </w:rPr>
        <w:t>Task 1 (a): Report on Essential Academic and Employment Skills</w:t>
      </w:r>
      <w:r>
        <w:tab/>
      </w:r>
      <w:r>
        <w:fldChar w:fldCharType="begin"/>
      </w:r>
      <w:r>
        <w:instrText xml:space="preserve"> PAGEREF _Toc242441596 \h </w:instrText>
      </w:r>
      <w:r>
        <w:fldChar w:fldCharType="separate"/>
      </w:r>
      <w:r>
        <w:t>2</w:t>
      </w:r>
      <w:r>
        <w:fldChar w:fldCharType="end"/>
      </w:r>
      <w:r>
        <w:fldChar w:fldCharType="end"/>
      </w:r>
    </w:p>
    <w:p w14:paraId="0000001C">
      <w:pPr>
        <w:pStyle w:val="Toc3"/>
        <w:tabs>
          <w:tab w:val="right" w:leader="dot" w:pos="9016"/>
        </w:tabs>
        <w:jc w:val="both"/>
        <w:rPr/>
      </w:pPr>
      <w:r>
        <w:rPr>
          <w:rStyle w:val="Hyperlink"/>
        </w:rPr>
        <w:fldChar w:fldCharType="begin"/>
      </w:r>
      <w:r>
        <w:rPr>
          <w:rStyle w:val="Hyperlink"/>
        </w:rPr>
        <w:instrText xml:space="preserve">HYPERLINK \l "_Toc242441597" </w:instrText>
      </w:r>
      <w:r>
        <w:rPr>
          <w:rStyle w:val="Hyperlink"/>
        </w:rPr>
        <w:fldChar w:fldCharType="separate"/>
      </w:r>
      <w:r>
        <w:rPr>
          <w:rStyle w:val="Hyperlink"/>
        </w:rPr>
        <w:t>Task 1 (b): AI Assistant Tools</w:t>
      </w:r>
      <w:r>
        <w:tab/>
      </w:r>
      <w:r>
        <w:fldChar w:fldCharType="begin"/>
      </w:r>
      <w:r>
        <w:instrText xml:space="preserve"> PAGEREF _Toc242441597 \h </w:instrText>
      </w:r>
      <w:r>
        <w:fldChar w:fldCharType="separate"/>
      </w:r>
      <w:r>
        <w:t>2</w:t>
      </w:r>
      <w:r>
        <w:fldChar w:fldCharType="end"/>
      </w:r>
      <w:r>
        <w:fldChar w:fldCharType="end"/>
      </w:r>
    </w:p>
    <w:p w14:paraId="0000001D">
      <w:pPr>
        <w:pStyle w:val="Toc3"/>
        <w:tabs>
          <w:tab w:val="right" w:leader="dot" w:pos="9016"/>
        </w:tabs>
        <w:jc w:val="both"/>
        <w:rPr/>
      </w:pPr>
      <w:r>
        <w:rPr>
          <w:rStyle w:val="Hyperlink"/>
        </w:rPr>
        <w:fldChar w:fldCharType="begin"/>
      </w:r>
      <w:r>
        <w:rPr>
          <w:rStyle w:val="Hyperlink"/>
        </w:rPr>
        <w:instrText xml:space="preserve">HYPERLINK \l "_Toc242441598" </w:instrText>
      </w:r>
      <w:r>
        <w:rPr>
          <w:rStyle w:val="Hyperlink"/>
        </w:rPr>
        <w:fldChar w:fldCharType="separate"/>
      </w:r>
      <w:r>
        <w:rPr>
          <w:rStyle w:val="Hyperlink"/>
        </w:rPr>
        <w:t>Task 1 (c): Evaluation of Task 1 (a) based on Similarity report</w:t>
      </w:r>
      <w:r>
        <w:tab/>
      </w:r>
      <w:r>
        <w:fldChar w:fldCharType="begin"/>
      </w:r>
      <w:r>
        <w:instrText xml:space="preserve"> PAGEREF _Toc242441598 \h </w:instrText>
      </w:r>
      <w:r>
        <w:fldChar w:fldCharType="separate"/>
      </w:r>
      <w:r>
        <w:t>3</w:t>
      </w:r>
      <w:r>
        <w:fldChar w:fldCharType="end"/>
      </w:r>
      <w:r>
        <w:fldChar w:fldCharType="end"/>
      </w:r>
    </w:p>
    <w:p w14:paraId="0000001E">
      <w:pPr>
        <w:pStyle w:val="Toc2"/>
        <w:tabs>
          <w:tab w:val="right" w:leader="dot" w:pos="9016"/>
        </w:tabs>
        <w:jc w:val="both"/>
        <w:rPr/>
      </w:pPr>
      <w:r>
        <w:rPr>
          <w:rStyle w:val="Hyperlink"/>
        </w:rPr>
        <w:fldChar w:fldCharType="begin"/>
      </w:r>
      <w:r>
        <w:rPr>
          <w:rStyle w:val="Hyperlink"/>
        </w:rPr>
        <w:instrText xml:space="preserve">HYPERLINK \l "_Toc242441599" </w:instrText>
      </w:r>
      <w:r>
        <w:rPr>
          <w:rStyle w:val="Hyperlink"/>
        </w:rPr>
        <w:fldChar w:fldCharType="separate"/>
      </w:r>
      <w:r>
        <w:rPr>
          <w:rStyle w:val="Hyperlink"/>
        </w:rPr>
        <w:t>Task 2: Collaborative Mind Map and Individual Poster</w:t>
      </w:r>
      <w:r>
        <w:tab/>
      </w:r>
      <w:r>
        <w:fldChar w:fldCharType="begin"/>
      </w:r>
      <w:r>
        <w:instrText xml:space="preserve"> PAGEREF _Toc242441599 \h </w:instrText>
      </w:r>
      <w:r>
        <w:fldChar w:fldCharType="separate"/>
      </w:r>
      <w:r>
        <w:t>3</w:t>
      </w:r>
      <w:r>
        <w:fldChar w:fldCharType="end"/>
      </w:r>
      <w:r>
        <w:fldChar w:fldCharType="end"/>
      </w:r>
    </w:p>
    <w:p w14:paraId="0000001F">
      <w:pPr>
        <w:pStyle w:val="Toc3"/>
        <w:tabs>
          <w:tab w:val="right" w:leader="dot" w:pos="9016"/>
        </w:tabs>
        <w:jc w:val="both"/>
        <w:rPr/>
      </w:pPr>
      <w:r>
        <w:rPr>
          <w:rStyle w:val="Hyperlink"/>
        </w:rPr>
        <w:fldChar w:fldCharType="begin"/>
      </w:r>
      <w:r>
        <w:rPr>
          <w:rStyle w:val="Hyperlink"/>
        </w:rPr>
        <w:instrText xml:space="preserve">HYPERLINK \l "_Toc242441600" </w:instrText>
      </w:r>
      <w:r>
        <w:rPr>
          <w:rStyle w:val="Hyperlink"/>
        </w:rPr>
        <w:fldChar w:fldCharType="separate"/>
      </w:r>
      <w:r>
        <w:rPr>
          <w:rStyle w:val="Hyperlink"/>
        </w:rPr>
        <w:t>Mind Map (Collaborative)</w:t>
      </w:r>
      <w:r>
        <w:tab/>
      </w:r>
      <w:r>
        <w:fldChar w:fldCharType="begin"/>
      </w:r>
      <w:r>
        <w:instrText xml:space="preserve"> PAGEREF _Toc242441600 \h </w:instrText>
      </w:r>
      <w:r>
        <w:fldChar w:fldCharType="separate"/>
      </w:r>
      <w:r>
        <w:t>3</w:t>
      </w:r>
      <w:r>
        <w:fldChar w:fldCharType="end"/>
      </w:r>
      <w:r>
        <w:fldChar w:fldCharType="end"/>
      </w:r>
    </w:p>
    <w:p w14:paraId="00000020">
      <w:pPr>
        <w:pStyle w:val="Toc3"/>
        <w:tabs>
          <w:tab w:val="right" w:leader="dot" w:pos="9016"/>
        </w:tabs>
        <w:jc w:val="both"/>
        <w:rPr/>
      </w:pPr>
      <w:r>
        <w:rPr>
          <w:rStyle w:val="Hyperlink"/>
        </w:rPr>
        <w:fldChar w:fldCharType="begin"/>
      </w:r>
      <w:r>
        <w:rPr>
          <w:rStyle w:val="Hyperlink"/>
        </w:rPr>
        <w:instrText xml:space="preserve">HYPERLINK \l "_Toc242441601" </w:instrText>
      </w:r>
      <w:r>
        <w:rPr>
          <w:rStyle w:val="Hyperlink"/>
        </w:rPr>
        <w:fldChar w:fldCharType="separate"/>
      </w:r>
      <w:r>
        <w:rPr>
          <w:rStyle w:val="Hyperlink"/>
        </w:rPr>
        <w:t>Poster (Individual)</w:t>
      </w:r>
      <w:r>
        <w:tab/>
      </w:r>
      <w:r>
        <w:fldChar w:fldCharType="begin"/>
      </w:r>
      <w:r>
        <w:instrText xml:space="preserve"> PAGEREF _Toc242441601 \h </w:instrText>
      </w:r>
      <w:r>
        <w:fldChar w:fldCharType="separate"/>
      </w:r>
      <w:r>
        <w:t>3</w:t>
      </w:r>
      <w:r>
        <w:fldChar w:fldCharType="end"/>
      </w:r>
      <w:r>
        <w:fldChar w:fldCharType="end"/>
      </w:r>
    </w:p>
    <w:p w14:paraId="00000021">
      <w:pPr>
        <w:pStyle w:val="Toc2"/>
        <w:tabs>
          <w:tab w:val="right" w:leader="dot" w:pos="9016"/>
        </w:tabs>
        <w:jc w:val="both"/>
        <w:rPr/>
      </w:pPr>
      <w:r>
        <w:rPr>
          <w:rStyle w:val="Hyperlink"/>
        </w:rPr>
        <w:fldChar w:fldCharType="begin"/>
      </w:r>
      <w:r>
        <w:rPr>
          <w:rStyle w:val="Hyperlink"/>
        </w:rPr>
        <w:instrText xml:space="preserve">HYPERLINK \l "_Toc242441602" </w:instrText>
      </w:r>
      <w:r>
        <w:rPr>
          <w:rStyle w:val="Hyperlink"/>
        </w:rPr>
        <w:fldChar w:fldCharType="separate"/>
      </w:r>
      <w:r>
        <w:rPr>
          <w:rStyle w:val="Hyperlink"/>
        </w:rPr>
        <w:t>Task 3: Virtual Collaboration and RefWorks</w:t>
      </w:r>
      <w:r>
        <w:tab/>
      </w:r>
      <w:r>
        <w:fldChar w:fldCharType="begin"/>
      </w:r>
      <w:r>
        <w:instrText xml:space="preserve"> PAGEREF _Toc242441602 \h </w:instrText>
      </w:r>
      <w:r>
        <w:fldChar w:fldCharType="separate"/>
      </w:r>
      <w:r>
        <w:t>3</w:t>
      </w:r>
      <w:r>
        <w:fldChar w:fldCharType="end"/>
      </w:r>
      <w:r>
        <w:fldChar w:fldCharType="end"/>
      </w:r>
    </w:p>
    <w:p w14:paraId="00000022">
      <w:pPr>
        <w:pStyle w:val="Toc3"/>
        <w:tabs>
          <w:tab w:val="right" w:leader="dot" w:pos="9016"/>
        </w:tabs>
        <w:jc w:val="both"/>
        <w:rPr/>
      </w:pPr>
      <w:r>
        <w:rPr>
          <w:rStyle w:val="Hyperlink"/>
        </w:rPr>
        <w:fldChar w:fldCharType="begin"/>
      </w:r>
      <w:r>
        <w:rPr>
          <w:rStyle w:val="Hyperlink"/>
        </w:rPr>
        <w:instrText xml:space="preserve">HYPERLINK \l "_Toc242441603" </w:instrText>
      </w:r>
      <w:r>
        <w:rPr>
          <w:rStyle w:val="Hyperlink"/>
        </w:rPr>
        <w:fldChar w:fldCharType="separate"/>
      </w:r>
      <w:r>
        <w:rPr>
          <w:rStyle w:val="Hyperlink"/>
        </w:rPr>
        <w:t>Report on Virtual Collaboration</w:t>
      </w:r>
      <w:r>
        <w:tab/>
      </w:r>
      <w:r>
        <w:fldChar w:fldCharType="begin"/>
      </w:r>
      <w:r>
        <w:instrText xml:space="preserve"> PAGEREF _Toc242441603 \h </w:instrText>
      </w:r>
      <w:r>
        <w:fldChar w:fldCharType="separate"/>
      </w:r>
      <w:r>
        <w:t>3</w:t>
      </w:r>
      <w:r>
        <w:fldChar w:fldCharType="end"/>
      </w:r>
      <w:r>
        <w:fldChar w:fldCharType="end"/>
      </w:r>
    </w:p>
    <w:p w14:paraId="00000023">
      <w:pPr>
        <w:pStyle w:val="Toc3"/>
        <w:tabs>
          <w:tab w:val="right" w:leader="dot" w:pos="9016"/>
        </w:tabs>
        <w:jc w:val="both"/>
        <w:rPr/>
      </w:pPr>
      <w:r>
        <w:rPr>
          <w:rStyle w:val="Hyperlink"/>
        </w:rPr>
        <w:fldChar w:fldCharType="begin"/>
      </w:r>
      <w:r>
        <w:rPr>
          <w:rStyle w:val="Hyperlink"/>
        </w:rPr>
        <w:instrText xml:space="preserve">HYPERLINK \l "_Toc242441604" </w:instrText>
      </w:r>
      <w:r>
        <w:rPr>
          <w:rStyle w:val="Hyperlink"/>
        </w:rPr>
        <w:fldChar w:fldCharType="separate"/>
      </w:r>
      <w:r>
        <w:rPr>
          <w:rStyle w:val="Hyperlink"/>
        </w:rPr>
        <w:t>Step-by-step process of using RefWorks with visuals</w:t>
      </w:r>
      <w:r>
        <w:tab/>
      </w:r>
      <w:r>
        <w:fldChar w:fldCharType="begin"/>
      </w:r>
      <w:r>
        <w:instrText xml:space="preserve"> PAGEREF _Toc242441604 \h </w:instrText>
      </w:r>
      <w:r>
        <w:fldChar w:fldCharType="separate"/>
      </w:r>
      <w:r>
        <w:t>3</w:t>
      </w:r>
      <w:r>
        <w:fldChar w:fldCharType="end"/>
      </w:r>
      <w:r>
        <w:fldChar w:fldCharType="end"/>
      </w:r>
    </w:p>
    <w:p w14:paraId="00000024">
      <w:pPr>
        <w:pStyle w:val="Toc2"/>
        <w:tabs>
          <w:tab w:val="right" w:leader="dot" w:pos="9016"/>
        </w:tabs>
        <w:jc w:val="both"/>
        <w:rPr/>
      </w:pPr>
      <w:r>
        <w:rPr>
          <w:rStyle w:val="Hyperlink"/>
        </w:rPr>
        <w:fldChar w:fldCharType="begin"/>
      </w:r>
      <w:r>
        <w:rPr>
          <w:rStyle w:val="Hyperlink"/>
        </w:rPr>
        <w:instrText xml:space="preserve">HYPERLINK \l "_Toc242441605" </w:instrText>
      </w:r>
      <w:r>
        <w:rPr>
          <w:rStyle w:val="Hyperlink"/>
        </w:rPr>
        <w:fldChar w:fldCharType="separate"/>
      </w:r>
      <w:r>
        <w:rPr>
          <w:rStyle w:val="Hyperlink"/>
        </w:rPr>
        <w:t>Task 4: E-Portfolio Creation and Evaluation</w:t>
      </w:r>
      <w:r>
        <w:tab/>
      </w:r>
      <w:r>
        <w:fldChar w:fldCharType="begin"/>
      </w:r>
      <w:r>
        <w:instrText xml:space="preserve"> PAGEREF _Toc242441605 \h </w:instrText>
      </w:r>
      <w:r>
        <w:fldChar w:fldCharType="separate"/>
      </w:r>
      <w:r>
        <w:t>3</w:t>
      </w:r>
      <w:r>
        <w:fldChar w:fldCharType="end"/>
      </w:r>
      <w:r>
        <w:fldChar w:fldCharType="end"/>
      </w:r>
    </w:p>
    <w:p w14:paraId="00000025">
      <w:pPr>
        <w:pStyle w:val="Toc3"/>
        <w:tabs>
          <w:tab w:val="right" w:leader="dot" w:pos="9016"/>
        </w:tabs>
        <w:jc w:val="both"/>
        <w:rPr/>
      </w:pPr>
      <w:r>
        <w:rPr>
          <w:rStyle w:val="Hyperlink"/>
        </w:rPr>
        <w:fldChar w:fldCharType="begin"/>
      </w:r>
      <w:r>
        <w:rPr>
          <w:rStyle w:val="Hyperlink"/>
        </w:rPr>
        <w:instrText xml:space="preserve">HYPERLINK \l "_Toc242441606" </w:instrText>
      </w:r>
      <w:r>
        <w:rPr>
          <w:rStyle w:val="Hyperlink"/>
        </w:rPr>
        <w:fldChar w:fldCharType="separate"/>
      </w:r>
      <w:r>
        <w:rPr>
          <w:rStyle w:val="Hyperlink"/>
        </w:rPr>
        <w:t>Task 4 (a): E-Portfolio Creation</w:t>
      </w:r>
      <w:r>
        <w:tab/>
      </w:r>
      <w:r>
        <w:fldChar w:fldCharType="begin"/>
      </w:r>
      <w:r>
        <w:instrText xml:space="preserve"> PAGEREF _Toc242441606 \h </w:instrText>
      </w:r>
      <w:r>
        <w:fldChar w:fldCharType="separate"/>
      </w:r>
      <w:r>
        <w:t>3</w:t>
      </w:r>
      <w:r>
        <w:fldChar w:fldCharType="end"/>
      </w:r>
      <w:r>
        <w:fldChar w:fldCharType="end"/>
      </w:r>
    </w:p>
    <w:p w14:paraId="00000026">
      <w:pPr>
        <w:pStyle w:val="Toc3"/>
        <w:tabs>
          <w:tab w:val="right" w:leader="dot" w:pos="9016"/>
        </w:tabs>
        <w:jc w:val="both"/>
        <w:rPr/>
      </w:pPr>
      <w:r>
        <w:rPr>
          <w:rStyle w:val="Hyperlink"/>
        </w:rPr>
        <w:fldChar w:fldCharType="begin"/>
      </w:r>
      <w:r>
        <w:rPr>
          <w:rStyle w:val="Hyperlink"/>
        </w:rPr>
        <w:instrText xml:space="preserve">HYPERLINK \l "_Toc242441607" </w:instrText>
      </w:r>
      <w:r>
        <w:rPr>
          <w:rStyle w:val="Hyperlink"/>
        </w:rPr>
        <w:fldChar w:fldCharType="separate"/>
      </w:r>
      <w:r>
        <w:rPr>
          <w:rStyle w:val="Hyperlink"/>
        </w:rPr>
        <w:t>Task 4 (b): Illustrative Review of E-Portfolio tool Selection</w:t>
      </w:r>
      <w:r>
        <w:tab/>
      </w:r>
      <w:r>
        <w:fldChar w:fldCharType="begin"/>
      </w:r>
      <w:r>
        <w:instrText xml:space="preserve"> PAGEREF _Toc242441607 \h </w:instrText>
      </w:r>
      <w:r>
        <w:fldChar w:fldCharType="separate"/>
      </w:r>
      <w:r>
        <w:t>4</w:t>
      </w:r>
      <w:r>
        <w:fldChar w:fldCharType="end"/>
      </w:r>
      <w:r>
        <w:fldChar w:fldCharType="end"/>
      </w:r>
    </w:p>
    <w:p w14:paraId="00000027">
      <w:pPr>
        <w:pStyle w:val="Toc1"/>
        <w:tabs>
          <w:tab w:val="right" w:leader="dot" w:pos="9016"/>
        </w:tabs>
        <w:jc w:val="both"/>
        <w:rPr/>
      </w:pPr>
      <w:r>
        <w:rPr>
          <w:rStyle w:val="Hyperlink"/>
        </w:rPr>
        <w:fldChar w:fldCharType="begin"/>
      </w:r>
      <w:r>
        <w:rPr>
          <w:rStyle w:val="Hyperlink"/>
        </w:rPr>
        <w:instrText xml:space="preserve">HYPERLINK \l "_Toc242441608" </w:instrText>
      </w:r>
      <w:r>
        <w:rPr>
          <w:rStyle w:val="Hyperlink"/>
        </w:rPr>
        <w:fldChar w:fldCharType="separate"/>
      </w:r>
      <w:r>
        <w:rPr>
          <w:rStyle w:val="Hyperlink"/>
        </w:rPr>
        <w:t>Conclusion</w:t>
      </w:r>
      <w:r>
        <w:tab/>
      </w:r>
      <w:r>
        <w:fldChar w:fldCharType="begin"/>
      </w:r>
      <w:r>
        <w:instrText xml:space="preserve"> PAGEREF _Toc242441608 \h </w:instrText>
      </w:r>
      <w:r>
        <w:fldChar w:fldCharType="separate"/>
      </w:r>
      <w:r>
        <w:t>4</w:t>
      </w:r>
      <w:r>
        <w:fldChar w:fldCharType="end"/>
      </w:r>
      <w:r>
        <w:fldChar w:fldCharType="end"/>
      </w:r>
    </w:p>
    <w:p w14:paraId="00000028">
      <w:pPr>
        <w:pStyle w:val="Toc1"/>
        <w:tabs>
          <w:tab w:val="right" w:leader="dot" w:pos="9016"/>
        </w:tabs>
        <w:jc w:val="both"/>
        <w:rPr/>
      </w:pPr>
      <w:r>
        <w:rPr>
          <w:rStyle w:val="Hyperlink"/>
        </w:rPr>
        <w:fldChar w:fldCharType="begin"/>
      </w:r>
      <w:r>
        <w:rPr>
          <w:rStyle w:val="Hyperlink"/>
        </w:rPr>
        <w:instrText xml:space="preserve">HYPERLINK \l "_Toc242441609" </w:instrText>
      </w:r>
      <w:r>
        <w:rPr>
          <w:rStyle w:val="Hyperlink"/>
        </w:rPr>
        <w:fldChar w:fldCharType="separate"/>
      </w:r>
      <w:r>
        <w:rPr>
          <w:rStyle w:val="Hyperlink"/>
        </w:rPr>
        <w:t>References</w:t>
      </w:r>
      <w:r>
        <w:tab/>
      </w:r>
      <w:r>
        <w:fldChar w:fldCharType="begin"/>
      </w:r>
      <w:r>
        <w:instrText xml:space="preserve"> PAGEREF _Toc242441609 \h </w:instrText>
      </w:r>
      <w:r>
        <w:fldChar w:fldCharType="separate"/>
      </w:r>
      <w:r>
        <w:t>4</w:t>
      </w:r>
      <w:r>
        <w:fldChar w:fldCharType="end"/>
      </w:r>
      <w:r>
        <w:fldChar w:fldCharType="end"/>
      </w:r>
    </w:p>
    <w:p w14:paraId="00000029">
      <w:pPr>
        <w:pStyle w:val="Toc2"/>
        <w:tabs>
          <w:tab w:val="right" w:leader="dot" w:pos="9016"/>
        </w:tabs>
        <w:jc w:val="both"/>
        <w:rPr/>
      </w:pPr>
      <w:r>
        <w:rPr>
          <w:rStyle w:val="Hyperlink"/>
        </w:rPr>
        <w:fldChar w:fldCharType="begin"/>
      </w:r>
      <w:r>
        <w:rPr>
          <w:rStyle w:val="Hyperlink"/>
        </w:rPr>
        <w:instrText xml:space="preserve">HYPERLINK \l "_Toc242441610" </w:instrText>
      </w:r>
      <w:r>
        <w:rPr>
          <w:rStyle w:val="Hyperlink"/>
        </w:rPr>
        <w:fldChar w:fldCharType="separate"/>
      </w:r>
      <w:r>
        <w:rPr>
          <w:rStyle w:val="Hyperlink"/>
        </w:rPr>
        <w:t>Task 1 References:</w:t>
      </w:r>
      <w:r>
        <w:tab/>
      </w:r>
      <w:r>
        <w:fldChar w:fldCharType="begin"/>
      </w:r>
      <w:r>
        <w:instrText xml:space="preserve"> PAGEREF _Toc242441610 \h </w:instrText>
      </w:r>
      <w:r>
        <w:fldChar w:fldCharType="separate"/>
      </w:r>
      <w:r>
        <w:t>4</w:t>
      </w:r>
      <w:r>
        <w:fldChar w:fldCharType="end"/>
      </w:r>
      <w:r>
        <w:fldChar w:fldCharType="end"/>
      </w:r>
    </w:p>
    <w:p w14:paraId="0000002A">
      <w:pPr>
        <w:pStyle w:val="Toc2"/>
        <w:tabs>
          <w:tab w:val="right" w:leader="dot" w:pos="9016"/>
        </w:tabs>
        <w:jc w:val="both"/>
        <w:rPr/>
      </w:pPr>
      <w:r>
        <w:rPr>
          <w:rStyle w:val="Hyperlink"/>
        </w:rPr>
        <w:fldChar w:fldCharType="begin"/>
      </w:r>
      <w:r>
        <w:rPr>
          <w:rStyle w:val="Hyperlink"/>
        </w:rPr>
        <w:instrText xml:space="preserve">HYPERLINK \l "_Toc242441611" </w:instrText>
      </w:r>
      <w:r>
        <w:rPr>
          <w:rStyle w:val="Hyperlink"/>
        </w:rPr>
        <w:fldChar w:fldCharType="separate"/>
      </w:r>
      <w:r>
        <w:rPr>
          <w:rStyle w:val="Hyperlink"/>
        </w:rPr>
        <w:t>Task 3 References:</w:t>
      </w:r>
      <w:r>
        <w:tab/>
      </w:r>
      <w:r>
        <w:fldChar w:fldCharType="begin"/>
      </w:r>
      <w:r>
        <w:instrText xml:space="preserve"> PAGEREF _Toc242441611 \h </w:instrText>
      </w:r>
      <w:r>
        <w:fldChar w:fldCharType="separate"/>
      </w:r>
      <w:r>
        <w:t>4</w:t>
      </w:r>
      <w:r>
        <w:fldChar w:fldCharType="end"/>
      </w:r>
      <w:r>
        <w:fldChar w:fldCharType="end"/>
      </w:r>
    </w:p>
    <w:p w14:paraId="0000002B">
      <w:pPr>
        <w:jc w:val="both"/>
        <w:rPr/>
      </w:pPr>
      <w:r>
        <w:fldChar w:fldCharType="end"/>
      </w:r>
    </w:p>
    <w:p w14:paraId="0000002C">
      <w:pPr>
        <w:jc w:val="both"/>
        <w:rPr/>
      </w:pPr>
      <w:r>
        <w:rPr/>
        <w:br w:type="page"/>
      </w:r>
    </w:p>
    <w:p w14:paraId="0000002D">
      <w:pPr>
        <w:pStyle w:val="Heading1"/>
        <w:jc w:val="both"/>
        <w:rPr>
          <w:sz w:val="24"/>
          <w:szCs w:val="24"/>
        </w:rPr>
      </w:pPr>
      <w:bookmarkStart w:id="0" w:name="_Toc242441593"/>
      <w:r>
        <w:rPr>
          <w:sz w:val="24"/>
          <w:szCs w:val="24"/>
        </w:rPr>
        <w:t>Introduction</w:t>
      </w:r>
      <w:bookmarkEnd w:id="0"/>
    </w:p>
    <w:p w14:paraId="0000002E">
      <w:pPr>
        <w:jc w:val="both"/>
        <w:rPr>
          <w:sz w:val="24"/>
          <w:szCs w:val="24"/>
          <w:lang w:val="en-US"/>
        </w:rPr>
      </w:pPr>
      <w:bookmarkStart w:id="1" w:name="_Toc242441594"/>
      <w:r>
        <w:rPr>
          <w:sz w:val="24"/>
          <w:szCs w:val="24"/>
          <w:lang w:val="en-US"/>
        </w:rPr>
        <w:t>The rapid evolution of the computing industry requires professionals to possess a diverse set of competencies. This report explores the essential academic and employment skills necessary for a successful career path in technology. Fist, it highlights critical academic competencies, such as logical problem-solving and independent research, which are vital for University progression. Second, it examined skills, including adaptability, which are essential for future professional growth. Finally, report provides a brief comparatives analysis of current Artificial Intelligence assistants-specifically ChatGPT, Copilot,and Gemini-evaluating their effectiveness in supporting computing education</w:t>
      </w:r>
      <w:r>
        <w:rPr>
          <w:sz w:val="24"/>
          <w:szCs w:val="24"/>
          <w:lang w:val="en-US"/>
        </w:rPr>
        <w:t>.</w:t>
      </w:r>
    </w:p>
    <w:p w14:paraId="0000002F">
      <w:pPr>
        <w:jc w:val="both"/>
        <w:rPr>
          <w:sz w:val="24"/>
          <w:szCs w:val="24"/>
        </w:rPr>
      </w:pPr>
      <w:r>
        <w:rPr>
          <w:sz w:val="24"/>
          <w:szCs w:val="24"/>
        </w:rPr>
        <w:t>Main Body</w:t>
      </w:r>
      <w:bookmarkEnd w:id="1"/>
    </w:p>
    <w:p w14:paraId="00000030">
      <w:pPr>
        <w:pStyle w:val="Heading2"/>
        <w:jc w:val="both"/>
        <w:rPr>
          <w:sz w:val="24"/>
          <w:szCs w:val="24"/>
        </w:rPr>
      </w:pPr>
      <w:r>
        <w:rPr>
          <w:sz w:val="24"/>
          <w:szCs w:val="24"/>
        </w:rPr>
        <w:t xml:space="preserve"> </w:t>
      </w:r>
      <w:r>
        <w:rPr>
          <w:sz w:val="24"/>
          <w:szCs w:val="24"/>
        </w:rPr>
        <w:tab/>
      </w:r>
      <w:bookmarkStart w:id="2" w:name="_Toc242441595"/>
      <w:r>
        <w:rPr>
          <w:sz w:val="24"/>
          <w:szCs w:val="24"/>
        </w:rPr>
        <w:t>Task 1</w:t>
      </w:r>
      <w:r>
        <w:rPr>
          <w:sz w:val="24"/>
          <w:szCs w:val="24"/>
        </w:rPr>
        <w:t>: Essential Academic and Employment Skills for the future career Path</w:t>
      </w:r>
      <w:bookmarkEnd w:id="2"/>
    </w:p>
    <w:p w14:paraId="00000031">
      <w:pPr>
        <w:pStyle w:val="Heading3"/>
        <w:jc w:val="both"/>
        <w:rPr>
          <w:sz w:val="24"/>
          <w:szCs w:val="24"/>
        </w:rPr>
      </w:pPr>
      <w:r>
        <w:rPr>
          <w:sz w:val="24"/>
          <w:szCs w:val="24"/>
        </w:rPr>
        <w:tab/>
      </w:r>
      <w:r>
        <w:rPr>
          <w:sz w:val="24"/>
          <w:szCs w:val="24"/>
        </w:rPr>
        <w:tab/>
      </w:r>
      <w:bookmarkStart w:id="3" w:name="_Toc242441596"/>
      <w:r>
        <w:rPr>
          <w:sz w:val="24"/>
          <w:szCs w:val="24"/>
        </w:rPr>
        <w:t>Task 1 (a)</w:t>
      </w:r>
      <w:r>
        <w:rPr>
          <w:sz w:val="24"/>
          <w:szCs w:val="24"/>
        </w:rPr>
        <w:t>: Report on Essential Academic and Employment Skills</w:t>
      </w:r>
      <w:bookmarkEnd w:id="3"/>
    </w:p>
    <w:p w14:paraId="00000032">
      <w:pPr>
        <w:ind w:left="720"/>
        <w:jc w:val="both"/>
        <w:rPr>
          <w:color w:val="000000" w:themeColor="text1"/>
          <w:lang w:val="en-US"/>
        </w:rPr>
      </w:pPr>
      <w:r>
        <w:rPr>
          <w:color w:val="000000" w:themeColor="text1"/>
          <w:lang w:val="en-US"/>
        </w:rPr>
        <w:t>Furthermore, this technical adaptability must be paired with advanced technical problem-solving to systematically debug complex software architectures and infrastructure failures. Because contemporary technology projects are rarely built in isolation, computing professionals must also possess strong  teamwork and collaboration skills</w:t>
      </w:r>
    </w:p>
    <w:p w14:paraId="00000033">
      <w:pPr>
        <w:ind w:left="720"/>
        <w:jc w:val="both"/>
        <w:rPr>
          <w:color w:val="000000" w:themeColor="text1"/>
          <w:lang w:val="en-US"/>
        </w:rPr>
      </w:pPr>
      <w:r>
        <w:rPr>
          <w:color w:val="000000" w:themeColor="text1"/>
          <w:lang w:val="en-US"/>
        </w:rPr>
        <w:drawing xmlns:mc="http://schemas.openxmlformats.org/markup-compatibility/2006">
          <wp:inline distT="0" distB="0" distL="0" distR="0">
            <wp:extent cx="1502410" cy="1077595"/>
            <wp:effectExtent l="0" t="0" r="0" b="0"/>
            <wp:docPr id="168573326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2" descr="Imágenes de Herramientas informaticas: descarga gratuita en ..."/>
                    <pic:cNvPicPr>
                      <a:picLocks noChangeAspect="1" noChangeArrowheads="1"/>
                    </pic:cNvPicPr>
                  </pic:nvPicPr>
                  <pic:blipFill>
                    <a:blip r:embed="rId11"/>
                    <a:srcRect/>
                    <a:stretch>
                      <a:fillRect/>
                    </a:stretch>
                  </pic:blipFill>
                  <pic:spPr>
                    <a:xfrm>
                      <a:off x="0" y="0"/>
                      <a:ext cx="1502410" cy="1076960"/>
                    </a:xfrm>
                    <a:prstGeom prst="rect">
                      <a:avLst/>
                    </a:prstGeom>
                  </pic:spPr>
                </pic:pic>
              </a:graphicData>
            </a:graphic>
          </wp:inline>
        </w:drawing>
      </w:r>
      <w:r>
        <w:rPr>
          <w:color w:val="000000" w:themeColor="text1"/>
          <w:lang w:val="en-US"/>
        </w:rPr>
        <w:t xml:space="preserve">                                </w:t>
      </w:r>
      <w:r>
        <w:rPr>
          <w:color w:val="000000" w:themeColor="text1"/>
          <w:lang w:val="en-US"/>
        </w:rPr>
        <w:drawing xmlns:mc="http://schemas.openxmlformats.org/markup-compatibility/2006">
          <wp:inline distT="0" distB="0" distL="0" distR="0">
            <wp:extent cx="1572895" cy="1061085"/>
            <wp:effectExtent l="0" t="0" r="0" b="0"/>
            <wp:docPr id="168573326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2" descr="Herramientas informáticas | ITSICAP - Consultoría y Soluciones TI"/>
                    <pic:cNvPicPr>
                      <a:picLocks noChangeAspect="1" noChangeArrowheads="1"/>
                    </pic:cNvPicPr>
                  </pic:nvPicPr>
                  <pic:blipFill>
                    <a:blip r:embed="rId12"/>
                    <a:srcRect/>
                    <a:stretch>
                      <a:fillRect/>
                    </a:stretch>
                  </pic:blipFill>
                  <pic:spPr>
                    <a:xfrm>
                      <a:off x="0" y="0"/>
                      <a:ext cx="1572260" cy="1060874"/>
                    </a:xfrm>
                    <a:prstGeom prst="rect">
                      <a:avLst/>
                    </a:prstGeom>
                  </pic:spPr>
                </pic:pic>
              </a:graphicData>
            </a:graphic>
          </wp:inline>
        </w:drawing>
      </w:r>
    </w:p>
    <w:p w14:paraId="00000034">
      <w:pPr>
        <w:ind w:left="720"/>
        <w:jc w:val="left"/>
        <w:rPr>
          <w:color w:val="000000" w:themeColor="text1"/>
          <w:lang w:val="en-US"/>
        </w:rPr>
      </w:pPr>
      <w:r>
        <w:rPr>
          <w:color w:val="000000" w:themeColor="text1"/>
          <w:lang w:val="en-US"/>
        </w:rPr>
        <w:t>technical problem-solving is essential because computers and systems always have errors. A good IT worker must look at a problem logically to find and fix bugs in the code. Finally, temorids necessary because developers rarely work completely alone. In a real job, you have to share your work and write code together using tools like Git</w:t>
      </w:r>
    </w:p>
    <w:p w14:paraId="00000035">
      <w:pPr>
        <w:pStyle w:val="Heading3"/>
        <w:jc w:val="both"/>
        <w:rPr>
          <w:rFonts w:ascii="Arial" w:cs="Arial" w:hAnsi="Arial"/>
          <w:b w:val="off"/>
          <w:bCs w:val="off"/>
          <w:i/>
          <w:iCs/>
        </w:rPr>
      </w:pPr>
      <w:r>
        <w:rPr>
          <w:rFonts w:ascii="Arial" w:cs="Arial" w:hAnsi="Arial"/>
          <w:b w:val="off"/>
          <w:bCs w:val="off"/>
          <w:i/>
          <w:iCs/>
        </w:rPr>
        <w:tab/>
      </w:r>
      <w:r>
        <w:rPr>
          <w:rFonts w:ascii="Arial" w:cs="Arial" w:hAnsi="Arial"/>
          <w:b w:val="off"/>
          <w:bCs w:val="off"/>
          <w:i/>
          <w:iCs/>
        </w:rPr>
        <w:tab/>
      </w:r>
      <w:bookmarkStart w:id="4" w:name="_Toc242441597"/>
      <w:r>
        <w:rPr>
          <w:rFonts w:ascii="Arial" w:cs="Arial" w:hAnsi="Arial"/>
          <w:b w:val="off"/>
          <w:bCs w:val="off"/>
          <w:i/>
          <w:iCs/>
        </w:rPr>
        <w:t>Task 1 (b): AI Assistant Tools</w:t>
      </w:r>
      <w:bookmarkEnd w:id="4"/>
    </w:p>
    <w:p w14:paraId="00000036">
      <w:pPr>
        <w:bidi w:val="off"/>
        <w:jc w:val="both"/>
        <w:rPr>
          <w:rFonts w:ascii="Arial" w:cs="Arial" w:hAnsi="Arial"/>
          <w:b w:val="off"/>
          <w:bCs w:val="off"/>
          <w:i/>
          <w:iCs/>
          <w:strike w:val="off"/>
          <w:dstrike w:val="off"/>
          <w:u w:val="none"/>
          <w:vertAlign w:val="baseline"/>
          <w:lang w:val="en-US"/>
        </w:rPr>
      </w:pPr>
      <w:r>
        <w:rPr>
          <w:rFonts w:ascii="Arial" w:cs="Arial" w:hAnsi="Arial"/>
          <w:b w:val="off"/>
          <w:bCs w:val="off"/>
          <w:i/>
          <w:iCs/>
          <w:strike w:val="off"/>
          <w:dstrike w:val="off"/>
          <w:color w:val="000000" w:themeColor="text1"/>
          <w:u w:val="none"/>
          <w:vertAlign w:val="baseline"/>
          <w:lang w:val="en-US"/>
        </w:rPr>
        <w:t xml:space="preserve"> Well, first of all, as a new student, I can say that using artificial intelligence really helps me in class—especially with the language, since English is new to me. I find Gemini particularly useful; I feel it’s the most comprehensive tool for everyday use. ChatGPT, on the other hand, feels more like an old-school </w:t>
      </w:r>
      <w:r>
        <w:rPr>
          <w:rFonts w:ascii="Arial" w:cs="Arial" w:hAnsi="Arial"/>
          <w:b w:val="off"/>
          <w:bCs w:val="off"/>
          <w:i/>
          <w:iCs/>
          <w:strike w:val="off"/>
          <w:dstrike w:val="off"/>
          <w:color w:val="000000" w:themeColor="text1"/>
          <w:u w:val="none"/>
          <w:vertAlign w:val="baseline"/>
          <w:lang w:val="en-US"/>
        </w:rPr>
        <w:t>teacher—the kind who helps you find the right path and provides solutions. That’s what I thin</w:t>
      </w:r>
      <w:r>
        <w:rPr>
          <w:rFonts w:ascii="Arial" w:cs="Arial" w:hAnsi="Arial"/>
          <w:b w:val="off"/>
          <w:bCs w:val="off"/>
          <w:i/>
          <w:iCs/>
          <w:strike w:val="off"/>
          <w:dstrike w:val="off"/>
          <w:u w:val="none"/>
          <w:vertAlign w:val="baseline"/>
          <w:lang w:val="en-US"/>
        </w:rPr>
        <w:t>k.</w:t>
      </w:r>
    </w:p>
    <w:p w14:paraId="00000037">
      <w:pPr>
        <w:jc w:val="both"/>
        <w:rPr>
          <w:b/>
          <w:bCs/>
          <w:lang w:val="en-US"/>
        </w:rPr>
      </w:pPr>
    </w:p>
    <w:tbl>
      <w:tblPr>
        <w:tblStyle w:val="TableGrid"/>
        <w:tblW w:w="0" w:type="auto"/>
        <w:tblInd w:w="720" w:type="dxa"/>
        <w:tblLook w:val="04A0"/>
      </w:tblPr>
      <w:tblGrid>
        <w:gridCol w:w="2161"/>
        <w:gridCol w:w="2064"/>
        <w:gridCol w:w="2037"/>
        <w:gridCol w:w="2034"/>
      </w:tblGrid>
      <w:tr>
        <w:trPr/>
        <w:tc>
          <w:tcPr>
            <w:cnfStyle w:val="101000000000"/>
            <w:tcW w:w="2161" w:type="dxa"/>
          </w:tcPr>
          <w:p w14:paraId="00000038">
            <w:pPr>
              <w:pStyle w:val="ListParagraph"/>
              <w:ind w:left="0"/>
              <w:jc w:val="both"/>
              <w:rPr>
                <w:b/>
                <w:bCs/>
              </w:rPr>
            </w:pPr>
            <w:r>
              <w:rPr>
                <w:b/>
                <w:bCs/>
              </w:rPr>
              <w:t xml:space="preserve">Criteria </w:t>
            </w:r>
          </w:p>
        </w:tc>
        <w:tc>
          <w:tcPr>
            <w:cnfStyle w:val="100000000000"/>
            <w:tcW w:w="2064" w:type="dxa"/>
          </w:tcPr>
          <w:p w14:paraId="00000039">
            <w:pPr>
              <w:pStyle w:val="ListParagraph"/>
              <w:ind w:left="0"/>
              <w:jc w:val="both"/>
              <w:rPr>
                <w:b/>
                <w:bCs/>
              </w:rPr>
            </w:pPr>
            <w:r>
              <w:rPr>
                <w:b/>
                <w:bCs/>
              </w:rPr>
              <w:t>ChatGPT</w:t>
            </w:r>
          </w:p>
        </w:tc>
        <w:tc>
          <w:tcPr>
            <w:cnfStyle w:val="100000000000"/>
            <w:tcW w:w="2037" w:type="dxa"/>
          </w:tcPr>
          <w:p w14:paraId="0000003A">
            <w:pPr>
              <w:pStyle w:val="ListParagraph"/>
              <w:ind w:left="0"/>
              <w:jc w:val="both"/>
              <w:rPr>
                <w:b/>
                <w:bCs/>
              </w:rPr>
            </w:pPr>
            <w:r>
              <w:rPr>
                <w:b/>
                <w:bCs/>
              </w:rPr>
              <w:t>Copilot</w:t>
            </w:r>
          </w:p>
        </w:tc>
        <w:tc>
          <w:tcPr>
            <w:cnfStyle w:val="100000000000"/>
            <w:tcW w:w="2034" w:type="dxa"/>
          </w:tcPr>
          <w:p w14:paraId="0000003B">
            <w:pPr>
              <w:pStyle w:val="ListParagraph"/>
              <w:ind w:left="0"/>
              <w:jc w:val="both"/>
              <w:rPr>
                <w:b/>
                <w:bCs/>
              </w:rPr>
            </w:pPr>
            <w:r>
              <w:rPr>
                <w:b/>
                <w:bCs/>
              </w:rPr>
              <w:t>Gemini</w:t>
            </w:r>
          </w:p>
        </w:tc>
      </w:tr>
      <w:tr>
        <w:trPr/>
        <w:tc>
          <w:tcPr>
            <w:cnfStyle w:val="001000100000"/>
            <w:tcW w:w="2161" w:type="dxa"/>
          </w:tcPr>
          <w:p w14:paraId="0000003C">
            <w:pPr>
              <w:pStyle w:val="ListParagraph"/>
              <w:ind w:left="0"/>
              <w:jc w:val="both"/>
              <w:rPr>
                <w:b/>
                <w:bCs/>
              </w:rPr>
            </w:pPr>
            <w:r>
              <w:rPr>
                <w:b/>
                <w:bCs/>
              </w:rPr>
              <w:t>Generat</w:t>
            </w:r>
            <w:r>
              <w:rPr>
                <w:b/>
                <w:bCs/>
              </w:rPr>
              <w:t xml:space="preserve">ing </w:t>
            </w:r>
            <w:r>
              <w:rPr>
                <w:b/>
                <w:bCs/>
              </w:rPr>
              <w:t>answers</w:t>
            </w:r>
          </w:p>
        </w:tc>
        <w:tc>
          <w:tcPr>
            <w:cnfStyle w:val="000000100000"/>
            <w:tcW w:w="2064" w:type="dxa"/>
          </w:tcPr>
          <w:p w14:paraId="0000003D">
            <w:pPr>
              <w:pStyle w:val="ListParagraph"/>
              <w:ind w:left="0"/>
              <w:jc w:val="both"/>
              <w:rPr>
                <w:b w:val="off"/>
                <w:bCs w:val="off"/>
              </w:rPr>
            </w:pPr>
            <w:r>
              <w:rPr>
                <w:b w:val="off"/>
                <w:bCs w:val="off"/>
              </w:rPr>
              <w:t>Excellent for detailed.</w:t>
            </w:r>
          </w:p>
        </w:tc>
        <w:tc>
          <w:tcPr>
            <w:cnfStyle w:val="000000100000"/>
            <w:tcW w:w="2037" w:type="dxa"/>
          </w:tcPr>
          <w:p w14:paraId="0000003E">
            <w:pPr>
              <w:pStyle w:val="ListParagraph"/>
              <w:ind w:left="0"/>
              <w:jc w:val="both"/>
              <w:rPr>
                <w:b w:val="off"/>
                <w:bCs w:val="off"/>
              </w:rPr>
            </w:pPr>
            <w:r>
              <w:rPr>
                <w:b w:val="off"/>
                <w:bCs w:val="off"/>
              </w:rPr>
              <w:t xml:space="preserve">The best one for references </w:t>
            </w:r>
          </w:p>
        </w:tc>
        <w:tc>
          <w:tcPr>
            <w:cnfStyle w:val="000000100000"/>
            <w:tcW w:w="2034" w:type="dxa"/>
          </w:tcPr>
          <w:p w14:paraId="0000003F">
            <w:pPr>
              <w:pStyle w:val="ListParagraph"/>
              <w:ind w:left="0"/>
              <w:jc w:val="both"/>
              <w:rPr>
                <w:b/>
                <w:bCs/>
                <w:lang w:val="es-AR"/>
              </w:rPr>
            </w:pPr>
            <w:r>
              <w:rPr>
                <w:b/>
                <w:bCs/>
                <w:lang w:val="es-AR"/>
              </w:rPr>
              <w:t>more dynamic</w:t>
            </w:r>
          </w:p>
        </w:tc>
      </w:tr>
      <w:tr>
        <w:trPr/>
        <w:tc>
          <w:tcPr>
            <w:cnfStyle w:val="001000010000"/>
            <w:tcW w:w="2161" w:type="dxa"/>
          </w:tcPr>
          <w:p w14:paraId="00000040">
            <w:pPr>
              <w:pStyle w:val="ListParagraph"/>
              <w:ind w:left="0"/>
              <w:rPr>
                <w:b/>
                <w:bCs/>
              </w:rPr>
            </w:pPr>
            <w:r>
              <w:rPr>
                <w:b/>
                <w:bCs/>
              </w:rPr>
              <w:t>C</w:t>
            </w:r>
            <w:r>
              <w:rPr>
                <w:b/>
                <w:bCs/>
              </w:rPr>
              <w:t>reative work, code/diagram generation</w:t>
            </w:r>
          </w:p>
        </w:tc>
        <w:tc>
          <w:tcPr>
            <w:cnfStyle w:val="000000010000"/>
            <w:tcW w:w="2064" w:type="dxa"/>
          </w:tcPr>
          <w:p w14:paraId="00000041">
            <w:pPr>
              <w:pStyle w:val="ListParagraph"/>
              <w:ind w:left="0"/>
              <w:jc w:val="both"/>
              <w:rPr>
                <w:b/>
                <w:bCs/>
              </w:rPr>
            </w:pPr>
            <w:r>
              <w:rPr>
                <w:b w:val="off"/>
                <w:bCs w:val="off"/>
              </w:rPr>
              <w:t xml:space="preserve">Strong at writing code </w:t>
            </w:r>
          </w:p>
        </w:tc>
        <w:tc>
          <w:tcPr>
            <w:cnfStyle w:val="000000010000"/>
            <w:tcW w:w="2037" w:type="dxa"/>
          </w:tcPr>
          <w:p w14:paraId="00000042">
            <w:pPr>
              <w:pStyle w:val="ListParagraph"/>
              <w:ind w:left="0"/>
              <w:jc w:val="both"/>
              <w:rPr>
                <w:b/>
                <w:bCs/>
              </w:rPr>
            </w:pPr>
          </w:p>
        </w:tc>
        <w:tc>
          <w:tcPr>
            <w:cnfStyle w:val="000000010000"/>
            <w:tcW w:w="2034" w:type="dxa"/>
          </w:tcPr>
          <w:p w14:paraId="00000043">
            <w:pPr>
              <w:pStyle w:val="ListParagraph"/>
              <w:ind w:left="0"/>
              <w:jc w:val="both"/>
              <w:rPr>
                <w:b/>
                <w:bCs/>
              </w:rPr>
            </w:pPr>
          </w:p>
        </w:tc>
      </w:tr>
      <w:tr>
        <w:trPr/>
        <w:tc>
          <w:tcPr>
            <w:cnfStyle w:val="001000100000"/>
            <w:tcW w:w="2161" w:type="dxa"/>
          </w:tcPr>
          <w:p w14:paraId="00000044">
            <w:pPr>
              <w:pStyle w:val="ListParagraph"/>
              <w:ind w:left="0"/>
              <w:jc w:val="both"/>
              <w:rPr>
                <w:b/>
                <w:bCs/>
              </w:rPr>
            </w:pPr>
            <w:r>
              <w:rPr>
                <w:b/>
                <w:bCs/>
              </w:rPr>
              <w:t>D</w:t>
            </w:r>
            <w:r>
              <w:rPr>
                <w:b/>
                <w:bCs/>
              </w:rPr>
              <w:t>ata analysis</w:t>
            </w:r>
          </w:p>
        </w:tc>
        <w:tc>
          <w:tcPr>
            <w:cnfStyle w:val="000000100000"/>
            <w:tcW w:w="2064" w:type="dxa"/>
          </w:tcPr>
          <w:p w14:paraId="00000045">
            <w:pPr>
              <w:pStyle w:val="ListParagraph"/>
              <w:ind w:left="0"/>
              <w:jc w:val="both"/>
              <w:rPr>
                <w:b/>
                <w:bCs/>
              </w:rPr>
            </w:pPr>
          </w:p>
        </w:tc>
        <w:tc>
          <w:tcPr>
            <w:cnfStyle w:val="000000100000"/>
            <w:tcW w:w="2037" w:type="dxa"/>
          </w:tcPr>
          <w:p w14:paraId="00000046">
            <w:pPr>
              <w:pStyle w:val="ListParagraph"/>
              <w:ind w:left="0"/>
              <w:jc w:val="both"/>
              <w:rPr>
                <w:b/>
                <w:bCs/>
              </w:rPr>
            </w:pPr>
          </w:p>
        </w:tc>
        <w:tc>
          <w:tcPr>
            <w:cnfStyle w:val="000000100000"/>
            <w:tcW w:w="2034" w:type="dxa"/>
          </w:tcPr>
          <w:p w14:paraId="00000047">
            <w:pPr>
              <w:pStyle w:val="ListParagraph"/>
              <w:ind w:left="0"/>
              <w:jc w:val="both"/>
              <w:rPr>
                <w:b/>
                <w:bCs/>
              </w:rPr>
            </w:pPr>
          </w:p>
        </w:tc>
      </w:tr>
      <w:tr>
        <w:trPr/>
        <w:tc>
          <w:tcPr>
            <w:cnfStyle w:val="001000010000"/>
            <w:tcW w:w="2161" w:type="dxa"/>
          </w:tcPr>
          <w:p w14:paraId="00000048">
            <w:pPr>
              <w:pStyle w:val="ListParagraph"/>
              <w:ind w:left="0"/>
              <w:jc w:val="both"/>
              <w:rPr>
                <w:b/>
                <w:bCs/>
              </w:rPr>
            </w:pPr>
            <w:r>
              <w:rPr>
                <w:b/>
                <w:bCs/>
              </w:rPr>
              <w:t>P</w:t>
            </w:r>
            <w:r>
              <w:rPr>
                <w:b/>
                <w:bCs/>
              </w:rPr>
              <w:t>roblem-solving</w:t>
            </w:r>
          </w:p>
        </w:tc>
        <w:tc>
          <w:tcPr>
            <w:cnfStyle w:val="000000010000"/>
            <w:tcW w:w="2064" w:type="dxa"/>
          </w:tcPr>
          <w:p w14:paraId="00000049">
            <w:pPr>
              <w:pStyle w:val="ListParagraph"/>
              <w:ind w:left="0"/>
              <w:jc w:val="both"/>
              <w:rPr>
                <w:b/>
                <w:bCs/>
              </w:rPr>
            </w:pPr>
          </w:p>
        </w:tc>
        <w:tc>
          <w:tcPr>
            <w:cnfStyle w:val="000000010000"/>
            <w:tcW w:w="2037" w:type="dxa"/>
          </w:tcPr>
          <w:p w14:paraId="0000004A">
            <w:pPr>
              <w:pStyle w:val="ListParagraph"/>
              <w:ind w:left="0"/>
              <w:jc w:val="both"/>
              <w:rPr>
                <w:b/>
                <w:bCs/>
              </w:rPr>
            </w:pPr>
          </w:p>
        </w:tc>
        <w:tc>
          <w:tcPr>
            <w:cnfStyle w:val="000000010000"/>
            <w:tcW w:w="2034" w:type="dxa"/>
          </w:tcPr>
          <w:p w14:paraId="0000004B">
            <w:pPr>
              <w:pStyle w:val="ListParagraph"/>
              <w:ind w:left="0"/>
              <w:jc w:val="both"/>
              <w:rPr>
                <w:b/>
                <w:bCs/>
              </w:rPr>
            </w:pPr>
          </w:p>
        </w:tc>
      </w:tr>
    </w:tbl>
    <w:p w14:paraId="0000004C">
      <w:pPr>
        <w:jc w:val="both"/>
        <w:rPr>
          <w:b/>
          <w:bCs/>
        </w:rPr>
      </w:pPr>
    </w:p>
    <w:p w14:paraId="0000004D">
      <w:pPr>
        <w:pStyle w:val="ListParagraph"/>
        <w:jc w:val="both"/>
        <w:rPr>
          <w:b/>
          <w:bCs/>
        </w:rPr>
      </w:pPr>
      <w:r>
        <w:rPr>
          <w:b/>
          <w:bCs/>
        </w:rPr>
        <w:t xml:space="preserve">Course recommendation: </w:t>
      </w:r>
      <w:r>
        <w:rPr>
          <w:b w:val="off"/>
          <w:bCs w:val="off"/>
        </w:rPr>
        <w:t xml:space="preserve"> Introduction to Artificial Intelligence </w:t>
      </w:r>
    </w:p>
    <w:p w14:paraId="0000004E">
      <w:pPr>
        <w:pStyle w:val="Heading3"/>
        <w:jc w:val="both"/>
        <w:rPr>
          <w:sz w:val="24"/>
          <w:szCs w:val="24"/>
        </w:rPr>
      </w:pPr>
      <w:r>
        <w:rPr>
          <w:sz w:val="24"/>
          <w:szCs w:val="24"/>
        </w:rPr>
        <w:tab/>
      </w:r>
      <w:r>
        <w:rPr>
          <w:sz w:val="24"/>
          <w:szCs w:val="24"/>
        </w:rPr>
        <w:tab/>
      </w:r>
      <w:bookmarkStart w:id="5" w:name="_Toc242441598"/>
      <w:r>
        <w:rPr>
          <w:sz w:val="24"/>
          <w:szCs w:val="24"/>
        </w:rPr>
        <w:t>Task 1 (</w:t>
      </w:r>
      <w:r>
        <w:rPr>
          <w:sz w:val="24"/>
          <w:szCs w:val="24"/>
        </w:rPr>
        <w:t>c</w:t>
      </w:r>
      <w:r>
        <w:rPr>
          <w:sz w:val="24"/>
          <w:szCs w:val="24"/>
        </w:rPr>
        <w:t>): Evaluation of Task 1 (a) based on Similarity report</w:t>
      </w:r>
      <w:bookmarkEnd w:id="5"/>
    </w:p>
    <w:p w14:paraId="0000004F">
      <w:pPr>
        <w:pStyle w:val="ListParagraph"/>
        <w:ind w:left="2160"/>
        <w:jc w:val="both"/>
        <w:rPr>
          <w:b/>
          <w:bCs/>
        </w:rPr>
      </w:pPr>
      <w:r>
        <w:rPr>
          <w:b/>
          <w:bCs/>
          <w:highlight w:val="yellow"/>
        </w:rPr>
        <w:t>Submit the document prepared in Task 1 (a) to Turnitin and generate the similarity report and take a screenshot of your similarity report and paste it here. Please evaluate your similarity percentage. (200 words) – self-evaluation</w:t>
      </w:r>
      <w:r>
        <w:rPr>
          <w:b/>
          <w:bCs/>
        </w:rPr>
        <w:t xml:space="preserve"> </w:t>
      </w:r>
      <w:r>
        <w:rPr>
          <w:color w:val="ff0000"/>
        </w:rPr>
        <w:t xml:space="preserve">(approx. </w:t>
      </w:r>
      <w:r>
        <w:rPr>
          <w:color w:val="ff0000"/>
        </w:rPr>
        <w:t>20</w:t>
      </w:r>
      <w:r>
        <w:rPr>
          <w:color w:val="ff0000"/>
        </w:rPr>
        <w:t>0</w:t>
      </w:r>
      <w:r>
        <w:rPr>
          <w:color w:val="ff0000"/>
        </w:rPr>
        <w:t xml:space="preserve"> words and </w:t>
      </w:r>
      <w:r>
        <w:rPr>
          <w:color w:val="ff0000"/>
        </w:rPr>
        <w:t>2 paragraphs where the first paragraph is about your similarity index and your areas of improvement. Then the second paragraph is about how much mark you deserve on your work with an appropriate justification</w:t>
      </w:r>
      <w:r>
        <w:rPr>
          <w:color w:val="ff0000"/>
        </w:rPr>
        <w:t>-Remove this part after completing).</w:t>
      </w:r>
    </w:p>
    <w:p w14:paraId="00000050">
      <w:pPr>
        <w:jc w:val="both"/>
        <w:rPr/>
      </w:pPr>
    </w:p>
    <w:p w14:paraId="00000051">
      <w:pPr>
        <w:pStyle w:val="Heading2"/>
        <w:ind w:firstLine="720"/>
        <w:jc w:val="both"/>
        <w:rPr>
          <w:sz w:val="24"/>
          <w:szCs w:val="24"/>
        </w:rPr>
      </w:pPr>
      <w:bookmarkStart w:id="6" w:name="_Toc242441599"/>
      <w:r>
        <w:rPr>
          <w:sz w:val="24"/>
          <w:szCs w:val="24"/>
        </w:rPr>
        <w:t>Task 2: Collaborative Mind Map and Individual Poster</w:t>
      </w:r>
      <w:bookmarkEnd w:id="6"/>
    </w:p>
    <w:p w14:paraId="00000052">
      <w:pPr>
        <w:pStyle w:val="Heading3"/>
        <w:jc w:val="both"/>
        <w:rPr>
          <w:sz w:val="24"/>
          <w:szCs w:val="24"/>
        </w:rPr>
      </w:pPr>
      <w:r>
        <w:rPr>
          <w:sz w:val="24"/>
          <w:szCs w:val="24"/>
        </w:rPr>
        <w:tab/>
      </w:r>
      <w:r>
        <w:rPr>
          <w:sz w:val="24"/>
          <w:szCs w:val="24"/>
        </w:rPr>
        <w:tab/>
      </w:r>
      <w:bookmarkStart w:id="7" w:name="_Toc242441600"/>
      <w:r>
        <w:rPr>
          <w:sz w:val="24"/>
          <w:szCs w:val="24"/>
        </w:rPr>
        <w:t>Mind Map (Collaborative)</w:t>
      </w:r>
      <w:bookmarkEnd w:id="7"/>
    </w:p>
    <w:p w14:paraId="00000053">
      <w:pPr>
        <w:ind w:left="1440"/>
        <w:jc w:val="both"/>
        <w:rPr>
          <w:color w:val="ff0000"/>
        </w:rPr>
      </w:pPr>
      <w:r>
        <w:rPr>
          <w:color w:val="ff0000"/>
        </w:rPr>
        <w:t xml:space="preserve">(approx. </w:t>
      </w:r>
      <w:r>
        <w:rPr>
          <w:color w:val="ff0000"/>
        </w:rPr>
        <w:t>45</w:t>
      </w:r>
      <w:r>
        <w:rPr>
          <w:color w:val="ff0000"/>
        </w:rPr>
        <w:t xml:space="preserve">0 words </w:t>
      </w:r>
      <w:r>
        <w:rPr>
          <w:color w:val="ff0000"/>
        </w:rPr>
        <w:t>where 3 persons in one group and the contribution from each person should be 150 words approx..</w:t>
      </w:r>
      <w:r>
        <w:rPr>
          <w:color w:val="ff0000"/>
        </w:rPr>
        <w:t>).</w:t>
      </w:r>
    </w:p>
    <w:p w14:paraId="00000054">
      <w:pPr>
        <w:jc w:val="both"/>
        <w:rPr/>
      </w:pPr>
    </w:p>
    <w:p w14:paraId="00000055">
      <w:pPr>
        <w:pStyle w:val="Heading3"/>
        <w:jc w:val="both"/>
        <w:rPr>
          <w:sz w:val="24"/>
          <w:szCs w:val="24"/>
        </w:rPr>
      </w:pPr>
      <w:r>
        <w:rPr>
          <w:sz w:val="24"/>
          <w:szCs w:val="24"/>
        </w:rPr>
        <w:tab/>
      </w:r>
      <w:r>
        <w:rPr>
          <w:sz w:val="24"/>
          <w:szCs w:val="24"/>
        </w:rPr>
        <w:tab/>
      </w:r>
      <w:bookmarkStart w:id="8" w:name="_Toc242441601"/>
      <w:r>
        <w:rPr>
          <w:sz w:val="24"/>
          <w:szCs w:val="24"/>
        </w:rPr>
        <w:t>Poster (Individual)</w:t>
      </w:r>
      <w:bookmarkEnd w:id="8"/>
    </w:p>
    <w:p w14:paraId="00000056">
      <w:pPr>
        <w:jc w:val="both"/>
        <w:rPr/>
      </w:pPr>
      <w:r>
        <w:tab/>
      </w:r>
      <w:r>
        <w:tab/>
      </w:r>
      <w:r>
        <w:rPr>
          <w:color w:val="ff0000"/>
        </w:rPr>
        <w:t>No word limit</w:t>
      </w:r>
      <w:r>
        <w:rPr>
          <w:color w:val="ff0000"/>
        </w:rPr>
        <w:t>. Mind Map must be inserted in the Poster</w:t>
      </w:r>
    </w:p>
    <w:p w14:paraId="00000057">
      <w:pPr>
        <w:pStyle w:val="Heading2"/>
        <w:ind w:firstLine="720"/>
        <w:jc w:val="both"/>
        <w:rPr>
          <w:sz w:val="24"/>
          <w:szCs w:val="24"/>
        </w:rPr>
      </w:pPr>
      <w:bookmarkStart w:id="9" w:name="_Toc242441602"/>
      <w:r>
        <w:rPr>
          <w:sz w:val="24"/>
          <w:szCs w:val="24"/>
        </w:rPr>
        <w:t>Task 3: Virtual Collaboration</w:t>
      </w:r>
      <w:r>
        <w:rPr>
          <w:sz w:val="24"/>
          <w:szCs w:val="24"/>
        </w:rPr>
        <w:t xml:space="preserve"> and RefWorks</w:t>
      </w:r>
      <w:bookmarkEnd w:id="9"/>
    </w:p>
    <w:p w14:paraId="00000058">
      <w:pPr>
        <w:pStyle w:val="Heading3"/>
        <w:jc w:val="both"/>
        <w:rPr>
          <w:sz w:val="24"/>
          <w:szCs w:val="24"/>
        </w:rPr>
      </w:pPr>
      <w:r>
        <w:rPr>
          <w:sz w:val="24"/>
          <w:szCs w:val="24"/>
        </w:rPr>
        <w:tab/>
      </w:r>
      <w:r>
        <w:rPr>
          <w:sz w:val="24"/>
          <w:szCs w:val="24"/>
        </w:rPr>
        <w:tab/>
      </w:r>
      <w:bookmarkStart w:id="10" w:name="_Toc242441603"/>
      <w:r>
        <w:rPr>
          <w:sz w:val="24"/>
          <w:szCs w:val="24"/>
        </w:rPr>
        <w:t>Report on Virtual Collaboration</w:t>
      </w:r>
      <w:bookmarkEnd w:id="10"/>
    </w:p>
    <w:p w14:paraId="00000059">
      <w:pPr>
        <w:ind w:left="2160"/>
        <w:jc w:val="both"/>
        <w:rPr>
          <w:color w:val="ff0000"/>
        </w:rPr>
      </w:pPr>
      <w:r>
        <w:rPr>
          <w:color w:val="ff0000"/>
        </w:rPr>
        <w:t>(approx. 3</w:t>
      </w:r>
      <w:r>
        <w:rPr>
          <w:color w:val="ff0000"/>
        </w:rPr>
        <w:t>5</w:t>
      </w:r>
      <w:r>
        <w:rPr>
          <w:color w:val="ff0000"/>
        </w:rPr>
        <w:t>0 words and 4-5 sources-Remove this part after completing).</w:t>
      </w:r>
    </w:p>
    <w:p w14:paraId="0000005A">
      <w:pPr>
        <w:ind w:left="2160"/>
        <w:jc w:val="both"/>
        <w:rPr/>
      </w:pPr>
      <w:r>
        <w:rPr>
          <w:color w:val="ff0000"/>
        </w:rPr>
        <w:t>Put your Chosen topic here</w:t>
      </w:r>
      <w:r>
        <w:rPr>
          <w:color w:val="ff0000"/>
        </w:rPr>
        <w:t xml:space="preserve"> and write </w:t>
      </w:r>
      <w:r>
        <w:rPr>
          <w:color w:val="ff0000"/>
        </w:rPr>
        <w:t>a summary</w:t>
      </w:r>
      <w:r>
        <w:rPr>
          <w:color w:val="ff0000"/>
        </w:rPr>
        <w:t xml:space="preserve"> of that topic with IEEE referencing using RefWorks</w:t>
      </w:r>
      <w:r>
        <w:rPr>
          <w:color w:val="ff0000"/>
        </w:rPr>
        <w:t>-Remove this part after completing</w:t>
      </w:r>
      <w:r>
        <w:rPr>
          <w:color w:val="ff0000"/>
        </w:rPr>
        <w:t>.</w:t>
      </w:r>
    </w:p>
    <w:p w14:paraId="0000005B">
      <w:pPr>
        <w:pStyle w:val="Heading3"/>
        <w:jc w:val="both"/>
        <w:rPr>
          <w:sz w:val="24"/>
          <w:szCs w:val="24"/>
        </w:rPr>
      </w:pPr>
      <w:r>
        <w:rPr>
          <w:sz w:val="24"/>
          <w:szCs w:val="24"/>
        </w:rPr>
        <w:tab/>
      </w:r>
      <w:r>
        <w:rPr>
          <w:sz w:val="24"/>
          <w:szCs w:val="24"/>
        </w:rPr>
        <w:tab/>
      </w:r>
      <w:bookmarkStart w:id="11" w:name="_Toc242441604"/>
      <w:r>
        <w:rPr>
          <w:sz w:val="24"/>
          <w:szCs w:val="24"/>
        </w:rPr>
        <w:t>Step-by-step process of using RefWorks with visuals</w:t>
      </w:r>
      <w:bookmarkEnd w:id="11"/>
    </w:p>
    <w:p w14:paraId="0000005C">
      <w:pPr>
        <w:ind w:left="2160"/>
        <w:jc w:val="both"/>
        <w:rPr>
          <w:color w:val="ff0000"/>
        </w:rPr>
      </w:pPr>
      <w:r>
        <w:rPr>
          <w:color w:val="ff0000"/>
        </w:rPr>
        <w:t xml:space="preserve">Put screenshots with appropriate discussion explaining what has been demonstrated in that screenshot-Remove this part after completing </w:t>
      </w:r>
      <w:r>
        <w:rPr>
          <w:color w:val="ff0000"/>
        </w:rPr>
        <w:t>(100-150 words)</w:t>
      </w:r>
    </w:p>
    <w:p w14:paraId="0000005D">
      <w:pPr>
        <w:pStyle w:val="Heading2"/>
        <w:ind w:firstLine="720"/>
        <w:jc w:val="both"/>
        <w:rPr>
          <w:sz w:val="24"/>
          <w:szCs w:val="24"/>
        </w:rPr>
      </w:pPr>
      <w:bookmarkStart w:id="12" w:name="_Toc242441605"/>
      <w:r>
        <w:rPr>
          <w:sz w:val="24"/>
          <w:szCs w:val="24"/>
        </w:rPr>
        <w:t>Task 4: E-Portfolio Creation and Evaluation</w:t>
      </w:r>
      <w:bookmarkEnd w:id="12"/>
    </w:p>
    <w:p w14:paraId="0000005E">
      <w:pPr>
        <w:pStyle w:val="Heading3"/>
        <w:jc w:val="both"/>
        <w:rPr>
          <w:sz w:val="24"/>
          <w:szCs w:val="24"/>
        </w:rPr>
      </w:pPr>
      <w:r>
        <w:rPr>
          <w:sz w:val="24"/>
          <w:szCs w:val="24"/>
        </w:rPr>
        <w:tab/>
      </w:r>
      <w:r>
        <w:rPr>
          <w:sz w:val="24"/>
          <w:szCs w:val="24"/>
        </w:rPr>
        <w:tab/>
      </w:r>
      <w:bookmarkStart w:id="13" w:name="_Toc242441606"/>
      <w:r>
        <w:rPr>
          <w:sz w:val="24"/>
          <w:szCs w:val="24"/>
        </w:rPr>
        <w:t>Task 4 (a): E-Portfolio Creation</w:t>
      </w:r>
      <w:bookmarkEnd w:id="13"/>
    </w:p>
    <w:p w14:paraId="0000005F">
      <w:pPr>
        <w:ind w:left="2160"/>
        <w:jc w:val="both"/>
        <w:rPr>
          <w:color w:val="ff0000"/>
        </w:rPr>
      </w:pPr>
      <w:r>
        <w:rPr>
          <w:color w:val="ff0000"/>
        </w:rPr>
        <w:t>Explain how you have created your e-portfolio with screenshots as evidence-Remove this part after completing.</w:t>
      </w:r>
    </w:p>
    <w:p w14:paraId="00000060">
      <w:pPr>
        <w:pStyle w:val="Heading3"/>
        <w:jc w:val="both"/>
        <w:rPr>
          <w:sz w:val="24"/>
          <w:szCs w:val="24"/>
        </w:rPr>
      </w:pPr>
      <w:r>
        <w:rPr>
          <w:sz w:val="24"/>
          <w:szCs w:val="24"/>
        </w:rPr>
        <w:tab/>
      </w:r>
      <w:r>
        <w:rPr>
          <w:sz w:val="24"/>
          <w:szCs w:val="24"/>
        </w:rPr>
        <w:tab/>
      </w:r>
      <w:bookmarkStart w:id="14" w:name="_Toc242441607"/>
      <w:r>
        <w:rPr>
          <w:sz w:val="24"/>
          <w:szCs w:val="24"/>
        </w:rPr>
        <w:t>Task 4 (b): Illustrative Review of E-Portfolio tool Selection</w:t>
      </w:r>
      <w:bookmarkEnd w:id="14"/>
    </w:p>
    <w:p w14:paraId="00000061">
      <w:pPr>
        <w:ind w:left="2160"/>
        <w:jc w:val="both"/>
        <w:rPr>
          <w:color w:val="ff0000"/>
        </w:rPr>
      </w:pPr>
      <w:r>
        <w:rPr>
          <w:color w:val="ff0000"/>
        </w:rPr>
        <w:t xml:space="preserve">(approx. </w:t>
      </w:r>
      <w:r>
        <w:rPr>
          <w:color w:val="ff0000"/>
        </w:rPr>
        <w:t>100-150</w:t>
      </w:r>
      <w:r>
        <w:rPr>
          <w:color w:val="ff0000"/>
        </w:rPr>
        <w:t xml:space="preserve"> words and </w:t>
      </w:r>
      <w:r>
        <w:rPr>
          <w:color w:val="ff0000"/>
        </w:rPr>
        <w:t>1-2</w:t>
      </w:r>
      <w:r>
        <w:rPr>
          <w:color w:val="ff0000"/>
        </w:rPr>
        <w:t xml:space="preserve"> sources</w:t>
      </w:r>
      <w:r>
        <w:rPr>
          <w:color w:val="ff0000"/>
        </w:rPr>
        <w:t xml:space="preserve"> (if used)</w:t>
      </w:r>
      <w:r>
        <w:rPr>
          <w:color w:val="ff0000"/>
        </w:rPr>
        <w:t>-Remove this part after completing).</w:t>
      </w:r>
    </w:p>
    <w:p w14:paraId="00000062">
      <w:pPr>
        <w:jc w:val="both"/>
        <w:rPr/>
      </w:pPr>
    </w:p>
    <w:p w14:paraId="00000063">
      <w:pPr>
        <w:pStyle w:val="Heading1"/>
        <w:jc w:val="both"/>
        <w:rPr>
          <w:sz w:val="24"/>
          <w:szCs w:val="24"/>
        </w:rPr>
      </w:pPr>
      <w:bookmarkStart w:id="15" w:name="_Toc242441608"/>
      <w:r>
        <w:rPr>
          <w:sz w:val="24"/>
          <w:szCs w:val="24"/>
        </w:rPr>
        <w:t>Conclusion</w:t>
      </w:r>
      <w:bookmarkEnd w:id="15"/>
    </w:p>
    <w:p w14:paraId="00000064">
      <w:pPr>
        <w:jc w:val="both"/>
        <w:rPr>
          <w:color w:val="ff0000"/>
        </w:rPr>
      </w:pPr>
      <w:r>
        <w:rPr>
          <w:color w:val="ff0000"/>
        </w:rPr>
        <w:t xml:space="preserve">(approx. </w:t>
      </w:r>
      <w:r>
        <w:rPr>
          <w:color w:val="ff0000"/>
        </w:rPr>
        <w:t>100</w:t>
      </w:r>
      <w:r>
        <w:rPr>
          <w:color w:val="ff0000"/>
        </w:rPr>
        <w:t xml:space="preserve"> words -Remove this part after completing).</w:t>
      </w:r>
    </w:p>
    <w:p w14:paraId="00000065">
      <w:pPr>
        <w:jc w:val="both"/>
        <w:rPr/>
      </w:pPr>
    </w:p>
    <w:p w14:paraId="00000066">
      <w:pPr>
        <w:pStyle w:val="Heading1"/>
        <w:jc w:val="both"/>
        <w:rPr>
          <w:sz w:val="24"/>
          <w:szCs w:val="24"/>
        </w:rPr>
      </w:pPr>
      <w:bookmarkStart w:id="16" w:name="_Toc242441609"/>
      <w:r>
        <w:rPr>
          <w:sz w:val="24"/>
          <w:szCs w:val="24"/>
        </w:rPr>
        <w:t>References</w:t>
      </w:r>
      <w:bookmarkEnd w:id="16"/>
    </w:p>
    <w:p w14:paraId="00000067">
      <w:pPr>
        <w:pStyle w:val="Heading2"/>
        <w:jc w:val="both"/>
        <w:rPr>
          <w:sz w:val="24"/>
          <w:szCs w:val="24"/>
        </w:rPr>
      </w:pPr>
      <w:r>
        <w:tab/>
      </w:r>
      <w:bookmarkStart w:id="17" w:name="_Toc242441610"/>
      <w:r>
        <w:rPr>
          <w:sz w:val="24"/>
          <w:szCs w:val="24"/>
        </w:rPr>
        <w:t>Task 1 References:</w:t>
      </w:r>
      <w:bookmarkEnd w:id="17"/>
    </w:p>
    <w:p w14:paraId="00000068">
      <w:pPr>
        <w:jc w:val="both"/>
        <w:rPr/>
      </w:pPr>
    </w:p>
    <w:p w14:paraId="00000069">
      <w:pPr>
        <w:jc w:val="both"/>
        <w:rPr/>
      </w:pPr>
      <w:r>
        <w:tab/>
      </w:r>
    </w:p>
    <w:p w14:paraId="0000006A">
      <w:pPr>
        <w:pStyle w:val="Heading2"/>
        <w:jc w:val="both"/>
        <w:rPr>
          <w:sz w:val="24"/>
          <w:szCs w:val="24"/>
        </w:rPr>
      </w:pPr>
      <w:r>
        <w:tab/>
      </w:r>
      <w:bookmarkStart w:id="18" w:name="_Toc242441611"/>
      <w:r>
        <w:rPr>
          <w:sz w:val="24"/>
          <w:szCs w:val="24"/>
        </w:rPr>
        <w:t>Task 3 References:</w:t>
      </w:r>
      <w:bookmarkEnd w:id="18"/>
    </w:p>
    <w:sectPr>
      <w:pgSz w:w="11906" w:h="16838"/>
      <w:pgMar w:top="1440" w:right="1440" w:bottom="1440" w:left="1440" w:header="708" w:footer="708" w:gutter="0"/>
      <w:pgNumType w:start="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mc:Ignorable="w14 wp14 ">
  <w:endnote w:type="separator" w:id="0">
    <w:p w14:paraId="00000003">
      <w:pPr>
        <w:spacing w:beforeAutospacing="0" w:after="0" w:afterAutospacing="0" w:line="240" w:lineRule="auto"/>
        <w:rPr/>
      </w:pPr>
      <w:r>
        <w:rPr/>
        <w:separator/>
      </w:r>
    </w:p>
  </w:endnote>
  <w:endnote w:type="continuationSeparator" w:id="1">
    <w:p w14:paraId="00000004">
      <w:pPr>
        <w:spacing w:beforeAutospacing="0" w:after="0" w:afterAutospacing="0" w:line="240" w:lineRule="auto"/>
        <w:rPr/>
      </w:pPr>
      <w:r>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00000000" w:usb1="00000000"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00000000"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00000000" w:usb1="38cf7cfa" w:usb2="00000016" w:usb3="00000000" w:csb0="0004000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roman"/>
    <w:pitch w:val="variable"/>
    <w:sig w:usb0="61002a87" w:usb1="80000000" w:usb2="00000008" w:usb3="00000000" w:csb0="000001ff" w:csb1="00000000"/>
  </w:font>
  <w:font w:name="Verdana">
    <w:panose1 w:val="020b0604030504040204"/>
    <w:charset w:val="00"/>
    <w:family w:val="roman"/>
    <w:pitch w:val="variable"/>
    <w:sig w:usb0="a10006ff" w:usb1="4000205b" w:usb2="00000010" w:usb3="00000000" w:csb0="0000019f" w:csb1="00000000"/>
  </w:font>
  <w:font w:name="Symbol">
    <w:panose1 w:val="05050102010706020507"/>
    <w:charset w:val="02"/>
    <w:family w:val="roman"/>
    <w:notTrueType w:val="on"/>
    <w:pitch w:val="variable"/>
  </w:font>
  <w:font w:name="Wingdings">
    <w:panose1 w:val="05000000000000000000"/>
    <w:charset w:val="02"/>
    <w:family w:val="auto"/>
    <w:notTrueType w:val="on"/>
    <w:pitch w:val="variable"/>
  </w:font>
  <w:font w:name="Helvetica Neue">
    <w:charset w:val="00"/>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mc:Ignorable="w14 wp14 ">
  <w:footnote w:type="separator" w:id="0">
    <w:p w14:paraId="00000001">
      <w:pPr>
        <w:spacing w:beforeAutospacing="0" w:after="0" w:afterAutospacing="0" w:line="240" w:lineRule="auto"/>
        <w:rPr/>
      </w:pPr>
      <w:r>
        <w:rPr/>
        <w:separator/>
      </w:r>
    </w:p>
  </w:footnote>
  <w:footnote w:type="continuationSeparator" w:id="1">
    <w:p w14:paraId="00000002">
      <w:pPr>
        <w:spacing w:beforeAutospacing="0" w:after="0" w:afterAutospacing="0" w:line="240" w:lineRule="auto"/>
        <w:rPr/>
      </w:pPr>
      <w:r>
        <w:rPr/>
        <w:continuationSeparato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14="http://schemas.microsoft.com/office/word/2010/wordml" xmlns:w="http://schemas.openxmlformats.org/wordprocessingml/2006/main">
  <w:abstractNum w:abstractNumId="0">
    <w:multiLevelType w:val="hybridMultilevel"/>
    <w:lvl w:ilvl="0" w:tentative="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multiLevelType w:val="hybridMultilevel"/>
    <w:lvl w:ilvl="0" w:tentative="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proofState w:spelling="clean" w:grammar="clean"/>
  <w:defaultTabStop w:val="720"/>
  <w:characterSpacingControl w:val="doNotCompress"/>
  <w:hdrShapeDefaults>
    <o:shapedefaults v:ext="edit" spidmax="2050"/>
  </w:hdrShapeDefault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8022E"/>
    <w:rsid w:val="0010457E"/>
    <w:rsid w:val="00121614"/>
    <w:rsid w:val="0014075B"/>
    <w:rsid w:val="001C6FA9"/>
    <w:rsid w:val="001F2D39"/>
    <w:rsid w:val="003A12C8"/>
    <w:rsid w:val="00420142"/>
    <w:rsid w:val="00496BD7"/>
    <w:rsid w:val="0054391F"/>
    <w:rsid w:val="00564B88"/>
    <w:rsid w:val="005C3522"/>
    <w:rsid w:val="0069234C"/>
    <w:rsid w:val="006A7AF9"/>
    <w:rsid w:val="0073532F"/>
    <w:rsid w:val="00847636"/>
    <w:rsid w:val="008A7CDE"/>
    <w:rsid w:val="008D3A39"/>
    <w:rsid w:val="00942118"/>
    <w:rsid w:val="00983893"/>
    <w:rsid w:val="009E4512"/>
    <w:rsid w:val="00AA0213"/>
    <w:rsid w:val="00AA14C5"/>
    <w:rsid w:val="00D72BF0"/>
    <w:rsid w:val="00D91C37"/>
    <w:rsid w:val="00DB027C"/>
    <w:rsid w:val="00DE0104"/>
    <w:rsid w:val="00E4300C"/>
    <w:rsid w:val="00E4306D"/>
    <w:rsid w:val="00F12063"/>
    <w:rsid w:val="00F14534"/>
    <w:rsid w:val="00F21815"/>
    <w:rsid w:val="00F30BFB"/>
    <w:rsid w:val="00F561BA"/>
    <w:rsid w:val="00F732C6"/>
    <w:rsid w:val="00FE748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F1887998-26D2-4CF7-892A-99E0D840EA85}"/>
  <w:footnotePr>
    <w:footnote w:id="0"/>
    <w:footnote w:id="1"/>
  </w:footnotePr>
  <w:endnotePr>
    <w:endnote w:id="0"/>
    <w:endnote w:id="1"/>
  </w:endnotePr>
  <w:trackRevisions w:val="off"/>
</w:settings>
</file>

<file path=word/styles.xml><?xml version="1.0" encoding="utf-8"?>
<w:styles xmlns:r="http://schemas.openxmlformats.org/officeDocument/2006/relationships" xmlns:w14="http://schemas.microsoft.com/office/word/2010/wordml" xmlns:w="http://schemas.openxmlformats.org/wordprocessingml/2006/main">
  <w:docDefaults>
    <w:rPrDefault>
      <w:rPr>
        <w:rFonts w:asciiTheme="minorHAnsi" w:cstheme="minorBidi" w:eastAsiaTheme="minorEastAsia" w:hAnsiTheme="minorHAnsi"/>
        <w:sz w:val="24"/>
        <w:szCs w:val="24"/>
        <w:lang w:val="en-GB" w:bidi="ar-SA" w:eastAsia="zh-CN"/>
        <w14:ligatures w14:val="standardContextual"/>
      </w:rPr>
    </w:rPrDefault>
    <w:pPrDefault>
      <w:pPr>
        <w:spacing w:beforeAutospacing="0" w:after="160" w:afterAutospacing="0" w:line="278" w:lineRule="auto"/>
      </w:pPr>
    </w:pPrDefault>
  </w:docDefaults>
  <w:style w:type="character" w:styleId="SubtleEmphasis">
    <w:name w:val="Subtle Emphasis"/>
    <w:basedOn w:val="DefaultParagraphFont"/>
    <w:uiPriority w:val="19"/>
    <w:qFormat w:val="on"/>
    <w:rPr>
      <w:i/>
      <w:iCs/>
      <w:color w:val="808080" w:themeColor="text1" w:themeTint="7f"/>
    </w:rPr>
  </w:style>
  <w:style w:type="character" w:styleId="Emphasis">
    <w:name w:val="Emphasis"/>
    <w:basedOn w:val="DefaultParagraphFont"/>
    <w:uiPriority w:val="20"/>
    <w:qFormat w:val="on"/>
    <w:rPr>
      <w:i/>
      <w:iCs/>
    </w:rPr>
  </w:style>
  <w:style w:type="character" w:styleId="Strong">
    <w:name w:val="Strong"/>
    <w:basedOn w:val="DefaultParagraphFont"/>
    <w:uiPriority w:val="22"/>
    <w:qFormat w:val="on"/>
    <w:rPr>
      <w:b/>
      <w:bCs/>
    </w:rPr>
  </w:style>
  <w:style w:type="character" w:styleId="SubtleReference">
    <w:name w:val="Subtle Reference"/>
    <w:basedOn w:val="DefaultParagraphFont"/>
    <w:uiPriority w:val="31"/>
    <w:qFormat w:val="on"/>
    <w:rPr>
      <w:smallCaps/>
      <w:color w:val="e97132" w:themeColor="accent2"/>
      <w:u w:val="single"/>
    </w:rPr>
  </w:style>
  <w:style w:type="character" w:styleId="BookTitle">
    <w:name w:val="Book Title"/>
    <w:basedOn w:val="DefaultParagraphFont"/>
    <w:uiPriority w:val="33"/>
    <w:qFormat w:val="on"/>
    <w:rPr>
      <w:b/>
      <w:bCs/>
      <w:smallCaps/>
      <w:spacing w:val="5"/>
    </w:rPr>
  </w:style>
  <w:style w:type="paragraph" w:styleId="Footnotetext">
    <w:name w:val="Footnote text"/>
    <w:basedOn w:val="Normal"/>
    <w:link w:val="FootnoteTextChar"/>
    <w:uiPriority w:val="99"/>
    <w:semiHidden w:val="on"/>
    <w:unhideWhenUsed w:val="on"/>
    <w:pPr>
      <w:spacing w:beforeAutospacing="0" w:after="0" w:afterAutospacing="0" w:line="240" w:lineRule="auto"/>
    </w:pPr>
    <w:rPr>
      <w:sz w:val="20"/>
      <w:szCs w:val="20"/>
    </w:rPr>
  </w:style>
  <w:style w:type="character" w:customStyle="1" w:styleId="FootnoteTextChar">
    <w:name w:val="Footnote Text Char"/>
    <w:basedOn w:val="DefaultParagraphFont"/>
    <w:link w:val="Footnotetext"/>
    <w:uiPriority w:val="99"/>
    <w:semiHidden w:val="on"/>
    <w:rPr>
      <w:sz w:val="20"/>
      <w:szCs w:val="20"/>
    </w:rPr>
  </w:style>
  <w:style w:type="character" w:styleId="Footnotereference">
    <w:name w:val="Footnote reference"/>
    <w:basedOn w:val="DefaultParagraphFont"/>
    <w:uiPriority w:val="99"/>
    <w:semiHidden w:val="on"/>
    <w:unhideWhenUsed w:val="on"/>
    <w:rPr>
      <w:vertAlign w:val="superscript"/>
    </w:rPr>
  </w:style>
  <w:style w:type="paragraph" w:styleId="Endnotetext">
    <w:name w:val="Endnote text"/>
    <w:basedOn w:val="Normal"/>
    <w:link w:val="EndnoteTextChar"/>
    <w:uiPriority w:val="99"/>
    <w:semiHidden w:val="on"/>
    <w:unhideWhenUsed w:val="on"/>
    <w:pPr>
      <w:spacing w:beforeAutospacing="0" w:after="0" w:afterAutospacing="0" w:line="240" w:lineRule="auto"/>
    </w:pPr>
    <w:rPr>
      <w:sz w:val="20"/>
      <w:szCs w:val="20"/>
    </w:rPr>
  </w:style>
  <w:style w:type="character" w:customStyle="1" w:styleId="EndnoteTextChar">
    <w:name w:val="Endnote Text Char"/>
    <w:basedOn w:val="DefaultParagraphFont"/>
    <w:link w:val="Endnotetext"/>
    <w:uiPriority w:val="99"/>
    <w:semiHidden w:val="on"/>
    <w:rPr>
      <w:sz w:val="20"/>
      <w:szCs w:val="20"/>
    </w:rPr>
  </w:style>
  <w:style w:type="character" w:styleId="Endnotereference">
    <w:name w:val="Endnote reference"/>
    <w:basedOn w:val="DefaultParagraphFont"/>
    <w:uiPriority w:val="99"/>
    <w:semiHidden w:val="on"/>
    <w:unhideWhenUsed w:val="on"/>
    <w:rPr>
      <w:vertAlign w:val="superscript"/>
    </w:rPr>
  </w:style>
  <w:style w:type="character" w:styleId="FollowedHyperlink">
    <w:name w:val="FollowedHyperlink"/>
    <w:basedOn w:val="DefaultParagraphFont"/>
    <w:uiPriority w:val="99"/>
    <w:semiHidden w:val="on"/>
    <w:unhideWhenUsed w:val="on"/>
    <w:rPr>
      <w:color w:val="96607d" w:themeColor="followedHyperlink"/>
      <w:u w:val="single"/>
    </w:rPr>
  </w:style>
  <w:style w:type="paragraph" w:styleId="PlainText">
    <w:name w:val="Plain Text"/>
    <w:basedOn w:val="Normal"/>
    <w:link w:val="PlainTextChar"/>
    <w:uiPriority w:val="99"/>
    <w:semiHidden w:val="on"/>
    <w:unhideWhenUsed w:val="on"/>
    <w:pPr>
      <w:spacing w:beforeAutospacing="0" w:after="0" w:afterAutospacing="0" w:line="240" w:lineRule="auto"/>
    </w:pPr>
    <w:rPr>
      <w:rFonts w:ascii="Courier New" w:cs="Courier New" w:hAnsi="Courier New"/>
      <w:sz w:val="21"/>
      <w:szCs w:val="21"/>
    </w:rPr>
  </w:style>
  <w:style w:type="character" w:customStyle="1" w:styleId="PlainTextChar">
    <w:name w:val="Plain Text Char"/>
    <w:basedOn w:val="DefaultParagraphFont"/>
    <w:link w:val="PlainText"/>
    <w:uiPriority w:val="99"/>
    <w:rPr>
      <w:rFonts w:ascii="Courier New" w:cs="Courier New" w:hAnsi="Courier New"/>
      <w:sz w:val="21"/>
      <w:szCs w:val="21"/>
    </w:rPr>
  </w:style>
  <w:style w:type="paragraph" w:styleId="Caption">
    <w:name w:val="Caption"/>
    <w:basedOn w:val="Normal"/>
    <w:next w:val="Normal"/>
    <w:uiPriority w:val="35"/>
    <w:unhideWhenUsed w:val="on"/>
    <w:qFormat w:val="on"/>
    <w:pPr>
      <w:spacing w:beforeAutospacing="0" w:after="200" w:afterAutospacing="0" w:line="240" w:lineRule="auto"/>
    </w:pPr>
    <w:rPr>
      <w:i/>
      <w:iCs/>
      <w:color w:val="0e2841" w:themeColor="text2"/>
      <w:sz w:val="18"/>
      <w:szCs w:val="18"/>
    </w:rPr>
  </w:style>
  <w:style w:type="paragraph" w:default="1" w:styleId="Normal">
    <w:name w:val="Normal"/>
    <w:uiPriority w:val="99"/>
    <w:qFormat w:val="on"/>
  </w:style>
  <w:style w:type="paragraph" w:styleId="Heading1">
    <w:name w:val="Heading 1"/>
    <w:basedOn w:val="Normal"/>
    <w:next w:val="Normal"/>
    <w:link w:val="Heading1Char"/>
    <w:uiPriority w:val="9"/>
    <w:qFormat w:val="on"/>
    <w:pPr>
      <w:keepNext w:val="on"/>
      <w:keepLines w:val="on"/>
      <w:spacing w:before="360" w:beforeAutospacing="0" w:after="80" w:afterAutospacing="0"/>
    </w:pPr>
    <w:rPr>
      <w:rFonts w:asciiTheme="majorHAnsi" w:cstheme="majorBidi" w:eastAsiaTheme="majorEastAsia" w:hAnsiTheme="majorHAnsi"/>
      <w:color w:val="104760" w:themeColor="accent1" w:themeShade="bf"/>
      <w:sz w:val="40"/>
      <w:szCs w:val="40"/>
    </w:rPr>
  </w:style>
  <w:style w:type="paragraph" w:styleId="Heading2">
    <w:name w:val="Heading 2"/>
    <w:basedOn w:val="Normal"/>
    <w:next w:val="Normal"/>
    <w:link w:val="Heading2Char"/>
    <w:uiPriority w:val="9"/>
    <w:unhideWhenUsed w:val="on"/>
    <w:qFormat w:val="on"/>
    <w:pPr>
      <w:keepNext w:val="on"/>
      <w:keepLines w:val="on"/>
      <w:spacing w:before="160" w:beforeAutospacing="0" w:after="80" w:afterAutospacing="0"/>
    </w:pPr>
    <w:rPr>
      <w:rFonts w:asciiTheme="majorHAnsi" w:cstheme="majorBidi" w:eastAsiaTheme="majorEastAsia" w:hAnsiTheme="majorHAnsi"/>
      <w:color w:val="104760" w:themeColor="accent1" w:themeShade="bf"/>
      <w:sz w:val="32"/>
      <w:szCs w:val="32"/>
    </w:rPr>
  </w:style>
  <w:style w:type="paragraph" w:styleId="Heading3">
    <w:name w:val="Heading 3"/>
    <w:basedOn w:val="Normal"/>
    <w:next w:val="Normal"/>
    <w:link w:val="Heading3Char"/>
    <w:uiPriority w:val="9"/>
    <w:unhideWhenUsed w:val="on"/>
    <w:qFormat w:val="on"/>
    <w:pPr>
      <w:keepNext w:val="on"/>
      <w:keepLines w:val="on"/>
      <w:spacing w:before="160" w:beforeAutospacing="0" w:after="80" w:afterAutospacing="0"/>
    </w:pPr>
    <w:rPr>
      <w:rFonts w:cstheme="majorBidi" w:eastAsiaTheme="majorEastAsia"/>
      <w:color w:val="104760" w:themeColor="accent1" w:themeShade="bf"/>
      <w:sz w:val="28"/>
      <w:szCs w:val="28"/>
    </w:rPr>
  </w:style>
  <w:style w:type="paragraph" w:styleId="Heading4">
    <w:name w:val="Heading 4"/>
    <w:basedOn w:val="Normal"/>
    <w:next w:val="Normal"/>
    <w:link w:val="Heading4Char"/>
    <w:uiPriority w:val="9"/>
    <w:semiHidden w:val="on"/>
    <w:unhideWhenUsed w:val="on"/>
    <w:qFormat w:val="on"/>
    <w:pPr>
      <w:keepNext w:val="on"/>
      <w:keepLines w:val="on"/>
      <w:spacing w:before="80" w:beforeAutospacing="0" w:after="40" w:afterAutospacing="0"/>
    </w:pPr>
    <w:rPr>
      <w:rFonts w:cstheme="majorBidi" w:eastAsiaTheme="majorEastAsia"/>
      <w:i/>
      <w:iCs/>
      <w:color w:val="104760" w:themeColor="accent1" w:themeShade="bf"/>
    </w:rPr>
  </w:style>
  <w:style w:type="paragraph" w:styleId="Heading5">
    <w:name w:val="Heading 5"/>
    <w:basedOn w:val="Normal"/>
    <w:next w:val="Normal"/>
    <w:link w:val="Heading5Char"/>
    <w:uiPriority w:val="9"/>
    <w:semiHidden w:val="on"/>
    <w:unhideWhenUsed w:val="on"/>
    <w:qFormat w:val="on"/>
    <w:pPr>
      <w:keepNext w:val="on"/>
      <w:keepLines w:val="on"/>
      <w:spacing w:before="80" w:beforeAutospacing="0" w:after="40" w:afterAutospacing="0"/>
    </w:pPr>
    <w:rPr>
      <w:rFonts w:cstheme="majorBidi" w:eastAsiaTheme="majorEastAsia"/>
      <w:color w:val="104760" w:themeColor="accent1" w:themeShade="bf"/>
    </w:rPr>
  </w:style>
  <w:style w:type="paragraph" w:styleId="Heading6">
    <w:name w:val="Heading 6"/>
    <w:basedOn w:val="Normal"/>
    <w:next w:val="Normal"/>
    <w:link w:val="Heading6Char"/>
    <w:uiPriority w:val="9"/>
    <w:semiHidden w:val="on"/>
    <w:unhideWhenUsed w:val="on"/>
    <w:qFormat w:val="on"/>
    <w:pPr>
      <w:keepNext w:val="on"/>
      <w:keepLines w:val="on"/>
      <w:spacing w:before="40" w:beforeAutospacing="0" w:after="0" w:afterAutospacing="0"/>
    </w:pPr>
    <w:rPr>
      <w:rFonts w:cstheme="majorBidi" w:eastAsiaTheme="majorEastAsia"/>
      <w:i/>
      <w:iCs/>
      <w:color w:val="595959" w:themeColor="text1" w:themeTint="a6"/>
    </w:rPr>
  </w:style>
  <w:style w:type="paragraph" w:styleId="Heading7">
    <w:name w:val="Heading 7"/>
    <w:basedOn w:val="Normal"/>
    <w:next w:val="Normal"/>
    <w:link w:val="Heading7Char"/>
    <w:uiPriority w:val="9"/>
    <w:semiHidden w:val="on"/>
    <w:unhideWhenUsed w:val="on"/>
    <w:qFormat w:val="on"/>
    <w:pPr>
      <w:keepNext w:val="on"/>
      <w:keepLines w:val="on"/>
      <w:spacing w:before="40" w:beforeAutospacing="0" w:after="0" w:afterAutospacing="0"/>
    </w:pPr>
    <w:rPr>
      <w:rFonts w:cstheme="majorBidi" w:eastAsiaTheme="majorEastAsia"/>
      <w:color w:val="595959" w:themeColor="text1" w:themeTint="a6"/>
    </w:rPr>
  </w:style>
  <w:style w:type="paragraph" w:styleId="Heading8">
    <w:name w:val="Heading 8"/>
    <w:basedOn w:val="Normal"/>
    <w:next w:val="Normal"/>
    <w:link w:val="Heading8Char"/>
    <w:uiPriority w:val="9"/>
    <w:semiHidden w:val="on"/>
    <w:unhideWhenUsed w:val="on"/>
    <w:qFormat w:val="on"/>
    <w:pPr>
      <w:keepNext w:val="on"/>
      <w:keepLines w:val="on"/>
      <w:spacing w:beforeAutospacing="0" w:after="0" w:afterAutospacing="0"/>
    </w:pPr>
    <w:rPr>
      <w:rFonts w:cstheme="majorBidi" w:eastAsiaTheme="majorEastAsia"/>
      <w:i/>
      <w:iCs/>
      <w:color w:val="272727" w:themeColor="text1" w:themeTint="d8"/>
    </w:rPr>
  </w:style>
  <w:style w:type="paragraph" w:styleId="Heading9">
    <w:name w:val="Heading 9"/>
    <w:basedOn w:val="Normal"/>
    <w:next w:val="Normal"/>
    <w:link w:val="Heading9Char"/>
    <w:uiPriority w:val="9"/>
    <w:semiHidden w:val="on"/>
    <w:unhideWhenUsed w:val="on"/>
    <w:qFormat w:val="on"/>
    <w:pPr>
      <w:keepNext w:val="on"/>
      <w:keepLines w:val="on"/>
      <w:spacing w:beforeAutospacing="0" w:after="0" w:afterAutospacing="0"/>
    </w:pPr>
    <w:rPr>
      <w:rFonts w:cstheme="majorBidi" w:eastAsiaTheme="majorEastAsia"/>
      <w:color w:val="272727" w:themeColor="text1" w:themeTint="d8"/>
    </w:rPr>
  </w:style>
  <w:style w:type="character" w:default="1" w:styleId="DefaultParagraphFont">
    <w:name w:val="Default Paragraph Font"/>
    <w:uiPriority w:val="1"/>
    <w:semiHidden w:val="on"/>
    <w:unhideWhenUsed w:val="on"/>
  </w:style>
  <w:style w:type="table" w:default="1" w:styleId="NormalTable">
    <w:name w:val="Normal Table"/>
    <w:uiPriority w:val="99"/>
    <w:semiHidden w:val="on"/>
    <w:unhideWhenUsed w:val="on"/>
    <w:tblPr>
      <w:tblInd w:w="0" w:type="dxa"/>
      <w:tblCellMar>
        <w:top w:w="0" w:type="dxa"/>
        <w:left w:w="108" w:type="dxa"/>
        <w:bottom w:w="0" w:type="dxa"/>
        <w:right w:w="108" w:type="dxa"/>
      </w:tblCellMar>
    </w:tblPr>
  </w:style>
  <w:style w:type="numbering" w:default="1" w:styleId="NoList">
    <w:name w:val="No List"/>
    <w:uiPriority w:val="99"/>
    <w:semiHidden w:val="on"/>
    <w:unhideWhenUsed w:val="on"/>
  </w:style>
  <w:style w:type="character" w:customStyle="1" w:styleId="Heading1Char">
    <w:name w:val="Heading 1 Char"/>
    <w:basedOn w:val="DefaultParagraphFont"/>
    <w:link w:val="Heading1"/>
    <w:uiPriority w:val="9"/>
    <w:rPr>
      <w:rFonts w:asciiTheme="majorHAnsi" w:cstheme="majorBidi" w:eastAsiaTheme="majorEastAsia" w:hAnsiTheme="majorHAnsi"/>
      <w:color w:val="104760" w:themeColor="accent1" w:themeShade="bf"/>
      <w:sz w:val="40"/>
      <w:szCs w:val="40"/>
    </w:rPr>
  </w:style>
  <w:style w:type="character" w:customStyle="1" w:styleId="Heading2Char">
    <w:name w:val="Heading 2 Char"/>
    <w:basedOn w:val="DefaultParagraphFont"/>
    <w:link w:val="Heading2"/>
    <w:uiPriority w:val="9"/>
    <w:rPr>
      <w:rFonts w:asciiTheme="majorHAnsi" w:cstheme="majorBidi" w:eastAsiaTheme="majorEastAsia" w:hAnsiTheme="majorHAnsi"/>
      <w:color w:val="104760" w:themeColor="accent1" w:themeShade="bf"/>
      <w:sz w:val="32"/>
      <w:szCs w:val="32"/>
    </w:rPr>
  </w:style>
  <w:style w:type="character" w:customStyle="1" w:styleId="Heading3Char">
    <w:name w:val="Heading 3 Char"/>
    <w:basedOn w:val="DefaultParagraphFont"/>
    <w:link w:val="Heading3"/>
    <w:uiPriority w:val="9"/>
    <w:rPr>
      <w:rFonts w:cstheme="majorBidi" w:eastAsiaTheme="majorEastAsia"/>
      <w:color w:val="104760" w:themeColor="accent1" w:themeShade="bf"/>
      <w:sz w:val="28"/>
      <w:szCs w:val="28"/>
    </w:rPr>
  </w:style>
  <w:style w:type="character" w:customStyle="1" w:styleId="Heading4Char">
    <w:name w:val="Heading 4 Char"/>
    <w:basedOn w:val="DefaultParagraphFont"/>
    <w:link w:val="Heading4"/>
    <w:uiPriority w:val="9"/>
    <w:semiHidden w:val="on"/>
    <w:rPr>
      <w:rFonts w:cstheme="majorBidi" w:eastAsiaTheme="majorEastAsia"/>
      <w:i/>
      <w:iCs/>
      <w:color w:val="104760" w:themeColor="accent1" w:themeShade="bf"/>
    </w:rPr>
  </w:style>
  <w:style w:type="character" w:customStyle="1" w:styleId="Heading5Char">
    <w:name w:val="Heading 5 Char"/>
    <w:basedOn w:val="DefaultParagraphFont"/>
    <w:link w:val="Heading5"/>
    <w:uiPriority w:val="9"/>
    <w:semiHidden w:val="on"/>
    <w:rPr>
      <w:rFonts w:cstheme="majorBidi" w:eastAsiaTheme="majorEastAsia"/>
      <w:color w:val="104760" w:themeColor="accent1" w:themeShade="bf"/>
    </w:rPr>
  </w:style>
  <w:style w:type="character" w:customStyle="1" w:styleId="Heading6Char">
    <w:name w:val="Heading 6 Char"/>
    <w:basedOn w:val="DefaultParagraphFont"/>
    <w:link w:val="Heading6"/>
    <w:uiPriority w:val="9"/>
    <w:semiHidden w:val="on"/>
    <w:rPr>
      <w:rFonts w:cstheme="majorBidi" w:eastAsiaTheme="majorEastAsia"/>
      <w:i/>
      <w:iCs/>
      <w:color w:val="595959" w:themeColor="text1" w:themeTint="a6"/>
    </w:rPr>
  </w:style>
  <w:style w:type="character" w:customStyle="1" w:styleId="Heading7Char">
    <w:name w:val="Heading 7 Char"/>
    <w:basedOn w:val="DefaultParagraphFont"/>
    <w:link w:val="Heading7"/>
    <w:uiPriority w:val="9"/>
    <w:semiHidden w:val="on"/>
    <w:rPr>
      <w:rFonts w:cstheme="majorBidi" w:eastAsiaTheme="majorEastAsia"/>
      <w:color w:val="595959" w:themeColor="text1" w:themeTint="a6"/>
    </w:rPr>
  </w:style>
  <w:style w:type="character" w:customStyle="1" w:styleId="Heading8Char">
    <w:name w:val="Heading 8 Char"/>
    <w:basedOn w:val="DefaultParagraphFont"/>
    <w:link w:val="Heading8"/>
    <w:uiPriority w:val="9"/>
    <w:semiHidden w:val="on"/>
    <w:rPr>
      <w:rFonts w:cstheme="majorBidi" w:eastAsiaTheme="majorEastAsia"/>
      <w:i/>
      <w:iCs/>
      <w:color w:val="272727" w:themeColor="text1" w:themeTint="d8"/>
    </w:rPr>
  </w:style>
  <w:style w:type="character" w:customStyle="1" w:styleId="Heading9Char">
    <w:name w:val="Heading 9 Char"/>
    <w:basedOn w:val="DefaultParagraphFont"/>
    <w:link w:val="Heading9"/>
    <w:uiPriority w:val="9"/>
    <w:semiHidden w:val="on"/>
    <w:rPr>
      <w:rFonts w:cstheme="majorBidi" w:eastAsiaTheme="majorEastAsia"/>
      <w:color w:val="272727" w:themeColor="text1" w:themeTint="d8"/>
    </w:rPr>
  </w:style>
  <w:style w:type="paragraph" w:styleId="Title">
    <w:name w:val="Title"/>
    <w:basedOn w:val="Normal"/>
    <w:next w:val="Normal"/>
    <w:link w:val="TitleChar"/>
    <w:uiPriority w:val="10"/>
    <w:qFormat w:val="on"/>
    <w:pPr>
      <w:spacing w:beforeAutospacing="0" w:after="80" w:afterAutospacing="0" w:line="240" w:lineRule="auto"/>
      <w:contextualSpacing w:val="on"/>
    </w:pPr>
    <w:rPr>
      <w:rFonts w:asciiTheme="majorHAnsi" w:cstheme="majorBidi" w:eastAsiaTheme="majorEastAsia" w:hAnsiTheme="majorHAnsi"/>
      <w:spacing w:val="-10"/>
      <w:sz w:val="56"/>
      <w:szCs w:val="56"/>
    </w:rPr>
  </w:style>
  <w:style w:type="character" w:customStyle="1" w:styleId="TitleChar">
    <w:name w:val="Title Char"/>
    <w:basedOn w:val="DefaultParagraphFont"/>
    <w:link w:val="Title"/>
    <w:uiPriority w:val="10"/>
    <w:rPr>
      <w:rFonts w:asciiTheme="majorHAnsi" w:cstheme="majorBidi" w:eastAsiaTheme="majorEastAsia" w:hAnsiTheme="majorHAnsi"/>
      <w:spacing w:val="-10"/>
      <w:sz w:val="56"/>
      <w:szCs w:val="56"/>
    </w:rPr>
  </w:style>
  <w:style w:type="paragraph" w:styleId="Subtitle">
    <w:name w:val="Subtitle"/>
    <w:basedOn w:val="Normal"/>
    <w:next w:val="Normal"/>
    <w:link w:val="SubtitleChar"/>
    <w:uiPriority w:val="11"/>
    <w:qFormat w:val="on"/>
    <w:pPr/>
    <w:rPr>
      <w:rFonts w:cstheme="majorBidi" w:eastAsiaTheme="majorEastAsia"/>
      <w:color w:val="595959" w:themeColor="text1" w:themeTint="a6"/>
      <w:spacing w:val="15"/>
      <w:sz w:val="28"/>
      <w:szCs w:val="28"/>
    </w:rPr>
  </w:style>
  <w:style w:type="character" w:customStyle="1" w:styleId="SubtitleChar">
    <w:name w:val="Subtitle Char"/>
    <w:basedOn w:val="DefaultParagraphFont"/>
    <w:link w:val="Subtitle"/>
    <w:uiPriority w:val="11"/>
    <w:rPr>
      <w:rFonts w:cstheme="majorBidi" w:eastAsiaTheme="majorEastAsia"/>
      <w:color w:val="595959" w:themeColor="text1" w:themeTint="a6"/>
      <w:spacing w:val="15"/>
      <w:sz w:val="28"/>
      <w:szCs w:val="28"/>
    </w:rPr>
  </w:style>
  <w:style w:type="paragraph" w:styleId="Quote">
    <w:name w:val="Quote"/>
    <w:basedOn w:val="Normal"/>
    <w:next w:val="Normal"/>
    <w:link w:val="QuoteChar"/>
    <w:uiPriority w:val="29"/>
    <w:qFormat w:val="on"/>
    <w:pPr>
      <w:spacing w:before="160" w:beforeAutospacing="0" w:afterAutospacing="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ListParagraph">
    <w:name w:val="List Paragraph"/>
    <w:basedOn w:val="Normal"/>
    <w:uiPriority w:val="34"/>
    <w:qFormat w:val="on"/>
    <w:pPr>
      <w:ind w:left="720"/>
      <w:contextualSpacing w:val="on"/>
    </w:pPr>
  </w:style>
  <w:style w:type="character" w:styleId="IntenseEmphasis">
    <w:name w:val="Intense Emphasis"/>
    <w:basedOn w:val="DefaultParagraphFont"/>
    <w:uiPriority w:val="21"/>
    <w:qFormat w:val="on"/>
    <w:rPr>
      <w:i/>
      <w:iCs/>
      <w:color w:val="104760" w:themeColor="accent1" w:themeShade="bf"/>
    </w:rPr>
  </w:style>
  <w:style w:type="paragraph" w:styleId="IntenseQuote">
    <w:name w:val="Intense Quote"/>
    <w:basedOn w:val="Normal"/>
    <w:next w:val="Normal"/>
    <w:link w:val="IntenseQuoteChar"/>
    <w:uiPriority w:val="30"/>
    <w:qFormat w:val="on"/>
    <w:pPr>
      <w:pBdr>
        <w:top w:val="single" w:color="104760" w:themeColor="accent1" w:themeShade="bf" w:sz="4" w:space="10"/>
        <w:bottom w:val="single" w:color="104760" w:themeColor="accent1" w:themeShade="bf" w:sz="4" w:space="10"/>
      </w:pBdr>
      <w:spacing w:before="360" w:beforeAutospacing="0" w:after="360" w:afterAutospacing="0"/>
      <w:ind w:left="864" w:right="864"/>
      <w:jc w:val="center"/>
    </w:pPr>
    <w:rPr>
      <w:i/>
      <w:iCs/>
      <w:color w:val="104760" w:themeColor="accent1" w:themeShade="bf"/>
    </w:rPr>
  </w:style>
  <w:style w:type="character" w:customStyle="1" w:styleId="IntenseQuoteChar">
    <w:name w:val="Intense Quote Char"/>
    <w:basedOn w:val="DefaultParagraphFont"/>
    <w:link w:val="IntenseQuote"/>
    <w:uiPriority w:val="30"/>
    <w:rPr>
      <w:i/>
      <w:iCs/>
      <w:color w:val="104760" w:themeColor="accent1" w:themeShade="bf"/>
    </w:rPr>
  </w:style>
  <w:style w:type="character" w:styleId="IntenseReference">
    <w:name w:val="Intense Reference"/>
    <w:basedOn w:val="DefaultParagraphFont"/>
    <w:uiPriority w:val="32"/>
    <w:qFormat w:val="on"/>
    <w:rPr>
      <w:b/>
      <w:bCs/>
      <w:smallCaps/>
      <w:color w:val="104760" w:themeColor="accent1" w:themeShade="bf"/>
      <w:spacing w:val="5"/>
    </w:rPr>
  </w:style>
  <w:style w:type="paragraph" w:styleId="NoSpacing">
    <w:name w:val="No Spacing"/>
    <w:link w:val="NoSpacingChar"/>
    <w:uiPriority w:val="1"/>
    <w:qFormat w:val="on"/>
    <w:pPr>
      <w:spacing w:beforeAutospacing="0" w:after="0" w:afterAutospacing="0" w:line="240" w:lineRule="auto"/>
    </w:pPr>
    <w:rPr>
      <w:sz w:val="22"/>
      <w:szCs w:val="22"/>
      <w:lang w:val="en-US" w:eastAsia="en-US"/>
    </w:rPr>
  </w:style>
  <w:style w:type="character" w:customStyle="1" w:styleId="NoSpacingChar">
    <w:name w:val="No Spacing Char"/>
    <w:basedOn w:val="DefaultParagraphFont"/>
    <w:link w:val="NoSpacing"/>
    <w:uiPriority w:val="1"/>
    <w:rPr>
      <w:sz w:val="22"/>
      <w:szCs w:val="22"/>
      <w:lang w:val="en-US" w:eastAsia="en-US"/>
    </w:rPr>
  </w:style>
  <w:style w:type="paragraph" w:styleId="TOCHeading">
    <w:name w:val="TOC Heading"/>
    <w:basedOn w:val="Heading1"/>
    <w:next w:val="Normal"/>
    <w:uiPriority w:val="39"/>
    <w:unhideWhenUsed w:val="on"/>
    <w:qFormat w:val="on"/>
    <w:pPr>
      <w:spacing w:before="240" w:beforeAutospacing="0" w:after="0" w:afterAutospacing="0" w:line="259" w:lineRule="auto"/>
    </w:pPr>
    <w:rPr>
      <w:sz w:val="32"/>
      <w:szCs w:val="32"/>
    </w:rPr>
  </w:style>
  <w:style w:type="paragraph" w:styleId="Toc1">
    <w:name w:val="Toc 1"/>
    <w:basedOn w:val="Normal"/>
    <w:next w:val="Normal"/>
    <w:uiPriority w:val="39"/>
    <w:unhideWhenUsed w:val="on"/>
    <w:pPr>
      <w:spacing w:beforeAutospacing="0" w:after="100" w:afterAutospacing="0"/>
    </w:pPr>
  </w:style>
  <w:style w:type="character" w:styleId="Hyperlink">
    <w:name w:val="Hyperlink"/>
    <w:basedOn w:val="DefaultParagraphFont"/>
    <w:uiPriority w:val="99"/>
    <w:unhideWhenUsed w:val="on"/>
    <w:rPr>
      <w:color w:val="467886" w:themeColor="hyperlink"/>
      <w:u w:val="single"/>
    </w:rPr>
  </w:style>
  <w:style w:type="paragraph" w:styleId="Toc2">
    <w:name w:val="Toc 2"/>
    <w:basedOn w:val="Normal"/>
    <w:next w:val="Normal"/>
    <w:uiPriority w:val="39"/>
    <w:unhideWhenUsed w:val="on"/>
    <w:pPr>
      <w:spacing w:beforeAutospacing="0" w:after="100" w:afterAutospacing="0"/>
      <w:ind w:left="240"/>
    </w:pPr>
  </w:style>
  <w:style w:type="paragraph" w:styleId="Toc3">
    <w:name w:val="Toc 3"/>
    <w:basedOn w:val="Normal"/>
    <w:next w:val="Normal"/>
    <w:uiPriority w:val="39"/>
    <w:unhideWhenUsed w:val="on"/>
    <w:pPr>
      <w:spacing w:beforeAutospacing="0" w:after="100" w:afterAutospacing="0"/>
      <w:ind w:left="480"/>
    </w:pPr>
  </w:style>
  <w:style w:type="paragraph" w:styleId="Header">
    <w:name w:val="Header"/>
    <w:basedOn w:val="Normal"/>
    <w:link w:val="HeaderChar"/>
    <w:uiPriority w:val="99"/>
    <w:unhideWhenUsed w:val="on"/>
    <w:pPr>
      <w:tabs>
        <w:tab w:val="center" w:pos="4513"/>
        <w:tab w:val="right" w:pos="9026"/>
      </w:tabs>
      <w:spacing w:beforeAutospacing="0" w:after="0" w:afterAutospacing="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val="on"/>
    <w:pPr>
      <w:tabs>
        <w:tab w:val="center" w:pos="4513"/>
        <w:tab w:val="right" w:pos="9026"/>
      </w:tabs>
      <w:spacing w:beforeAutospacing="0" w:after="0" w:afterAutospacing="0" w:line="240" w:lineRule="auto"/>
    </w:pPr>
  </w:style>
  <w:style w:type="character" w:customStyle="1" w:styleId="FooterChar">
    <w:name w:val="Footer Char"/>
    <w:basedOn w:val="DefaultParagraphFont"/>
    <w:link w:val="Footer"/>
    <w:uiPriority w:val="99"/>
  </w:style>
  <w:style w:type="character" w:styleId="UnresolvedMention">
    <w:name w:val="Unresolved Mention"/>
    <w:basedOn w:val="DefaultParagraphFont"/>
    <w:uiPriority w:val="99"/>
    <w:semiHidden w:val="on"/>
    <w:unhideWhenUsed w:val="on"/>
    <w:rPr>
      <w:color w:val="605e5c"/>
      <w:shd w:val="clear" w:color="auto" w:fill="e1dfdd"/>
    </w:rPr>
  </w:style>
  <w:style w:type="table" w:styleId="TableGrid">
    <w:name w:val="Table Grid"/>
    <w:basedOn w:val="NormalTable"/>
    <w:uiPriority w:val="39"/>
    <w:pPr>
      <w:spacing w:beforeAutospacing="0" w:after="0" w:afterAutospacing="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0" Type="http://schemas.openxmlformats.org/officeDocument/2006/relationships/theme" Target="theme/theme1.xml"/><Relationship Id="rId11" Type="http://schemas.openxmlformats.org/officeDocument/2006/relationships/image" Target="media/image1.jpeg"/><Relationship Id="rId12" Type="http://schemas.openxmlformats.org/officeDocument/2006/relationships/image" Target="media/image2.jpeg"/><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settings" Target="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ntTable" Target="fontTable.xml"/><Relationship Id="rId1" Type="http://schemas.openxmlformats.org/officeDocument/2006/relationships/customXml" Target="../customXml/item1.xml"/><Relationship Id="rId2" Type="http://schemas.openxmlformats.org/officeDocument/2006/relationships/customXml" Target="../customXml/item2.xml"/><Relationship Id="rId6" Type="http://schemas.openxmlformats.org/officeDocument/2006/relationships/webSettings" Target="webSettings.xml"/></Relationships>
</file>

<file path=word/_rels/endnotes.xml.rels><?xml version="1.0" encoding="UTF-8" standalone="yes"?>
<Relationships xmlns="http://schemas.openxmlformats.org/package/2006/relationships"></Relationships>
</file>

<file path=word/_rels/footnotes.xml.rels><?xml version="1.0" encoding="UTF-8" standalone="yes"?>
<Relationships xmlns="http://schemas.openxmlformats.org/package/2006/relationships"></Relationships>
</file>

<file path=word/_rels/numbering.xml.rels><?xml version="1.0" encoding="UTF-8" standalone="yes"?>
<Relationships xmlns="http://schemas.openxmlformats.org/package/2006/relationships"></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Arab" typeface="Times New Roman"/>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Light"/>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Light"/>
        <a:font script="Olck" typeface="Nirmala UI"/>
        <a:font script="Lisu" typeface="Segoe UI"/>
        <a:font script="Sora" typeface="Nirmala UI"/>
      </a:majorFont>
      <a:minorFont>
        <a:latin typeface="Aptos" panose="02110004020202020204"/>
        <a:ea typeface=""/>
        <a:cs typeface=""/>
        <a:font script="Arab" typeface="Arial"/>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明朝"/>
        <a:font script="Olck" typeface="Nirmala UI"/>
        <a:font script="Lisu" typeface="Segoe UI"/>
        <a:font script="Sora" typeface="Nirmala UI"/>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2025-03-24T00:00:00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54EB245-14BB-40D6-BAD6-777791E5B6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5</Pages>
  <Words>762</Words>
  <Characters>4346</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LDE Assignment 1</vt:lpstr>
    </vt:vector>
  </TitlesOfParts>
  <Company>London campus</Company>
  <LinksUpToDate>false</LinksUpToDate>
  <CharactersWithSpaces>5098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E-Portfolio</dc:subject>
  <dc:creator>Koushik Modak</dc:creator>
  <cp:lastModifiedBy>Kelvin Reyes</cp:lastModifiedBy>
</cp:coreProperties>
</file>