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3D16CF16"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4D4B91">
              <w:rPr>
                <w:b/>
                <w:color w:val="auto"/>
                <w:sz w:val="32"/>
              </w:rPr>
              <w:t>Daniel O’Neil</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4BF7EEB" w:rsidR="005A1BA3" w:rsidRPr="00E676F7" w:rsidRDefault="00DF32A8" w:rsidP="00340E9A">
            <w:pPr>
              <w:overflowPunct/>
              <w:autoSpaceDE/>
              <w:autoSpaceDN/>
              <w:adjustRightInd/>
              <w:ind w:right="237"/>
              <w:textAlignment w:val="auto"/>
              <w:rPr>
                <w:b/>
                <w:color w:val="auto"/>
                <w:sz w:val="32"/>
              </w:rPr>
            </w:pPr>
            <w:r>
              <w:rPr>
                <w:b/>
                <w:color w:val="auto"/>
                <w:sz w:val="32"/>
              </w:rPr>
              <w:t>1910679</w:t>
            </w:r>
            <w:bookmarkStart w:id="0" w:name="_GoBack"/>
            <w:bookmarkEnd w:id="0"/>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F32A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A3511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1A47E962" w:rsidR="003555D5" w:rsidRDefault="003555D5" w:rsidP="003555D5">
      <w:pPr>
        <w:ind w:right="237"/>
        <w:jc w:val="both"/>
        <w:rPr>
          <w:sz w:val="24"/>
          <w:szCs w:val="24"/>
        </w:rPr>
      </w:pPr>
    </w:p>
    <w:p w14:paraId="42DEB03B" w14:textId="49B48EEE" w:rsidR="00D51D53" w:rsidRDefault="00D51D53" w:rsidP="003555D5">
      <w:pPr>
        <w:ind w:right="237"/>
        <w:jc w:val="both"/>
        <w:rPr>
          <w:sz w:val="24"/>
          <w:szCs w:val="24"/>
        </w:rPr>
      </w:pPr>
    </w:p>
    <w:p w14:paraId="4CC18F74" w14:textId="77777777" w:rsidR="00106DC9" w:rsidRDefault="00106DC9" w:rsidP="00511379">
      <w:pPr>
        <w:spacing w:line="360" w:lineRule="auto"/>
      </w:pPr>
      <w:r>
        <w:t>This first task has the aim of critically evaluating working as part of a team in the police service and will highlight any advantages and disadvantages that can be associated with teamwork. Different types of conflict that may erupt as a result of team dynamics and personalities will also be illustrated throughout, which could result in standards that are expected from any person within the police service to have a negative impact.</w:t>
      </w:r>
    </w:p>
    <w:p w14:paraId="4DDACD8E" w14:textId="77777777" w:rsidR="001B025D" w:rsidRDefault="001B025D" w:rsidP="00511379">
      <w:pPr>
        <w:spacing w:line="360" w:lineRule="auto"/>
      </w:pPr>
    </w:p>
    <w:p w14:paraId="38A941DD" w14:textId="50F6E11D" w:rsidR="00106DC9" w:rsidRDefault="00106DC9" w:rsidP="00511379">
      <w:pPr>
        <w:spacing w:line="360" w:lineRule="auto"/>
      </w:pPr>
      <w:r>
        <w:t xml:space="preserve">Just like within other different originations and sectors, there are numerous different jobs and roles within the policing service. Each role comes with a different requirement and responsibility attached to it. First of all, the most common role within the police service is a police constable. These are frontline police officers who are the individuals the public are most likely to see on a day-to-day basis. They deal with and attend all calls and incidents made by the public, whilst sometimes working as part of a neighbourhood team with the aim of targeting long-term issues within the local community. Each team of police constables will have a supervisory team leader, known as a police sergeant. They are responsible for the management of their team of officers. They also oversee policing operations, volume crime investigations and take control over potential critical incidents. A police inspector is the </w:t>
      </w:r>
      <w:r>
        <w:lastRenderedPageBreak/>
        <w:t>rank following from a Sergeant in the hierarchy roles based within the police service. They have the expectation of overseeing all officers on duty at any time. There is usually one inspector in command of all operational officers working. Police Inspectors are also in charge of all responses to critical policing incidents, whereas the Chief Inspector role could have two or three working at any time, with the responsibility of overseeing and managing all response, neighbourhood and investigative roles. Furthermore, the Superintendent role within a police organisation are seen as a ‘local police commander’ for an area and are responsible for all operations and partnerships with other agencies/forces. A Chief Superintendent is a role where the person within it is required to act as the head of a policing for their assigned area and act as a ‘local police chief’ where all local crime, partnerships and operational needs are directed from. Moving on from this role are Assistant Chief Constables and Deputy Chief Constables who are part of the senior management of officers within the police service. They oversee their particular force’s performance and are head of several different boroughs within the force. Lastly, the Chief Constable is in charge of all things associated with their respective police force, including all the requirements and responsibilities that have been listed above, to which they are accountable for all actions taken (Brown, 2019).</w:t>
      </w:r>
    </w:p>
    <w:p w14:paraId="25565038" w14:textId="77777777" w:rsidR="001B025D" w:rsidRDefault="001B025D" w:rsidP="00511379">
      <w:pPr>
        <w:spacing w:line="360" w:lineRule="auto"/>
      </w:pPr>
    </w:p>
    <w:p w14:paraId="50508444" w14:textId="591E376E" w:rsidR="00106DC9" w:rsidRDefault="00106DC9" w:rsidP="00511379">
      <w:pPr>
        <w:spacing w:line="360" w:lineRule="auto"/>
      </w:pPr>
      <w:r>
        <w:t>Most lines of work and careers require individuals to go about their daily working tasks and requirements as part of a team environment. There are several different advantages that can be associated with working as part of a team, instead of an individual. For example, it has been noted that creativity can blossom when working collectively</w:t>
      </w:r>
      <w:r w:rsidR="00CC24B4">
        <w:t>,</w:t>
      </w:r>
      <w:r>
        <w:t xml:space="preserve"> as unique opinions and viewpoints can be shared, which ultimately enables more effective solutions to the task in hand. Also, each individual working collaboratively may have different strengths that they can offer, like, one person may be a creative individual, while another may have strengths in organisational and planning skills. When each trait is combined, it can allow for a stronger team performance in the workplace. Another advantage associated with working as part of a team within an organisation, instead of working as an individual, is the fact that trust can be built between co-workers. This is achieved as when colleagues rely on each other, it can establish and enforce a stronger relationship between all parties involved, which ultimately creates a higher amount of trust. When there is a lack of trust between individuals in a working environment, it can often mean that the team can fail, resulting in poor performance as a whole (Mattson, 2017).</w:t>
      </w:r>
    </w:p>
    <w:p w14:paraId="4FC655EC" w14:textId="77777777" w:rsidR="001B025D" w:rsidRDefault="001B025D" w:rsidP="00511379">
      <w:pPr>
        <w:spacing w:line="360" w:lineRule="auto"/>
      </w:pPr>
    </w:p>
    <w:p w14:paraId="3BEEFB65" w14:textId="7B5039CD" w:rsidR="00106DC9" w:rsidRDefault="00106DC9" w:rsidP="00511379">
      <w:pPr>
        <w:spacing w:line="360" w:lineRule="auto"/>
      </w:pPr>
      <w:r>
        <w:t xml:space="preserve">Furthermore, an extensive amount of previous research has been conducted around team dynamics and how these can used to develop team cohesion. The Tuckman Model, which was developed in 1965 initially states that a team will move through different stages until the group of persons involved in the team will become a team performing at the best of their abilities. These stages have been named as, ‘Forming’, ‘Storming’, ‘Norming’ and ‘Performing.’ In the ‘forming’ stages, it is described as the starting point for teams and their members. Most members of the team will act polite and will act in a manner they believe are correct when meeting new people. Some members may seem anxious and others may be excited with the prospect of working within a new team. The Tuckman Model states that this first stage may occur for some time until it moves on to the ‘storming’ stage. This part </w:t>
      </w:r>
      <w:r>
        <w:lastRenderedPageBreak/>
        <w:t>of the model is where persons who are part of the team may go against the framework that was initially established within the first stage. This can often occur as individual’s will likely display different styles of working, which can result in some types of conflict and frustrations being heard. Stress may also be another factor that can be felt by team members currently going through this stage, due to the fact that may not have a strong enough relationship with their colleagues or may not necessarily have grasped what the purpose in hand is. Furthermore, this model then highlights the fact that the next stage of the model, which has been developed in order to showcase how a team will develop through time, has been labelled as the ‘norming’ stage. Tuckman stated that this part is known as when the team members will resolve their differences that were heard in the previous stage and persons involved will start to appreciate and listen to their peers. Also, this is also the stage where other members will start to ask colleagues for advice and help, whilst also providing constructive criticism and feedback towards each other. The Tuckman model highlights the fact there may be a continuous overlap between the ‘storming’ and ‘norming’ stage, as a result of new goals and asks arising. The final stage outlined within this model, is noted as the ‘performing’ stage. According to this part, all the previous hard work that has been done will lead to the goal of the team. When the team is at this stage of the Tuckman model, there is a sense of solidarity and often members can feel at ease, knowing that individuals leaving or joining will not disrupt performance (Clarity Leadership, 2018).</w:t>
      </w:r>
    </w:p>
    <w:p w14:paraId="5A2F3199" w14:textId="77777777" w:rsidR="00106DC9" w:rsidRDefault="00106DC9" w:rsidP="00511379">
      <w:pPr>
        <w:spacing w:line="360" w:lineRule="auto"/>
      </w:pPr>
    </w:p>
    <w:p w14:paraId="5F8EA79A" w14:textId="77777777" w:rsidR="00106DC9" w:rsidRDefault="00106DC9" w:rsidP="00511379">
      <w:pPr>
        <w:spacing w:line="360" w:lineRule="auto"/>
      </w:pPr>
      <w:r>
        <w:t>When joining a new organisation, it can be a difficult task for several reasons. The mannerisms and attitudes of this type of person can be compared to details noted within the ‘forming’ stage of the Tuckman model. For example, when a new police constable starts on a new shift within their police force, they may be eager to learn the way in which policing is conducted in the real world, but also feeling nervous and anxious of what is to come and expected of them. However, this new police starter may eventually move on to the next stage noted on this particular model, when they start to feel more comfortable within their new role and will begin to display their own style of working, which as noted above may result in some conflicts and clashes being seen.</w:t>
      </w:r>
    </w:p>
    <w:p w14:paraId="7EC0A3CC" w14:textId="4AAECBB5" w:rsidR="00106DC9" w:rsidRDefault="00106DC9" w:rsidP="00511379">
      <w:pPr>
        <w:spacing w:line="360" w:lineRule="auto"/>
      </w:pPr>
      <w:r>
        <w:t xml:space="preserve">Like many different lines of work and industries, including the policing sector, conflict within the workplace can often occur for many different reasons, which can be linked to the Tuckman model. For example, when looking at the ‘storming’ stage, it states that persons within the team will often start to showcase their own personality traits and styles of working. This can then result in different frustrations and conflict being displayed within the working environment. So, if somebody new were to join an already formed and established working team/shift, where the rest of the persons have already built a professional relationship and are aware of everybody else’s working style and strengths, it can be extremely difficult at first for a new officer to involve themselves fully. The ‘storming’ stage can be eased for a new recruit if the present team members are willing to let them settle </w:t>
      </w:r>
      <w:r w:rsidR="009F175E">
        <w:t>into</w:t>
      </w:r>
      <w:r>
        <w:t xml:space="preserve"> the teams dynamic, whilst allowing them to </w:t>
      </w:r>
      <w:r w:rsidR="004E5159">
        <w:t>display</w:t>
      </w:r>
      <w:r>
        <w:t xml:space="preserve"> their traits and goals. However, conflict may arise between a new member of the team and present members when different goals and viewpoints are shared. For example, a new officer may have different expectations on how the job should be conducted, whereas a more experienced police officer, who has first-hand experience may disagree and try and lead them in the direction they believe is correct due to them policing in real life for a longer period of time. The </w:t>
      </w:r>
      <w:r>
        <w:lastRenderedPageBreak/>
        <w:t xml:space="preserve">fact that conflict can occur for the reasons listed above, means that team performance within the police service can take a negative impact. Certain strategies and tools should be incorporated within the workplace to improve the performance of individual police officers and officers as a collection. For example, setting certain goals for officers as part of a shift will allow for a supervising officer to measure the increase of engagement that they may be looking for. Also, another good strategy that can be adopted is to start to challenge the members of your shift. This will cause them to feel motivated to achieve their set tasks and goals, however, it is important to not set challenges that are too complex and things that have not been taught to them as will only cause them to feel demotivated and stressed. Furthermore, an effective way of improving performance as a whole is by rewarding employees for completing certain tasks in a different and perhaps more suitable manner, as if officers don’t see the need to do things differently then they may continue to adhere to using the same practices and techniques that were previously used (Wilson, 2018). </w:t>
      </w:r>
    </w:p>
    <w:p w14:paraId="3F58B5AE" w14:textId="77777777" w:rsidR="00106DC9" w:rsidRDefault="00106DC9" w:rsidP="00511379">
      <w:pPr>
        <w:spacing w:line="360" w:lineRule="auto"/>
      </w:pPr>
    </w:p>
    <w:p w14:paraId="493EB5B1" w14:textId="00B94F10" w:rsidR="00106DC9" w:rsidRDefault="00106DC9" w:rsidP="00511379">
      <w:pPr>
        <w:spacing w:line="360" w:lineRule="auto"/>
      </w:pPr>
      <w:r>
        <w:t>Working as a police constable not only requires a certain set of skills and teamwork, but also comes with the expectation of sharing certain values, beliefs, attitudes and knowledge. This is known as the Code of Ethics, where a certain standard of professional behaviour is essential and a core requirement of being a police constable. The first core principle is ‘honesty and integrity’, which states that an officer will always act with honesty and act with integrity, whether that is in work</w:t>
      </w:r>
      <w:r w:rsidR="00A82F27">
        <w:t xml:space="preserve"> or</w:t>
      </w:r>
      <w:r>
        <w:t xml:space="preserve"> out of work. A police constable will always be expected to treat all persons they encounter with respect and courtesy, whilst maintaining self-control and tolerance and using their powers of a constable in a lawful and proportionate manner. You are also required to act as fairly as possible in all situations, meaning that discrimination will not be accepted. Also, when acting in the duties of a police constable, a certain amount of force will be required for certain states, however, the Code of Ethics emphasises the fact that this force must only be used as part of the role and responsibilities and must only be used if it is deemed necessary, proportionate and reasonable in that particular encounter. Furthermore, when in the role of a police officer, the Code of Ethics states that you must only carry out orders that of a lawful nature and that police rules and regulations are always abided by. Moreover, this policing policy also highlights the fact that it is vital to be as hard-working and diligent as possible in all duties and responsibilities. Police constables will come across an extensive amount of personal information and data as part of their role. It is extremely important that all of this data is treated with respect and that it will only be shared with other persons or agencies when it is required to. Also, the fitness of an officer is pivotal to the role and must be maintained throughout their career, in and out of working times. One of the most important qualities that should be shared by every individual acting as a police constable is that their conduct should be suitable and correct. This means that they should not act in a manner which may dampen or negatively affect the police service, as this may have a detrimental impact on the public’s confidence in their local police force. Lastly, one of the Code of Ethics ten principles illustrates the fact that unsuitable and improper behaviour that may be displayed by fellow colleagues or other staff members, potentially falling below the standards expected of a constable will be challenged by that individual and reported to the necessary persons (College of Policing, 2014).</w:t>
      </w:r>
    </w:p>
    <w:p w14:paraId="05CD2D35" w14:textId="77777777" w:rsidR="00106DC9" w:rsidRDefault="00106DC9" w:rsidP="00511379">
      <w:pPr>
        <w:spacing w:line="360" w:lineRule="auto"/>
      </w:pPr>
    </w:p>
    <w:p w14:paraId="2B4BFEEE" w14:textId="77777777" w:rsidR="00106DC9" w:rsidRDefault="00106DC9" w:rsidP="00511379">
      <w:pPr>
        <w:spacing w:line="360" w:lineRule="auto"/>
      </w:pPr>
      <w:r>
        <w:t>However, after an extensive amount of research and first-hand experience of working within the police service, it is evident that not all the basic professional standards outlined within the Code of Ethics are adhered to by current police constables. This is referred to as ‘police culture’ and can be the root to group dynamics when considering wider organisational cultural norms. This type of culture is defined as being a critical factor in which the way police officers behave and the attitudes they display. The behaviour displayed in police culture can be described as an informal ladder of values and beliefs passed down from more experienced officers you come across in the early stages of your career. For example, a police officer who has just recently taken part in several months of initial training would have been taught the correct pieces of legislation and how certain situations in real life policing should be dealt with, however, when an officer leaves their initial training and introduced to their new co-workers, they can often be influenced they the already existing traits and beliefs shared by their new colleagues. For example, an officer may be told words to the effect of, ‘forget what you’ve learnt in training, as none of it is relevant.’ Furthermore, the policing culture that exists throughout the policing service in the UK illustrates to existing officers, how they should go about their tasks, how much effort they should be putting into their work and how they should act with their fellow officers, whilst also depicting the way officers view the general public and how they communicate with the public. Police culture also refers to the way in which police officers work on the job, how they think and sometimes certain body language that has been influenced by others (The Police Culture, n.d.). Therefore, with all the above information noted from an extensive amount of research, it is clear that a large proportion of police constables already situated on their shift, will have conformed to the already existing behaviours and personalities portrayed to them by their fellow colleagues. As noted above, these existing traits are extremely likely to be inherited from the existing team members to brand new starters on the shift, even though they have just taken part in several months of initial training which teaches them how exactly certain situations should be reacted, how members of the public should be treated and how the Code of Ethics should be adhered to at all times. With these behaviours being illustrated by a vast number of individuals, means that several points within the Code of Ethics is not being obeyed the way it should be.</w:t>
      </w:r>
    </w:p>
    <w:p w14:paraId="1D7FBE8A" w14:textId="77777777" w:rsidR="00106DC9" w:rsidRDefault="00106DC9" w:rsidP="00511379">
      <w:pPr>
        <w:spacing w:line="360" w:lineRule="auto"/>
      </w:pPr>
    </w:p>
    <w:p w14:paraId="48BD71F3" w14:textId="77777777" w:rsidR="00106DC9" w:rsidRDefault="00106DC9" w:rsidP="00511379">
      <w:pPr>
        <w:spacing w:line="360" w:lineRule="auto"/>
      </w:pPr>
      <w:r>
        <w:t>Word Count – 2565</w:t>
      </w:r>
    </w:p>
    <w:p w14:paraId="2EDC1941" w14:textId="77777777" w:rsidR="00106DC9" w:rsidRPr="00E676F7" w:rsidRDefault="00106DC9"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lastRenderedPageBreak/>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554D1CB1" w:rsidR="5B843AF0" w:rsidRDefault="5B843AF0" w:rsidP="5B843AF0">
      <w:pPr>
        <w:ind w:right="237"/>
        <w:jc w:val="both"/>
        <w:rPr>
          <w:rFonts w:eastAsia="Arial"/>
          <w:color w:val="000000" w:themeColor="text1"/>
          <w:sz w:val="24"/>
          <w:szCs w:val="24"/>
        </w:rPr>
      </w:pPr>
    </w:p>
    <w:p w14:paraId="1E96D16A" w14:textId="323762B7" w:rsidR="5B843AF0" w:rsidRDefault="5B843AF0" w:rsidP="5B843AF0">
      <w:pPr>
        <w:ind w:right="237"/>
        <w:jc w:val="center"/>
        <w:rPr>
          <w:rFonts w:eastAsia="Arial"/>
          <w:color w:val="000000" w:themeColor="text1"/>
          <w:sz w:val="24"/>
          <w:szCs w:val="24"/>
        </w:rPr>
      </w:pPr>
    </w:p>
    <w:p w14:paraId="6D7248E9" w14:textId="77777777" w:rsidR="009565D5" w:rsidRDefault="009565D5" w:rsidP="008D0B0A">
      <w:pPr>
        <w:spacing w:line="360" w:lineRule="auto"/>
      </w:pPr>
      <w:r>
        <w:t xml:space="preserve">A victim of crime is someone who has made an allegation to the police of a crime taking place to which they perceive themselves as being a victim of. However, according to the Codes of Practice for Victims of Crime in England and Wales as noted by the Ministry of Justice, a victim is an individual who as a result of crime happening has suffered either one of physical, mental or emotional harm or is at an economic loss due to this criminal incident(s) taking place. Furthermore, a close relative or next of kin can be classed as a victim of crime if a person they are related to is killed due to a criminal activity taking place. Also contained under the Codes of Practice for Victims of Crime in England and Wales, is certain rights that all victims are entitled to. These are as follows, ‘to be able to understand and to be understood’, ‘to have the details of the crime recorded without unjustified delay’, ‘to be provided with information when reporting the crime’, ‘to be referred to services that support victims and have services and support tailored to your needs’, ‘to be provided with information about compensation’, ‘to be provided with information about the investigation and prosecution’, ‘to make a Victim Personal Statement’, ‘to be given information about the trial, trial process and your role as a witness,’ ‘to be given information about the outcome of the case and any appeals’, ‘to be paid expenses and have property returned’, ‘to be given information about the offender following a conviction’ and ‘to make a complaint about your Rights not being met.’ Furthermore, as part of this same policy as set out by the Ministry of Justice, a victim may be classed as vulnerable if they display one or more of the following traits, for instance, if the person is under the age of 18 years old then they are classed as vulnerable, also, if they suffer from a mental disorder as outlined within the Mental </w:t>
      </w:r>
      <w:r>
        <w:lastRenderedPageBreak/>
        <w:t xml:space="preserve">Health Act 1983, also, if they are considered to have an impairment of intelligence and/or social functioning and if that person is regarded as being physically disabled or suffering from a physical disorder (Ministry of Justice, 2020). </w:t>
      </w:r>
    </w:p>
    <w:p w14:paraId="5F649FF9" w14:textId="77777777" w:rsidR="009565D5" w:rsidRDefault="009565D5" w:rsidP="008D0B0A">
      <w:pPr>
        <w:spacing w:line="360" w:lineRule="auto"/>
      </w:pPr>
    </w:p>
    <w:p w14:paraId="54640EE0" w14:textId="101060F7" w:rsidR="009565D5" w:rsidRDefault="009565D5" w:rsidP="008D0B0A">
      <w:pPr>
        <w:spacing w:line="360" w:lineRule="auto"/>
      </w:pPr>
      <w:r>
        <w:t>Several months ago, I have attended an Emergency call, whereby police were required to attend a local bank. The only information given was that staff had stopped a regular elderly customer from attempting to transfer several thousand pounds to an account that they thought was not a legitimate transaction. The reason for staff members calling police was that they had known this elderly female for several years as she has always done her banking there. They stated that she had never attempted to make this type of transaction before, with this amount of monies. They also informed police that the name of the account she was trying to send money to, sounded like a false name and perhaps was not a real individual. When I have then spoken to the female in question, she was adamant that she wanted to fulfil her wishes of making this transaction and emphasised the fact that it was a legitimate payment for a genuine reason. She informed me that she was making this large payment to this person as she was buying a brand-new property within the London area. However, this woman was unable to account for where this supposed property was or how she knew this individual. Even though this elderly female was insisting that these were genuine payments and she was happy to conduct it, I decided to transport her back to her home address, so that she could be spoken in her own comforts and without members of the public wondering what was going on. When arriving back at her home address, this individual had a change of emotions and began to inform me of the truth surrounding this incident. She stated that she had received several random phone calls from unknown numbers. This person making the phone calls told this female that they were from her bank and that they had noticed some unusual activity on her account. They stated that the only way to detect who had committed these acts was to transfer a certain amount of money to a banking account that they provided to her. This elderly female informed that she had panicked after receiving these phone calls, therefore, decided to adhere by what was being requested and went straight to her local bank, before attempting to make this transaction which has then resulted in police being called.</w:t>
      </w:r>
    </w:p>
    <w:p w14:paraId="1D9B8783" w14:textId="3C128E24" w:rsidR="009565D5" w:rsidRDefault="009565D5" w:rsidP="008D0B0A">
      <w:pPr>
        <w:spacing w:line="360" w:lineRule="auto"/>
      </w:pPr>
      <w:r>
        <w:t xml:space="preserve">Due to this female being of an elderly nature and lacking certain physical capabilities, she was classed as being a vulnerable victim. She also stated to me that she lived alone and had a limited support network surrounding her as her partner had passed away several years ago and only had a brother who lived not too far away. She also informed me that she was struggling with coping on her own and said that she found it difficult to talk to her brother as she did not want him to be worrying about her. However, she was happy for me to speak with her brother and inform him on what had happened and see if he was able to offer any sort of support or advice. After speaking with this male, he was immediately concerned with his sister’s welfare and shocked to have police phone him. He immediately insisted that he was going to attend her home address and speak with her, whilst police were there. The victim was then safeguarded and given several pieces of advice and guidance in relation to her reducing her chances of being a victim of crime once more. For example, this female was informed to not answer any phone calls from numbers she did not recognise and to not send any </w:t>
      </w:r>
      <w:r>
        <w:lastRenderedPageBreak/>
        <w:t>money to any persons who she did not know personally or who she did not feel comfortable with sending</w:t>
      </w:r>
      <w:r w:rsidR="00C03245">
        <w:t xml:space="preserve"> money</w:t>
      </w:r>
      <w:r>
        <w:t xml:space="preserve"> to.</w:t>
      </w:r>
    </w:p>
    <w:p w14:paraId="624BC6A4" w14:textId="77777777" w:rsidR="009565D5" w:rsidRDefault="009565D5" w:rsidP="008D0B0A">
      <w:pPr>
        <w:spacing w:line="360" w:lineRule="auto"/>
      </w:pPr>
    </w:p>
    <w:p w14:paraId="72AA61C9" w14:textId="3DED1E9A" w:rsidR="009565D5" w:rsidRDefault="009565D5" w:rsidP="008D0B0A">
      <w:pPr>
        <w:spacing w:line="360" w:lineRule="auto"/>
      </w:pPr>
      <w:r>
        <w:t>Even though this large transaction had been stopped by staff members at the bank, if they were to not notice or not carefully assess the situation, then the female would have gone through with the payment and would not potentially be able to retrieve the monies again. If she ha</w:t>
      </w:r>
      <w:r w:rsidR="00BF0782">
        <w:t>d</w:t>
      </w:r>
      <w:r>
        <w:t xml:space="preserve"> gone through with this payment, there may have been a higher chance of her being asked to send even more money on another occasion, which would then appropriately define her as being a repeat victim of crime.</w:t>
      </w:r>
    </w:p>
    <w:p w14:paraId="0D765AE0" w14:textId="2B9D3CA7" w:rsidR="009565D5" w:rsidRDefault="009565D5" w:rsidP="008D0B0A">
      <w:pPr>
        <w:spacing w:line="360" w:lineRule="auto"/>
      </w:pPr>
      <w:r>
        <w:t>Furthermore, the reason for this female being appropriately safeguarded and given suitable advice for future reference was to decrease her chances of becoming a repeat victim of crime. This is a person who is defined as perceiving themselves to be a victim of more than one crime incident or anti – social behaviour incident within the past twelve months (Bedfordshire Police, 2021). There are several different strategies and ways of support that can be incorporated into a police force’s strategy or the way in which a police officer will deal with a victim who has been or is at risk of being a repeat victim. It is noted that it is essential that any intervention, when possible, should be incorporated after the first crime has tak</w:t>
      </w:r>
      <w:r w:rsidR="00CD07FF">
        <w:t>en</w:t>
      </w:r>
      <w:r>
        <w:t xml:space="preserve"> place and not after the first repeat of the crime, due to the fact that the earlier the intervention is introduced, then the higher chance there is of a making a greater impact and potentially stopping a further repeat call. It is also noted that any actions taken should happen as quickly as possible due to the period shortly after where it is regarded as high risk. Also, the particular response that is developed for the situation should take into account, the circumstances surrounding the problem, the readily available resources that can be accessed, the current foundations that are in place for the victim, so that it can be built on and the advantages and disadvantages associated with the potential different third-party agencies that are available for support. Even though, there are several different available options for police to provide to potential repeat victims, the measure put in place should be kept as simple as possible to prevent any complications (Police Research Group, 1997). Even though there are several different pieces of advice and guidance readily available to police, it highlights the fact there is no simple or written way of being able to support repeat victims due to the fact that every situation is different and often one way of fixing or deterring things, will not aid in a similar scenario.</w:t>
      </w:r>
    </w:p>
    <w:p w14:paraId="58908868" w14:textId="77777777" w:rsidR="009565D5" w:rsidRDefault="009565D5" w:rsidP="008D0B0A">
      <w:pPr>
        <w:spacing w:line="360" w:lineRule="auto"/>
      </w:pPr>
    </w:p>
    <w:p w14:paraId="10890AC9" w14:textId="5E28A6B6" w:rsidR="009565D5" w:rsidRDefault="009565D5" w:rsidP="008D0B0A">
      <w:pPr>
        <w:spacing w:line="360" w:lineRule="auto"/>
      </w:pPr>
      <w:r>
        <w:t>Furthermore, in order to enhance the safeguarding and support that may be offered to this vulnerable female, a referral to social services was submitted with her permission. The reason for submitting this referral to a third-party agency is the fact that social services are a readily available service which has the aim of supporting individuals and families who are experiencing difficult circumstances. Through their different and appropriate support tailored for that individual, they ensure that children and adults are safeguarded from potential harm. They are a service of individuals who are readily available and easily accessible to the general public who needs the support. They also act on a professional basis, whilst maintaining their roles as guides and support networks (Action for Me, 2019).</w:t>
      </w:r>
    </w:p>
    <w:p w14:paraId="01F476B6" w14:textId="77777777" w:rsidR="00E227E3" w:rsidRDefault="00E227E3" w:rsidP="008D0B0A">
      <w:pPr>
        <w:spacing w:line="360" w:lineRule="auto"/>
      </w:pPr>
    </w:p>
    <w:p w14:paraId="746F7877" w14:textId="5AA1883D" w:rsidR="009565D5" w:rsidRDefault="009565D5" w:rsidP="008D0B0A">
      <w:pPr>
        <w:spacing w:line="360" w:lineRule="auto"/>
      </w:pPr>
      <w:r>
        <w:lastRenderedPageBreak/>
        <w:t>Since this was classed as an offence of Fraud, meant that a further referral in the form of an Action Fraud submission was made. Action Fraud state that they should be the first step in reporting an offence of Fraud. By submitting a referral to them, means that the most suitable and correct procedures and guidelines can be adhered to and then appropriate support can be streamlined to that particular incident (Action Fraud, n.d.)</w:t>
      </w:r>
    </w:p>
    <w:p w14:paraId="736D56F4" w14:textId="77777777" w:rsidR="009565D5" w:rsidRDefault="009565D5" w:rsidP="008D0B0A">
      <w:pPr>
        <w:spacing w:line="360" w:lineRule="auto"/>
      </w:pPr>
    </w:p>
    <w:p w14:paraId="44ADB3DE" w14:textId="77777777" w:rsidR="009565D5" w:rsidRDefault="009565D5" w:rsidP="008D0B0A">
      <w:pPr>
        <w:spacing w:line="360" w:lineRule="auto"/>
      </w:pPr>
      <w:r>
        <w:t>Words - 1635</w:t>
      </w:r>
    </w:p>
    <w:p w14:paraId="11D2C68C" w14:textId="77777777" w:rsidR="00855354" w:rsidRPr="00E676F7" w:rsidRDefault="00855354" w:rsidP="008D0B0A">
      <w:pPr>
        <w:spacing w:line="360" w:lineRule="auto"/>
        <w:ind w:right="237"/>
        <w:rPr>
          <w:b/>
          <w:bCs/>
          <w:sz w:val="24"/>
          <w:szCs w:val="24"/>
        </w:rPr>
      </w:pPr>
    </w:p>
    <w:p w14:paraId="5A14BEB8" w14:textId="69952D76" w:rsidR="5B843AF0" w:rsidRPr="00E676F7" w:rsidRDefault="5B843AF0" w:rsidP="00D51D53">
      <w:pPr>
        <w:ind w:right="237"/>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77A1944B"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4D4B91">
        <w:rPr>
          <w:rStyle w:val="normaltextrun"/>
          <w:rFonts w:ascii="Arial" w:hAnsi="Arial" w:cs="Arial"/>
          <w:color w:val="000000"/>
        </w:rPr>
        <w:t>DANIEL O’NEIL</w:t>
      </w:r>
      <w:r w:rsidR="00D51D53">
        <w:rPr>
          <w:rStyle w:val="normaltextrun"/>
          <w:rFonts w:ascii="Arial" w:hAnsi="Arial" w:cs="Arial"/>
          <w:color w:val="000000"/>
        </w:rPr>
        <w:t xml:space="preserve">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6491356" w14:textId="2627813E" w:rsidR="00A221AB" w:rsidRDefault="00A221AB" w:rsidP="00D51D53">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9565D5">
        <w:rPr>
          <w:rStyle w:val="normaltextrun"/>
          <w:rFonts w:ascii="Arial" w:hAnsi="Arial" w:cs="Arial"/>
          <w:color w:val="000000"/>
        </w:rPr>
        <w:t>01/05/2021</w:t>
      </w:r>
    </w:p>
    <w:p w14:paraId="720FC314" w14:textId="61BBD904"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E8146F1" w14:textId="408B793F"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1B73CBB" w14:textId="2DA1996B"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2B875C4A" w14:textId="02EC4220"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CB184CA" w14:textId="014017F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12E3723D" w14:textId="3AA2410A"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DA5E86B" w14:textId="60D259D7"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0CD6872" w14:textId="632CA0FF"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22950B2" w14:textId="46099DD9"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9F957DC" w14:textId="6DAC7E71"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D7BA812" w14:textId="5BEB671F"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0DFED05" w14:textId="5994D412"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D98AF19" w14:textId="258235E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F5A1D36" w14:textId="0F1F48A2"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E32222E" w14:textId="2456027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12A8B10C" w14:textId="6C9CE6D5"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5A507289" w14:textId="5B46E708"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A1A0203" w14:textId="62CBFA57"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64FBFDC" w14:textId="7C80361B"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5DA8AC2F" w14:textId="2AE2630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9FD3F0F" w14:textId="1368FB8B"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D86B5D9" w14:textId="73FB2211"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456D706" w14:textId="1283A39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5F270030" w14:textId="763F1DB5"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6E6394A6" w14:textId="7D4A93B8"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111FDF2" w14:textId="77777777" w:rsidR="00D51D53" w:rsidRDefault="00D51D53" w:rsidP="00D51D53">
      <w:pPr>
        <w:pStyle w:val="paragraph"/>
        <w:spacing w:before="0" w:beforeAutospacing="0" w:after="0" w:afterAutospacing="0"/>
        <w:jc w:val="both"/>
        <w:textAlignment w:val="baseline"/>
        <w:rPr>
          <w:b/>
          <w:bCs/>
        </w:rPr>
      </w:pP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A35112">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A35112">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A35112">
            <w:pPr>
              <w:ind w:right="237"/>
              <w:jc w:val="both"/>
              <w:rPr>
                <w:sz w:val="24"/>
                <w:szCs w:val="24"/>
              </w:rPr>
            </w:pPr>
          </w:p>
          <w:p w14:paraId="41B3782F" w14:textId="3DFC0595" w:rsidR="00710D69" w:rsidRPr="00E676F7" w:rsidRDefault="00710D69" w:rsidP="00A35112">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A35112">
            <w:pPr>
              <w:ind w:right="237"/>
              <w:rPr>
                <w:sz w:val="24"/>
                <w:szCs w:val="24"/>
              </w:rPr>
            </w:pPr>
          </w:p>
          <w:p w14:paraId="01F9B7BD" w14:textId="77777777" w:rsidR="00710D69" w:rsidRPr="00E676F7" w:rsidRDefault="00710D69" w:rsidP="00A3511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74F0CF03" w14:textId="77777777" w:rsidR="000956E9" w:rsidRDefault="000956E9" w:rsidP="00907DA6">
      <w:pPr>
        <w:spacing w:line="360" w:lineRule="auto"/>
      </w:pPr>
      <w:r>
        <w:t>For several different aspects of policing to work and perform at the best of its capabilities, information and intelligence needs to be utilised in order for certain criminal behaviours and activities to be disrupted. However, information and intelligence differ in many ways and are often used for different purposes. Information is known as being already known knowledge relating to a particular situation or fact. Information can be found everywhere, like on the news, online forums or general observations shared between individuals. Whereas, Intelligence is known as information that is not readily available to the general public or easily accessed. Intelligence is often classified information that is intended for a particular group of people or audience (Stark, 2016).</w:t>
      </w:r>
    </w:p>
    <w:p w14:paraId="43199E9D" w14:textId="77777777" w:rsidR="00783692" w:rsidRDefault="00783692" w:rsidP="00907DA6">
      <w:pPr>
        <w:spacing w:line="360" w:lineRule="auto"/>
      </w:pPr>
    </w:p>
    <w:p w14:paraId="5542AC96" w14:textId="7847208C" w:rsidR="000956E9" w:rsidRDefault="000956E9" w:rsidP="00907DA6">
      <w:pPr>
        <w:spacing w:line="360" w:lineRule="auto"/>
      </w:pPr>
      <w:r>
        <w:t xml:space="preserve">When potential intelligence is provided to members of the police service, it needs to undergo an evaluation process in order to assess how worthy or reliable it may be. Furthermore, it is then used to manage the process of distributing the intelligence provided. The source of the intelligence and their identity will always remain anonymous, allowing for the intelligence to contribute to an audit trail. The part of the intelligence model that is used to grade the intelligence provided to police and law enforcements, is known as, ‘3x5x2.’ An evaluation of the source and how reliable they appear to be is the first aspect that is studied and portrayed. Their reliability can either be, ‘1 = Reliable’, which is often graded when the source is regarded as being knowledgeable and the information, they have provided on this occasion is deemed to be reliable. The sources that may be deemed as being reliable include, human intelligence, technical, scientific and forensic sources. The next grade that can be utilised for intelligence gained is, ‘2 = Untested.’ This particular rating can refer to a provider of information who has not yet previously given any types of information to the police or the information they are providing on this occasion has yet to be validated. If a person’s information is graded as being untested then it can also mean that the provider of this information may not have been graded </w:t>
      </w:r>
      <w:r>
        <w:lastRenderedPageBreak/>
        <w:t>as untested due to them being considered as unreliable, however, the information they are giving should be handled with caution. Lastly, the next grade that can be given to types of information provided is, ‘3 = Not Reliable.’ This grading is often utilised when there are ‘reasonable grounds’ to doubt the reliability of the provider of information. The reasoning as to why this individual can be regarded as being not reliable should be detailed within the risk assessment sector contained in the Intelligence Report. The reasons associated with a person being deemed not reliable may include, the trustworthiness, competence or overall motive of the source. These types of individuals can be members of the public who have previously provided information to the same receiver that was deemed as being malicious or a person who has a history of giving false allegations. Moreover, the next part of the ‘3x5x2 model’ refers to the intelligence itself being evaluated. The first part of this intelligence evaluation, is known as, ‘A = Known Directly to the Source,’ meaning that the information that is being provided has been obtained first</w:t>
      </w:r>
      <w:r w:rsidR="002562C9">
        <w:t>-</w:t>
      </w:r>
      <w:r>
        <w:t xml:space="preserve">hand, for example, through seeing the incident themselves and can be referred to as ‘live evidence.’ It is noted within this model that due care and attention should be payed to establish whether or not the source actually saw the event themselves or if the information they are providing has been given to them by a third party. The next part of the intelligence evaluation of this particular intelligence model, states that the intelligence is, ‘B = Known Indirectly to the Source but Corroborated.’ This states that the source providing the information will be graded as this if they have not actually witnessed the event/incident themselves, but there may be similar information provided by a different source whereby on that occasion, the information was known directly to them. Furthermore, the next stage of the intelligence evaluation is known as, ‘C = Known Indirectly to the Source.’ This grade is deemed necessary when the information that is being provided by the source has been given to them by a third party, meaning that the source does not have first-hand knowledge of the information. Following this grading of intelligence, the next part is entitled, ‘D = Not Known’ and is appropriate when the information given cannot be assessed due to the fact it may have been given on an anonymous basis. The last evaluation grade that may be given to intelligence provided is referred to as, ‘E = Suspected to be False.’ Whenever this is deemed to be appropriate, it should be treated with extreme caution. This grading will be used regardless of how the information was discovered by the source, as there will be a reason as to why the information is deemed to be false. Example of types of intelligence that may be regarded as this include, potential malicious or non-malicious callers. After the intelligence has been appropriately evaluated and put into the correct stage, then a suitable handling code should be applied. Handling codes are referred to as being a control mechanism to the sharing of intelligence. All the risks that can be related to the sharing of intelligence and not sharing intelligence needs to be carefully evaluated and managed correctly. One of the parts relating to the dissemination of the intelligence is entitled, ‘P = Lawful Sharing Permitted,’ whilst the other part of this process is referred to as, ‘C = Lawful Sharing Permitted with Conditions.’ If intelligence is going to be relayed, then there must be a legitimate purpose, with appropriate protocols and procedures in place and there needs to be a legitimate need for it to be shared. Whereby, if intelligence is going to disseminated but with conditions then it has been used to for the receiving body to abide by the outlined conditions. The handling agency where </w:t>
      </w:r>
      <w:r>
        <w:lastRenderedPageBreak/>
        <w:t>this intelligence has been appropriately evaluated would have laid out specific handling instructions to the receiving body (Intelligence Management, n.d.)</w:t>
      </w:r>
    </w:p>
    <w:p w14:paraId="5EA3BA9A" w14:textId="77777777" w:rsidR="00783692" w:rsidRDefault="00783692" w:rsidP="00907DA6">
      <w:pPr>
        <w:spacing w:line="360" w:lineRule="auto"/>
      </w:pPr>
    </w:p>
    <w:p w14:paraId="79E3D220" w14:textId="10606F8A" w:rsidR="000956E9" w:rsidRDefault="000956E9" w:rsidP="00907DA6">
      <w:pPr>
        <w:spacing w:line="360" w:lineRule="auto"/>
      </w:pPr>
      <w:r>
        <w:t>There are several different advantages and disadvantages associated with utilising the ‘3x5x2 model.’ For example, the sharing of intelligence can be done a lot easier between organisations, with the source of the information still being protected at all times. Through using this model which allows for information to be graded, means that the standard of the information is much improved, allowing for the response to the constant changing and emerging of crimes. The intelligence gathered and assessed means that the overall number of crimes being committed can be reduced. However, there are also several downfalls associated with the usage of this intelligence model. For example, if a person has been provided with information, which then needs to be accurately assessed using this grading system and they are unaware how to properly use it, then they will be unable to accurately grade and assess the reliability of the information provided, meaning that they cannot properly use the information provided, making it difficult for a response to the information to be given (Adams, 2020).</w:t>
      </w:r>
    </w:p>
    <w:p w14:paraId="2EA1CDC9" w14:textId="77777777" w:rsidR="00783692" w:rsidRDefault="00783692" w:rsidP="00907DA6">
      <w:pPr>
        <w:spacing w:line="360" w:lineRule="auto"/>
      </w:pPr>
    </w:p>
    <w:p w14:paraId="34011B73" w14:textId="70EAE1F4" w:rsidR="000956E9" w:rsidRDefault="000956E9" w:rsidP="00907DA6">
      <w:pPr>
        <w:spacing w:line="360" w:lineRule="auto"/>
      </w:pPr>
      <w:r>
        <w:t>Furthermore, another useful tool that is readily available and regularly used by police forces across England and Wales is a piece of technology known as ‘Automatic Number Plate Recognition (ANPR)’. This useful piece of technology is utilised by police forces with the aim of detecting, deterring and disrupting criminal activities. These criminal activities can be at a local, force level, regional level and a national level. The crimes and activities that can be de</w:t>
      </w:r>
      <w:r w:rsidR="008834CA">
        <w:t>t</w:t>
      </w:r>
      <w:r>
        <w:t>erred and disrupted, include, criminals who are travelling to commit offences, Organised Crime Groups and potential terrorists. Further lines of enquiry and evidence can be gained through the usage of ANPR cameras. Thousands of these types of cameras are set up nationally across different types of roads and motorways. As a vehicle passes an ANPR camera, its unique registration plate is scanned, resulting in all personal information regarding the vehicle and its registered keeper to be obtained. However, this camera can also access potential information that may be stored against that vehicle which may be of interest to the police. This then allows police officers to intercept and stop a vehicle, which can result in the vehicle being checked for evidence, depending on the intelligence and information stored regarding that vehicle, which then may mean arrests can be made. A vehicle passing these types of cameras is then stored for future access or reference, even if that vehicle is not known to police or of any interest at that time. This is so that it if it was required later for investigative purposes, it can be easily accessed. The types of offences whereby ANPR cameras have proved to be effective in aiding or solving, includes, locating vehicles that are reported as being stolen, taking action on motorists who are not insured to drive the vehicle, also, for assisting in cases of terrorism and in some cases of major and organised crimes. When a police officer is drawn to a vehicle that has been flagged up by the ANPR system, members of the public may not be aware or hindered, which is associated as being one of the advantages (NPCC, 2020).</w:t>
      </w:r>
    </w:p>
    <w:p w14:paraId="37BCFF66" w14:textId="77777777" w:rsidR="00783692" w:rsidRDefault="00783692" w:rsidP="00907DA6">
      <w:pPr>
        <w:spacing w:line="360" w:lineRule="auto"/>
      </w:pPr>
    </w:p>
    <w:p w14:paraId="2986CE24" w14:textId="3EEE765D" w:rsidR="000956E9" w:rsidRDefault="000956E9" w:rsidP="00907DA6">
      <w:pPr>
        <w:spacing w:line="360" w:lineRule="auto"/>
      </w:pPr>
      <w:r>
        <w:t xml:space="preserve">Like many other different technologies and tools utilised by police forces, there are numerous advantages and disadvantages that can be found. For example, ANPR cameras eliminate the </w:t>
      </w:r>
      <w:r>
        <w:lastRenderedPageBreak/>
        <w:t>requirement of a police officer having to manually record a registration plate, which can prove difficult if a vehicle speeds by an officer. Furthermore, several ANPR cameras have the ability of capturing not only still footage, but also live footage. This can be of use whereby a vehicle is captured to have gone through a red light or takes an illegal turn/manoeuvre. The live recording is extremely stable in all types of positions and accurate in most weather conditions. Moreover, is a recognised and established tool used for deterring persistent and known offenders as it is often used to detect and deter crimes of all natures. Another advantage associated with this piece of equipment is the fact that cameras that were always required to be manned, which were used for a similar purpose, are no longer needed. This means that these different types of personnel who were once required on the streets can now be utilised in different aspects, like working and acting on the information gained from all the reading of the ANPR. However, a few different downfalls can be associated with the usage of these cameras, for example, when extreme weather conditions are being experienced, many of the ANPR readers are unable to capture an accurate reading or may not be completely effective, meaning that policing agencies may have to resort to previous manned surveillance instead. Also, there has been some speculation on whether or not these cameras breach some people’s personal privacy, as images and records are stored within the database, meaning that the information has the potential of being misuse</w:t>
      </w:r>
      <w:r w:rsidR="007F1790">
        <w:t>d</w:t>
      </w:r>
      <w:r>
        <w:t>. Lastly, another disadvantage that has been noted through the use of ANPR is the fact that due to the fact that different countries often use variating styles of number plates, which means that ANPR struggles to capture the number plates of vehicles from oversees (Kachan, 2019).</w:t>
      </w:r>
      <w:r w:rsidR="00893DDB">
        <w:t xml:space="preserve"> These are vehicles that could be used for the purposes of overse</w:t>
      </w:r>
      <w:r w:rsidR="00145C79">
        <w:t>es crimes and offences and may go unnoticed by ANPR cameras.</w:t>
      </w:r>
    </w:p>
    <w:p w14:paraId="777157B2" w14:textId="77777777" w:rsidR="00783692" w:rsidRDefault="00783692" w:rsidP="00907DA6">
      <w:pPr>
        <w:spacing w:line="360" w:lineRule="auto"/>
      </w:pPr>
    </w:p>
    <w:p w14:paraId="339EF9DE" w14:textId="3A089CBA" w:rsidR="000956E9" w:rsidRDefault="000956E9" w:rsidP="00907DA6">
      <w:pPr>
        <w:spacing w:line="360" w:lineRule="auto"/>
      </w:pPr>
      <w:r>
        <w:t xml:space="preserve">Furthermore, when data captured by ANPR cameras is compared with and used alongside other bits of vital information, like, crime and incident data, intelligence, CCTV and DNA data, it allows for the police force in charge of an investigation to gain information that may support their evidence or assist in other lines of enquiry. The picture gained from the intelligence can also be greater enhanced. Also, it allows for the specific travelling times and locations of that vehicle to be gained and stored, which enables an officer or force for specific enforcement opportunities. ANPR can also be utilised for both reactive and proactive investigations and used to support witnesses’ allegations and strategies taken by offenders. Vehicles and persons of interest to the police can also be identified which may further enhance the intelligence or disprove it. Also, the usage of ANPR is considered to be a relatively low costing effective system, can also allow the investigator(s) to monitor several different vehicles at once, whilst producing extremely accurate data relating to locations of the vehicles being watched. These systems can also be accessed and deployed very easily, by not consuming much time and is a system that is readily available and easy to access, and search data contained within (College of Policing, 2013). Moreover, if a vehicle has certain information and intelligence surrounding it and this has been applied by a police force in South Wales, then if that same vehicle is read on a road in England, it can be flagged to that force as having particular intelligence on it, for example, it may have intelligence that the persons driving said vehicle are involved in Drug dealing using that car. Then this vehicle, which has been flagged up on an ANPR camera in a completely different area can be </w:t>
      </w:r>
      <w:r>
        <w:lastRenderedPageBreak/>
        <w:t>stopped by that police force and the information can be rightly acted upon, potentially, searching that vehicle for evidence that may prove or disprove the information markers that are held against that vehicle. This could then result in potential arrests and a criminal organisation being taken off the roads, meaning crimes of that nature can be decreased. Furthermore, the utilisation of ANPR cameras is something that is readily available and easily accessed to all police forces across the UK. It not only assists in minor offences and crimes, like drivers on the road with no tax or insurance but can also assist in more serious types of crimes, whereby the offenders are making use of the roads. These include, drugs activities, stolen vehicles and organised crime groups. However, as crime is changing and way in which people commit crimes, ANPR will have to change in order to be best prepared to solve and deter the offences that are taking place.</w:t>
      </w:r>
    </w:p>
    <w:p w14:paraId="74E49BBA" w14:textId="77777777" w:rsidR="000956E9" w:rsidRDefault="000956E9" w:rsidP="00907DA6">
      <w:pPr>
        <w:spacing w:line="360" w:lineRule="auto"/>
      </w:pPr>
    </w:p>
    <w:p w14:paraId="013725DC" w14:textId="531584F3" w:rsidR="000956E9" w:rsidRDefault="000956E9" w:rsidP="00907DA6">
      <w:pPr>
        <w:spacing w:line="360" w:lineRule="auto"/>
      </w:pPr>
      <w:r>
        <w:t>Words - 23</w:t>
      </w:r>
      <w:r w:rsidR="004D0532">
        <w:t>62</w:t>
      </w: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6BA9106" w14:textId="77777777" w:rsidR="0062472B" w:rsidRDefault="009249F8" w:rsidP="009249F8">
            <w:pPr>
              <w:overflowPunct/>
              <w:autoSpaceDE/>
              <w:autoSpaceDN/>
              <w:adjustRightInd/>
              <w:rPr>
                <w:sz w:val="22"/>
                <w:szCs w:val="22"/>
                <w:lang w:eastAsia="zh-TW"/>
              </w:rPr>
            </w:pPr>
            <w:r w:rsidRPr="009249F8">
              <w:rPr>
                <w:sz w:val="22"/>
                <w:szCs w:val="22"/>
                <w:lang w:eastAsia="zh-TW"/>
              </w:rPr>
              <w:t>5-7</w:t>
            </w:r>
          </w:p>
          <w:p w14:paraId="43CD66C9" w14:textId="0A47920C"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4E5B2AF" w14:textId="77777777" w:rsidR="00EB6AA4" w:rsidRDefault="009249F8" w:rsidP="009249F8">
            <w:pPr>
              <w:overflowPunct/>
              <w:autoSpaceDE/>
              <w:autoSpaceDN/>
              <w:adjustRightInd/>
              <w:rPr>
                <w:sz w:val="22"/>
                <w:szCs w:val="22"/>
                <w:lang w:eastAsia="zh-TW"/>
              </w:rPr>
            </w:pPr>
            <w:r w:rsidRPr="009249F8">
              <w:rPr>
                <w:sz w:val="22"/>
                <w:szCs w:val="22"/>
                <w:lang w:eastAsia="zh-TW"/>
              </w:rPr>
              <w:t>8-10</w:t>
            </w:r>
          </w:p>
          <w:p w14:paraId="532217CE" w14:textId="77777777" w:rsidR="00EB6AA4" w:rsidRDefault="00EB6AA4" w:rsidP="009249F8">
            <w:pPr>
              <w:overflowPunct/>
              <w:autoSpaceDE/>
              <w:autoSpaceDN/>
              <w:adjustRightInd/>
              <w:rPr>
                <w:sz w:val="22"/>
                <w:szCs w:val="22"/>
                <w:lang w:eastAsia="zh-TW"/>
              </w:rPr>
            </w:pPr>
          </w:p>
          <w:p w14:paraId="52921599" w14:textId="7BC57D4D" w:rsidR="009249F8" w:rsidRPr="009249F8" w:rsidRDefault="00EB6AA4" w:rsidP="009249F8">
            <w:pPr>
              <w:overflowPunct/>
              <w:autoSpaceDE/>
              <w:autoSpaceDN/>
              <w:adjustRightInd/>
              <w:rPr>
                <w:rFonts w:ascii="Times New Roman" w:hAnsi="Times New Roman" w:cs="Times New Roman"/>
                <w:sz w:val="24"/>
                <w:szCs w:val="24"/>
                <w:lang w:eastAsia="zh-TW"/>
              </w:rPr>
            </w:pPr>
            <w:r>
              <w:rPr>
                <w:sz w:val="22"/>
                <w:szCs w:val="22"/>
                <w:lang w:eastAsia="zh-TW"/>
              </w:rPr>
              <w:t>--------</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250FF7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35FBDDF" w14:textId="77777777" w:rsidR="00EB6AA4" w:rsidRDefault="00EB6AA4" w:rsidP="009249F8">
            <w:pPr>
              <w:overflowPunct/>
              <w:autoSpaceDE/>
              <w:autoSpaceDN/>
              <w:adjustRightInd/>
              <w:rPr>
                <w:sz w:val="24"/>
                <w:szCs w:val="24"/>
                <w:lang w:eastAsia="zh-TW"/>
              </w:rPr>
            </w:pPr>
          </w:p>
          <w:p w14:paraId="77B03C61" w14:textId="6A3E3EF4" w:rsidR="00EB6AA4" w:rsidRPr="009249F8" w:rsidRDefault="00EB6AA4" w:rsidP="009249F8">
            <w:pPr>
              <w:overflowPunct/>
              <w:autoSpaceDE/>
              <w:autoSpaceDN/>
              <w:adjustRightInd/>
              <w:rPr>
                <w:rFonts w:ascii="Times New Roman" w:hAnsi="Times New Roman" w:cs="Times New Roman"/>
                <w:sz w:val="24"/>
                <w:szCs w:val="24"/>
                <w:lang w:eastAsia="zh-TW"/>
              </w:rPr>
            </w:pPr>
            <w:r>
              <w:rPr>
                <w:sz w:val="24"/>
                <w:szCs w:val="24"/>
                <w:lang w:eastAsia="zh-TW"/>
              </w:rPr>
              <w:t>--------</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A7DCE26"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EB6AA4">
              <w:rPr>
                <w:sz w:val="22"/>
                <w:szCs w:val="22"/>
                <w:lang w:eastAsia="zh-TW"/>
              </w:rPr>
              <w:t xml:space="preserve">I believe that Gwent Police would require myself and others to have a high knowledge on all things policing, however, I rate myself as having a medium range for </w:t>
            </w:r>
            <w:r w:rsidR="008128E7">
              <w:rPr>
                <w:sz w:val="22"/>
                <w:szCs w:val="22"/>
                <w:lang w:eastAsia="zh-TW"/>
              </w:rPr>
              <w:t>knowledge known. I will attempt to further enhance my knowledge through further reading of the Blackstone’s books and through looking at up to date case laws and different pieces of legislation that I would not expect to use on a day-to-day basis.</w:t>
            </w:r>
          </w:p>
          <w:p w14:paraId="4C34538F" w14:textId="5D2255AE" w:rsidR="008128E7" w:rsidRPr="008128E7" w:rsidRDefault="008128E7" w:rsidP="009249F8">
            <w:pPr>
              <w:overflowPunct/>
              <w:autoSpaceDE/>
              <w:autoSpaceDN/>
              <w:adjustRightInd/>
              <w:rPr>
                <w:sz w:val="22"/>
                <w:szCs w:val="22"/>
                <w:lang w:eastAsia="zh-TW"/>
              </w:rPr>
            </w:pPr>
            <w:r>
              <w:rPr>
                <w:sz w:val="22"/>
                <w:szCs w:val="22"/>
                <w:lang w:eastAsia="zh-TW"/>
              </w:rPr>
              <w:t xml:space="preserve">Furthermore, by attending and dealing with a range of calls throughout the next several months and </w:t>
            </w:r>
            <w:r>
              <w:rPr>
                <w:sz w:val="22"/>
                <w:szCs w:val="22"/>
                <w:lang w:eastAsia="zh-TW"/>
              </w:rPr>
              <w:lastRenderedPageBreak/>
              <w:t>dealing with situations I do not deal with regularly, my knowledge on certain situations and legislations will potentially be greater improved.</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4DFA5D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A793A18" w14:textId="77777777" w:rsidR="008128E7" w:rsidRDefault="008128E7" w:rsidP="009249F8">
            <w:pPr>
              <w:overflowPunct/>
              <w:autoSpaceDE/>
              <w:autoSpaceDN/>
              <w:adjustRightInd/>
              <w:rPr>
                <w:sz w:val="24"/>
                <w:szCs w:val="24"/>
                <w:lang w:eastAsia="zh-TW"/>
              </w:rPr>
            </w:pPr>
          </w:p>
          <w:p w14:paraId="130FB022" w14:textId="2F7B03AD" w:rsidR="008128E7" w:rsidRPr="009249F8" w:rsidRDefault="008128E7" w:rsidP="009249F8">
            <w:pPr>
              <w:overflowPunct/>
              <w:autoSpaceDE/>
              <w:autoSpaceDN/>
              <w:adjustRightInd/>
              <w:rPr>
                <w:rFonts w:ascii="Times New Roman" w:hAnsi="Times New Roman" w:cs="Times New Roman"/>
                <w:sz w:val="24"/>
                <w:szCs w:val="24"/>
                <w:lang w:eastAsia="zh-TW"/>
              </w:rPr>
            </w:pPr>
            <w:r>
              <w:rPr>
                <w:sz w:val="24"/>
                <w:szCs w:val="24"/>
                <w:lang w:eastAsia="zh-TW"/>
              </w:rPr>
              <w:t>--------</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A00DFFB"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4CA6A20" w14:textId="77777777" w:rsidR="00875E4E" w:rsidRDefault="00875E4E" w:rsidP="009249F8">
            <w:pPr>
              <w:overflowPunct/>
              <w:autoSpaceDE/>
              <w:autoSpaceDN/>
              <w:adjustRightInd/>
              <w:rPr>
                <w:sz w:val="24"/>
                <w:szCs w:val="24"/>
                <w:lang w:eastAsia="zh-TW"/>
              </w:rPr>
            </w:pPr>
          </w:p>
          <w:p w14:paraId="517F88D4" w14:textId="2858E0AB" w:rsidR="00875E4E" w:rsidRPr="009249F8" w:rsidRDefault="00875E4E" w:rsidP="009249F8">
            <w:pPr>
              <w:overflowPunct/>
              <w:autoSpaceDE/>
              <w:autoSpaceDN/>
              <w:adjustRightInd/>
              <w:rPr>
                <w:rFonts w:ascii="Times New Roman" w:hAnsi="Times New Roman" w:cs="Times New Roman"/>
                <w:sz w:val="24"/>
                <w:szCs w:val="24"/>
                <w:lang w:eastAsia="zh-TW"/>
              </w:rPr>
            </w:pPr>
            <w:r>
              <w:rPr>
                <w:sz w:val="24"/>
                <w:szCs w:val="24"/>
                <w:lang w:eastAsia="zh-TW"/>
              </w:rPr>
              <w:t>--------</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36B191" w14:textId="23911D80"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875E4E">
              <w:rPr>
                <w:sz w:val="22"/>
                <w:szCs w:val="22"/>
                <w:lang w:eastAsia="zh-TW"/>
              </w:rPr>
              <w:t xml:space="preserve">Due to the fact that I am still very fresh to the world of policing and all types of </w:t>
            </w:r>
            <w:r w:rsidR="00B5460F">
              <w:rPr>
                <w:sz w:val="22"/>
                <w:szCs w:val="22"/>
                <w:lang w:eastAsia="zh-TW"/>
              </w:rPr>
              <w:t xml:space="preserve">legislative scenarios, I feel that the force expects myself and others who </w:t>
            </w:r>
            <w:r w:rsidR="0042011B">
              <w:rPr>
                <w:sz w:val="22"/>
                <w:szCs w:val="22"/>
                <w:lang w:eastAsia="zh-TW"/>
              </w:rPr>
              <w:t xml:space="preserve">of a similar scenario, to be of a medium range when it comes to considering level of skills displayed. </w:t>
            </w:r>
            <w:r w:rsidR="005641BB">
              <w:rPr>
                <w:sz w:val="22"/>
                <w:szCs w:val="22"/>
                <w:lang w:eastAsia="zh-TW"/>
              </w:rPr>
              <w:t xml:space="preserve">However, this is something that I look to improve throughout my career as a police officer. This can be done through the range </w:t>
            </w:r>
            <w:r w:rsidR="00E94078">
              <w:rPr>
                <w:sz w:val="22"/>
                <w:szCs w:val="22"/>
                <w:lang w:eastAsia="zh-TW"/>
              </w:rPr>
              <w:t>and variating calls and incidents that I am called to everyday, whereby different skills can be enhanced and developed.</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6F842C9"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400DD0BC" w14:textId="77777777" w:rsidR="00E94078" w:rsidRDefault="00E94078" w:rsidP="009249F8">
            <w:pPr>
              <w:overflowPunct/>
              <w:autoSpaceDE/>
              <w:autoSpaceDN/>
              <w:adjustRightInd/>
              <w:rPr>
                <w:sz w:val="24"/>
                <w:szCs w:val="24"/>
                <w:lang w:eastAsia="zh-TW"/>
              </w:rPr>
            </w:pPr>
          </w:p>
          <w:p w14:paraId="35BCA0F4" w14:textId="09EFF601" w:rsidR="00E94078" w:rsidRPr="009249F8" w:rsidRDefault="00E94078" w:rsidP="009249F8">
            <w:pPr>
              <w:overflowPunct/>
              <w:autoSpaceDE/>
              <w:autoSpaceDN/>
              <w:adjustRightInd/>
              <w:rPr>
                <w:rFonts w:ascii="Times New Roman" w:hAnsi="Times New Roman" w:cs="Times New Roman"/>
                <w:sz w:val="24"/>
                <w:szCs w:val="24"/>
                <w:lang w:eastAsia="zh-TW"/>
              </w:rPr>
            </w:pPr>
            <w:r>
              <w:rPr>
                <w:sz w:val="24"/>
                <w:szCs w:val="24"/>
                <w:lang w:eastAsia="zh-TW"/>
              </w:rPr>
              <w:t>--------</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68B3B67"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7814B44" w14:textId="77777777" w:rsidR="00E94078" w:rsidRDefault="00E94078" w:rsidP="009249F8">
            <w:pPr>
              <w:overflowPunct/>
              <w:autoSpaceDE/>
              <w:autoSpaceDN/>
              <w:adjustRightInd/>
              <w:rPr>
                <w:sz w:val="24"/>
                <w:szCs w:val="24"/>
                <w:lang w:eastAsia="zh-TW"/>
              </w:rPr>
            </w:pPr>
          </w:p>
          <w:p w14:paraId="246848E9" w14:textId="465A1BF9" w:rsidR="00E94078" w:rsidRPr="009249F8" w:rsidRDefault="00E94078" w:rsidP="009249F8">
            <w:pPr>
              <w:overflowPunct/>
              <w:autoSpaceDE/>
              <w:autoSpaceDN/>
              <w:adjustRightInd/>
              <w:rPr>
                <w:rFonts w:ascii="Times New Roman" w:hAnsi="Times New Roman" w:cs="Times New Roman"/>
                <w:sz w:val="24"/>
                <w:szCs w:val="24"/>
                <w:lang w:eastAsia="zh-TW"/>
              </w:rPr>
            </w:pPr>
            <w:r>
              <w:rPr>
                <w:sz w:val="24"/>
                <w:szCs w:val="24"/>
                <w:lang w:eastAsia="zh-TW"/>
              </w:rPr>
              <w:t>--------</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1CE4133E"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F80134">
              <w:rPr>
                <w:sz w:val="22"/>
                <w:szCs w:val="22"/>
                <w:lang w:eastAsia="zh-TW"/>
              </w:rPr>
              <w:t xml:space="preserve">I believe that due to the fact policing is a long career and that </w:t>
            </w:r>
            <w:r w:rsidR="00F1194B">
              <w:rPr>
                <w:sz w:val="22"/>
                <w:szCs w:val="22"/>
                <w:lang w:eastAsia="zh-TW"/>
              </w:rPr>
              <w:t xml:space="preserve">each incident and person you deal with is completely unique and different and that I have not been working for a massive amount of time, means that I am expected to have a low amount of experience, to which I believe accurately represents myself. This something that can’t be instantly applied and </w:t>
            </w:r>
            <w:r w:rsidR="00293A63">
              <w:rPr>
                <w:sz w:val="22"/>
                <w:szCs w:val="22"/>
                <w:lang w:eastAsia="zh-TW"/>
              </w:rPr>
              <w:t>enhanced, but can only improve as time goes on.</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B84D31E" w14:textId="77777777" w:rsidR="0035604E"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3B51CA70" w14:textId="77777777" w:rsidR="0035604E" w:rsidRDefault="0035604E" w:rsidP="00EA28F1">
      <w:pPr>
        <w:keepNext/>
        <w:spacing w:before="240" w:after="60"/>
        <w:ind w:right="237"/>
        <w:jc w:val="both"/>
        <w:rPr>
          <w:sz w:val="24"/>
          <w:szCs w:val="24"/>
        </w:rPr>
      </w:pPr>
    </w:p>
    <w:p w14:paraId="03D21D2C" w14:textId="77777777" w:rsidR="0035604E" w:rsidRDefault="0035604E" w:rsidP="00EA28F1">
      <w:pPr>
        <w:keepNext/>
        <w:spacing w:before="240" w:after="60"/>
        <w:ind w:right="237"/>
        <w:jc w:val="both"/>
        <w:rPr>
          <w:sz w:val="24"/>
          <w:szCs w:val="24"/>
        </w:rPr>
      </w:pPr>
    </w:p>
    <w:p w14:paraId="60085046" w14:textId="77777777" w:rsidR="0090301E" w:rsidRPr="00642A17" w:rsidRDefault="0090301E" w:rsidP="00642A17">
      <w:pPr>
        <w:spacing w:line="360" w:lineRule="auto"/>
        <w:rPr>
          <w:shd w:val="clear" w:color="auto" w:fill="FFFFFF"/>
        </w:rPr>
      </w:pPr>
      <w:r w:rsidRPr="00642A17">
        <w:rPr>
          <w:shd w:val="clear" w:color="auto" w:fill="FFFFFF"/>
        </w:rPr>
        <w:t>Ac299a4b87076a66ac1c-ba8981882613ab522a836b37c94562dc.ssl.cf3.rackcdn.com. 2014. [online] Available at: &lt;https://ac299a4b87076a66ac1cba8981882613ab522a836b37c94562dc.ssl.cf3.rackcdn.com/content/uploads/2015/08/Code_of_Ethics.pdf&gt; [Accessed 22 April 2021].</w:t>
      </w:r>
    </w:p>
    <w:p w14:paraId="39FC6AA4" w14:textId="77777777" w:rsidR="0090301E" w:rsidRPr="00642A17" w:rsidRDefault="0090301E" w:rsidP="00642A17">
      <w:pPr>
        <w:spacing w:line="360" w:lineRule="auto"/>
        <w:rPr>
          <w:rFonts w:ascii="Times New Roman" w:hAnsi="Times New Roman" w:cs="Times New Roman"/>
          <w:color w:val="auto"/>
        </w:rPr>
      </w:pPr>
    </w:p>
    <w:p w14:paraId="2393EDEC" w14:textId="77777777" w:rsidR="0090301E" w:rsidRPr="00642A17" w:rsidRDefault="0090301E" w:rsidP="00642A17">
      <w:pPr>
        <w:spacing w:line="360" w:lineRule="auto"/>
        <w:rPr>
          <w:shd w:val="clear" w:color="auto" w:fill="FFFFFF"/>
        </w:rPr>
      </w:pPr>
      <w:r w:rsidRPr="00642A17">
        <w:rPr>
          <w:shd w:val="clear" w:color="auto" w:fill="FFFFFF"/>
        </w:rPr>
        <w:t>Action Fraud. n.d. </w:t>
      </w:r>
      <w:r w:rsidRPr="00642A17">
        <w:rPr>
          <w:i/>
          <w:iCs/>
        </w:rPr>
        <w:t>Why contact Action Fraud? | Action Fraud</w:t>
      </w:r>
      <w:r w:rsidRPr="00642A17">
        <w:rPr>
          <w:shd w:val="clear" w:color="auto" w:fill="FFFFFF"/>
        </w:rPr>
        <w:t>. [online] Available at: &lt;https://www.actionfraud.police.uk/why-contact-action-fraud&gt; [Accessed 19 April 2021].</w:t>
      </w:r>
    </w:p>
    <w:p w14:paraId="7D1B3020" w14:textId="77777777" w:rsidR="0090301E" w:rsidRPr="00642A17" w:rsidRDefault="0090301E" w:rsidP="00642A17">
      <w:pPr>
        <w:spacing w:line="360" w:lineRule="auto"/>
        <w:rPr>
          <w:rFonts w:ascii="Times New Roman" w:hAnsi="Times New Roman" w:cs="Times New Roman"/>
          <w:color w:val="auto"/>
        </w:rPr>
      </w:pPr>
    </w:p>
    <w:p w14:paraId="17124113" w14:textId="77777777" w:rsidR="0090301E" w:rsidRPr="00642A17" w:rsidRDefault="0090301E" w:rsidP="00642A17">
      <w:pPr>
        <w:spacing w:line="360" w:lineRule="auto"/>
        <w:rPr>
          <w:shd w:val="clear" w:color="auto" w:fill="FFFFFF"/>
        </w:rPr>
      </w:pPr>
      <w:r w:rsidRPr="00642A17">
        <w:rPr>
          <w:shd w:val="clear" w:color="auto" w:fill="FFFFFF"/>
        </w:rPr>
        <w:t>Actionforme.org.uk. 2019. [online] Available at: &lt;https://www.actionforme.org.uk/uploads/pdfs/role-of-social-worker-factsheet.pdf&gt; [Accessed 19 April 2021].</w:t>
      </w:r>
    </w:p>
    <w:p w14:paraId="32573CB6" w14:textId="77777777" w:rsidR="0090301E" w:rsidRPr="00642A17" w:rsidRDefault="0090301E" w:rsidP="00642A17">
      <w:pPr>
        <w:spacing w:line="360" w:lineRule="auto"/>
        <w:rPr>
          <w:rFonts w:ascii="Times New Roman" w:hAnsi="Times New Roman" w:cs="Times New Roman"/>
          <w:color w:val="auto"/>
        </w:rPr>
      </w:pPr>
    </w:p>
    <w:p w14:paraId="57C0DE8B" w14:textId="77777777" w:rsidR="0090301E" w:rsidRPr="00642A17" w:rsidRDefault="0090301E" w:rsidP="00642A17">
      <w:pPr>
        <w:spacing w:line="360" w:lineRule="auto"/>
        <w:rPr>
          <w:shd w:val="clear" w:color="auto" w:fill="FFFFFF"/>
        </w:rPr>
      </w:pPr>
      <w:r w:rsidRPr="00642A17">
        <w:rPr>
          <w:shd w:val="clear" w:color="auto" w:fill="FFFFFF"/>
        </w:rPr>
        <w:t>Adams, S., 2020. [online] Intelligencewithsteve.com. Available at: &lt;https://www.intelligencewithsteve.com/post/the-5-minute-guide-to-the-intelligence-grading-process-and-its-application-in-osint&gt; [Accessed 22 April 2021].</w:t>
      </w:r>
    </w:p>
    <w:p w14:paraId="1D265ED4" w14:textId="77777777" w:rsidR="0090301E" w:rsidRPr="00642A17" w:rsidRDefault="0090301E" w:rsidP="00642A17">
      <w:pPr>
        <w:spacing w:line="360" w:lineRule="auto"/>
        <w:rPr>
          <w:rFonts w:ascii="Times New Roman" w:hAnsi="Times New Roman" w:cs="Times New Roman"/>
          <w:color w:val="auto"/>
        </w:rPr>
      </w:pPr>
    </w:p>
    <w:p w14:paraId="6410A6CE" w14:textId="77777777" w:rsidR="0090301E" w:rsidRPr="00642A17" w:rsidRDefault="0090301E" w:rsidP="00642A17">
      <w:pPr>
        <w:spacing w:line="360" w:lineRule="auto"/>
        <w:rPr>
          <w:shd w:val="clear" w:color="auto" w:fill="FFFFFF"/>
        </w:rPr>
      </w:pPr>
      <w:r w:rsidRPr="00642A17">
        <w:rPr>
          <w:shd w:val="clear" w:color="auto" w:fill="FFFFFF"/>
        </w:rPr>
        <w:t>App.college.police.uk. 2013. </w:t>
      </w:r>
      <w:r w:rsidRPr="00642A17">
        <w:rPr>
          <w:i/>
          <w:iCs/>
        </w:rPr>
        <w:t>ANPR</w:t>
      </w:r>
      <w:r w:rsidRPr="00642A17">
        <w:rPr>
          <w:shd w:val="clear" w:color="auto" w:fill="FFFFFF"/>
        </w:rPr>
        <w:t>. [online] Available at: &lt;https://www.app.college.police.uk/app-content/investigations/investigative-strategies/investigative-strategiesanpr/#advantages&gt; [Accessed 22 April 2021].</w:t>
      </w:r>
    </w:p>
    <w:p w14:paraId="6DDC2B16" w14:textId="77777777" w:rsidR="0090301E" w:rsidRPr="00642A17" w:rsidRDefault="0090301E" w:rsidP="00642A17">
      <w:pPr>
        <w:spacing w:line="360" w:lineRule="auto"/>
        <w:rPr>
          <w:rFonts w:ascii="Times New Roman" w:hAnsi="Times New Roman" w:cs="Times New Roman"/>
          <w:color w:val="auto"/>
        </w:rPr>
      </w:pPr>
    </w:p>
    <w:p w14:paraId="326DEDAB" w14:textId="77777777" w:rsidR="0090301E" w:rsidRPr="00642A17" w:rsidRDefault="0090301E" w:rsidP="00642A17">
      <w:pPr>
        <w:spacing w:line="360" w:lineRule="auto"/>
        <w:rPr>
          <w:shd w:val="clear" w:color="auto" w:fill="FFFFFF"/>
        </w:rPr>
      </w:pPr>
      <w:r w:rsidRPr="00642A17">
        <w:rPr>
          <w:shd w:val="clear" w:color="auto" w:fill="FFFFFF"/>
        </w:rPr>
        <w:t>Assets.publishing.service.gov.uk. 2020. [online] Available at: &lt;https://assets.publishing.service.gov.uk/government/uploads/system/uploads/attachment_data/file/936239/victims-code-2020.pdf&gt; [Accessed 22 April 2021].</w:t>
      </w:r>
    </w:p>
    <w:p w14:paraId="3E438A92" w14:textId="77777777" w:rsidR="0090301E" w:rsidRPr="00642A17" w:rsidRDefault="0090301E" w:rsidP="00642A17">
      <w:pPr>
        <w:spacing w:line="360" w:lineRule="auto"/>
        <w:rPr>
          <w:rFonts w:ascii="Times New Roman" w:hAnsi="Times New Roman" w:cs="Times New Roman"/>
          <w:color w:val="auto"/>
        </w:rPr>
      </w:pPr>
    </w:p>
    <w:p w14:paraId="4027C786" w14:textId="77777777" w:rsidR="0090301E" w:rsidRPr="00642A17" w:rsidRDefault="0090301E" w:rsidP="00642A17">
      <w:pPr>
        <w:spacing w:line="360" w:lineRule="auto"/>
        <w:rPr>
          <w:shd w:val="clear" w:color="auto" w:fill="FFFFFF"/>
        </w:rPr>
      </w:pPr>
      <w:r w:rsidRPr="00642A17">
        <w:rPr>
          <w:shd w:val="clear" w:color="auto" w:fill="FFFFFF"/>
        </w:rPr>
        <w:t>Bedfordshire.police.uk. 2021. </w:t>
      </w:r>
      <w:r w:rsidRPr="00642A17">
        <w:rPr>
          <w:i/>
          <w:iCs/>
        </w:rPr>
        <w:t>Repeat victims</w:t>
      </w:r>
      <w:r w:rsidRPr="00642A17">
        <w:rPr>
          <w:shd w:val="clear" w:color="auto" w:fill="FFFFFF"/>
        </w:rPr>
        <w:t>. [online] Available at: &lt;https://www.bedfordshire.police.uk/information-and-services/Advice/Anti-social-behaviour/Repeat-victims#275f04ae&gt; [Accessed 19 April 2021].</w:t>
      </w:r>
    </w:p>
    <w:p w14:paraId="511E3A44" w14:textId="77777777" w:rsidR="0090301E" w:rsidRPr="00642A17" w:rsidRDefault="0090301E" w:rsidP="00642A17">
      <w:pPr>
        <w:spacing w:line="360" w:lineRule="auto"/>
        <w:rPr>
          <w:shd w:val="clear" w:color="auto" w:fill="FFFFFF"/>
        </w:rPr>
      </w:pPr>
    </w:p>
    <w:p w14:paraId="0FAE33B3" w14:textId="77777777" w:rsidR="0090301E" w:rsidRPr="00642A17" w:rsidRDefault="0090301E" w:rsidP="00642A17">
      <w:pPr>
        <w:spacing w:line="360" w:lineRule="auto"/>
        <w:rPr>
          <w:shd w:val="clear" w:color="auto" w:fill="FFFFFF"/>
        </w:rPr>
      </w:pPr>
      <w:r w:rsidRPr="00642A17">
        <w:rPr>
          <w:shd w:val="clear" w:color="auto" w:fill="FFFFFF"/>
        </w:rPr>
        <w:t>Brown, M., 2012. </w:t>
      </w:r>
      <w:r w:rsidRPr="00642A17">
        <w:rPr>
          <w:i/>
          <w:iCs/>
        </w:rPr>
        <w:t>Police Ranks and Roles Explained</w:t>
      </w:r>
      <w:r w:rsidRPr="00642A17">
        <w:rPr>
          <w:shd w:val="clear" w:color="auto" w:fill="FFFFFF"/>
        </w:rPr>
        <w:t>. [online] Mental Health Cop. Available at: &lt;https://mentalhealthcop.wordpress.com/2012/03/26/police-rank-and-roles-explained/&gt; [Accessed 22 April 2021].</w:t>
      </w:r>
    </w:p>
    <w:p w14:paraId="29020A35" w14:textId="77777777" w:rsidR="0090301E" w:rsidRPr="00642A17" w:rsidRDefault="0090301E" w:rsidP="00642A17">
      <w:pPr>
        <w:spacing w:line="360" w:lineRule="auto"/>
        <w:rPr>
          <w:rFonts w:ascii="Times New Roman" w:hAnsi="Times New Roman" w:cs="Times New Roman"/>
          <w:color w:val="auto"/>
        </w:rPr>
      </w:pPr>
    </w:p>
    <w:p w14:paraId="4E4E653A" w14:textId="77777777" w:rsidR="0090301E" w:rsidRPr="00642A17" w:rsidRDefault="0090301E" w:rsidP="00642A17">
      <w:pPr>
        <w:spacing w:line="360" w:lineRule="auto"/>
        <w:rPr>
          <w:shd w:val="clear" w:color="auto" w:fill="FFFFFF"/>
        </w:rPr>
      </w:pPr>
      <w:r w:rsidRPr="00642A17">
        <w:rPr>
          <w:shd w:val="clear" w:color="auto" w:fill="FFFFFF"/>
        </w:rPr>
        <w:t>Clarityleadership.co.uk. 2018. </w:t>
      </w:r>
      <w:r w:rsidRPr="00642A17">
        <w:rPr>
          <w:i/>
          <w:iCs/>
        </w:rPr>
        <w:t>The Tuckman Model of Team Formation | Clarity Leadership</w:t>
      </w:r>
      <w:r w:rsidRPr="00642A17">
        <w:rPr>
          <w:shd w:val="clear" w:color="auto" w:fill="FFFFFF"/>
        </w:rPr>
        <w:t>. [online] Available at: &lt;https://www.clarityleadership.co.uk/blog/tuckman-model-team-formation&gt; [Accessed 22 April 2021].</w:t>
      </w:r>
    </w:p>
    <w:p w14:paraId="308E30F9" w14:textId="77777777" w:rsidR="0090301E" w:rsidRPr="00642A17" w:rsidRDefault="0090301E" w:rsidP="00642A17">
      <w:pPr>
        <w:spacing w:line="360" w:lineRule="auto"/>
        <w:rPr>
          <w:rFonts w:ascii="Times New Roman" w:hAnsi="Times New Roman" w:cs="Times New Roman"/>
          <w:color w:val="auto"/>
        </w:rPr>
      </w:pPr>
    </w:p>
    <w:p w14:paraId="59F97E32" w14:textId="77777777" w:rsidR="0090301E" w:rsidRPr="00642A17" w:rsidRDefault="0090301E" w:rsidP="00642A17">
      <w:pPr>
        <w:spacing w:line="360" w:lineRule="auto"/>
        <w:rPr>
          <w:shd w:val="clear" w:color="auto" w:fill="FFFFFF"/>
        </w:rPr>
      </w:pPr>
      <w:r w:rsidRPr="00642A17">
        <w:rPr>
          <w:shd w:val="clear" w:color="auto" w:fill="FFFFFF"/>
        </w:rPr>
        <w:t>Kachan, D., 2019. </w:t>
      </w:r>
      <w:r w:rsidRPr="00642A17">
        <w:rPr>
          <w:i/>
          <w:iCs/>
        </w:rPr>
        <w:t>License Plate Recognition Software: The Pros, Cons, and Challenges</w:t>
      </w:r>
      <w:r w:rsidRPr="00642A17">
        <w:rPr>
          <w:shd w:val="clear" w:color="auto" w:fill="FFFFFF"/>
        </w:rPr>
        <w:t>. [online] YourStory.com. Available at: &lt;https://yourstory.com/mystory/license-plate-recognition-software-the-pros-cons-a&gt; [Accessed 20 April 2021].</w:t>
      </w:r>
    </w:p>
    <w:p w14:paraId="536B37C7" w14:textId="77777777" w:rsidR="0090301E" w:rsidRPr="00642A17" w:rsidRDefault="0090301E" w:rsidP="00642A17">
      <w:pPr>
        <w:spacing w:line="360" w:lineRule="auto"/>
        <w:rPr>
          <w:shd w:val="clear" w:color="auto" w:fill="FFFFFF"/>
        </w:rPr>
      </w:pPr>
    </w:p>
    <w:p w14:paraId="5347B18C" w14:textId="77777777" w:rsidR="0090301E" w:rsidRPr="00642A17" w:rsidRDefault="0090301E" w:rsidP="00642A17">
      <w:pPr>
        <w:spacing w:line="360" w:lineRule="auto"/>
        <w:rPr>
          <w:shd w:val="clear" w:color="auto" w:fill="FFFFFF"/>
        </w:rPr>
      </w:pPr>
      <w:r w:rsidRPr="00642A17">
        <w:rPr>
          <w:shd w:val="clear" w:color="auto" w:fill="FFFFFF"/>
        </w:rPr>
        <w:t>Local.gov.uk. n.d. [online] Available at: &lt;https://www.local.gov.uk/sites/default/files/documents/Intelligence%20Management%20Training.pdf&gt; [Accessed 23 April 2021].</w:t>
      </w:r>
    </w:p>
    <w:p w14:paraId="0073230D" w14:textId="77777777" w:rsidR="0090301E" w:rsidRPr="00642A17" w:rsidRDefault="0090301E" w:rsidP="00642A17">
      <w:pPr>
        <w:spacing w:line="360" w:lineRule="auto"/>
        <w:rPr>
          <w:rFonts w:ascii="Times New Roman" w:hAnsi="Times New Roman" w:cs="Times New Roman"/>
          <w:color w:val="auto"/>
        </w:rPr>
      </w:pPr>
    </w:p>
    <w:p w14:paraId="5C145F5F" w14:textId="77777777" w:rsidR="0090301E" w:rsidRPr="00642A17" w:rsidRDefault="0090301E" w:rsidP="00642A17">
      <w:pPr>
        <w:spacing w:line="360" w:lineRule="auto"/>
        <w:rPr>
          <w:shd w:val="clear" w:color="auto" w:fill="FFFFFF"/>
        </w:rPr>
      </w:pPr>
      <w:r w:rsidRPr="00642A17">
        <w:rPr>
          <w:shd w:val="clear" w:color="auto" w:fill="FFFFFF"/>
        </w:rPr>
        <w:t>Mattson, D., 2017. </w:t>
      </w:r>
      <w:r w:rsidRPr="00642A17">
        <w:rPr>
          <w:i/>
          <w:iCs/>
        </w:rPr>
        <w:t>6 Benefits of Teamwork in the Workplace | Sandler Training</w:t>
      </w:r>
      <w:r w:rsidRPr="00642A17">
        <w:rPr>
          <w:shd w:val="clear" w:color="auto" w:fill="FFFFFF"/>
        </w:rPr>
        <w:t>. [online] Sandler Training. Available at: &lt;https://www.sandler.com/blog/6-benefits-of-teamwork-in-the-workplace/&gt; [Accessed 23 April 2021].</w:t>
      </w:r>
    </w:p>
    <w:p w14:paraId="149B9B74" w14:textId="77777777" w:rsidR="0090301E" w:rsidRPr="00642A17" w:rsidRDefault="0090301E" w:rsidP="00642A17">
      <w:pPr>
        <w:spacing w:line="360" w:lineRule="auto"/>
        <w:rPr>
          <w:rFonts w:ascii="Times New Roman" w:hAnsi="Times New Roman" w:cs="Times New Roman"/>
          <w:color w:val="auto"/>
        </w:rPr>
      </w:pPr>
    </w:p>
    <w:p w14:paraId="30A76B36" w14:textId="4C014632" w:rsidR="0090301E" w:rsidRPr="00642A17" w:rsidRDefault="0090301E" w:rsidP="00642A17">
      <w:pPr>
        <w:spacing w:line="360" w:lineRule="auto"/>
        <w:rPr>
          <w:shd w:val="clear" w:color="auto" w:fill="FFFFFF"/>
        </w:rPr>
      </w:pPr>
      <w:r w:rsidRPr="00642A17">
        <w:rPr>
          <w:shd w:val="clear" w:color="auto" w:fill="FFFFFF"/>
        </w:rPr>
        <w:t>Npcc.police.uk. 2020. </w:t>
      </w:r>
      <w:r w:rsidRPr="00642A17">
        <w:rPr>
          <w:i/>
          <w:iCs/>
        </w:rPr>
        <w:t>ANPR</w:t>
      </w:r>
      <w:r w:rsidRPr="00642A17">
        <w:rPr>
          <w:shd w:val="clear" w:color="auto" w:fill="FFFFFF"/>
        </w:rPr>
        <w:t>. [online] Available at:</w:t>
      </w:r>
      <w:r w:rsidR="006042FD" w:rsidRPr="00642A17">
        <w:rPr>
          <w:shd w:val="clear" w:color="auto" w:fill="FFFFFF"/>
        </w:rPr>
        <w:t xml:space="preserve"> </w:t>
      </w:r>
      <w:r w:rsidR="006042FD" w:rsidRPr="00642A17">
        <w:t>Available at: &lt;https://www.npcc.police.uk/FreedomofInformation/ANPR.aspx&gt; [Accessed 20 April 2021].</w:t>
      </w:r>
    </w:p>
    <w:p w14:paraId="21C8C7B1" w14:textId="77777777" w:rsidR="0090301E" w:rsidRPr="00642A17" w:rsidRDefault="0090301E" w:rsidP="00642A17">
      <w:pPr>
        <w:spacing w:line="360" w:lineRule="auto"/>
        <w:rPr>
          <w:shd w:val="clear" w:color="auto" w:fill="FFFFFF"/>
        </w:rPr>
      </w:pPr>
    </w:p>
    <w:p w14:paraId="2EA1994F" w14:textId="77777777" w:rsidR="0090301E" w:rsidRPr="00642A17" w:rsidRDefault="0090301E" w:rsidP="00642A17">
      <w:pPr>
        <w:spacing w:line="360" w:lineRule="auto"/>
        <w:rPr>
          <w:shd w:val="clear" w:color="auto" w:fill="FFFFFF"/>
        </w:rPr>
      </w:pPr>
      <w:r w:rsidRPr="00642A17">
        <w:rPr>
          <w:shd w:val="clear" w:color="auto" w:fill="FFFFFF"/>
        </w:rPr>
        <w:t>Popcenter.asu.edu. 1997. [online] Available at: &lt;https://popcenter.asu.edu/sites/default/files/problems/domestic_violence/PDFs/Bridgeman&amp;Hobbs_1997.pdf&gt; [Accessed 19 April 2021].</w:t>
      </w:r>
    </w:p>
    <w:p w14:paraId="08833489" w14:textId="77777777" w:rsidR="0090301E" w:rsidRPr="00642A17" w:rsidRDefault="0090301E" w:rsidP="00642A17">
      <w:pPr>
        <w:spacing w:line="360" w:lineRule="auto"/>
        <w:rPr>
          <w:rFonts w:ascii="Times New Roman" w:hAnsi="Times New Roman" w:cs="Times New Roman"/>
          <w:color w:val="auto"/>
        </w:rPr>
      </w:pPr>
    </w:p>
    <w:p w14:paraId="2C830E2A" w14:textId="77777777" w:rsidR="0090301E" w:rsidRPr="00642A17" w:rsidRDefault="0090301E" w:rsidP="00642A17">
      <w:pPr>
        <w:spacing w:line="360" w:lineRule="auto"/>
        <w:rPr>
          <w:rFonts w:ascii="Times New Roman" w:hAnsi="Times New Roman" w:cs="Times New Roman"/>
        </w:rPr>
      </w:pPr>
      <w:r w:rsidRPr="00642A17">
        <w:rPr>
          <w:shd w:val="clear" w:color="auto" w:fill="FFFFFF"/>
        </w:rPr>
        <w:t>Sagepub.com. n.d. [online] Available at: &lt;https://www.sagepub.com/sites/default/files/upm-binaries/38432_4.pdf&gt; [Accessed 20 April 2021].</w:t>
      </w:r>
    </w:p>
    <w:p w14:paraId="3AC3230C" w14:textId="77777777" w:rsidR="0090301E" w:rsidRPr="00642A17" w:rsidRDefault="0090301E" w:rsidP="00642A17">
      <w:pPr>
        <w:spacing w:line="360" w:lineRule="auto"/>
        <w:rPr>
          <w:shd w:val="clear" w:color="auto" w:fill="FFFFFF"/>
        </w:rPr>
      </w:pPr>
      <w:r w:rsidRPr="00642A17">
        <w:rPr>
          <w:shd w:val="clear" w:color="auto" w:fill="FFFFFF"/>
        </w:rPr>
        <w:t>Stark, B., 2016. </w:t>
      </w:r>
      <w:r w:rsidRPr="00642A17">
        <w:rPr>
          <w:i/>
          <w:iCs/>
        </w:rPr>
        <w:t>Information vs. Intelligence | Intelligence 101</w:t>
      </w:r>
      <w:r w:rsidRPr="00642A17">
        <w:rPr>
          <w:shd w:val="clear" w:color="auto" w:fill="FFFFFF"/>
        </w:rPr>
        <w:t>. [online] Intelligence 101 | Teaching You About Intelligence Analysis. Available at: &lt;https://www.intelligence101.com/information-vs-intelligence/&gt; [Accessed 22 April 2021].</w:t>
      </w:r>
    </w:p>
    <w:p w14:paraId="6B244944" w14:textId="77777777" w:rsidR="0090301E" w:rsidRPr="00642A17" w:rsidRDefault="0090301E" w:rsidP="00642A17">
      <w:pPr>
        <w:spacing w:line="360" w:lineRule="auto"/>
        <w:rPr>
          <w:rFonts w:ascii="Times New Roman" w:hAnsi="Times New Roman" w:cs="Times New Roman"/>
          <w:color w:val="auto"/>
        </w:rPr>
      </w:pPr>
    </w:p>
    <w:p w14:paraId="6A1BA199" w14:textId="77777777" w:rsidR="0090301E" w:rsidRPr="00642A17" w:rsidRDefault="0090301E" w:rsidP="00642A17">
      <w:pPr>
        <w:spacing w:line="360" w:lineRule="auto"/>
        <w:rPr>
          <w:rFonts w:ascii="Times New Roman" w:hAnsi="Times New Roman" w:cs="Times New Roman"/>
        </w:rPr>
      </w:pPr>
      <w:r w:rsidRPr="00642A17">
        <w:rPr>
          <w:shd w:val="clear" w:color="auto" w:fill="FFFFFF"/>
        </w:rPr>
        <w:t>Wilson, G., 2018. </w:t>
      </w:r>
      <w:r w:rsidRPr="00642A17">
        <w:rPr>
          <w:i/>
          <w:iCs/>
        </w:rPr>
        <w:t>6 Strategies For Enhancing Employee Engagement</w:t>
      </w:r>
      <w:r w:rsidRPr="00642A17">
        <w:rPr>
          <w:shd w:val="clear" w:color="auto" w:fill="FFFFFF"/>
        </w:rPr>
        <w:t>. [online] Thesuccessfactory.co.uk. Available at: &lt;https://www.thesuccessfactory.co.uk/blog/6-strategies-for-enhancing-employee-engagement&gt; [Accessed 23 April 2021].</w:t>
      </w:r>
    </w:p>
    <w:p w14:paraId="0AB807FE" w14:textId="4BCFF40B" w:rsidR="1E8636EB" w:rsidRDefault="00EA28F1" w:rsidP="00EA28F1">
      <w:pPr>
        <w:keepNext/>
        <w:spacing w:before="240" w:after="60"/>
        <w:ind w:right="237"/>
        <w:jc w:val="both"/>
      </w:pPr>
      <w:r>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426EF" w14:textId="77777777" w:rsidR="00FE3E22" w:rsidRDefault="00FE3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1AFBA" w14:textId="77777777" w:rsidR="00FE3E22" w:rsidRDefault="00FE3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B4923" w14:textId="77777777" w:rsidR="00FE3E22" w:rsidRDefault="00FE3E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AAF13" w14:textId="77777777" w:rsidR="00FE3E22" w:rsidRDefault="00FE3E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BDB0A" w14:textId="77777777" w:rsidR="00FE3E22" w:rsidRDefault="00FE3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6E9"/>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06DC9"/>
    <w:rsid w:val="00112391"/>
    <w:rsid w:val="00114F52"/>
    <w:rsid w:val="0012135C"/>
    <w:rsid w:val="00130E83"/>
    <w:rsid w:val="001347F8"/>
    <w:rsid w:val="00137BB5"/>
    <w:rsid w:val="00137E05"/>
    <w:rsid w:val="001447F6"/>
    <w:rsid w:val="00145C79"/>
    <w:rsid w:val="00147DE3"/>
    <w:rsid w:val="00150794"/>
    <w:rsid w:val="001608C4"/>
    <w:rsid w:val="00171418"/>
    <w:rsid w:val="00190913"/>
    <w:rsid w:val="001961CF"/>
    <w:rsid w:val="001A59BB"/>
    <w:rsid w:val="001A6A51"/>
    <w:rsid w:val="001A79C4"/>
    <w:rsid w:val="001B025D"/>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562C9"/>
    <w:rsid w:val="002657E9"/>
    <w:rsid w:val="0026665E"/>
    <w:rsid w:val="00270EEB"/>
    <w:rsid w:val="0027147E"/>
    <w:rsid w:val="00274DE8"/>
    <w:rsid w:val="002761F4"/>
    <w:rsid w:val="002775E1"/>
    <w:rsid w:val="00277979"/>
    <w:rsid w:val="002808EB"/>
    <w:rsid w:val="0028095D"/>
    <w:rsid w:val="00291ADD"/>
    <w:rsid w:val="00293A63"/>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604E"/>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011B"/>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532"/>
    <w:rsid w:val="004D0BF1"/>
    <w:rsid w:val="004D24D2"/>
    <w:rsid w:val="004D35A4"/>
    <w:rsid w:val="004D445F"/>
    <w:rsid w:val="004D4B91"/>
    <w:rsid w:val="004E087B"/>
    <w:rsid w:val="004E44A4"/>
    <w:rsid w:val="004E5159"/>
    <w:rsid w:val="004E7B8B"/>
    <w:rsid w:val="004E7BDD"/>
    <w:rsid w:val="004F1E21"/>
    <w:rsid w:val="004F740D"/>
    <w:rsid w:val="004F7B8F"/>
    <w:rsid w:val="00500748"/>
    <w:rsid w:val="005011D6"/>
    <w:rsid w:val="0050167A"/>
    <w:rsid w:val="005042F1"/>
    <w:rsid w:val="00510D6A"/>
    <w:rsid w:val="00511379"/>
    <w:rsid w:val="00513C7D"/>
    <w:rsid w:val="005169D1"/>
    <w:rsid w:val="00521123"/>
    <w:rsid w:val="00521221"/>
    <w:rsid w:val="00536FA9"/>
    <w:rsid w:val="005414F4"/>
    <w:rsid w:val="00546187"/>
    <w:rsid w:val="005463F1"/>
    <w:rsid w:val="00557D77"/>
    <w:rsid w:val="00562EAA"/>
    <w:rsid w:val="00563B58"/>
    <w:rsid w:val="005640C4"/>
    <w:rsid w:val="005641BB"/>
    <w:rsid w:val="00564C53"/>
    <w:rsid w:val="0056684C"/>
    <w:rsid w:val="00574A0C"/>
    <w:rsid w:val="00576E4C"/>
    <w:rsid w:val="0057780F"/>
    <w:rsid w:val="00581E0A"/>
    <w:rsid w:val="00582870"/>
    <w:rsid w:val="00586D89"/>
    <w:rsid w:val="005916B8"/>
    <w:rsid w:val="00593D00"/>
    <w:rsid w:val="005A1B4C"/>
    <w:rsid w:val="005A1BA3"/>
    <w:rsid w:val="005A37AE"/>
    <w:rsid w:val="005A545C"/>
    <w:rsid w:val="005C1567"/>
    <w:rsid w:val="005C6CE5"/>
    <w:rsid w:val="005C76DE"/>
    <w:rsid w:val="005D3F07"/>
    <w:rsid w:val="005D583E"/>
    <w:rsid w:val="005E13EA"/>
    <w:rsid w:val="005E53BD"/>
    <w:rsid w:val="006042FD"/>
    <w:rsid w:val="00606E27"/>
    <w:rsid w:val="006108C9"/>
    <w:rsid w:val="00615C7E"/>
    <w:rsid w:val="0062158D"/>
    <w:rsid w:val="0062472B"/>
    <w:rsid w:val="00630F39"/>
    <w:rsid w:val="006326D1"/>
    <w:rsid w:val="00632E0A"/>
    <w:rsid w:val="00633165"/>
    <w:rsid w:val="00636B6C"/>
    <w:rsid w:val="00642A17"/>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3692"/>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1790"/>
    <w:rsid w:val="007F197E"/>
    <w:rsid w:val="007F3F7E"/>
    <w:rsid w:val="007F5497"/>
    <w:rsid w:val="008128E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5354"/>
    <w:rsid w:val="00861035"/>
    <w:rsid w:val="00861038"/>
    <w:rsid w:val="00865008"/>
    <w:rsid w:val="00866B50"/>
    <w:rsid w:val="008708F1"/>
    <w:rsid w:val="00875E4E"/>
    <w:rsid w:val="00880539"/>
    <w:rsid w:val="008834CA"/>
    <w:rsid w:val="008859E8"/>
    <w:rsid w:val="0088737B"/>
    <w:rsid w:val="00892716"/>
    <w:rsid w:val="00893067"/>
    <w:rsid w:val="008933DE"/>
    <w:rsid w:val="00893DDB"/>
    <w:rsid w:val="00895FCE"/>
    <w:rsid w:val="00897F3E"/>
    <w:rsid w:val="008A1BA8"/>
    <w:rsid w:val="008A21B4"/>
    <w:rsid w:val="008A4576"/>
    <w:rsid w:val="008B07DE"/>
    <w:rsid w:val="008B28E7"/>
    <w:rsid w:val="008C14C7"/>
    <w:rsid w:val="008C2FFB"/>
    <w:rsid w:val="008C6EEA"/>
    <w:rsid w:val="008D0B0A"/>
    <w:rsid w:val="008D5813"/>
    <w:rsid w:val="008D634E"/>
    <w:rsid w:val="008D778A"/>
    <w:rsid w:val="008F22BD"/>
    <w:rsid w:val="0090301E"/>
    <w:rsid w:val="009079BD"/>
    <w:rsid w:val="00907DA6"/>
    <w:rsid w:val="00912BD9"/>
    <w:rsid w:val="00916CFB"/>
    <w:rsid w:val="00920E5B"/>
    <w:rsid w:val="009249F8"/>
    <w:rsid w:val="00926436"/>
    <w:rsid w:val="0093018C"/>
    <w:rsid w:val="00930989"/>
    <w:rsid w:val="00932CCA"/>
    <w:rsid w:val="009544C0"/>
    <w:rsid w:val="00954FA4"/>
    <w:rsid w:val="009565D5"/>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175E"/>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2F27"/>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460F"/>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0782"/>
    <w:rsid w:val="00C01D14"/>
    <w:rsid w:val="00C025B4"/>
    <w:rsid w:val="00C0275F"/>
    <w:rsid w:val="00C03245"/>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24B4"/>
    <w:rsid w:val="00CD07FF"/>
    <w:rsid w:val="00CD5D3F"/>
    <w:rsid w:val="00CF1E90"/>
    <w:rsid w:val="00CF3DB3"/>
    <w:rsid w:val="00D052BC"/>
    <w:rsid w:val="00D07026"/>
    <w:rsid w:val="00D07BAB"/>
    <w:rsid w:val="00D11C62"/>
    <w:rsid w:val="00D22C8F"/>
    <w:rsid w:val="00D33491"/>
    <w:rsid w:val="00D44F8E"/>
    <w:rsid w:val="00D44FD0"/>
    <w:rsid w:val="00D51D53"/>
    <w:rsid w:val="00D5733C"/>
    <w:rsid w:val="00D607EF"/>
    <w:rsid w:val="00D60F88"/>
    <w:rsid w:val="00D625E7"/>
    <w:rsid w:val="00D646BD"/>
    <w:rsid w:val="00D70239"/>
    <w:rsid w:val="00D71201"/>
    <w:rsid w:val="00D720C7"/>
    <w:rsid w:val="00D73526"/>
    <w:rsid w:val="00D77A04"/>
    <w:rsid w:val="00D81D06"/>
    <w:rsid w:val="00D8652C"/>
    <w:rsid w:val="00D876E6"/>
    <w:rsid w:val="00DA1025"/>
    <w:rsid w:val="00DA22EC"/>
    <w:rsid w:val="00DA5860"/>
    <w:rsid w:val="00DB2767"/>
    <w:rsid w:val="00DB5A76"/>
    <w:rsid w:val="00DC4729"/>
    <w:rsid w:val="00DE556F"/>
    <w:rsid w:val="00DF32A8"/>
    <w:rsid w:val="00E03B6D"/>
    <w:rsid w:val="00E0649E"/>
    <w:rsid w:val="00E17160"/>
    <w:rsid w:val="00E227E3"/>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078"/>
    <w:rsid w:val="00E9479B"/>
    <w:rsid w:val="00EA28F1"/>
    <w:rsid w:val="00EA4D48"/>
    <w:rsid w:val="00EB2173"/>
    <w:rsid w:val="00EB62E6"/>
    <w:rsid w:val="00EB6AA4"/>
    <w:rsid w:val="00ED1B30"/>
    <w:rsid w:val="00ED250E"/>
    <w:rsid w:val="00ED6535"/>
    <w:rsid w:val="00EE1AC1"/>
    <w:rsid w:val="00EE39D6"/>
    <w:rsid w:val="00EE413C"/>
    <w:rsid w:val="00EE52AD"/>
    <w:rsid w:val="00F01F92"/>
    <w:rsid w:val="00F10A08"/>
    <w:rsid w:val="00F1194B"/>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0134"/>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3E22"/>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688759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CC0CE0553CA341B97CF4E4570F9FD1" ma:contentTypeVersion="10" ma:contentTypeDescription="Create a new document." ma:contentTypeScope="" ma:versionID="7fe641811e8584c45e4db9af11549563">
  <xsd:schema xmlns:xsd="http://www.w3.org/2001/XMLSchema" xmlns:xs="http://www.w3.org/2001/XMLSchema" xmlns:p="http://schemas.microsoft.com/office/2006/metadata/properties" xmlns:ns3="03a7c2f5-00b3-4b18-a329-117478bef8ce" targetNamespace="http://schemas.microsoft.com/office/2006/metadata/properties" ma:root="true" ma:fieldsID="fd26a2273765da6873cf03547353cc25" ns3:_="">
    <xsd:import namespace="03a7c2f5-00b3-4b18-a329-117478bef8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a7c2f5-00b3-4b18-a329-117478bef8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1857A-10F0-4694-96EB-F1CB929E6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a7c2f5-00b3-4b18-a329-117478bef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03a7c2f5-00b3-4b18-a329-117478bef8c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44082C7-388A-46E8-A1F0-4D21183D4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25</Pages>
  <Words>8579</Words>
  <Characters>46726</Characters>
  <Application>Microsoft Office Word</Application>
  <DocSecurity>0</DocSecurity>
  <Lines>389</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O'Neil, Daniel</cp:lastModifiedBy>
  <cp:revision>26</cp:revision>
  <cp:lastPrinted>2014-08-26T08:55:00Z</cp:lastPrinted>
  <dcterms:created xsi:type="dcterms:W3CDTF">2021-05-03T20:22:00Z</dcterms:created>
  <dcterms:modified xsi:type="dcterms:W3CDTF">2021-05-03T20:55:00Z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0x01010002CC0CE0553CA341B97CF4E4570F9FD1</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Luke.Dakin@gwent.police.uk</vt:lpwstr>
  </property>
  <property fmtid="{D5CDD505-2E9C-101B-9397-08002B2CF9AE}" pid="6" name="MSIP_Label_f2acd28b-79a3-4a0f-b0ff-4b75658b1549_SetDate">
    <vt:lpwstr>2020-09-30T09:23:12.9676615Z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27d64470-59a4-4438-beb0-d5acc69a5cbf</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