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FBC254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F623D">
        <w:rPr>
          <w:rFonts w:asciiTheme="minorBidi" w:hAnsiTheme="minorBidi"/>
          <w:sz w:val="28"/>
          <w:szCs w:val="28"/>
        </w:rPr>
        <w:t>Saira Begum</w:t>
      </w:r>
      <w:r w:rsidR="00FF623D">
        <w:rPr>
          <w:rFonts w:asciiTheme="minorBidi" w:hAnsiTheme="minorBidi"/>
          <w:sz w:val="28"/>
          <w:szCs w:val="28"/>
        </w:rPr>
        <w:tab/>
      </w:r>
      <w:r w:rsidR="00FF623D">
        <w:rPr>
          <w:rFonts w:asciiTheme="minorBidi" w:hAnsiTheme="minorBidi"/>
          <w:sz w:val="28"/>
          <w:szCs w:val="28"/>
        </w:rPr>
        <w:tab/>
      </w:r>
    </w:p>
    <w:p w14:paraId="485B6F49" w14:textId="33F87F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F3BF8">
        <w:rPr>
          <w:rFonts w:asciiTheme="minorBidi" w:hAnsiTheme="minorBidi"/>
          <w:sz w:val="28"/>
          <w:szCs w:val="28"/>
        </w:rPr>
        <w:t>2533704</w:t>
      </w:r>
    </w:p>
    <w:p w14:paraId="1008B4F3" w14:textId="0691E302" w:rsidR="00694E95" w:rsidRPr="003519D4" w:rsidRDefault="00ED5964" w:rsidP="00694E95">
      <w:pPr>
        <w:jc w:val="both"/>
        <w:rPr>
          <w:rFonts w:ascii="Arial" w:hAnsi="Arial" w:cs="Arial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94E95" w:rsidRPr="003519D4">
        <w:rPr>
          <w:rFonts w:ascii="Arial" w:hAnsi="Arial" w:cs="Arial"/>
          <w:sz w:val="28"/>
          <w:szCs w:val="28"/>
        </w:rPr>
        <w:t>LCHS4001</w:t>
      </w:r>
    </w:p>
    <w:p w14:paraId="765487DE" w14:textId="77777777" w:rsidR="003519D4" w:rsidRPr="003519D4" w:rsidRDefault="00ED5964" w:rsidP="003519D4">
      <w:pPr>
        <w:jc w:val="both"/>
        <w:rPr>
          <w:rFonts w:ascii="Arial" w:hAnsi="Arial" w:cs="Arial"/>
          <w:sz w:val="28"/>
          <w:szCs w:val="28"/>
        </w:rPr>
      </w:pPr>
      <w:r w:rsidRPr="003519D4">
        <w:rPr>
          <w:rFonts w:ascii="Arial" w:hAnsi="Arial" w:cs="Arial"/>
          <w:sz w:val="28"/>
          <w:szCs w:val="28"/>
        </w:rPr>
        <w:t xml:space="preserve">Module: </w:t>
      </w:r>
      <w:r w:rsidR="003519D4" w:rsidRPr="003519D4">
        <w:rPr>
          <w:rFonts w:ascii="Arial" w:hAnsi="Arial" w:cs="Arial"/>
          <w:sz w:val="28"/>
          <w:szCs w:val="28"/>
        </w:rPr>
        <w:t>Academic and Employability Skills</w:t>
      </w:r>
    </w:p>
    <w:p w14:paraId="112342CB" w14:textId="47856F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1306E" w:rsidRPr="0081306E">
        <w:rPr>
          <w:rFonts w:asciiTheme="minorBidi" w:hAnsiTheme="minorBidi"/>
          <w:sz w:val="28"/>
          <w:szCs w:val="28"/>
        </w:rPr>
        <w:t> </w:t>
      </w:r>
      <w:r w:rsidR="0081306E" w:rsidRPr="0081306E">
        <w:rPr>
          <w:rFonts w:asciiTheme="minorBidi" w:hAnsiTheme="minorBidi"/>
          <w:sz w:val="28"/>
          <w:szCs w:val="28"/>
          <w:lang w:val="nb-NO"/>
        </w:rPr>
        <w:t>Abdulla Sodiq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4F9061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81306E">
        <w:rPr>
          <w:rFonts w:asciiTheme="minorBidi" w:hAnsiTheme="minorBidi"/>
          <w:sz w:val="28"/>
          <w:szCs w:val="28"/>
        </w:rPr>
        <w:t>30/07/2026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1DB18F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Family Support Workers play an important role within health and social care by </w:t>
      </w:r>
    </w:p>
    <w:p w14:paraId="5D59E4C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CAA2B0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providing practical, emotional and social support to children, young people and </w:t>
      </w:r>
    </w:p>
    <w:p w14:paraId="0740FCF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3345DC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families who are experiencing difficulties. Their work helps families overcome </w:t>
      </w:r>
    </w:p>
    <w:p w14:paraId="6AFE65E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C98E54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challenges, improve their wellbeing and ensure children are safe and able to reach </w:t>
      </w:r>
    </w:p>
    <w:p w14:paraId="50A0A6D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E2D5BF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their full potential. Family Support Workers often support families affected by mental </w:t>
      </w:r>
    </w:p>
    <w:p w14:paraId="6D2E3F7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2449FA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health problems, domestic abuse, financial hardship, substance misuse, disability </w:t>
      </w:r>
    </w:p>
    <w:p w14:paraId="3DAE909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CED6AB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and relationship difficulties.</w:t>
      </w:r>
    </w:p>
    <w:p w14:paraId="6B23A60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1A43EC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508CD4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The role has become increasingly important because many families require early </w:t>
      </w:r>
    </w:p>
    <w:p w14:paraId="5DB8021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73542B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support before problems become more serious. By working alongside other </w:t>
      </w:r>
    </w:p>
    <w:p w14:paraId="514E155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B958BF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professionals such as social workers, teachers, health visitors and mental health </w:t>
      </w:r>
    </w:p>
    <w:p w14:paraId="73264E2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F91117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teams, Family Support Workers help families access the right services at the right </w:t>
      </w:r>
    </w:p>
    <w:p w14:paraId="1B57362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BC64E8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time (Department for Education, 2023).</w:t>
      </w:r>
    </w:p>
    <w:p w14:paraId="01BFD71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7AAF71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4D67C5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This report examines the role of the Family Support Worker within health and social </w:t>
      </w:r>
    </w:p>
    <w:p w14:paraId="236BC7B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8D9188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care. It describes the responsibilities of the role, evaluates the importance of </w:t>
      </w:r>
    </w:p>
    <w:p w14:paraId="3B8F18E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BBC68A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communication, empathy and safeguarding knowledge, discusses strategies that can </w:t>
      </w:r>
    </w:p>
    <w:p w14:paraId="0607DB1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66C9DC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improve these skills and concludes by summarising the importance of Family </w:t>
      </w:r>
    </w:p>
    <w:p w14:paraId="3FECC8E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9E362E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Support Workers in delivering safe, person-centred care.</w:t>
      </w:r>
    </w:p>
    <w:p w14:paraId="23576D0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80808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br/>
      </w:r>
    </w:p>
    <w:p w14:paraId="6BFF59D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Family Support Workers support children, young people and families who may be </w:t>
      </w:r>
    </w:p>
    <w:p w14:paraId="3E27AB2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2DE142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experiencing social, emotional or practical difficulties. They aim to improve family </w:t>
      </w:r>
    </w:p>
    <w:p w14:paraId="6CB7978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A3CBF7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wellbeing, strengthen relationships and help children remain safe within supportive </w:t>
      </w:r>
    </w:p>
    <w:p w14:paraId="678A966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AB869D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home environments. They work with families facing challenges such as financial </w:t>
      </w:r>
    </w:p>
    <w:p w14:paraId="1FC081E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744EC0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hardship, domestic abuse, poor mental health, disability, substance misuse, </w:t>
      </w:r>
    </w:p>
    <w:p w14:paraId="6A20030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921747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parenting difficulties and social isolation.</w:t>
      </w:r>
    </w:p>
    <w:p w14:paraId="437CFCC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CFA1D1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23A90B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Family Support Workers are employed in local authorities, schools, charities, </w:t>
      </w:r>
    </w:p>
    <w:p w14:paraId="6BCE670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853CB1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children’s centres and NHS services. They work closely with teachers, social </w:t>
      </w:r>
    </w:p>
    <w:p w14:paraId="71A21C5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3256B2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workers, health visitors, mental health professionals and housing services to ensure </w:t>
      </w:r>
    </w:p>
    <w:p w14:paraId="7D8B95D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F007CF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families receive coordinated support. Multi-agency working enables professionals to </w:t>
      </w:r>
    </w:p>
    <w:p w14:paraId="00C73FE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6EAC2C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share information, identify risks at an early stage and provide families with holistic </w:t>
      </w:r>
    </w:p>
    <w:p w14:paraId="27401C6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18F3A7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care that meets their individual needs (Department for Education, 2023).</w:t>
      </w:r>
    </w:p>
    <w:p w14:paraId="4EC2E24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56F07E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F8FAB9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One of the main responsibilities of a Family Support Worker is assessing the needs </w:t>
      </w:r>
    </w:p>
    <w:p w14:paraId="35B5DAC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C96DCD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of families. This may involve carrying out home visits, speaking with parents and </w:t>
      </w:r>
    </w:p>
    <w:p w14:paraId="62A3B23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CF9076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children and identifying areas where additional support is required. Following </w:t>
      </w:r>
    </w:p>
    <w:p w14:paraId="389ECED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F71092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assessment, Family Support Workers develop support plans that encourage families </w:t>
      </w:r>
    </w:p>
    <w:p w14:paraId="6E7A211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E5396F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to become more independent while improving their wellbeing. They may also help </w:t>
      </w:r>
    </w:p>
    <w:p w14:paraId="47D2688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DFFE53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families access benefits, healthcare, education, housing support and community </w:t>
      </w:r>
    </w:p>
    <w:p w14:paraId="0D0A673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325C3C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services.</w:t>
      </w:r>
    </w:p>
    <w:p w14:paraId="3AD38DB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0F1889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D10F4A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Providing emotional support is another important responsibility. Many families </w:t>
      </w:r>
    </w:p>
    <w:p w14:paraId="7E86533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232D60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experience stress, anxiety and difficult life events that affect daily functioning. Family </w:t>
      </w:r>
    </w:p>
    <w:p w14:paraId="734864E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B533CB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Support Workers provide reassurance, encourage positive parenting and help </w:t>
      </w:r>
    </w:p>
    <w:p w14:paraId="034D511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82D791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families develop confidence and resilience. Rather than solving problems for </w:t>
      </w:r>
    </w:p>
    <w:p w14:paraId="138B19A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A63481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families, they work alongside them to develop practical skills that encourage long-</w:t>
      </w:r>
    </w:p>
    <w:p w14:paraId="2DD2B92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81622F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term independence (Trevithick, 2012).</w:t>
      </w:r>
    </w:p>
    <w:p w14:paraId="5447A1F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B1C4FF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834F0D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Safeguarding children is considered the most important responsibility within this role. </w:t>
      </w:r>
    </w:p>
    <w:p w14:paraId="5208BC8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4355F0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Family Support Workers must recognise signs of abuse, neglect and exploitation </w:t>
      </w:r>
    </w:p>
    <w:p w14:paraId="7E8AB30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A02210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before following local safeguarding procedures to protect children from harm. They </w:t>
      </w:r>
    </w:p>
    <w:p w14:paraId="2EBADAF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16E4CF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are responsible for recording concerns accurately, sharing information appropriately </w:t>
      </w:r>
    </w:p>
    <w:p w14:paraId="0F8C159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C245A7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and working with safeguarding professionals whenever necessary (Department for </w:t>
      </w:r>
    </w:p>
    <w:p w14:paraId="69AEFAD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Education, 2023).</w:t>
      </w:r>
    </w:p>
    <w:p w14:paraId="78DAF19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273DB2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1AADC7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To perform these responsibilities successfully, Family Support Workers require a </w:t>
      </w:r>
    </w:p>
    <w:p w14:paraId="02D828F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9A80F2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combination of professional knowledge and interpersonal skills. Communication, </w:t>
      </w:r>
    </w:p>
    <w:p w14:paraId="7F5B18D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4D4419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empathy and safeguarding knowledge are particularly important because they </w:t>
      </w:r>
    </w:p>
    <w:p w14:paraId="3DE4860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2F6D4C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enable practitioners to build trusting relationships, identify risks early and provide </w:t>
      </w:r>
    </w:p>
    <w:p w14:paraId="524C762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A5EB7E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safe, person-centred care.</w:t>
      </w:r>
    </w:p>
    <w:p w14:paraId="7EC1E6B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80808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br/>
      </w:r>
    </w:p>
    <w:p w14:paraId="6FBC02F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Communication is one of the most important skills required by a Family Support </w:t>
      </w:r>
    </w:p>
    <w:p w14:paraId="1ACAC8E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088F8B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Worker because the role depends upon developing positive relationships with </w:t>
      </w:r>
    </w:p>
    <w:p w14:paraId="51B9646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04ED0C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children, parents and professionals. Effective communication includes active </w:t>
      </w:r>
    </w:p>
    <w:p w14:paraId="7AABABE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6EE4EF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listening, asking open questions and adapting communication to meet the needs of </w:t>
      </w:r>
    </w:p>
    <w:p w14:paraId="1F589E1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5B6C1D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different individuals (Thompson, 2019).</w:t>
      </w:r>
    </w:p>
    <w:p w14:paraId="6F36050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66BCDC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0C275C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Families often feel anxious or worried when receiving support. If a Family Support </w:t>
      </w:r>
    </w:p>
    <w:p w14:paraId="6F2C4FD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200E11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Worker communicates respectfully and without judgement, families are more likely to </w:t>
      </w:r>
    </w:p>
    <w:p w14:paraId="46C75F4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99E3A2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trust them and discuss their concerns openly. This trust enables professionals to </w:t>
      </w:r>
    </w:p>
    <w:p w14:paraId="76298F1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363EDB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understand family needs more accurately and provide appropriate support. </w:t>
      </w:r>
    </w:p>
    <w:p w14:paraId="1BA2E5A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350707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Communication is equally important when working alongside teachers, social </w:t>
      </w:r>
    </w:p>
    <w:p w14:paraId="4FF82FD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F4F5EE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workers, health visitors and mental health professionals. Sharing accurate </w:t>
      </w:r>
    </w:p>
    <w:p w14:paraId="22F8DF6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09EFBE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information ensures safeguarding concerns are recognised quickly and appropriate </w:t>
      </w:r>
    </w:p>
    <w:p w14:paraId="2E33DC4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696BBE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action can be taken (Department for Education, 2023).</w:t>
      </w:r>
    </w:p>
    <w:p w14:paraId="2FB36F8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1CA430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779DA6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Poor communication may result in misunderstandings, inaccurate records and </w:t>
      </w:r>
    </w:p>
    <w:p w14:paraId="38BC751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0E5AF4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safeguarding concerns being overlooked. Consequently, communication is </w:t>
      </w:r>
    </w:p>
    <w:p w14:paraId="768122A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31B834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fundamental to ensuring children remain safe while promoting positive relationships </w:t>
      </w:r>
    </w:p>
    <w:p w14:paraId="6187817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67EDA8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lastRenderedPageBreak/>
        <w:t>between professionals and families.</w:t>
      </w:r>
    </w:p>
    <w:p w14:paraId="6B91F8C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A02E48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Empathy is another essential skill because it enables Family Support Workers to </w:t>
      </w:r>
    </w:p>
    <w:p w14:paraId="3C060C4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F10BAB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understand the experiences and emotions of children and parents without </w:t>
      </w:r>
    </w:p>
    <w:p w14:paraId="4FD87CB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F3537B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judgement. Families often experience poverty, domestic abuse, parental mental </w:t>
      </w:r>
    </w:p>
    <w:p w14:paraId="77A7735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E01E21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illness or relationship difficulties. Demonstrating empathy allows practitioners to </w:t>
      </w:r>
    </w:p>
    <w:p w14:paraId="594AAF5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136997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appreciate these circumstances while maintaining professional boundaries (Rogers, </w:t>
      </w:r>
    </w:p>
    <w:p w14:paraId="46AA4EC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E9D45B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1961).</w:t>
      </w:r>
    </w:p>
    <w:p w14:paraId="42886F5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7256CF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1D16D2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Empathy strengthens professional relationships because families who feel respected </w:t>
      </w:r>
    </w:p>
    <w:p w14:paraId="1A55914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FB3A41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and understood are more likely to engage with support services. Feeling listened to </w:t>
      </w:r>
    </w:p>
    <w:p w14:paraId="09AAE8E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CB520D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can improve confidence, reduce anxiety and encourage families to participate </w:t>
      </w:r>
    </w:p>
    <w:p w14:paraId="4BB9797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575042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actively in interventions. However, empathy should always be balanced with </w:t>
      </w:r>
    </w:p>
    <w:p w14:paraId="152DEC3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DCAF65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professional judgement. Family Support Workers must protect children from harm </w:t>
      </w:r>
    </w:p>
    <w:p w14:paraId="0E58EF4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4DF31F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even when difficult decisions need to be made. Reflective practice and supervision </w:t>
      </w:r>
    </w:p>
    <w:p w14:paraId="018C575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FFEE46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help practitioners maintain compassion while making objective professional </w:t>
      </w:r>
    </w:p>
    <w:p w14:paraId="708CB6F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1549AB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decisions (Skills for Care, 2023).</w:t>
      </w:r>
    </w:p>
    <w:p w14:paraId="05C04F1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DA74C2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6210E0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Safeguarding knowledge is equally important because protecting children from </w:t>
      </w:r>
    </w:p>
    <w:p w14:paraId="4D23A2D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B2B07D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abuse and neglect is a legal and ethical responsibility. Family Support Workers must </w:t>
      </w:r>
    </w:p>
    <w:p w14:paraId="6CD7C47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C99575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understand safeguarding legislation, local procedures and national guidance to </w:t>
      </w:r>
    </w:p>
    <w:p w14:paraId="11B9329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8D5F63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ensure concerns are recognised and managed appropriately (Department for </w:t>
      </w:r>
    </w:p>
    <w:p w14:paraId="13525F8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A27EB4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Education, 2023).</w:t>
      </w:r>
    </w:p>
    <w:p w14:paraId="4879DAD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5CD07A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5AA74B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During home visits, practitioners may observe signs of neglect, domestic abuse or </w:t>
      </w:r>
    </w:p>
    <w:p w14:paraId="174B95E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9C26C1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exploitation. They must recognise these warning signs, record concerns accurately </w:t>
      </w:r>
    </w:p>
    <w:p w14:paraId="42B9E93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135305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and share information with appropriate professionals. Effective safeguarding relies </w:t>
      </w:r>
    </w:p>
    <w:p w14:paraId="208D0E8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E73AB2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upon professional curiosity, accurate documentation and confident decision-making.</w:t>
      </w:r>
    </w:p>
    <w:p w14:paraId="167A145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46C372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68BFD2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Without appropriate safeguarding knowledge, professionals may fail to identify </w:t>
      </w:r>
    </w:p>
    <w:p w14:paraId="637B86E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4F4101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warning signs or delay reporting concerns, increasing the risk of harm to vulnerable </w:t>
      </w:r>
    </w:p>
    <w:p w14:paraId="7218E0B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F72DC4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children. Therefore, safeguarding knowledge remains one of the most important </w:t>
      </w:r>
    </w:p>
    <w:p w14:paraId="347A327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EEDE2E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competencies required within Family Support Work (Munro, 2011).</w:t>
      </w:r>
    </w:p>
    <w:p w14:paraId="1727A20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80808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br/>
      </w:r>
    </w:p>
    <w:p w14:paraId="66807B2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Family Support Workers should continue developing their skills throughout their </w:t>
      </w:r>
    </w:p>
    <w:p w14:paraId="6A025ED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7FE253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careers. One of the most effective methods is Continuous Professional Development </w:t>
      </w:r>
    </w:p>
    <w:p w14:paraId="6BE7970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E991FB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(CPD). CPD includes attending safeguarding training, communication workshops, </w:t>
      </w:r>
    </w:p>
    <w:p w14:paraId="4361756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CE2FCA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conferences and online learning. These activities help practitioners remain up to date </w:t>
      </w:r>
    </w:p>
    <w:p w14:paraId="7B02E6D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95E6F9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with legislation, research and evidence-based practice (Skills for Care, 2023).</w:t>
      </w:r>
    </w:p>
    <w:p w14:paraId="76ECCC2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560C02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BB82C7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Professional supervision is another important strategy. Supervision provides </w:t>
      </w:r>
    </w:p>
    <w:p w14:paraId="038F007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0128FC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opportunities to discuss difficult situations with experienced colleagues, receive </w:t>
      </w:r>
    </w:p>
    <w:p w14:paraId="0322B35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547CA1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feedback and reflect upon practice. Reflection allows practitioners to identify </w:t>
      </w:r>
    </w:p>
    <w:p w14:paraId="0E21470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DAF950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strengths, recognise areas requiring improvement and apply learning to future </w:t>
      </w:r>
    </w:p>
    <w:p w14:paraId="43F4856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6ADCCA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situations (Schön, 1983).</w:t>
      </w:r>
    </w:p>
    <w:p w14:paraId="24910A8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B4D60B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284228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Working alongside other professionals also improves knowledge and confidence. </w:t>
      </w:r>
    </w:p>
    <w:p w14:paraId="722C500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90814D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Multi-agency meetings, joint visits and collaborative working allow Family Support </w:t>
      </w:r>
    </w:p>
    <w:p w14:paraId="3614110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ADD6D9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Workers to learn from teachers, nurses, social workers and health visitors. Sharing </w:t>
      </w:r>
    </w:p>
    <w:p w14:paraId="5BC1267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BEDBEC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expertise improves communication, strengthens safeguarding practice and ensures </w:t>
      </w:r>
    </w:p>
    <w:p w14:paraId="0ABCDBC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A48CC1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families receive coordinated support (Department for Education, 2023).</w:t>
      </w:r>
    </w:p>
    <w:p w14:paraId="25CB7EC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ACB770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Together, these strategies improve confidence, strengthen professional knowledge </w:t>
      </w:r>
    </w:p>
    <w:p w14:paraId="3AA12B9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413267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and help Family Support Workers deliver high-quality, person-centred care to </w:t>
      </w:r>
    </w:p>
    <w:p w14:paraId="7DB7637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F6ED97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children and families.</w:t>
      </w:r>
    </w:p>
    <w:p w14:paraId="5A98936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80808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br/>
      </w:r>
    </w:p>
    <w:p w14:paraId="2A5B97A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6D6D012" w14:textId="77777777" w:rsidR="00B70A11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Family Support Workers play an essential role within health and social care by </w:t>
      </w:r>
    </w:p>
    <w:p w14:paraId="25714534" w14:textId="77777777" w:rsidR="00FF623D" w:rsidRPr="00FF623D" w:rsidRDefault="00FF623D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9F8FE8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supporting vulnerable children and families through practical assistance, emotional </w:t>
      </w:r>
    </w:p>
    <w:p w14:paraId="704A7A6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445D18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support and safeguarding. Communication, empathy and safeguarding knowledge </w:t>
      </w:r>
    </w:p>
    <w:p w14:paraId="3584E0D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5B38BF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are fundamental skills that enable practitioners to build trusting relationships, identify </w:t>
      </w:r>
    </w:p>
    <w:p w14:paraId="140DBBC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DEA9A5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risks and work effectively with other professionals. Continuous Professional </w:t>
      </w:r>
    </w:p>
    <w:p w14:paraId="5C2FC08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EFA4C2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Development, supervision and multi-agency working help practitioners maintain and </w:t>
      </w:r>
    </w:p>
    <w:p w14:paraId="5348E5E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EA80E4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improve these skills throughout their careers. As family needs continue to change, </w:t>
      </w:r>
    </w:p>
    <w:p w14:paraId="0037B6D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46D5CA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Family Support Workers will remain essential in protecting children, supporting </w:t>
      </w:r>
    </w:p>
    <w:p w14:paraId="2288154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9A5769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parents and improving outcomes for families.</w:t>
      </w:r>
    </w:p>
    <w:p w14:paraId="3BC3A6B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80808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br/>
      </w:r>
    </w:p>
    <w:p w14:paraId="5BDECFB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DD332D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A512A2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6CB1D25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929DB6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5D2B26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F138EF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C602FE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11ACE7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C70913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580A65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37AB8B0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60C2AA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BCD260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838C0D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44A0FC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84D31A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477532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0BEA7F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D3E4E4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A4DBF5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3B1C292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158238B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FC606D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B0046F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4AF065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992E93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6409798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A884A18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98F65F1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D46A59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2A4C7AC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530F496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Department for Education (2023) </w:t>
      </w: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Working Together to Safeguard Children</w:t>
      </w: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 London: Department for Education.</w:t>
      </w:r>
    </w:p>
    <w:p w14:paraId="0C810E0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E04E3AF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Munro, E. (2011) </w:t>
      </w: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The Munro Review of Child Protection: Final Report</w:t>
      </w: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 London: Department for Education.</w:t>
      </w:r>
    </w:p>
    <w:p w14:paraId="2C9F9E0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27EF44D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Rogers, C.R. (1961) </w:t>
      </w: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On Becoming a Person</w:t>
      </w: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 Boston: Houghton Mifflin.</w:t>
      </w:r>
    </w:p>
    <w:p w14:paraId="5B6EDB74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46E5D4CC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Schön, D.A. (1983) </w:t>
      </w: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The Reflective Practitioner</w:t>
      </w: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 New York: Basic Books.</w:t>
      </w:r>
    </w:p>
    <w:p w14:paraId="7A2176EA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70DBE2EB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Skills for Care (2023) </w:t>
      </w: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Continuous Professional Development for Adult Social Care</w:t>
      </w: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 Leeds: Skills for Care.</w:t>
      </w:r>
    </w:p>
    <w:p w14:paraId="3E9D5193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344F4626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Thompson, N. (2019) </w:t>
      </w: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People Skills</w:t>
      </w: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 5th edn. London: Palgrave Macmillan.</w:t>
      </w:r>
    </w:p>
    <w:p w14:paraId="6043002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</w:p>
    <w:p w14:paraId="056A155E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Trevithick, P. (2012) </w:t>
      </w: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 xml:space="preserve">Social Work Skills and Knowledge: A Practice </w:t>
      </w:r>
    </w:p>
    <w:p w14:paraId="51C25CE9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color w:val="242424"/>
          <w:kern w:val="0"/>
          <w:sz w:val="24"/>
          <w:szCs w:val="24"/>
          <w:lang w:eastAsia="en-GB"/>
          <w14:ligatures w14:val="none"/>
        </w:rPr>
      </w:pPr>
      <w:r w:rsidRPr="00FF623D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Handbook</w:t>
      </w:r>
      <w:r w:rsidRPr="00FF623D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. 3rd edn. Maidenhead: Open University Press.</w:t>
      </w:r>
    </w:p>
    <w:p w14:paraId="28734577" w14:textId="77777777" w:rsidR="00B70A11" w:rsidRPr="00FF623D" w:rsidRDefault="00B70A11" w:rsidP="00B70A11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93CB281" w14:textId="77777777" w:rsidR="00B70A11" w:rsidRPr="00FF623D" w:rsidRDefault="00B70A11" w:rsidP="00B70A11">
      <w:pPr>
        <w:pStyle w:val="NormalWeb"/>
        <w:spacing w:before="0" w:beforeAutospacing="0" w:after="0" w:afterAutospacing="0"/>
        <w:rPr>
          <w:rFonts w:ascii="Arial" w:hAnsi="Arial" w:cs="Arial"/>
          <w:color w:val="242424"/>
        </w:rPr>
      </w:pPr>
    </w:p>
    <w:p w14:paraId="5898FB9E" w14:textId="77777777" w:rsidR="00B70A11" w:rsidRPr="00FF623D" w:rsidRDefault="00B70A11" w:rsidP="00B70A11">
      <w:pPr>
        <w:rPr>
          <w:rFonts w:ascii="Arial" w:hAnsi="Arial" w:cs="Arial"/>
          <w:sz w:val="24"/>
          <w:szCs w:val="24"/>
        </w:rPr>
      </w:pPr>
    </w:p>
    <w:p w14:paraId="123865CA" w14:textId="77777777" w:rsidR="00ED5964" w:rsidRPr="00FF623D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A21042D" w14:textId="77777777" w:rsidR="00ED5964" w:rsidRPr="00FF623D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8382F67" w14:textId="77777777" w:rsidR="00ED5964" w:rsidRPr="00FF623D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A057EFD" w14:textId="77777777" w:rsidR="00ED5964" w:rsidRPr="00FF623D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5078F3B" w14:textId="77777777" w:rsidR="00ED5964" w:rsidRPr="00FF623D" w:rsidRDefault="00ED5964" w:rsidP="00ED596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CEF6B46" w14:textId="77777777" w:rsidR="005709B1" w:rsidRPr="00FF623D" w:rsidRDefault="005709B1" w:rsidP="005709B1">
      <w:pPr>
        <w:rPr>
          <w:rFonts w:ascii="Arial" w:hAnsi="Arial" w:cs="Arial"/>
          <w:sz w:val="24"/>
          <w:szCs w:val="24"/>
        </w:rPr>
      </w:pPr>
    </w:p>
    <w:p w14:paraId="1D0F2D59" w14:textId="5FFB5036" w:rsidR="004552CE" w:rsidRPr="00FF623D" w:rsidRDefault="002E71BA" w:rsidP="005E44B5">
      <w:pPr>
        <w:rPr>
          <w:rFonts w:ascii="Arial" w:hAnsi="Arial" w:cs="Arial"/>
          <w:b/>
          <w:bCs/>
          <w:sz w:val="24"/>
          <w:szCs w:val="24"/>
        </w:rPr>
      </w:pPr>
      <w:r w:rsidRPr="00FF623D">
        <w:rPr>
          <w:rFonts w:ascii="Arial" w:hAnsi="Arial" w:cs="Arial"/>
          <w:b/>
          <w:bCs/>
          <w:sz w:val="24"/>
          <w:szCs w:val="24"/>
        </w:rPr>
        <w:br w:type="page"/>
      </w:r>
    </w:p>
    <w:sectPr w:rsidR="004552CE" w:rsidRPr="00FF62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921D9B" w14:textId="77777777" w:rsidR="00130370" w:rsidRDefault="00130370" w:rsidP="003C7C97">
      <w:pPr>
        <w:spacing w:after="0" w:line="240" w:lineRule="auto"/>
      </w:pPr>
      <w:r>
        <w:separator/>
      </w:r>
    </w:p>
  </w:endnote>
  <w:endnote w:type="continuationSeparator" w:id="0">
    <w:p w14:paraId="3FEC95AD" w14:textId="77777777" w:rsidR="00130370" w:rsidRDefault="0013037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5F7D07" w14:textId="77777777" w:rsidR="00130370" w:rsidRDefault="00130370" w:rsidP="003C7C97">
      <w:pPr>
        <w:spacing w:after="0" w:line="240" w:lineRule="auto"/>
      </w:pPr>
      <w:r>
        <w:separator/>
      </w:r>
    </w:p>
  </w:footnote>
  <w:footnote w:type="continuationSeparator" w:id="0">
    <w:p w14:paraId="2C2FAF90" w14:textId="77777777" w:rsidR="00130370" w:rsidRDefault="0013037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30370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0C7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19D4"/>
    <w:rsid w:val="003523D3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10C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52BB7"/>
    <w:rsid w:val="00661758"/>
    <w:rsid w:val="0067612C"/>
    <w:rsid w:val="00676FEB"/>
    <w:rsid w:val="00683A43"/>
    <w:rsid w:val="006912C4"/>
    <w:rsid w:val="00694E95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B2036"/>
    <w:rsid w:val="007C62C3"/>
    <w:rsid w:val="007D25AA"/>
    <w:rsid w:val="007E0354"/>
    <w:rsid w:val="007E311D"/>
    <w:rsid w:val="007F0873"/>
    <w:rsid w:val="00805726"/>
    <w:rsid w:val="0081306E"/>
    <w:rsid w:val="00815117"/>
    <w:rsid w:val="008520F8"/>
    <w:rsid w:val="00855F34"/>
    <w:rsid w:val="00872076"/>
    <w:rsid w:val="008826B6"/>
    <w:rsid w:val="008B0B22"/>
    <w:rsid w:val="008C58B0"/>
    <w:rsid w:val="008C591B"/>
    <w:rsid w:val="008C6182"/>
    <w:rsid w:val="008E1C20"/>
    <w:rsid w:val="00926458"/>
    <w:rsid w:val="00933720"/>
    <w:rsid w:val="009B5BCE"/>
    <w:rsid w:val="009C7E52"/>
    <w:rsid w:val="009E4934"/>
    <w:rsid w:val="009F3BF8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70A11"/>
    <w:rsid w:val="00B81790"/>
    <w:rsid w:val="00B81BBC"/>
    <w:rsid w:val="00BD03D5"/>
    <w:rsid w:val="00BF34E1"/>
    <w:rsid w:val="00C3215E"/>
    <w:rsid w:val="00C45272"/>
    <w:rsid w:val="00C47770"/>
    <w:rsid w:val="00C75856"/>
    <w:rsid w:val="00C85A7C"/>
    <w:rsid w:val="00C95214"/>
    <w:rsid w:val="00CB67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07183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720B"/>
    <w:rsid w:val="00F36ADC"/>
    <w:rsid w:val="00F514B7"/>
    <w:rsid w:val="00F605C6"/>
    <w:rsid w:val="00F6785B"/>
    <w:rsid w:val="00F915D6"/>
    <w:rsid w:val="00FD442A"/>
    <w:rsid w:val="00FF2B0A"/>
    <w:rsid w:val="00FF5D06"/>
    <w:rsid w:val="00FF6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1528</Words>
  <Characters>8713</Characters>
  <Application>Microsoft Office Word</Application>
  <DocSecurity>0</DocSecurity>
  <Lines>72</Lines>
  <Paragraphs>20</Paragraphs>
  <ScaleCrop>false</ScaleCrop>
  <Company>University of Wales Trinity Saint David</Company>
  <LinksUpToDate>false</LinksUpToDate>
  <CharactersWithSpaces>10221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Saira Begum (2533704)</cp:lastModifiedBy>
  <cp:revision>11</cp:revision>
  <dcterms:created xsi:type="dcterms:W3CDTF">2026-07-30T17:43:00Z</dcterms:created>
  <dcterms:modified xsi:type="dcterms:W3CDTF">2026-07-30T17:55:00Z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