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74516" w14:textId="77777777" w:rsid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43B6B211" w14:textId="77777777" w:rsidR="001C0BAE" w:rsidRPr="003759E0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59E0">
        <w:rPr>
          <w:rFonts w:ascii="Arial" w:hAnsi="Arial" w:cs="Arial"/>
          <w:sz w:val="24"/>
          <w:szCs w:val="24"/>
          <w:lang w:val="en-US"/>
        </w:rPr>
        <w:t xml:space="preserve">Baker, C. (2011) </w:t>
      </w:r>
      <w:r w:rsidRPr="003759E0">
        <w:rPr>
          <w:rFonts w:ascii="Arial" w:hAnsi="Arial" w:cs="Arial"/>
          <w:i/>
          <w:iCs/>
          <w:sz w:val="24"/>
          <w:szCs w:val="24"/>
          <w:lang w:val="en-US"/>
        </w:rPr>
        <w:t>Foundations of Bilingual Education and Bilingualism</w:t>
      </w:r>
      <w:r w:rsidRPr="003759E0">
        <w:rPr>
          <w:rFonts w:ascii="Arial" w:hAnsi="Arial" w:cs="Arial"/>
          <w:sz w:val="24"/>
          <w:szCs w:val="24"/>
          <w:lang w:val="en-US"/>
        </w:rPr>
        <w:t xml:space="preserve"> (5th ed). </w:t>
      </w:r>
      <w:proofErr w:type="spellStart"/>
      <w:r w:rsidRPr="003759E0">
        <w:rPr>
          <w:rFonts w:ascii="Arial" w:hAnsi="Arial" w:cs="Arial"/>
          <w:sz w:val="24"/>
          <w:szCs w:val="24"/>
          <w:lang w:val="en-US"/>
        </w:rPr>
        <w:t>Clevedon</w:t>
      </w:r>
      <w:proofErr w:type="spellEnd"/>
      <w:r w:rsidRPr="003759E0">
        <w:rPr>
          <w:rFonts w:ascii="Arial" w:hAnsi="Arial" w:cs="Arial"/>
          <w:sz w:val="24"/>
          <w:szCs w:val="24"/>
          <w:lang w:val="en-US"/>
        </w:rPr>
        <w:t>: Multilingual Matters.</w:t>
      </w:r>
    </w:p>
    <w:p w14:paraId="52DA0C7E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Bialystok, E. (2017)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Bilingual Adaptation: How Minds Accommodate Experience. 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5" w:history="1">
        <w:r w:rsidRPr="001C0BA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file:///C:/Users/Lenovo/AppData/Local/Packages/Microsoft.MicrosoftEdge_8wekyb3d8bbwe/TempState/Downloads/bialystok%20(1).pdf</w:t>
        </w:r>
      </w:hyperlink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15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March 2020)</w:t>
      </w:r>
    </w:p>
    <w:p w14:paraId="121E2135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Costley, K. C. and Nelson, J. (2013) </w:t>
      </w:r>
      <w:r w:rsidRPr="001C0BAE">
        <w:rPr>
          <w:rFonts w:ascii="Arial" w:hAnsi="Arial" w:cs="Arial"/>
          <w:i/>
          <w:iCs/>
          <w:sz w:val="24"/>
          <w:szCs w:val="24"/>
        </w:rPr>
        <w:t>Avram Noam Chomsky and His Cognitive Development Theory</w:t>
      </w:r>
      <w:r w:rsidRPr="001C0BAE">
        <w:rPr>
          <w:rFonts w:ascii="Arial" w:hAnsi="Arial" w:cs="Arial"/>
          <w:sz w:val="24"/>
          <w:szCs w:val="24"/>
        </w:rPr>
        <w:t xml:space="preserve">. Online Submission. Available at: </w:t>
      </w:r>
      <w:hyperlink r:id="rId6"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https://files.eric.ed.gov/fulltext/ED543301.pdf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22</w:t>
      </w:r>
      <w:r w:rsidRPr="001C0BAE">
        <w:rPr>
          <w:rFonts w:ascii="Arial" w:hAnsi="Arial" w:cs="Arial"/>
          <w:sz w:val="24"/>
          <w:szCs w:val="24"/>
          <w:vertAlign w:val="superscript"/>
        </w:rPr>
        <w:t>nd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28ECA328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Creative Education Foundation (2020)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Divergent Thinking. 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7" w:history="1">
        <w:r w:rsidRPr="001C0BA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http://www.creativeeducationfoundation.org/creative-problem-solving/divergent-thinking/</w:t>
        </w:r>
      </w:hyperlink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14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March 2020) </w:t>
      </w:r>
    </w:p>
    <w:p w14:paraId="193BF227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Drummond, C. (2014)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How can UK schools support young children learning English.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https://www.britishcouncil.org/voices-magazine/how-uk-schools-support-young-learners-english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20</w:t>
      </w:r>
      <w:r w:rsidRPr="001C0BAE">
        <w:rPr>
          <w:rFonts w:ascii="Arial" w:hAnsi="Arial" w:cs="Arial"/>
          <w:sz w:val="24"/>
          <w:szCs w:val="24"/>
          <w:vertAlign w:val="superscript"/>
        </w:rPr>
        <w:t>th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2BC5739F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Explore your mind (2019)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Bronfenbrenner’s Ecological Systems Theory.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https://exploringyourmind.com/bronfenbrenners-ecological-systems-theory/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22</w:t>
      </w:r>
      <w:r w:rsidRPr="001C0BAE">
        <w:rPr>
          <w:rFonts w:ascii="Arial" w:hAnsi="Arial" w:cs="Arial"/>
          <w:sz w:val="24"/>
          <w:szCs w:val="24"/>
          <w:vertAlign w:val="superscript"/>
        </w:rPr>
        <w:t>nd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50F1701B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Garcia, O. (2009)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Bilingual Education in the 21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vertAlign w:val="superscript"/>
        </w:rPr>
        <w:t>st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Century: A Global Perspective. 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West Sussex: John Wiley &amp; Sons Ltd. </w:t>
      </w:r>
    </w:p>
    <w:p w14:paraId="59669160" w14:textId="59E2F263" w:rsidR="001C0BAE" w:rsidRPr="001C0BAE" w:rsidRDefault="001C0BAE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>Goriot</w:t>
      </w:r>
      <w:proofErr w:type="spellEnd"/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</w:t>
      </w:r>
      <w:r w:rsidR="001770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et al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>. (2016) ‘Benefits of being bilingual? The relationship between pupils’ perceptions of teachers’ appreciation of their home language and executive functioning.’</w:t>
      </w:r>
      <w:r w:rsidR="002E2ED8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1C0BAE">
        <w:rPr>
          <w:rFonts w:ascii="Arial" w:hAnsi="Arial" w:cs="Arial"/>
          <w:i/>
          <w:iCs/>
          <w:color w:val="222222"/>
          <w:sz w:val="24"/>
          <w:szCs w:val="24"/>
        </w:rPr>
        <w:t>International Journal of Bilingualism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Pr="002E2ED8">
        <w:rPr>
          <w:rFonts w:ascii="Arial" w:hAnsi="Arial" w:cs="Arial"/>
          <w:color w:val="222222"/>
          <w:sz w:val="24"/>
          <w:szCs w:val="24"/>
        </w:rPr>
        <w:t>20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>(6), pp. 700-713.</w:t>
      </w:r>
    </w:p>
    <w:p w14:paraId="4EE3FA59" w14:textId="0B7C2DB9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>Hickey, T. M., Lewis, G. and Baker, C. (2014) ‘How deep is your immersion? Policy and practice in Welsh-medium preschools with children from different language backgrounds.’</w:t>
      </w:r>
      <w:r w:rsidR="00362EC1">
        <w:rPr>
          <w:rFonts w:ascii="Arial" w:hAnsi="Arial" w:cs="Arial"/>
          <w:sz w:val="24"/>
          <w:szCs w:val="24"/>
        </w:rPr>
        <w:t>,</w:t>
      </w:r>
      <w:r w:rsidRPr="001C0BAE">
        <w:rPr>
          <w:rFonts w:ascii="Arial" w:hAnsi="Arial" w:cs="Arial"/>
          <w:sz w:val="24"/>
          <w:szCs w:val="24"/>
        </w:rPr>
        <w:t xml:space="preserve"> </w:t>
      </w:r>
      <w:r w:rsidRPr="001C0BAE">
        <w:rPr>
          <w:rFonts w:ascii="Arial" w:hAnsi="Arial" w:cs="Arial"/>
          <w:i/>
          <w:iCs/>
          <w:sz w:val="24"/>
          <w:szCs w:val="24"/>
        </w:rPr>
        <w:t>International Journal of Bilingual Education and Bilingualism</w:t>
      </w:r>
      <w:r w:rsidR="00362EC1">
        <w:rPr>
          <w:rFonts w:ascii="Arial" w:hAnsi="Arial" w:cs="Arial"/>
          <w:sz w:val="24"/>
          <w:szCs w:val="24"/>
        </w:rPr>
        <w:t>,</w:t>
      </w:r>
      <w:r w:rsidRPr="001C0BAE">
        <w:rPr>
          <w:rFonts w:ascii="Arial" w:hAnsi="Arial" w:cs="Arial"/>
          <w:sz w:val="24"/>
          <w:szCs w:val="24"/>
        </w:rPr>
        <w:t xml:space="preserve"> 17(2)</w:t>
      </w:r>
      <w:r w:rsidR="00362EC1">
        <w:rPr>
          <w:rFonts w:ascii="Arial" w:hAnsi="Arial" w:cs="Arial"/>
          <w:sz w:val="24"/>
          <w:szCs w:val="24"/>
        </w:rPr>
        <w:t>,</w:t>
      </w:r>
      <w:r w:rsidRPr="001C0BAE">
        <w:rPr>
          <w:rFonts w:ascii="Arial" w:hAnsi="Arial" w:cs="Arial"/>
          <w:sz w:val="24"/>
          <w:szCs w:val="24"/>
        </w:rPr>
        <w:t xml:space="preserve"> pp. 215-234.</w:t>
      </w:r>
    </w:p>
    <w:p w14:paraId="1B080672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0BAE">
        <w:rPr>
          <w:rFonts w:ascii="Arial" w:hAnsi="Arial" w:cs="Arial"/>
          <w:sz w:val="24"/>
          <w:szCs w:val="24"/>
        </w:rPr>
        <w:lastRenderedPageBreak/>
        <w:t>Kamanetz</w:t>
      </w:r>
      <w:proofErr w:type="spellEnd"/>
      <w:r w:rsidRPr="001C0BAE">
        <w:rPr>
          <w:rFonts w:ascii="Arial" w:hAnsi="Arial" w:cs="Arial"/>
          <w:sz w:val="24"/>
          <w:szCs w:val="24"/>
        </w:rPr>
        <w:t xml:space="preserve">, A. (2016)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6 Potential Brain Benefits </w:t>
      </w:r>
      <w:proofErr w:type="gramStart"/>
      <w:r w:rsidRPr="001C0BAE">
        <w:rPr>
          <w:rFonts w:ascii="Arial" w:hAnsi="Arial" w:cs="Arial"/>
          <w:i/>
          <w:iCs/>
          <w:sz w:val="24"/>
          <w:szCs w:val="24"/>
        </w:rPr>
        <w:t>Of</w:t>
      </w:r>
      <w:proofErr w:type="gramEnd"/>
      <w:r w:rsidRPr="001C0BAE">
        <w:rPr>
          <w:rFonts w:ascii="Arial" w:hAnsi="Arial" w:cs="Arial"/>
          <w:i/>
          <w:iCs/>
          <w:sz w:val="24"/>
          <w:szCs w:val="24"/>
        </w:rPr>
        <w:t xml:space="preserve"> Bilingual Education.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1C0BAE">
          <w:rPr>
            <w:rStyle w:val="Hyperlink"/>
            <w:rFonts w:ascii="Arial" w:hAnsi="Arial" w:cs="Arial"/>
            <w:sz w:val="24"/>
            <w:szCs w:val="24"/>
            <w:lang w:val="en"/>
          </w:rPr>
          <w:t>http://www.npr.org/sections/ed/2016/11/29/497943749/6-potential-brain-benefits-of-bilingual-education</w:t>
        </w:r>
      </w:hyperlink>
      <w:r w:rsidRPr="001C0BAE">
        <w:rPr>
          <w:rFonts w:ascii="Arial" w:hAnsi="Arial" w:cs="Arial"/>
          <w:sz w:val="24"/>
          <w:szCs w:val="24"/>
          <w:lang w:val="en"/>
        </w:rPr>
        <w:t xml:space="preserve"> </w:t>
      </w:r>
      <w:r w:rsidRPr="001C0BAE">
        <w:rPr>
          <w:rFonts w:ascii="Arial" w:hAnsi="Arial" w:cs="Arial"/>
          <w:sz w:val="24"/>
          <w:szCs w:val="24"/>
        </w:rPr>
        <w:t>(Accessed: 13</w:t>
      </w:r>
      <w:r w:rsidRPr="001C0BAE">
        <w:rPr>
          <w:rFonts w:ascii="Arial" w:hAnsi="Arial" w:cs="Arial"/>
          <w:sz w:val="24"/>
          <w:szCs w:val="24"/>
          <w:vertAlign w:val="superscript"/>
        </w:rPr>
        <w:t>th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1DEBFC49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Kovacs, A. M. and </w:t>
      </w:r>
      <w:proofErr w:type="spellStart"/>
      <w:r w:rsidRPr="001C0BAE">
        <w:rPr>
          <w:rFonts w:ascii="Arial" w:hAnsi="Arial" w:cs="Arial"/>
          <w:sz w:val="24"/>
          <w:szCs w:val="24"/>
        </w:rPr>
        <w:t>Mehler</w:t>
      </w:r>
      <w:proofErr w:type="spellEnd"/>
      <w:r w:rsidRPr="001C0BAE">
        <w:rPr>
          <w:rFonts w:ascii="Arial" w:hAnsi="Arial" w:cs="Arial"/>
          <w:sz w:val="24"/>
          <w:szCs w:val="24"/>
        </w:rPr>
        <w:t xml:space="preserve">, J. (2009)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Cognitive gains in 7-month-old bilingual infants.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1C0BAE">
          <w:rPr>
            <w:rStyle w:val="Hyperlink"/>
            <w:rFonts w:ascii="Arial" w:hAnsi="Arial" w:cs="Arial"/>
            <w:sz w:val="24"/>
            <w:szCs w:val="24"/>
          </w:rPr>
          <w:t>file:///C:/Users/Lenovo/AppData/Local/Packages/Microsoft.MicrosoftEdge_8wekyb3d8bbwe/TempState/Downloads/PNAS-2009-Kov+ícs-6556-60%20(1).pdf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13</w:t>
      </w:r>
      <w:r w:rsidRPr="001C0BAE">
        <w:rPr>
          <w:rFonts w:ascii="Arial" w:hAnsi="Arial" w:cs="Arial"/>
          <w:sz w:val="24"/>
          <w:szCs w:val="24"/>
          <w:vertAlign w:val="superscript"/>
        </w:rPr>
        <w:t>th</w:t>
      </w:r>
      <w:r w:rsidRPr="001C0BAE">
        <w:rPr>
          <w:rFonts w:ascii="Arial" w:hAnsi="Arial" w:cs="Arial"/>
          <w:sz w:val="24"/>
          <w:szCs w:val="24"/>
        </w:rPr>
        <w:t xml:space="preserve"> March 2020) </w:t>
      </w:r>
    </w:p>
    <w:p w14:paraId="013A5131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Learn Welsh (2018) </w:t>
      </w:r>
      <w:proofErr w:type="spellStart"/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Camau</w:t>
      </w:r>
      <w:proofErr w:type="spellEnd"/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. 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2" w:history="1">
        <w:r w:rsidRPr="001C0BA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https://learnwelsh.cymru/work-welsh/camau/</w:t>
        </w:r>
      </w:hyperlink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16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March 2020)</w:t>
      </w:r>
    </w:p>
    <w:p w14:paraId="35498205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Lewis, T. (2014)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Bilingual People Are Like Brain ‘Bodybuilders’.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https://www.livescience.com/48721-bilingual-brain-bodybuilders.html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23</w:t>
      </w:r>
      <w:r w:rsidRPr="001C0BAE">
        <w:rPr>
          <w:rFonts w:ascii="Arial" w:hAnsi="Arial" w:cs="Arial"/>
          <w:sz w:val="24"/>
          <w:szCs w:val="24"/>
          <w:vertAlign w:val="superscript"/>
        </w:rPr>
        <w:t>rd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600DBCA7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Makhijani, P. (2017)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Bilingual babies listen to languages — and don’t get confused.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https://www.princeton.edu/news/2017/08/07/bilingual-babies-listen-languages-and-dont-get-confused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13</w:t>
      </w:r>
      <w:r w:rsidRPr="001C0BAE">
        <w:rPr>
          <w:rFonts w:ascii="Arial" w:hAnsi="Arial" w:cs="Arial"/>
          <w:sz w:val="24"/>
          <w:szCs w:val="24"/>
          <w:vertAlign w:val="superscript"/>
        </w:rPr>
        <w:t>th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0A0B38E9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i/>
          <w:iCs/>
          <w:sz w:val="24"/>
          <w:szCs w:val="24"/>
        </w:rPr>
        <w:t xml:space="preserve"> </w:t>
      </w:r>
      <w:r w:rsidRPr="001C0BAE">
        <w:rPr>
          <w:rFonts w:ascii="Arial" w:hAnsi="Arial" w:cs="Arial"/>
          <w:sz w:val="24"/>
          <w:szCs w:val="24"/>
        </w:rPr>
        <w:t>Marian, V., and Shook, A. (</w:t>
      </w:r>
      <w:r w:rsidRPr="001C0BAE">
        <w:rPr>
          <w:rFonts w:ascii="Arial" w:hAnsi="Arial" w:cs="Arial"/>
          <w:i/>
          <w:iCs/>
          <w:sz w:val="24"/>
          <w:szCs w:val="24"/>
        </w:rPr>
        <w:t>2012) ‘</w:t>
      </w:r>
      <w:r w:rsidRPr="001C0BAE">
        <w:rPr>
          <w:rFonts w:ascii="Arial" w:hAnsi="Arial" w:cs="Arial"/>
          <w:sz w:val="24"/>
          <w:szCs w:val="24"/>
        </w:rPr>
        <w:t>The cognitive benefits of being bilingual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.’ In Cerebrum: </w:t>
      </w:r>
      <w:proofErr w:type="gramStart"/>
      <w:r w:rsidRPr="001C0BAE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1C0BAE">
        <w:rPr>
          <w:rFonts w:ascii="Arial" w:hAnsi="Arial" w:cs="Arial"/>
          <w:i/>
          <w:iCs/>
          <w:sz w:val="24"/>
          <w:szCs w:val="24"/>
        </w:rPr>
        <w:t xml:space="preserve"> Dana forum on brain science. </w:t>
      </w:r>
      <w:r w:rsidRPr="001C0BAE">
        <w:rPr>
          <w:rFonts w:ascii="Arial" w:hAnsi="Arial" w:cs="Arial"/>
          <w:sz w:val="24"/>
          <w:szCs w:val="24"/>
        </w:rPr>
        <w:t xml:space="preserve">(2012) Dana Foundation. </w:t>
      </w:r>
    </w:p>
    <w:p w14:paraId="6B930388" w14:textId="5ABB653B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>McLeod, S. et al. (2015) ‘</w:t>
      </w:r>
      <w:proofErr w:type="spellStart"/>
      <w:r w:rsidRPr="001C0BAE">
        <w:rPr>
          <w:rFonts w:ascii="Arial" w:hAnsi="Arial" w:cs="Arial"/>
          <w:sz w:val="24"/>
          <w:szCs w:val="24"/>
        </w:rPr>
        <w:t>Multilinguilism</w:t>
      </w:r>
      <w:proofErr w:type="spellEnd"/>
      <w:r w:rsidRPr="001C0BAE">
        <w:rPr>
          <w:rFonts w:ascii="Arial" w:hAnsi="Arial" w:cs="Arial"/>
          <w:sz w:val="24"/>
          <w:szCs w:val="24"/>
        </w:rPr>
        <w:t xml:space="preserve"> and speech-language competence in early childhood: Impact on academic and social-emotional outcomes to school.</w:t>
      </w:r>
      <w:r w:rsidRPr="001C0BAE">
        <w:rPr>
          <w:rFonts w:ascii="Arial" w:hAnsi="Arial" w:cs="Arial"/>
          <w:i/>
          <w:iCs/>
          <w:sz w:val="24"/>
          <w:szCs w:val="24"/>
        </w:rPr>
        <w:t>’</w:t>
      </w:r>
      <w:r w:rsidR="00362EC1">
        <w:rPr>
          <w:rFonts w:ascii="Arial" w:hAnsi="Arial" w:cs="Arial"/>
          <w:i/>
          <w:iCs/>
          <w:sz w:val="24"/>
          <w:szCs w:val="24"/>
        </w:rPr>
        <w:t>,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 Early Childhood Research Quarterly</w:t>
      </w:r>
      <w:r w:rsidR="00362EC1">
        <w:rPr>
          <w:rFonts w:ascii="Arial" w:hAnsi="Arial" w:cs="Arial"/>
          <w:i/>
          <w:iCs/>
          <w:sz w:val="24"/>
          <w:szCs w:val="24"/>
        </w:rPr>
        <w:t>,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 </w:t>
      </w:r>
      <w:r w:rsidR="00362EC1">
        <w:rPr>
          <w:rFonts w:ascii="Arial" w:hAnsi="Arial" w:cs="Arial"/>
          <w:sz w:val="24"/>
          <w:szCs w:val="24"/>
        </w:rPr>
        <w:t>p</w:t>
      </w:r>
      <w:r w:rsidRPr="001C0BAE">
        <w:rPr>
          <w:rFonts w:ascii="Arial" w:hAnsi="Arial" w:cs="Arial"/>
          <w:sz w:val="24"/>
          <w:szCs w:val="24"/>
        </w:rPr>
        <w:t>p. 53-66</w:t>
      </w:r>
      <w:r w:rsidR="00362EC1">
        <w:rPr>
          <w:rFonts w:ascii="Arial" w:hAnsi="Arial" w:cs="Arial"/>
          <w:sz w:val="24"/>
          <w:szCs w:val="24"/>
        </w:rPr>
        <w:t>.</w:t>
      </w:r>
    </w:p>
    <w:p w14:paraId="01FB5DCA" w14:textId="4AC85959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Moon, C., </w:t>
      </w:r>
      <w:proofErr w:type="spellStart"/>
      <w:r w:rsidRPr="001C0BAE">
        <w:rPr>
          <w:rFonts w:ascii="Arial" w:hAnsi="Arial" w:cs="Arial"/>
          <w:sz w:val="24"/>
          <w:szCs w:val="24"/>
        </w:rPr>
        <w:t>Lagercrantz</w:t>
      </w:r>
      <w:proofErr w:type="spellEnd"/>
      <w:r w:rsidRPr="001C0BAE">
        <w:rPr>
          <w:rFonts w:ascii="Arial" w:hAnsi="Arial" w:cs="Arial"/>
          <w:sz w:val="24"/>
          <w:szCs w:val="24"/>
        </w:rPr>
        <w:t xml:space="preserve">, H. and Kuhl, </w:t>
      </w:r>
      <w:proofErr w:type="gramStart"/>
      <w:r w:rsidRPr="001C0BAE">
        <w:rPr>
          <w:rFonts w:ascii="Arial" w:hAnsi="Arial" w:cs="Arial"/>
          <w:sz w:val="24"/>
          <w:szCs w:val="24"/>
        </w:rPr>
        <w:t>P,K.</w:t>
      </w:r>
      <w:proofErr w:type="gramEnd"/>
      <w:r w:rsidRPr="001C0BAE">
        <w:rPr>
          <w:rFonts w:ascii="Arial" w:hAnsi="Arial" w:cs="Arial"/>
          <w:sz w:val="24"/>
          <w:szCs w:val="24"/>
        </w:rPr>
        <w:t xml:space="preserve"> (2013)  ‘Language experienced in utero affects vowel perception </w:t>
      </w:r>
      <w:r w:rsidRPr="001C0BAE">
        <w:rPr>
          <w:rFonts w:ascii="Arial" w:hAnsi="Arial" w:cs="Arial"/>
          <w:b/>
          <w:bCs/>
          <w:sz w:val="24"/>
          <w:szCs w:val="24"/>
        </w:rPr>
        <w:t xml:space="preserve">after </w:t>
      </w:r>
      <w:r w:rsidRPr="001C0BAE">
        <w:rPr>
          <w:rFonts w:ascii="Arial" w:hAnsi="Arial" w:cs="Arial"/>
          <w:sz w:val="24"/>
          <w:szCs w:val="24"/>
        </w:rPr>
        <w:t>birth: a two-country study’</w:t>
      </w:r>
      <w:r w:rsidR="00961DD2">
        <w:rPr>
          <w:rFonts w:ascii="Arial" w:hAnsi="Arial" w:cs="Arial"/>
          <w:sz w:val="24"/>
          <w:szCs w:val="24"/>
        </w:rPr>
        <w:t>,</w:t>
      </w:r>
      <w:r w:rsidRPr="001C0BAE">
        <w:rPr>
          <w:rFonts w:ascii="Arial" w:hAnsi="Arial" w:cs="Arial"/>
          <w:sz w:val="24"/>
          <w:szCs w:val="24"/>
        </w:rPr>
        <w:t xml:space="preserve">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Acta </w:t>
      </w:r>
      <w:proofErr w:type="spellStart"/>
      <w:r w:rsidRPr="001C0BAE">
        <w:rPr>
          <w:rFonts w:ascii="Arial" w:hAnsi="Arial" w:cs="Arial"/>
          <w:i/>
          <w:iCs/>
          <w:sz w:val="24"/>
          <w:szCs w:val="24"/>
        </w:rPr>
        <w:t>Paediatrica</w:t>
      </w:r>
      <w:proofErr w:type="spellEnd"/>
      <w:r w:rsidR="00961DD2">
        <w:rPr>
          <w:rFonts w:ascii="Arial" w:hAnsi="Arial" w:cs="Arial"/>
          <w:i/>
          <w:iCs/>
          <w:sz w:val="24"/>
          <w:szCs w:val="24"/>
        </w:rPr>
        <w:t>,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 </w:t>
      </w:r>
      <w:r w:rsidRPr="001C0BAE">
        <w:rPr>
          <w:rFonts w:ascii="Arial" w:hAnsi="Arial" w:cs="Arial"/>
          <w:sz w:val="24"/>
          <w:szCs w:val="24"/>
        </w:rPr>
        <w:t>102(2)</w:t>
      </w:r>
      <w:r w:rsidR="00961DD2">
        <w:rPr>
          <w:rFonts w:ascii="Arial" w:hAnsi="Arial" w:cs="Arial"/>
          <w:sz w:val="24"/>
          <w:szCs w:val="24"/>
        </w:rPr>
        <w:t>,</w:t>
      </w:r>
      <w:r w:rsidRPr="001C0BAE">
        <w:rPr>
          <w:rFonts w:ascii="Arial" w:hAnsi="Arial" w:cs="Arial"/>
          <w:sz w:val="24"/>
          <w:szCs w:val="24"/>
        </w:rPr>
        <w:t xml:space="preserve"> pp. 156-160</w:t>
      </w:r>
      <w:r w:rsidR="00961DD2">
        <w:rPr>
          <w:rFonts w:ascii="Arial" w:hAnsi="Arial" w:cs="Arial"/>
          <w:sz w:val="24"/>
          <w:szCs w:val="24"/>
        </w:rPr>
        <w:t>.</w:t>
      </w:r>
    </w:p>
    <w:p w14:paraId="2349B8B8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Pacey (2009-2020)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Welsh Language Development. 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5" w:history="1">
        <w:r w:rsidRPr="001C0BA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https://www.pacey.org.uk/welsh-language-development/</w:t>
        </w:r>
      </w:hyperlink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16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March 2020) </w:t>
      </w:r>
    </w:p>
    <w:p w14:paraId="5E40365F" w14:textId="5D09C45A" w:rsidR="001C0BAE" w:rsidRPr="00617B52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7B52">
        <w:rPr>
          <w:rFonts w:ascii="Arial" w:hAnsi="Arial" w:cs="Arial"/>
          <w:sz w:val="24"/>
          <w:szCs w:val="24"/>
          <w:lang w:val="en-US"/>
        </w:rPr>
        <w:t>Rhys, M. and Thomas, E. M. (2013) ‘Bilingual Welsh–English children's acquisition of vocabulary and reading: implications for bilingual education,’</w:t>
      </w:r>
      <w:r w:rsidRPr="00617B52">
        <w:rPr>
          <w:rFonts w:ascii="Arial" w:hAnsi="Arial" w:cs="Arial"/>
          <w:i/>
          <w:iCs/>
          <w:sz w:val="24"/>
          <w:szCs w:val="24"/>
          <w:lang w:val="en-US"/>
        </w:rPr>
        <w:t xml:space="preserve"> International Journal of Bilingual Education and Bilingualism</w:t>
      </w:r>
      <w:r w:rsidRPr="00617B52">
        <w:rPr>
          <w:rFonts w:ascii="Arial" w:hAnsi="Arial" w:cs="Arial"/>
          <w:sz w:val="24"/>
          <w:szCs w:val="24"/>
          <w:lang w:val="en-US"/>
        </w:rPr>
        <w:t>, 1</w:t>
      </w:r>
      <w:r w:rsidRPr="001C0BAE">
        <w:rPr>
          <w:rFonts w:ascii="Arial" w:hAnsi="Arial" w:cs="Arial"/>
          <w:sz w:val="24"/>
          <w:szCs w:val="24"/>
          <w:lang w:val="en-US"/>
        </w:rPr>
        <w:t>6</w:t>
      </w:r>
      <w:r w:rsidR="00961DD2">
        <w:rPr>
          <w:rFonts w:ascii="Arial" w:hAnsi="Arial" w:cs="Arial"/>
          <w:sz w:val="24"/>
          <w:szCs w:val="24"/>
          <w:lang w:val="en-US"/>
        </w:rPr>
        <w:t>(</w:t>
      </w:r>
      <w:r w:rsidRPr="00617B52">
        <w:rPr>
          <w:rFonts w:ascii="Arial" w:hAnsi="Arial" w:cs="Arial"/>
          <w:sz w:val="24"/>
          <w:szCs w:val="24"/>
          <w:lang w:val="en-US"/>
        </w:rPr>
        <w:t>6</w:t>
      </w:r>
      <w:r w:rsidR="00961DD2">
        <w:rPr>
          <w:rFonts w:ascii="Arial" w:hAnsi="Arial" w:cs="Arial"/>
          <w:sz w:val="24"/>
          <w:szCs w:val="24"/>
          <w:lang w:val="en-US"/>
        </w:rPr>
        <w:t>)</w:t>
      </w:r>
      <w:r w:rsidRPr="001C0BAE">
        <w:rPr>
          <w:rFonts w:ascii="Arial" w:hAnsi="Arial" w:cs="Arial"/>
          <w:sz w:val="24"/>
          <w:szCs w:val="24"/>
          <w:lang w:val="en-US"/>
        </w:rPr>
        <w:t>,</w:t>
      </w:r>
      <w:r w:rsidRPr="00617B52">
        <w:rPr>
          <w:rFonts w:ascii="Arial" w:hAnsi="Arial" w:cs="Arial"/>
          <w:sz w:val="24"/>
          <w:szCs w:val="24"/>
          <w:lang w:val="en-US"/>
        </w:rPr>
        <w:t xml:space="preserve"> pp. 633-656.</w:t>
      </w:r>
    </w:p>
    <w:p w14:paraId="6072CEF3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lastRenderedPageBreak/>
        <w:t xml:space="preserve">Save the Children (no date)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A Summary of the United Nations Convention on the Rights of the Child.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https://www.savethechildren.org.uk/content/dam/gb/reports/humanitarian/uncrc19-summary2.pdf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23</w:t>
      </w:r>
      <w:r w:rsidRPr="001C0BAE">
        <w:rPr>
          <w:rFonts w:ascii="Arial" w:hAnsi="Arial" w:cs="Arial"/>
          <w:sz w:val="24"/>
          <w:szCs w:val="24"/>
          <w:vertAlign w:val="superscript"/>
        </w:rPr>
        <w:t>rd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2F7A2475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Teach Thought (2020) </w:t>
      </w:r>
      <w:r w:rsidRPr="001C0BAE">
        <w:rPr>
          <w:rFonts w:ascii="Arial" w:hAnsi="Arial" w:cs="Arial"/>
          <w:i/>
          <w:iCs/>
          <w:sz w:val="24"/>
          <w:szCs w:val="24"/>
        </w:rPr>
        <w:t xml:space="preserve">Learning Theories: Jerome Bruner On </w:t>
      </w:r>
      <w:proofErr w:type="gramStart"/>
      <w:r w:rsidRPr="001C0BAE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1C0BAE">
        <w:rPr>
          <w:rFonts w:ascii="Arial" w:hAnsi="Arial" w:cs="Arial"/>
          <w:i/>
          <w:iCs/>
          <w:sz w:val="24"/>
          <w:szCs w:val="24"/>
        </w:rPr>
        <w:t xml:space="preserve"> Scaffolding Of Learning. </w:t>
      </w:r>
      <w:r w:rsidRPr="001C0BAE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https://teachthought.com/learning/learning-theories-jerome-bruner-scaffolding-learning/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23</w:t>
      </w:r>
      <w:r w:rsidRPr="001C0BAE">
        <w:rPr>
          <w:rFonts w:ascii="Arial" w:hAnsi="Arial" w:cs="Arial"/>
          <w:sz w:val="24"/>
          <w:szCs w:val="24"/>
          <w:vertAlign w:val="superscript"/>
        </w:rPr>
        <w:t>rd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7BD570B8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0BAE">
        <w:rPr>
          <w:rFonts w:ascii="Arial" w:hAnsi="Arial" w:cs="Arial"/>
          <w:sz w:val="24"/>
          <w:szCs w:val="24"/>
        </w:rPr>
        <w:t xml:space="preserve">Vince, G. (2016) </w:t>
      </w:r>
      <w:r w:rsidRPr="001C0BAE">
        <w:rPr>
          <w:rFonts w:ascii="Arial" w:hAnsi="Arial" w:cs="Arial"/>
          <w:i/>
          <w:iCs/>
          <w:sz w:val="24"/>
          <w:szCs w:val="24"/>
        </w:rPr>
        <w:t>The amazing benefits of being bilingual</w:t>
      </w:r>
      <w:r w:rsidRPr="001C0BAE">
        <w:rPr>
          <w:rFonts w:ascii="Arial" w:hAnsi="Arial" w:cs="Arial"/>
          <w:sz w:val="24"/>
          <w:szCs w:val="24"/>
        </w:rPr>
        <w:t xml:space="preserve">. Available at: </w:t>
      </w:r>
      <w:hyperlink w:history="1">
        <w:r w:rsidRPr="001C0BAE">
          <w:rPr>
            <w:rStyle w:val="Hyperlink"/>
            <w:rFonts w:ascii="Arial" w:hAnsi="Arial" w:cs="Arial"/>
            <w:sz w:val="24"/>
            <w:szCs w:val="24"/>
          </w:rPr>
          <w:t>http://</w:t>
        </w:r>
      </w:hyperlink>
      <w:hyperlink r:id="rId18" w:history="1">
        <w:r w:rsidRPr="001C0BAE">
          <w:rPr>
            <w:rStyle w:val="Hyperlink"/>
            <w:rFonts w:ascii="Arial" w:hAnsi="Arial" w:cs="Arial"/>
            <w:sz w:val="24"/>
            <w:szCs w:val="24"/>
          </w:rPr>
          <w:t>www.bbc.com/future/story/20160811-the-amazing-benefits-of-being-bilingual</w:t>
        </w:r>
      </w:hyperlink>
      <w:r w:rsidRPr="001C0BAE">
        <w:rPr>
          <w:rFonts w:ascii="Arial" w:hAnsi="Arial" w:cs="Arial"/>
          <w:sz w:val="24"/>
          <w:szCs w:val="24"/>
        </w:rPr>
        <w:t xml:space="preserve"> (Accessed: 13</w:t>
      </w:r>
      <w:r w:rsidRPr="001C0BAE">
        <w:rPr>
          <w:rFonts w:ascii="Arial" w:hAnsi="Arial" w:cs="Arial"/>
          <w:sz w:val="24"/>
          <w:szCs w:val="24"/>
          <w:vertAlign w:val="superscript"/>
        </w:rPr>
        <w:t>th</w:t>
      </w:r>
      <w:r w:rsidRPr="001C0BAE">
        <w:rPr>
          <w:rFonts w:ascii="Arial" w:hAnsi="Arial" w:cs="Arial"/>
          <w:sz w:val="24"/>
          <w:szCs w:val="24"/>
        </w:rPr>
        <w:t xml:space="preserve"> March 2020)</w:t>
      </w:r>
    </w:p>
    <w:p w14:paraId="46524957" w14:textId="77777777" w:rsidR="001C0BAE" w:rsidRPr="001C0BAE" w:rsidRDefault="001C0BAE" w:rsidP="008D067A">
      <w:pPr>
        <w:spacing w:line="360" w:lineRule="auto"/>
        <w:jc w:val="both"/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Assembly Government (2003)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Developing the Curriculum </w:t>
      </w:r>
      <w:proofErr w:type="spellStart"/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Cymreig</w:t>
      </w:r>
      <w:proofErr w:type="spellEnd"/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. 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Cardiff: Welsh Assembly Government. Available at: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hyperlink r:id="rId19" w:history="1">
        <w:r w:rsidRPr="001C0BAE">
          <w:rPr>
            <w:rStyle w:val="Hyperlink"/>
            <w:rFonts w:ascii="Arial" w:hAnsi="Arial" w:cs="Arial"/>
            <w:i/>
            <w:iCs/>
            <w:sz w:val="24"/>
            <w:szCs w:val="24"/>
            <w:shd w:val="clear" w:color="auto" w:fill="FFFFFF"/>
          </w:rPr>
          <w:t>http://wasacre.org.uk/publications/wag/E-developingthecurriculumcymreig.pdf</w:t>
        </w:r>
      </w:hyperlink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(Accessed: 16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March 2020)</w:t>
      </w:r>
    </w:p>
    <w:p w14:paraId="5C95B53B" w14:textId="77777777" w:rsidR="00AA644D" w:rsidRPr="001C0BAE" w:rsidRDefault="00AA644D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Government (2015)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Evaluation report on capacity building approaches to support the delivery of English as an additional language in Wales.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Cardiff: Welsh Government. Available at:</w:t>
      </w:r>
      <w:r w:rsidRPr="001C0BAE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1C0BA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file:///C:/Users/Lenovo/AppData/Local/Packages/Microsoft.MicrosoftEdge_8wekyb3d8bbwe/TempState/Downloads/151001-capacity-building-en%20(1).pdf</w:t>
        </w:r>
      </w:hyperlink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15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March 2020)</w:t>
      </w:r>
    </w:p>
    <w:p w14:paraId="76568FB7" w14:textId="77777777" w:rsidR="00AA644D" w:rsidRDefault="00AA644D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Government (2017) </w:t>
      </w:r>
      <w:r w:rsidRPr="001C0BA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Education in Wales: Our national mission. 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Cardiff: Welsh Government. Available at:  </w:t>
      </w:r>
      <w:hyperlink r:id="rId21" w:history="1">
        <w:r w:rsidRPr="001C0BA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file:///C:/Users/Lenovo/AppData/Local/Packages/Microsoft.MicrosoftEdge_8wekyb3d</w:t>
        </w:r>
        <w:bookmarkStart w:id="0" w:name="_GoBack"/>
        <w:bookmarkEnd w:id="0"/>
        <w:r w:rsidRPr="001C0BA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8bbwe/TempState/Downloads/170926-education-in-wales-en%20(1).pdf</w:t>
        </w:r>
      </w:hyperlink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15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1C0BA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March 2020)</w:t>
      </w:r>
    </w:p>
    <w:p w14:paraId="71D46646" w14:textId="77777777" w:rsidR="00AA644D" w:rsidRPr="00911A38" w:rsidRDefault="00AA644D" w:rsidP="008D067A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Welsh Government (2019)</w:t>
      </w:r>
      <w:r w:rsidRPr="00911A3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911A3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Minister unveils new measures to deliver 1 million Welsh speakers by 2050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Cardiff: Welsh Government. Available at: </w:t>
      </w:r>
      <w:hyperlink r:id="rId22" w:history="1">
        <w:r w:rsidRPr="004557A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https://gov.wales/minister-unveils-new-measures-deliver-1-million-welsh-speakers-2050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30</w:t>
      </w:r>
      <w:r w:rsidRPr="00911A38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March 2020)</w:t>
      </w:r>
    </w:p>
    <w:sectPr w:rsidR="00AA644D" w:rsidRPr="00911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6F0"/>
    <w:rsid w:val="0008761B"/>
    <w:rsid w:val="00097A7B"/>
    <w:rsid w:val="000A40ED"/>
    <w:rsid w:val="00104E62"/>
    <w:rsid w:val="00120422"/>
    <w:rsid w:val="00172C09"/>
    <w:rsid w:val="001770C5"/>
    <w:rsid w:val="001C0BAE"/>
    <w:rsid w:val="00200EE9"/>
    <w:rsid w:val="0022252B"/>
    <w:rsid w:val="002E2ED8"/>
    <w:rsid w:val="00362EC1"/>
    <w:rsid w:val="003759E0"/>
    <w:rsid w:val="004139DF"/>
    <w:rsid w:val="005C5858"/>
    <w:rsid w:val="00611D98"/>
    <w:rsid w:val="00617B52"/>
    <w:rsid w:val="00624B93"/>
    <w:rsid w:val="00644FBA"/>
    <w:rsid w:val="00675111"/>
    <w:rsid w:val="007B32F7"/>
    <w:rsid w:val="008D067A"/>
    <w:rsid w:val="008F722B"/>
    <w:rsid w:val="00911A38"/>
    <w:rsid w:val="00961DD2"/>
    <w:rsid w:val="0098686D"/>
    <w:rsid w:val="00A77F16"/>
    <w:rsid w:val="00AA644D"/>
    <w:rsid w:val="00B267A4"/>
    <w:rsid w:val="00B3408D"/>
    <w:rsid w:val="00B953CA"/>
    <w:rsid w:val="00BF7714"/>
    <w:rsid w:val="00C333EC"/>
    <w:rsid w:val="00C94E43"/>
    <w:rsid w:val="00CA5EAE"/>
    <w:rsid w:val="00CB4F37"/>
    <w:rsid w:val="00D72F8B"/>
    <w:rsid w:val="00D772E7"/>
    <w:rsid w:val="00DB66F0"/>
    <w:rsid w:val="00E255BB"/>
    <w:rsid w:val="00F2653A"/>
    <w:rsid w:val="00FC71BE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9E7D"/>
  <w15:chartTrackingRefBased/>
  <w15:docId w15:val="{2E8BA241-6603-40F5-B0CF-431AD6FC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66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6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council.org/voices-magazine/how-uk-schools-support-young-learners-english" TargetMode="External"/><Relationship Id="rId13" Type="http://schemas.openxmlformats.org/officeDocument/2006/relationships/hyperlink" Target="https://www.livescience.com/48721-bilingual-brain-bodybuilders.html" TargetMode="External"/><Relationship Id="rId18" Type="http://schemas.openxmlformats.org/officeDocument/2006/relationships/hyperlink" Target="http://www.bbc.com/future/story/20160811-the-amazing-benefits-of-being-bilingual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/Users/Lenovo/AppData/Local/Packages/Microsoft.MicrosoftEdge_8wekyb3d8bbwe/TempState/Downloads/170926-education-in-wales-en%20(1).pdf" TargetMode="External"/><Relationship Id="rId7" Type="http://schemas.openxmlformats.org/officeDocument/2006/relationships/hyperlink" Target="http://www.creativeeducationfoundation.org/creative-problem-solving/divergent-thinking/" TargetMode="External"/><Relationship Id="rId12" Type="http://schemas.openxmlformats.org/officeDocument/2006/relationships/hyperlink" Target="https://learnwelsh.cymru/work-welsh/camau/" TargetMode="External"/><Relationship Id="rId17" Type="http://schemas.openxmlformats.org/officeDocument/2006/relationships/hyperlink" Target="https://teachthought.com/learning/learning-theories-jerome-bruner-scaffolding-learn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avethechildren.org.uk/content/dam/gb/reports/humanitarian/uncrc19-summary2.pdf" TargetMode="External"/><Relationship Id="rId20" Type="http://schemas.openxmlformats.org/officeDocument/2006/relationships/hyperlink" Target="file:///C:/Users/Lenovo/AppData/Local/Packages/Microsoft.MicrosoftEdge_8wekyb3d8bbwe/TempState/Downloads/151001-capacity-building-en%20(1)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files.eric.ed.gov/fulltext/ED543301.pdf" TargetMode="External"/><Relationship Id="rId11" Type="http://schemas.openxmlformats.org/officeDocument/2006/relationships/hyperlink" Target="file:///C:/Users/Lenovo/AppData/Local/Packages/Microsoft.MicrosoftEdge_8wekyb3d8bbwe/TempState/Downloads/PNAS-2009-Kov+&#237;cs-6556-60%20(1).pdf" TargetMode="External"/><Relationship Id="rId24" Type="http://schemas.openxmlformats.org/officeDocument/2006/relationships/theme" Target="theme/theme1.xml"/><Relationship Id="rId5" Type="http://schemas.openxmlformats.org/officeDocument/2006/relationships/hyperlink" Target="file:///C:/Users/Lenovo/AppData/Local/Packages/Microsoft.MicrosoftEdge_8wekyb3d8bbwe/TempState/Downloads/bialystok%20(1).pdf" TargetMode="External"/><Relationship Id="rId15" Type="http://schemas.openxmlformats.org/officeDocument/2006/relationships/hyperlink" Target="https://www.pacey.org.uk/welsh-language-development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npr.org/sections/ed/2016/11/29/497943749/6-potential-brain-benefits-of-bilingual-education" TargetMode="External"/><Relationship Id="rId19" Type="http://schemas.openxmlformats.org/officeDocument/2006/relationships/hyperlink" Target="http://wasacre.org.uk/publications/wag/E-developingthecurriculumcymrei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xploringyourmind.com/bronfenbrenners-ecological-systems-theory/" TargetMode="External"/><Relationship Id="rId14" Type="http://schemas.openxmlformats.org/officeDocument/2006/relationships/hyperlink" Target="https://www.princeton.edu/news/2017/08/07/bilingual-babies-listen-languages-and-dont-get-confused" TargetMode="External"/><Relationship Id="rId22" Type="http://schemas.openxmlformats.org/officeDocument/2006/relationships/hyperlink" Target="https://gov.wales/minister-unveils-new-measures-deliver-1-million-welsh-speakers-20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F3BD8-F664-4D67-9251-EA7677C9C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8667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 Wilson</dc:creator>
  <cp:keywords/>
  <dc:description/>
  <cp:lastModifiedBy>Ally Wilson</cp:lastModifiedBy>
  <cp:revision>39</cp:revision>
  <dcterms:created xsi:type="dcterms:W3CDTF">2020-03-13T19:43:00Z</dcterms:created>
  <dcterms:modified xsi:type="dcterms:W3CDTF">2020-03-30T21:43:00Z</dcterms:modified>
</cp:coreProperties>
</file>