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styles.xml" ContentType="application/vnd.openxmlformats-officedocument.wordprocessingml.styles+xml"/>
  <Override PartName="/word/endnotes.xml" ContentType="application/vnd.openxmlformats-officedocument.wordprocessingml.endnotes+xml"/>
  <Override PartName="/word/footnotes.xml" ContentType="application/vnd.openxmlformats-officedocument.wordprocessingml.footnotes+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body>
    <w:p w14:paraId="00000005">
      <w:pPr>
        <w:spacing w:line="256" w:lineRule="auto"/>
        <w:jc w:val="center"/>
        <w:rPr>
          <w:rFonts w:ascii="Arial" w:cs="Times New Roman" w:eastAsia="Aptos" w:hAnsi="Arial"/>
          <w:b/>
          <w:bCs/>
          <w:i/>
          <w:iCs/>
          <w:sz w:val="28"/>
          <w:szCs w:val="24"/>
          <w14:ligatures w14:val="standardContextual"/>
        </w:rPr>
      </w:pPr>
      <w:r>
        <w:rPr>
          <w:rFonts w:ascii="Arial" w:cs="Times New Roman" w:eastAsia="Aptos" w:hAnsi="Arial"/>
          <w:b/>
          <w:bCs/>
          <w:i/>
          <w:iCs/>
          <w:sz w:val="28"/>
          <w:szCs w:val="24"/>
          <w14:ligatures w14:val="standardContextual"/>
        </w:rPr>
        <w:t xml:space="preserve">Programme: BA International Hotel Management </w:t>
      </w:r>
    </w:p>
    <w:p w14:paraId="00000006">
      <w:pPr>
        <w:spacing w:line="256" w:lineRule="auto"/>
        <w:jc w:val="center"/>
        <w:rPr>
          <w:rFonts w:ascii="Arial" w:cs="Times New Roman" w:eastAsia="Aptos" w:hAnsi="Arial"/>
          <w:b/>
          <w:bCs/>
          <w:i/>
          <w:iCs/>
          <w:sz w:val="28"/>
          <w:szCs w:val="24"/>
          <w14:ligatures w14:val="standardContextual"/>
        </w:rPr>
      </w:pPr>
      <w:r>
        <w:rPr>
          <w:rFonts w:ascii="Arial" w:cs="Times New Roman" w:eastAsia="Aptos" w:hAnsi="Arial"/>
          <w:b/>
          <w:bCs/>
          <w:i/>
          <w:iCs/>
          <w:sz w:val="28"/>
          <w:szCs w:val="24"/>
          <w14:ligatures w14:val="standardContextual"/>
        </w:rPr>
        <w:t>Module: Management &amp; Organisational Behaviour</w:t>
      </w:r>
    </w:p>
    <w:p w14:paraId="00000007">
      <w:pPr>
        <w:spacing w:line="256" w:lineRule="auto"/>
        <w:jc w:val="center"/>
        <w:rPr>
          <w:rFonts w:ascii="Arial" w:cs="Times New Roman" w:eastAsia="Aptos" w:hAnsi="Arial"/>
          <w:b/>
          <w:bCs/>
          <w:i/>
          <w:iCs/>
          <w:sz w:val="28"/>
          <w:szCs w:val="24"/>
          <w14:ligatures w14:val="standardContextual"/>
        </w:rPr>
      </w:pPr>
      <w:r>
        <w:rPr>
          <w:rFonts w:ascii="Arial" w:cs="Times New Roman" w:eastAsia="Aptos" w:hAnsi="Arial"/>
          <w:b/>
          <w:bCs/>
          <w:i/>
          <w:iCs/>
          <w:sz w:val="28"/>
          <w:szCs w:val="24"/>
          <w14:ligatures w14:val="standardContextual"/>
        </w:rPr>
        <w:t>Module code: BMIH5004</w:t>
      </w:r>
    </w:p>
    <w:p w14:paraId="00000008">
      <w:pPr>
        <w:spacing w:line="256" w:lineRule="auto"/>
        <w:jc w:val="center"/>
        <w:rPr>
          <w:rFonts w:ascii="Arial" w:cs="Times New Roman" w:eastAsia="Aptos" w:hAnsi="Arial"/>
          <w:b/>
          <w:bCs/>
          <w:i/>
          <w:iCs/>
          <w:sz w:val="28"/>
          <w:szCs w:val="24"/>
          <w14:ligatures w14:val="standardContextual"/>
        </w:rPr>
      </w:pPr>
      <w:r>
        <w:rPr>
          <w:rFonts w:ascii="Arial" w:cs="Times New Roman" w:eastAsia="Aptos" w:hAnsi="Arial"/>
          <w:b/>
          <w:bCs/>
          <w:i/>
          <w:iCs/>
          <w:sz w:val="28"/>
          <w:szCs w:val="24"/>
          <w14:ligatures w14:val="standardContextual"/>
        </w:rPr>
        <w:t>A1</w:t>
      </w:r>
    </w:p>
    <w:p w14:paraId="00000009">
      <w:pPr>
        <w:rPr>
          <w:rStyle w:val="Normaltextrun"/>
          <w:rFonts w:cstheme="minorHAnsi"/>
        </w:rPr>
      </w:pPr>
      <w:r>
        <w:rPr>
          <w:rStyle w:val="Normaltextrun"/>
          <w:rFonts w:cstheme="minorHAnsi"/>
        </w:rPr>
        <w:t xml:space="preserve">      </w:t>
      </w:r>
    </w:p>
    <w:p w14:paraId="0000000A">
      <w:pPr>
        <w:rPr>
          <w:rStyle w:val="Normaltextrun"/>
          <w:rFonts w:cstheme="minorHAnsi"/>
          <w:b/>
          <w:bCs/>
          <w:sz w:val="32"/>
          <w:szCs w:val="32"/>
        </w:rPr>
      </w:pPr>
      <w:r>
        <w:rPr>
          <w:rStyle w:val="Normaltextrun"/>
          <w:rFonts w:cstheme="minorHAnsi"/>
        </w:rPr>
        <w:t xml:space="preserve">                          </w:t>
      </w:r>
      <w:r>
        <w:rPr>
          <w:rStyle w:val="Normaltextrun"/>
          <w:rFonts w:cstheme="minorHAnsi"/>
          <w:b/>
          <w:bCs/>
          <w:sz w:val="32"/>
          <w:szCs w:val="32"/>
        </w:rPr>
        <w:t xml:space="preserve">Student Name: Vasile Pitirici  </w:t>
      </w:r>
    </w:p>
    <w:p w14:paraId="0000000B">
      <w:pPr>
        <w:rPr>
          <w:rStyle w:val="Normaltextrun"/>
          <w:rFonts w:cstheme="minorHAnsi"/>
          <w:b/>
          <w:bCs/>
          <w:sz w:val="32"/>
          <w:szCs w:val="32"/>
        </w:rPr>
      </w:pPr>
      <w:r>
        <w:rPr>
          <w:rStyle w:val="Normaltextrun"/>
          <w:rFonts w:cstheme="minorHAnsi"/>
          <w:b/>
          <w:bCs/>
          <w:sz w:val="32"/>
          <w:szCs w:val="32"/>
        </w:rPr>
        <w:t xml:space="preserve">                   ID: 2213442</w:t>
      </w:r>
    </w:p>
    <w:p w14:paraId="0000000C">
      <w:pPr>
        <w:rPr>
          <w:rStyle w:val="Normaltextrun"/>
          <w:rFonts w:cstheme="minorHAnsi"/>
        </w:rPr>
      </w:pPr>
    </w:p>
    <w:p w14:paraId="0000000D">
      <w:pPr>
        <w:rPr>
          <w:rStyle w:val="Normaltextrun"/>
          <w:rFonts w:cstheme="minorHAnsi"/>
        </w:rPr>
      </w:pPr>
    </w:p>
    <w:p w14:paraId="0000000E">
      <w:pPr>
        <w:rPr>
          <w:rStyle w:val="Normaltextrun"/>
          <w:rFonts w:cstheme="minorHAnsi"/>
        </w:rPr>
      </w:pPr>
    </w:p>
    <w:p w14:paraId="0000000F">
      <w:pPr>
        <w:rPr>
          <w:rStyle w:val="Normaltextrun"/>
          <w:rFonts w:cstheme="minorHAnsi"/>
        </w:rPr>
      </w:pPr>
    </w:p>
    <w:p w14:paraId="00000010">
      <w:pPr>
        <w:rPr>
          <w:rStyle w:val="Normaltextrun"/>
          <w:rFonts w:cstheme="minorHAnsi"/>
        </w:rPr>
      </w:pPr>
    </w:p>
    <w:p w14:paraId="00000011">
      <w:pPr>
        <w:rPr>
          <w:rStyle w:val="Normaltextrun"/>
          <w:rFonts w:cstheme="minorHAnsi"/>
        </w:rPr>
      </w:pPr>
    </w:p>
    <w:p w14:paraId="00000012">
      <w:pPr>
        <w:rPr>
          <w:rStyle w:val="Normaltextrun"/>
          <w:rFonts w:cstheme="minorHAnsi"/>
        </w:rPr>
      </w:pPr>
    </w:p>
    <w:p w14:paraId="00000013">
      <w:pPr>
        <w:rPr>
          <w:rStyle w:val="Normaltextrun"/>
          <w:rFonts w:cstheme="minorHAnsi"/>
        </w:rPr>
      </w:pPr>
    </w:p>
    <w:p w14:paraId="00000014">
      <w:pPr>
        <w:rPr>
          <w:rStyle w:val="Normaltextrun"/>
          <w:rFonts w:cstheme="minorHAnsi"/>
        </w:rPr>
      </w:pPr>
    </w:p>
    <w:p w14:paraId="00000015">
      <w:pPr>
        <w:rPr>
          <w:rStyle w:val="Normaltextrun"/>
          <w:rFonts w:cstheme="minorHAnsi"/>
        </w:rPr>
      </w:pPr>
    </w:p>
    <w:p w14:paraId="00000016">
      <w:pPr>
        <w:rPr>
          <w:rStyle w:val="Normaltextrun"/>
          <w:rFonts w:cstheme="minorHAnsi"/>
        </w:rPr>
      </w:pPr>
    </w:p>
    <w:p w14:paraId="00000017">
      <w:pPr>
        <w:rPr>
          <w:rStyle w:val="Normaltextrun"/>
          <w:rFonts w:cstheme="minorHAnsi"/>
        </w:rPr>
      </w:pPr>
    </w:p>
    <w:p w14:paraId="00000018">
      <w:pPr>
        <w:rPr>
          <w:rStyle w:val="Normaltextrun"/>
          <w:rFonts w:cstheme="minorHAnsi"/>
        </w:rPr>
      </w:pPr>
    </w:p>
    <w:p w14:paraId="00000019">
      <w:pPr>
        <w:rPr>
          <w:rStyle w:val="Normaltextrun"/>
          <w:rFonts w:cstheme="minorHAnsi"/>
        </w:rPr>
      </w:pPr>
    </w:p>
    <w:p w14:paraId="0000001A">
      <w:pPr>
        <w:rPr>
          <w:rStyle w:val="Normaltextrun"/>
          <w:rFonts w:cstheme="minorHAnsi"/>
        </w:rPr>
      </w:pPr>
    </w:p>
    <w:p w14:paraId="0000001B">
      <w:pPr>
        <w:rPr>
          <w:rStyle w:val="Normaltextrun"/>
          <w:rFonts w:cstheme="minorHAnsi"/>
        </w:rPr>
      </w:pPr>
    </w:p>
    <w:p w14:paraId="0000001C">
      <w:pPr>
        <w:rPr>
          <w:rStyle w:val="Normaltextrun"/>
          <w:rFonts w:cstheme="minorHAnsi"/>
        </w:rPr>
      </w:pPr>
    </w:p>
    <w:p w14:paraId="0000001D">
      <w:pPr>
        <w:jc w:val="center"/>
        <w:rPr>
          <w:rFonts w:cstheme="minorHAnsi" w:eastAsia="Calibri"/>
          <w:b/>
          <w:bCs/>
          <w:lang w:val="en-US"/>
        </w:rPr>
      </w:pPr>
      <w:r>
        <w:rPr>
          <w:rFonts w:cstheme="minorHAnsi" w:eastAsia="Calibri"/>
          <w:b/>
          <w:bCs/>
          <w:lang w:val="en-US"/>
        </w:rPr>
        <w:t>Title: Assess the impact of different leadership styles on team effectiveness and employee morale in the hospitality industry.</w:t>
      </w:r>
    </w:p>
    <w:p w14:paraId="0000001E">
      <w:pPr>
        <w:rPr>
          <w:rStyle w:val="Normaltextrun"/>
          <w:rFonts w:cstheme="minorHAnsi"/>
        </w:rPr>
      </w:pPr>
    </w:p>
    <w:p w14:paraId="0000001F">
      <w:pPr>
        <w:rPr>
          <w:rFonts w:cstheme="minorHAnsi" w:eastAsia="Times New Roman"/>
          <w:szCs w:val="24"/>
          <w:lang w:val="en-US"/>
        </w:rPr>
      </w:pPr>
      <w:r>
        <w:rPr>
          <w:rStyle w:val="Normaltextrun"/>
          <w:rFonts w:cstheme="minorHAnsi"/>
        </w:rPr>
        <w:t xml:space="preserve">Leadership plays a very important role in the industry of hospitality, where team dynamics and employee morale directly impact the overall service quality and satisfaction for guest. Effective leadership properly guides all the employees and increases a positive environment for work, encouraging collaboration and high performance in a fast-paced, setting of </w:t>
      </w:r>
      <w:r>
        <w:rPr>
          <w:rStyle w:val="Normaltextrun"/>
          <w:rFonts w:cstheme="minorHAnsi"/>
        </w:rPr>
        <w:t>customers</w:t>
      </w:r>
      <w:r>
        <w:rPr>
          <w:rStyle w:val="Normaltextrun"/>
          <w:rFonts w:cstheme="minorHAnsi"/>
        </w:rPr>
        <w:t xml:space="preserve"> centric</w:t>
      </w:r>
      <w:r>
        <w:rPr>
          <w:rStyle w:val="Normaltextrun"/>
          <w:rFonts w:cstheme="minorHAnsi"/>
        </w:rPr>
        <w:t xml:space="preserve"> (</w:t>
      </w:r>
      <w:r>
        <w:rPr>
          <w:rFonts w:cstheme="minorHAnsi" w:eastAsia="Times New Roman"/>
          <w:szCs w:val="24"/>
          <w:lang w:val="en-US"/>
        </w:rPr>
        <w:t>Cashman, 2017)</w:t>
      </w:r>
      <w:r>
        <w:rPr>
          <w:rStyle w:val="Normaltextrun"/>
          <w:rFonts w:cstheme="minorHAnsi"/>
        </w:rPr>
        <w:t>. In an industry</w:t>
      </w:r>
      <w:r>
        <w:rPr>
          <w:rStyle w:val="Normaltextrun"/>
          <w:rFonts w:cstheme="minorHAnsi"/>
        </w:rPr>
        <w:t xml:space="preserve"> of hospitality</w:t>
      </w:r>
      <w:r>
        <w:rPr>
          <w:rStyle w:val="Normaltextrun"/>
          <w:rFonts w:cstheme="minorHAnsi"/>
        </w:rPr>
        <w:t xml:space="preserve"> where customer experiences are paramount, leadership styles significantly influence how the </w:t>
      </w:r>
      <w:r>
        <w:rPr>
          <w:rStyle w:val="Normaltextrun"/>
          <w:rFonts w:cstheme="minorHAnsi"/>
        </w:rPr>
        <w:t>team’s</w:t>
      </w:r>
      <w:r>
        <w:rPr>
          <w:rStyle w:val="Normaltextrun"/>
          <w:rFonts w:cstheme="minorHAnsi"/>
        </w:rPr>
        <w:t xml:space="preserve"> function and how motivated employees feel to deliver excellent service</w:t>
      </w:r>
      <w:r>
        <w:rPr>
          <w:rStyle w:val="Normaltextrun"/>
          <w:rFonts w:cstheme="minorHAnsi"/>
        </w:rPr>
        <w:t xml:space="preserve"> (</w:t>
      </w:r>
      <w:r>
        <w:rPr>
          <w:rFonts w:cstheme="minorHAnsi" w:eastAsia="Times New Roman"/>
          <w:szCs w:val="24"/>
          <w:lang w:val="en-US"/>
        </w:rPr>
        <w:t>Gibson, 2016)</w:t>
      </w:r>
      <w:r>
        <w:rPr>
          <w:rStyle w:val="Normaltextrun"/>
          <w:rFonts w:cstheme="minorHAnsi"/>
        </w:rPr>
        <w:t>. Better understanding the overall impact of different leadership approaches is necessary for hotel managers to optimize the effectiveness of the team, properly maintain the satisfaction of employees along with ensure smooth operational activities. This discussion will be explored different leadership styles and their effects on team cohesion and morale within hotel management. </w:t>
      </w:r>
      <w:r>
        <w:rPr>
          <w:rStyle w:val="Eop"/>
          <w:rFonts w:cstheme="minorHAnsi"/>
        </w:rPr>
        <w:t> </w:t>
      </w:r>
    </w:p>
    <w:p w14:paraId="00000020">
      <w:pPr>
        <w:rPr>
          <w:szCs w:val="24"/>
        </w:rPr>
      </w:pPr>
      <w:r>
        <w:rPr>
          <w:rStyle w:val="Normaltextrun"/>
          <w:rFonts w:cstheme="minorHAnsi"/>
          <w:szCs w:val="24"/>
        </w:rPr>
        <w:t>In the hospitality industry, effective leadership is necessary to maintain smooth operational activities and ensuring employee morale and delivering high-quality experience for guests</w:t>
      </w:r>
      <w:r>
        <w:rPr>
          <w:rStyle w:val="Normaltextrun"/>
          <w:rFonts w:cstheme="minorHAnsi"/>
          <w:szCs w:val="24"/>
        </w:rPr>
        <w:t xml:space="preserve"> (</w:t>
      </w:r>
      <w:r>
        <w:rPr>
          <w:szCs w:val="24"/>
        </w:rPr>
        <w:t>Mullins &amp; Dosser, 2013)</w:t>
      </w:r>
      <w:r>
        <w:rPr>
          <w:rStyle w:val="Normaltextrun"/>
          <w:rFonts w:cstheme="minorHAnsi"/>
          <w:szCs w:val="24"/>
        </w:rPr>
        <w:t xml:space="preserve">. Different leadership theories have been developed over the years to explain how leaders influence teams along with achieve organisational goals. </w:t>
      </w:r>
      <w:r>
        <w:rPr>
          <w:rStyle w:val="Normaltextrun"/>
          <w:rFonts w:cstheme="minorHAnsi"/>
          <w:szCs w:val="24"/>
        </w:rPr>
        <w:t>Leadership</w:t>
      </w:r>
      <w:r>
        <w:rPr>
          <w:rStyle w:val="Normaltextrun"/>
          <w:rFonts w:cstheme="minorHAnsi"/>
          <w:szCs w:val="24"/>
        </w:rPr>
        <w:t xml:space="preserve"> theories significantly provide different perspectives on leadership that ranging from inherent qualities of individuals to adaptive </w:t>
      </w:r>
      <w:r>
        <w:rPr>
          <w:rStyle w:val="Normaltextrun"/>
          <w:rFonts w:cstheme="minorHAnsi"/>
          <w:szCs w:val="24"/>
        </w:rPr>
        <w:t>approaches</w:t>
      </w:r>
      <w:r>
        <w:rPr>
          <w:rStyle w:val="Normaltextrun"/>
          <w:rFonts w:cstheme="minorHAnsi"/>
          <w:szCs w:val="24"/>
        </w:rPr>
        <w:t xml:space="preserve"> that based on circumstances</w:t>
      </w:r>
      <w:r>
        <w:rPr>
          <w:rStyle w:val="Normaltextrun"/>
          <w:rFonts w:cstheme="minorHAnsi"/>
          <w:szCs w:val="24"/>
        </w:rPr>
        <w:t xml:space="preserve"> (</w:t>
      </w:r>
      <w:r>
        <w:rPr>
          <w:szCs w:val="24"/>
        </w:rPr>
        <w:t>Mullins, 20</w:t>
      </w:r>
      <w:r>
        <w:rPr>
          <w:szCs w:val="24"/>
        </w:rPr>
        <w:t>23</w:t>
      </w:r>
      <w:r>
        <w:rPr>
          <w:szCs w:val="24"/>
        </w:rPr>
        <w:t>)</w:t>
      </w:r>
      <w:r>
        <w:rPr>
          <w:rStyle w:val="Normaltextrun"/>
          <w:rFonts w:cstheme="minorHAnsi"/>
          <w:szCs w:val="24"/>
        </w:rPr>
        <w:t>. Below is an overview of some key leadership theories that are relevant to the hospitality industry.</w:t>
      </w:r>
      <w:r>
        <w:rPr>
          <w:rStyle w:val="Eop"/>
          <w:rFonts w:cstheme="minorHAnsi"/>
          <w:szCs w:val="24"/>
        </w:rPr>
        <w:t> </w:t>
      </w:r>
    </w:p>
    <w:p w14:paraId="00000021">
      <w:pPr>
        <w:rPr>
          <w:rFonts w:cstheme="minorHAnsi"/>
        </w:rPr>
      </w:pPr>
      <w:r>
        <w:rPr>
          <w:rStyle w:val="Normaltextrun"/>
          <w:rFonts w:cstheme="minorHAnsi"/>
        </w:rPr>
        <w:t>Behavioural theory mainly focuses on the actions of leaders rather than their inherent characteristics. This theory properly suggests that the effective leadership is not fully determined with the help of personal traits but by specific behaviours that can be able to learn and practice. Behavioural theory properly identifies three main leadership styles such as autocratic, democratic and laissez-faire. </w:t>
      </w:r>
      <w:r>
        <w:rPr>
          <w:rStyle w:val="Eop"/>
          <w:rFonts w:cstheme="minorHAnsi"/>
        </w:rPr>
        <w:t> </w:t>
      </w:r>
    </w:p>
    <w:p w14:paraId="00000022">
      <w:pPr>
        <w:rPr>
          <w:rFonts w:cstheme="minorHAnsi"/>
        </w:rPr>
      </w:pPr>
      <w:r>
        <w:rPr>
          <w:rStyle w:val="Normaltextrun"/>
          <w:rFonts w:cstheme="minorHAnsi"/>
        </w:rPr>
        <w:t>Autocratic leadership mainly involves leaders that making decisions without consulting their team</w:t>
      </w:r>
      <w:r>
        <w:rPr>
          <w:rStyle w:val="Normaltextrun"/>
          <w:rFonts w:cstheme="minorHAnsi"/>
        </w:rPr>
        <w:t xml:space="preserve"> </w:t>
      </w:r>
      <w:r>
        <w:t>(Mullins, 2019)</w:t>
      </w:r>
      <w:r>
        <w:t>.</w:t>
      </w:r>
      <w:r>
        <w:rPr>
          <w:rStyle w:val="Normaltextrun"/>
          <w:rFonts w:cstheme="minorHAnsi"/>
        </w:rPr>
        <w:t xml:space="preserve"> While thi</w:t>
      </w:r>
      <w:r>
        <w:rPr>
          <w:rStyle w:val="Normaltextrun"/>
          <w:rFonts w:cstheme="minorHAnsi"/>
        </w:rPr>
        <w:t>s</w:t>
      </w:r>
      <w:r>
        <w:rPr>
          <w:rStyle w:val="Normaltextrun"/>
          <w:rFonts w:cstheme="minorHAnsi"/>
        </w:rPr>
        <w:t xml:space="preserve"> can lead to fast decision making, it can be able to suppress </w:t>
      </w:r>
      <w:r>
        <w:rPr>
          <w:rStyle w:val="Normaltextrun"/>
          <w:rFonts w:cstheme="minorHAnsi"/>
        </w:rPr>
        <w:t>creativity and mitigate employee morale, specifically in industries like hospitality, where teamwork and communication are very important.</w:t>
      </w:r>
      <w:r>
        <w:rPr>
          <w:rStyle w:val="Eop"/>
          <w:rFonts w:cstheme="minorHAnsi"/>
        </w:rPr>
        <w:t> </w:t>
      </w:r>
    </w:p>
    <w:p w14:paraId="00000023">
      <w:pPr>
        <w:rPr>
          <w:rFonts w:cstheme="minorHAnsi" w:eastAsia="Times New Roman"/>
          <w:szCs w:val="24"/>
          <w:lang w:val="en-US"/>
        </w:rPr>
      </w:pPr>
      <w:r>
        <w:rPr>
          <w:rStyle w:val="Normaltextrun"/>
          <w:rFonts w:cstheme="minorHAnsi"/>
        </w:rPr>
        <w:t>Democratic leaders encourage the participation with team at the time of making decision and increasing a collaborative environment</w:t>
      </w:r>
      <w:r>
        <w:rPr>
          <w:rStyle w:val="Normaltextrun"/>
          <w:rFonts w:cstheme="minorHAnsi"/>
        </w:rPr>
        <w:t xml:space="preserve"> (</w:t>
      </w:r>
      <w:r>
        <w:rPr>
          <w:rFonts w:cstheme="minorHAnsi" w:eastAsia="Times New Roman"/>
          <w:szCs w:val="24"/>
          <w:lang w:val="en-US"/>
        </w:rPr>
        <w:t xml:space="preserve">Gross </w:t>
      </w:r>
      <w:r>
        <w:rPr>
          <w:rFonts w:cstheme="minorHAnsi" w:eastAsia="Times New Roman"/>
          <w:szCs w:val="24"/>
          <w:lang w:val="en-US"/>
        </w:rPr>
        <w:t>&amp;</w:t>
      </w:r>
      <w:r>
        <w:rPr>
          <w:rFonts w:cstheme="minorHAnsi" w:eastAsia="Times New Roman"/>
          <w:szCs w:val="24"/>
          <w:lang w:val="en-US"/>
        </w:rPr>
        <w:t xml:space="preserve"> Shapiro, 2015)</w:t>
      </w:r>
      <w:r>
        <w:rPr>
          <w:rStyle w:val="Normaltextrun"/>
          <w:rFonts w:cstheme="minorHAnsi"/>
        </w:rPr>
        <w:t>. This kind of approach is often effective to improve the employee morale and engagement, as the team members feel valued and empowered. However, it may slow down decision-making processes, which can be very challenging in this fast-paced hospitality environments.</w:t>
      </w:r>
      <w:r>
        <w:rPr>
          <w:rStyle w:val="Eop"/>
          <w:rFonts w:cstheme="minorHAnsi"/>
        </w:rPr>
        <w:t> </w:t>
      </w:r>
    </w:p>
    <w:p w14:paraId="00000024">
      <w:pPr>
        <w:rPr>
          <w:rFonts w:cstheme="minorHAnsi" w:eastAsia="Times New Roman"/>
          <w:szCs w:val="24"/>
          <w:lang w:val="en-US"/>
        </w:rPr>
      </w:pPr>
      <w:r>
        <w:rPr>
          <w:rStyle w:val="Normaltextrun"/>
          <w:rFonts w:cstheme="minorHAnsi"/>
        </w:rPr>
        <w:t>In the laissez-Faire Leadership, leaders can be able to provide minimal guidance and allow all the employees to make their own decisions</w:t>
      </w:r>
      <w:r>
        <w:rPr>
          <w:rStyle w:val="Normaltextrun"/>
          <w:rFonts w:cstheme="minorHAnsi"/>
        </w:rPr>
        <w:t xml:space="preserve"> (</w:t>
      </w:r>
      <w:r>
        <w:rPr>
          <w:rFonts w:cstheme="minorHAnsi" w:eastAsia="Times New Roman"/>
          <w:szCs w:val="24"/>
          <w:lang w:val="en-US"/>
        </w:rPr>
        <w:t>Buch et al., 2015)</w:t>
      </w:r>
      <w:r>
        <w:rPr>
          <w:rStyle w:val="Normaltextrun"/>
          <w:rFonts w:cstheme="minorHAnsi"/>
        </w:rPr>
        <w:t>. While this can be able to increase innovation and it may lead to inefficiency along with lack of direction if the team is not self-motivated at the time of making it a less suitable option for management of hotel where structured coordination is often necessary.</w:t>
      </w:r>
      <w:r>
        <w:rPr>
          <w:rStyle w:val="Eop"/>
          <w:rFonts w:cstheme="minorHAnsi"/>
        </w:rPr>
        <w:t> </w:t>
      </w:r>
    </w:p>
    <w:p w14:paraId="00000025">
      <w:pPr>
        <w:rPr>
          <w:rFonts w:cstheme="minorHAnsi"/>
        </w:rPr>
      </w:pPr>
      <w:r>
        <w:rPr>
          <w:rStyle w:val="Normaltextrun"/>
          <w:rFonts w:cstheme="minorHAnsi"/>
        </w:rPr>
        <w:t>Behavioural theory properly highlights that the leadership is not an inherent quality but a set of actions that can be developed along with tailored to different dynamics of team along with contexts of organisation.</w:t>
      </w:r>
      <w:r>
        <w:rPr>
          <w:rStyle w:val="Eop"/>
          <w:rFonts w:cstheme="minorHAnsi"/>
        </w:rPr>
        <w:t> </w:t>
      </w:r>
    </w:p>
    <w:p w14:paraId="00000026">
      <w:pPr>
        <w:rPr>
          <w:rFonts w:cstheme="minorHAnsi" w:eastAsia="Times New Roman"/>
          <w:szCs w:val="24"/>
          <w:lang w:val="en-US"/>
        </w:rPr>
      </w:pPr>
      <w:r>
        <w:rPr>
          <w:rStyle w:val="Normaltextrun"/>
          <w:rFonts w:cstheme="minorHAnsi"/>
        </w:rPr>
        <w:t>Transformational leadership mainly focuses on the inspiring as well as motivating all the employees to exceed overall expectations and achieve more than they thought possible</w:t>
      </w:r>
      <w:r>
        <w:rPr>
          <w:rStyle w:val="Normaltextrun"/>
          <w:rFonts w:cstheme="minorHAnsi"/>
        </w:rPr>
        <w:t xml:space="preserve"> (</w:t>
      </w:r>
      <w:r>
        <w:rPr>
          <w:rFonts w:cstheme="minorHAnsi" w:eastAsia="Times New Roman"/>
          <w:szCs w:val="24"/>
          <w:lang w:val="en-US"/>
        </w:rPr>
        <w:t>Tourish</w:t>
      </w:r>
      <w:r>
        <w:rPr>
          <w:rFonts w:cstheme="minorHAnsi" w:eastAsia="Times New Roman"/>
          <w:szCs w:val="24"/>
          <w:lang w:val="en-US"/>
        </w:rPr>
        <w:t>, 2013)</w:t>
      </w:r>
      <w:r>
        <w:rPr>
          <w:rStyle w:val="Normaltextrun"/>
          <w:rFonts w:cstheme="minorHAnsi"/>
        </w:rPr>
        <w:t>. Transformational leaders are often charismatic, visionary and capable of increasing a strong sense of purpose and belonging within their teams. These leaders properly work to make an environment where all the employees feel empowered and committed to the organisation’s vision that often leading to higher satisfaction for job and improved the effectiveness of team. In the hospitality industry, transformational leadership can be able to significantly increase the morale of employee and quality of customer service</w:t>
      </w:r>
      <w:r>
        <w:rPr>
          <w:rStyle w:val="Normaltextrun"/>
          <w:rFonts w:cstheme="minorHAnsi"/>
        </w:rPr>
        <w:t xml:space="preserve"> (</w:t>
      </w:r>
      <w:r>
        <w:rPr>
          <w:rFonts w:cstheme="minorHAnsi" w:eastAsia="Times New Roman"/>
          <w:szCs w:val="24"/>
          <w:lang w:val="en-US"/>
        </w:rPr>
        <w:t>Gurmani et al., 2021)</w:t>
      </w:r>
      <w:r>
        <w:rPr>
          <w:rStyle w:val="Normaltextrun"/>
          <w:rFonts w:cstheme="minorHAnsi"/>
        </w:rPr>
        <w:t>. Leaders who inspire their teams to take ownership of their different types of roles and contribute to the guest experience can be able to drive a culture of excellence. For instance, a hotel manager who promotes a vision of exceptional guest satisfaction can be able to inspire all the staffs to go above and beyond to deliver the personalised service, and leading to enhanced guest loyalty.</w:t>
      </w:r>
      <w:r>
        <w:rPr>
          <w:rStyle w:val="Eop"/>
          <w:rFonts w:cstheme="minorHAnsi"/>
        </w:rPr>
        <w:t> </w:t>
      </w:r>
    </w:p>
    <w:p w14:paraId="00000027">
      <w:pPr>
        <w:rPr>
          <w:rStyle w:val="Eop"/>
          <w:rFonts w:cstheme="minorHAnsi" w:eastAsia="Times New Roman"/>
          <w:szCs w:val="24"/>
          <w:lang w:val="en-US"/>
        </w:rPr>
      </w:pPr>
      <w:r>
        <w:rPr>
          <w:rStyle w:val="Eop"/>
          <w:rFonts w:cstheme="minorHAnsi"/>
        </w:rPr>
        <w:t>This part will be discussed about autocratic leadership in the context of hospitality. In this</w:t>
      </w:r>
      <w:r>
        <w:rPr>
          <w:rStyle w:val="Eop"/>
          <w:rFonts w:cstheme="minorHAnsi"/>
        </w:rPr>
        <w:t xml:space="preserve"> autocratic leadership</w:t>
      </w:r>
      <w:r>
        <w:rPr>
          <w:rStyle w:val="Eop"/>
          <w:rFonts w:cstheme="minorHAnsi"/>
        </w:rPr>
        <w:t xml:space="preserve"> style, all the team members have the limited input, and the leader makes decisions independently, often expecting compliance from the team without debate</w:t>
      </w:r>
      <w:r>
        <w:rPr>
          <w:rStyle w:val="Eop"/>
          <w:rFonts w:cstheme="minorHAnsi"/>
        </w:rPr>
        <w:t xml:space="preserve"> (</w:t>
      </w:r>
      <w:r>
        <w:rPr>
          <w:rFonts w:cstheme="minorHAnsi" w:eastAsia="Times New Roman"/>
          <w:szCs w:val="24"/>
          <w:lang w:val="en-US"/>
        </w:rPr>
        <w:t>Baytok</w:t>
      </w:r>
      <w:r>
        <w:rPr>
          <w:rFonts w:cstheme="minorHAnsi" w:eastAsia="Times New Roman"/>
          <w:szCs w:val="24"/>
          <w:lang w:val="en-US"/>
        </w:rPr>
        <w:t xml:space="preserve"> et al., 2023)</w:t>
      </w:r>
      <w:r>
        <w:rPr>
          <w:rStyle w:val="Eop"/>
          <w:rFonts w:cstheme="minorHAnsi"/>
        </w:rPr>
        <w:t xml:space="preserve">. This leadership approach is often regarded as directive, with the leader setting clear expectations along with ensuing strict adherence to rules and procedures. </w:t>
      </w:r>
      <w:r>
        <w:rPr>
          <w:rStyle w:val="Eop"/>
          <w:rFonts w:cstheme="minorHAnsi"/>
        </w:rPr>
        <w:t xml:space="preserve">While this style may seem rigid, it has advantages and disadvantages, specifically in the fast-paced along with customer-centric hospitality industry. </w:t>
      </w:r>
    </w:p>
    <w:p w14:paraId="00000028">
      <w:pPr>
        <w:rPr>
          <w:rFonts w:cstheme="minorHAnsi" w:eastAsia="Times New Roman"/>
          <w:szCs w:val="24"/>
          <w:lang w:val="en-US"/>
        </w:rPr>
      </w:pPr>
      <w:r>
        <w:rPr>
          <w:rStyle w:val="Eop"/>
          <w:rFonts w:cstheme="minorHAnsi"/>
        </w:rPr>
        <w:t>There are different types of pros of autocratic leadership in hospitality. One of the primary benefits of autocratic leadership is the ability to facilitate the fast decision. In</w:t>
      </w:r>
      <w:r>
        <w:rPr>
          <w:rStyle w:val="Eop"/>
          <w:rFonts w:cstheme="minorHAnsi"/>
        </w:rPr>
        <w:t xml:space="preserve"> </w:t>
      </w:r>
      <w:r>
        <w:rPr>
          <w:rStyle w:val="Eop"/>
          <w:rFonts w:cstheme="minorHAnsi"/>
        </w:rPr>
        <w:t>a hotel environment, where the unexpected situations frequently arise</w:t>
      </w:r>
      <w:r>
        <w:rPr>
          <w:rStyle w:val="Eop"/>
          <w:rFonts w:cstheme="minorHAnsi"/>
        </w:rPr>
        <w:t xml:space="preserve"> such as </w:t>
      </w:r>
      <w:r>
        <w:rPr>
          <w:rFonts w:cstheme="minorHAnsi"/>
        </w:rPr>
        <w:t xml:space="preserve">guest complaints, last-minute bookings, or operational issues, fast decision making can be very important. An autocratic leader can be able to immediately resolve the all kinds of problems without requiring </w:t>
      </w:r>
      <w:r>
        <w:rPr>
          <w:rFonts w:cstheme="minorHAnsi"/>
        </w:rPr>
        <w:t>to consult the team, which can be able to save time along with prevent delays</w:t>
      </w:r>
      <w:r>
        <w:rPr>
          <w:rFonts w:cstheme="minorHAnsi"/>
        </w:rPr>
        <w:t xml:space="preserve"> (</w:t>
      </w:r>
      <w:r>
        <w:rPr>
          <w:rFonts w:cstheme="minorHAnsi" w:eastAsia="Times New Roman"/>
          <w:szCs w:val="24"/>
          <w:lang w:val="en-US"/>
        </w:rPr>
        <w:t>Marianne Tromp &amp; Jan Blomme, 2014)</w:t>
      </w:r>
      <w:r>
        <w:rPr>
          <w:rFonts w:cstheme="minorHAnsi"/>
        </w:rPr>
        <w:t>. For example, at the time of peak seasons or any kinds of emergencies including overbookings or the equipment failure, an autocratic hotel manager can be able to make swift decisions to ensure smooth operational activities and minimizing the disruption to guests</w:t>
      </w:r>
      <w:r>
        <w:rPr>
          <w:rFonts w:cstheme="minorHAnsi"/>
        </w:rPr>
        <w:t xml:space="preserve"> (</w:t>
      </w:r>
      <w:r>
        <w:rPr>
          <w:rFonts w:cstheme="minorHAnsi" w:eastAsia="Times New Roman"/>
          <w:szCs w:val="24"/>
          <w:lang w:val="en-US"/>
        </w:rPr>
        <w:t>Hayes et al., 2017)</w:t>
      </w:r>
      <w:r>
        <w:rPr>
          <w:rFonts w:cstheme="minorHAnsi"/>
        </w:rPr>
        <w:t xml:space="preserve">. </w:t>
      </w:r>
    </w:p>
    <w:p w14:paraId="00000029">
      <w:pPr>
        <w:rPr>
          <w:rFonts w:cstheme="minorHAnsi" w:eastAsia="Times New Roman"/>
          <w:szCs w:val="24"/>
          <w:lang w:val="en-US"/>
        </w:rPr>
      </w:pPr>
      <w:r>
        <w:rPr>
          <w:rFonts w:cstheme="minorHAnsi"/>
        </w:rPr>
        <w:t xml:space="preserve">Another advantage of autocratic leadership is the clear direction it provides to all the employees. In structured hotel environments including </w:t>
      </w:r>
      <w:r>
        <w:rPr>
          <w:rFonts w:cstheme="minorHAnsi"/>
        </w:rPr>
        <w:t>housekeeping</w:t>
      </w:r>
      <w:r>
        <w:rPr>
          <w:rFonts w:cstheme="minorHAnsi"/>
        </w:rPr>
        <w:t xml:space="preserve"> and security, where given tasks are routine and standardized, strong leaderships helps to maintain efficiency. All the employees know exactly what is expected of them, and there is small room for ambiguity from established procedures</w:t>
      </w:r>
      <w:r>
        <w:rPr>
          <w:rFonts w:cstheme="minorHAnsi"/>
        </w:rPr>
        <w:t xml:space="preserve"> (</w:t>
      </w:r>
      <w:r>
        <w:rPr>
          <w:rFonts w:cstheme="minorHAnsi" w:eastAsia="Times New Roman"/>
          <w:szCs w:val="24"/>
          <w:lang w:val="en-US"/>
        </w:rPr>
        <w:t>Hoque, 2013)</w:t>
      </w:r>
      <w:r>
        <w:rPr>
          <w:rFonts w:cstheme="minorHAnsi"/>
        </w:rPr>
        <w:t xml:space="preserve">. This </w:t>
      </w:r>
      <w:r>
        <w:rPr>
          <w:rFonts w:cstheme="minorHAnsi"/>
        </w:rPr>
        <w:t xml:space="preserve">approach ensures sufficient consistency, especially in different types of areas including room cleanliness or the satisfaction of guest and success in the operational activities. </w:t>
      </w:r>
    </w:p>
    <w:p w14:paraId="0000002A">
      <w:pPr>
        <w:rPr>
          <w:rFonts w:cstheme="minorHAnsi" w:eastAsia="Times New Roman"/>
          <w:szCs w:val="24"/>
          <w:lang w:val="en-US"/>
        </w:rPr>
      </w:pPr>
      <w:r>
        <w:rPr>
          <w:rFonts w:cstheme="minorHAnsi"/>
        </w:rPr>
        <w:t xml:space="preserve">In the hospitality industry, certain high-pressure situations demand a clear chain of command as well as strong leadership. At the time of events like weddings, conferences and hotel functions, having an autocratic leader who can be able to make any decisions rapidly along with delegate the given tasks efficiently </w:t>
      </w:r>
      <w:r>
        <w:rPr>
          <w:rFonts w:cstheme="minorHAnsi"/>
        </w:rPr>
        <w:t>can ensure that everything runs smoothly</w:t>
      </w:r>
      <w:r>
        <w:rPr>
          <w:rFonts w:cstheme="minorHAnsi"/>
        </w:rPr>
        <w:t xml:space="preserve"> (</w:t>
      </w:r>
      <w:r>
        <w:rPr>
          <w:rFonts w:cstheme="minorHAnsi" w:eastAsia="Times New Roman"/>
          <w:szCs w:val="24"/>
          <w:lang w:val="en-US"/>
        </w:rPr>
        <w:t>Legrand et al., 2022)</w:t>
      </w:r>
      <w:r>
        <w:rPr>
          <w:rFonts w:cstheme="minorHAnsi"/>
        </w:rPr>
        <w:t xml:space="preserve">. In such </w:t>
      </w:r>
      <w:r>
        <w:rPr>
          <w:rFonts w:cstheme="minorHAnsi"/>
        </w:rPr>
        <w:t xml:space="preserve">kind of scenarios, where multiple moving parts must need to be synchronized, an autocratic leader’s control helps to avoid the confusion and keeps the event on track. </w:t>
      </w:r>
    </w:p>
    <w:p w14:paraId="0000002B">
      <w:pPr>
        <w:rPr>
          <w:rFonts w:eastAsia="Times New Roman"/>
          <w:szCs w:val="24"/>
          <w:lang w:val="en-US"/>
        </w:rPr>
      </w:pPr>
      <w:r>
        <w:rPr>
          <w:szCs w:val="24"/>
        </w:rPr>
        <w:t>There are some cons of autocratic leadership in hospitality. First of all, autocratic leadership can be able to hinder creativity as well as innovation within the team</w:t>
      </w:r>
      <w:r>
        <w:rPr>
          <w:szCs w:val="24"/>
        </w:rPr>
        <w:t xml:space="preserve"> (</w:t>
      </w:r>
      <w:r>
        <w:rPr>
          <w:rFonts w:eastAsia="Times New Roman"/>
          <w:szCs w:val="24"/>
          <w:lang w:val="en-US"/>
        </w:rPr>
        <w:t>Rast III et al., 2013)</w:t>
      </w:r>
      <w:r>
        <w:rPr>
          <w:szCs w:val="24"/>
        </w:rPr>
        <w:t xml:space="preserve">. The hospitality industry, specifically in customer-facing roles such as front desk services </w:t>
      </w:r>
      <w:r>
        <w:rPr>
          <w:szCs w:val="24"/>
        </w:rPr>
        <w:t>thrive</w:t>
      </w:r>
      <w:r>
        <w:rPr>
          <w:szCs w:val="24"/>
        </w:rPr>
        <w:t xml:space="preserve"> on the personalized experiences along with problem-solving. When the employees feel that their input is not valued, they may become disengaged and limited their ability to think outside the box to increase the guest experiences</w:t>
      </w:r>
      <w:r>
        <w:rPr>
          <w:szCs w:val="24"/>
        </w:rPr>
        <w:t xml:space="preserve"> (Boddy, 2017)</w:t>
      </w:r>
      <w:r>
        <w:rPr>
          <w:szCs w:val="24"/>
        </w:rPr>
        <w:t xml:space="preserve">. </w:t>
      </w:r>
    </w:p>
    <w:p w14:paraId="0000002C">
      <w:pPr>
        <w:rPr>
          <w:rFonts w:cstheme="minorHAnsi" w:eastAsia="Times New Roman"/>
          <w:szCs w:val="24"/>
          <w:lang w:val="en-US"/>
        </w:rPr>
      </w:pPr>
      <w:r>
        <w:rPr>
          <w:rFonts w:cstheme="minorHAnsi"/>
        </w:rPr>
        <w:t>One of the biggest challenges of autocratic leadership is its potential negative impact on the morale of employee. When decisions are made without any type of consultation with the team, all the employees may feel undervalued and less motivated to contribute to the organisation</w:t>
      </w:r>
      <w:r>
        <w:rPr>
          <w:rFonts w:cstheme="minorHAnsi"/>
        </w:rPr>
        <w:t xml:space="preserve"> (</w:t>
      </w:r>
      <w:r>
        <w:rPr>
          <w:rFonts w:cstheme="minorHAnsi" w:eastAsia="Times New Roman"/>
          <w:szCs w:val="24"/>
          <w:lang w:val="en-US"/>
        </w:rPr>
        <w:t>Griffin, 2022)</w:t>
      </w:r>
      <w:r>
        <w:rPr>
          <w:rFonts w:cstheme="minorHAnsi"/>
        </w:rPr>
        <w:t xml:space="preserve">. In the hospitality industry, where teamwork along with morale directly affect </w:t>
      </w:r>
      <w:r>
        <w:rPr>
          <w:rFonts w:cstheme="minorHAnsi"/>
        </w:rPr>
        <w:t xml:space="preserve">quality of service and this can lead to disengagement and even higher staff turnover. Frontline staff including, receptionists, servers and concierges often rely on the collaborative work and communication to provide the smooth service. When an autocratic leader imposes decisions without considering the perspectives of these employees, it can be able to make a tense and unmotivated environment for work and ultimately affecting the overall satisfaction of guest. </w:t>
      </w:r>
    </w:p>
    <w:p w14:paraId="0000002D">
      <w:r>
        <w:rPr>
          <w:rFonts w:cstheme="minorHAnsi"/>
        </w:rPr>
        <w:t xml:space="preserve">At </w:t>
      </w:r>
      <w:r>
        <w:rPr>
          <w:rStyle w:val="Strong"/>
          <w:b w:val="off"/>
          <w:bCs w:val="off"/>
        </w:rPr>
        <w:t>Northwich South Hotel</w:t>
      </w:r>
      <w:r>
        <w:t xml:space="preserve"> different leadership styles have played a very important role to shape the guest experience along with performance of team. An example of transformational leadership can be observed in how the hotel’s general manager motivates all the staffs to </w:t>
      </w:r>
      <w:r>
        <w:t xml:space="preserve">consistently deliver the exceptional guest experiences. With the help of increasing a shared vision to provide personalized, high-quality service, the manager significantly empowers the employees with the help of daily training and positive reinforcement and encouraging them to exceed guest expectations. </w:t>
      </w:r>
      <w:r>
        <w:t xml:space="preserve">This leadership style can be able to make a collaborative work culture where all the staffs are fully motivated to innovate along with improve the hotel’s services and leading to higher guest satisfaction and loyalty. </w:t>
      </w:r>
    </w:p>
    <w:p w14:paraId="0000002E">
      <w:pPr>
        <w:rPr>
          <w:rFonts w:cstheme="minorHAnsi" w:eastAsia="Times New Roman"/>
          <w:szCs w:val="24"/>
          <w:lang w:val="en-US"/>
        </w:rPr>
      </w:pPr>
      <w:r>
        <w:rPr>
          <w:rFonts w:cstheme="minorHAnsi"/>
        </w:rPr>
        <w:t xml:space="preserve">In contrast, autocratic leadership has been applied at the time of high-demand periods including, weddings or different kinds of major events that hosted at the hotel. In these cases, the hotel </w:t>
      </w:r>
      <w:r>
        <w:rPr>
          <w:rFonts w:cstheme="minorHAnsi"/>
        </w:rPr>
        <w:t xml:space="preserve">manager properly takes full control of decision making to ensure the event runs smoothly. With the help of providing clear directives and maintaining the strict control over operational activities, the manager </w:t>
      </w:r>
      <w:r>
        <w:rPr>
          <w:rFonts w:cstheme="minorHAnsi"/>
        </w:rPr>
        <w:t xml:space="preserve">ensure that all aspects of the event adhere to high standards without any delays. </w:t>
      </w:r>
      <w:r>
        <w:rPr>
          <w:rFonts w:cstheme="minorHAnsi"/>
        </w:rPr>
        <w:t>While autocratic leadership might not increase creativity, it is effective in time-sensitive situations where quick decisions are required to properly maintain the reputation of hotel for excellence</w:t>
      </w:r>
      <w:r>
        <w:rPr>
          <w:rFonts w:cstheme="minorHAnsi"/>
        </w:rPr>
        <w:t xml:space="preserve"> (</w:t>
      </w:r>
      <w:r>
        <w:rPr>
          <w:rFonts w:cstheme="minorHAnsi" w:eastAsia="Times New Roman"/>
          <w:szCs w:val="24"/>
          <w:lang w:val="en-US"/>
        </w:rPr>
        <w:t>Zehndorfer, 2013)</w:t>
      </w:r>
      <w:r>
        <w:rPr>
          <w:rFonts w:cstheme="minorHAnsi"/>
        </w:rPr>
        <w:t xml:space="preserve">. </w:t>
      </w:r>
    </w:p>
    <w:p w14:paraId="0000002F">
      <w:r>
        <w:t xml:space="preserve">These kinds of examples </w:t>
      </w:r>
      <w:r>
        <w:t>show</w:t>
      </w:r>
      <w:r>
        <w:t xml:space="preserve"> how varying leadership styles can be able to effectively applied in different contexts into the hotel management to properly balance operational efficiency and engagement with the employee. </w:t>
      </w:r>
    </w:p>
    <w:p w14:paraId="00000030">
      <w:pPr>
        <w:rPr>
          <w:rFonts w:cstheme="minorHAnsi" w:eastAsia="Times New Roman"/>
          <w:szCs w:val="24"/>
          <w:lang w:val="en-US"/>
        </w:rPr>
      </w:pPr>
      <w:r>
        <w:rPr>
          <w:rFonts w:cstheme="minorHAnsi"/>
        </w:rPr>
        <w:t>This part will be discussed about the impact on team effectiveness and employee morale. Leadership styles significantly influence both team effectiveness and employee morale in the hospitality industry, where service quality is closely tied to the performance along with well-being of staff. Autocratic leadership is often effective in a highly structured environments including management of kitchen or at the time of crises when quick decision-making is necessary. In these scenarios, the clear direction and authority significantly provided with the help of autocratic leaders that help to maintain the order and ensure that tasks are completed efficiently. In contrast, in hotel settings, democratic leadership</w:t>
      </w:r>
      <w:r>
        <w:rPr>
          <w:rFonts w:cstheme="minorHAnsi"/>
        </w:rPr>
        <w:t xml:space="preserve">, specifically in guest services, </w:t>
      </w:r>
      <w:r>
        <w:rPr>
          <w:rFonts w:cstheme="minorHAnsi"/>
        </w:rPr>
        <w:t>its</w:t>
      </w:r>
      <w:r>
        <w:rPr>
          <w:rFonts w:cstheme="minorHAnsi"/>
        </w:rPr>
        <w:t xml:space="preserve"> approach fosters a sense of ownership along with engagement among all the staff that leading to higher job satisfaction. When employees feel heard and involved in the processes of decision making, their morale </w:t>
      </w:r>
      <w:r>
        <w:rPr>
          <w:rFonts w:cstheme="minorHAnsi"/>
        </w:rPr>
        <w:t>improves and resulting in greater retention for hotel goals</w:t>
      </w:r>
      <w:r>
        <w:rPr>
          <w:rFonts w:cstheme="minorHAnsi"/>
        </w:rPr>
        <w:t xml:space="preserve"> (</w:t>
      </w:r>
      <w:r>
        <w:rPr>
          <w:rFonts w:cstheme="minorHAnsi" w:eastAsia="Times New Roman"/>
          <w:szCs w:val="24"/>
          <w:lang w:val="en-US"/>
        </w:rPr>
        <w:t>Wood, 2024)</w:t>
      </w:r>
      <w:r>
        <w:rPr>
          <w:rFonts w:cstheme="minorHAnsi"/>
        </w:rPr>
        <w:t xml:space="preserve">. </w:t>
      </w:r>
    </w:p>
    <w:p w14:paraId="00000031">
      <w:pPr>
        <w:rPr>
          <w:rFonts w:cstheme="minorHAnsi" w:eastAsia="Times New Roman"/>
          <w:szCs w:val="24"/>
          <w:lang w:val="en-US"/>
        </w:rPr>
      </w:pPr>
      <w:r>
        <w:rPr>
          <w:rFonts w:cstheme="minorHAnsi"/>
        </w:rPr>
        <w:t>Finally for the transformational leadership makes an inspired and motivated team. All the leaders who embody this kind of style act as the role models and aligning with the team with a shared vision, and properly motivating them to exceed expectations</w:t>
      </w:r>
      <w:r>
        <w:rPr>
          <w:rFonts w:cstheme="minorHAnsi"/>
        </w:rPr>
        <w:t xml:space="preserve"> (</w:t>
      </w:r>
      <w:r>
        <w:rPr>
          <w:rFonts w:cstheme="minorHAnsi" w:eastAsia="Times New Roman"/>
          <w:szCs w:val="24"/>
          <w:lang w:val="en-US"/>
        </w:rPr>
        <w:t>Ibarra, 2015)</w:t>
      </w:r>
      <w:r>
        <w:rPr>
          <w:rFonts w:cstheme="minorHAnsi"/>
        </w:rPr>
        <w:t xml:space="preserve">. In hotels, it boosts employee satisfaction and guest service, as staff members feel personally invested in the success of hotel. Laissez-Faire Leadership can be able to beneficial in creative role such as marketing, where all the employees thrive with autonomy. However, in more operational settings like housekeeping, a lack of close monitoring may lead to inefficiencies and mitigating the </w:t>
      </w:r>
      <w:r>
        <w:rPr>
          <w:rFonts w:cstheme="minorHAnsi"/>
        </w:rPr>
        <w:t>effectiveness of team and consistency in service delivery</w:t>
      </w:r>
      <w:r>
        <w:rPr>
          <w:rFonts w:cstheme="minorHAnsi"/>
        </w:rPr>
        <w:t xml:space="preserve">. Therefore, this leadership style needs careful applications and oversight in the hospitality operations. </w:t>
      </w:r>
    </w:p>
    <w:p w14:paraId="00000032">
      <w:r>
        <w:rPr>
          <w:rFonts w:cstheme="minorHAnsi"/>
        </w:rPr>
        <w:t xml:space="preserve">In conclusion, leadership plays a very important role to shape the dynamics of team and employee morale in the hospitality industry and directly influencing the quality of service along with satisfaction for guest. </w:t>
      </w:r>
      <w:r>
        <w:rPr>
          <w:rFonts w:cstheme="minorHAnsi"/>
        </w:rPr>
        <w:t xml:space="preserve">Different kinds of leadership styles such as </w:t>
      </w:r>
      <w:r>
        <w:t xml:space="preserve">autocratic, democratic, transformational, and laissez-faire significantly offer distinct advantages and challenges depending on the context in which they are applied. While the autocratic leadership may be very effective at the time of crises or for the highly structured environments, where democratic and transformational leadership increase the greater collaboration, engagement along with motivation among all the staff. With the help of better understanding as well as adapting these kinds of styles to specific situations, hotel managers can be able to make a positive </w:t>
      </w:r>
      <w:r>
        <w:t>environment</w:t>
      </w:r>
      <w:r>
        <w:t xml:space="preserve"> for work and increase the overall team performance and ultimately ensure superior </w:t>
      </w:r>
      <w:r>
        <w:t xml:space="preserve">the guest </w:t>
      </w:r>
      <w:r>
        <w:t>experiences</w:t>
      </w:r>
      <w:r>
        <w:t xml:space="preserve"> that driving the long-term success in the hospitality industry. </w:t>
      </w:r>
    </w:p>
    <w:p w14:paraId="00000033"/>
    <w:p w14:paraId="00000034"/>
    <w:p w14:paraId="00000035"/>
    <w:p w14:paraId="00000036"/>
    <w:p w14:paraId="00000037"/>
    <w:p w14:paraId="00000038"/>
    <w:p w14:paraId="00000039"/>
    <w:p w14:paraId="0000003A"/>
    <w:p w14:paraId="0000003B"/>
    <w:p w14:paraId="0000003C"/>
    <w:p w14:paraId="0000003D"/>
    <w:p w14:paraId="0000003E"/>
    <w:p w14:paraId="0000003F"/>
    <w:p w14:paraId="00000040">
      <w:pPr>
        <w:rPr>
          <w:b/>
          <w:bCs/>
        </w:rPr>
      </w:pPr>
      <w:r>
        <w:rPr>
          <w:b/>
          <w:bCs/>
        </w:rPr>
        <w:t>References</w:t>
      </w:r>
    </w:p>
    <w:p w14:paraId="00000041">
      <w:pPr>
        <w:rPr>
          <w:rFonts w:eastAsia="Times New Roman"/>
          <w:lang w:val="en-US"/>
        </w:rPr>
      </w:pPr>
      <w:r>
        <w:rPr>
          <w:rFonts w:eastAsia="Times New Roman"/>
          <w:lang w:val="en-US"/>
        </w:rPr>
        <w:t>Baytok</w:t>
      </w:r>
      <w:r>
        <w:rPr>
          <w:rFonts w:eastAsia="Times New Roman"/>
          <w:lang w:val="en-US"/>
        </w:rPr>
        <w:t xml:space="preserve">, A., Zorlu, Ö. and Avan, A. eds., 2023. </w:t>
      </w:r>
      <w:r>
        <w:rPr>
          <w:rFonts w:eastAsia="Times New Roman"/>
          <w:i/>
          <w:iCs/>
          <w:lang w:val="en-US"/>
        </w:rPr>
        <w:t>Leadership Approaches in Global Hospitality and Tourism</w:t>
      </w:r>
      <w:r>
        <w:rPr>
          <w:rFonts w:eastAsia="Times New Roman"/>
          <w:lang w:val="en-US"/>
        </w:rPr>
        <w:t>. IGI Global.</w:t>
      </w:r>
    </w:p>
    <w:p w14:paraId="00000042">
      <w:pPr>
        <w:rPr>
          <w:rFonts w:eastAsia="Times New Roman"/>
          <w:lang w:val="en-US"/>
        </w:rPr>
      </w:pPr>
      <w:r>
        <w:t>Boddy, D. (2017) Management: An Introduction (7th Ed), Harlow, Pearson</w:t>
      </w:r>
    </w:p>
    <w:p w14:paraId="00000043">
      <w:pPr>
        <w:rPr>
          <w:rFonts w:eastAsia="Times New Roman"/>
          <w:lang w:val="en-US"/>
        </w:rPr>
      </w:pPr>
      <w:r>
        <w:rPr>
          <w:rFonts w:eastAsia="Times New Roman"/>
          <w:lang w:val="en-US"/>
        </w:rPr>
        <w:t xml:space="preserve">Buch, R., Martinsen, Ø.L. and </w:t>
      </w:r>
      <w:r>
        <w:rPr>
          <w:rFonts w:eastAsia="Times New Roman"/>
          <w:lang w:val="en-US"/>
        </w:rPr>
        <w:t>Kuvaas</w:t>
      </w:r>
      <w:r>
        <w:rPr>
          <w:rFonts w:eastAsia="Times New Roman"/>
          <w:lang w:val="en-US"/>
        </w:rPr>
        <w:t xml:space="preserve">, B., 2015. The destructiveness of laissez-faire leadership behavior: The mediating role of economic leader–member exchange relationships. </w:t>
      </w:r>
      <w:r>
        <w:rPr>
          <w:rFonts w:eastAsia="Times New Roman"/>
          <w:i/>
          <w:iCs/>
          <w:lang w:val="en-US"/>
        </w:rPr>
        <w:t>Journal of Leadership &amp; Organizational Studies</w:t>
      </w:r>
      <w:r>
        <w:rPr>
          <w:rFonts w:eastAsia="Times New Roman"/>
          <w:lang w:val="en-US"/>
        </w:rPr>
        <w:t xml:space="preserve">, </w:t>
      </w:r>
      <w:r>
        <w:rPr>
          <w:rFonts w:eastAsia="Times New Roman"/>
          <w:i/>
          <w:iCs/>
          <w:lang w:val="en-US"/>
        </w:rPr>
        <w:t>22</w:t>
      </w:r>
      <w:r>
        <w:rPr>
          <w:rFonts w:eastAsia="Times New Roman"/>
          <w:lang w:val="en-US"/>
        </w:rPr>
        <w:t>(1), pp.115-124.</w:t>
      </w:r>
    </w:p>
    <w:p w14:paraId="00000044">
      <w:pPr>
        <w:rPr>
          <w:rFonts w:eastAsia="Times New Roman"/>
          <w:lang w:val="en-US"/>
        </w:rPr>
      </w:pPr>
      <w:r>
        <w:rPr>
          <w:rFonts w:eastAsia="Times New Roman"/>
          <w:lang w:val="en-US"/>
        </w:rPr>
        <w:t xml:space="preserve">Cashman, K., 2017. </w:t>
      </w:r>
      <w:r>
        <w:rPr>
          <w:rFonts w:eastAsia="Times New Roman"/>
          <w:i/>
          <w:iCs/>
          <w:lang w:val="en-US"/>
        </w:rPr>
        <w:t>Leadership from the inside out: Becoming a leader for life</w:t>
      </w:r>
      <w:r>
        <w:rPr>
          <w:rFonts w:eastAsia="Times New Roman"/>
          <w:lang w:val="en-US"/>
        </w:rPr>
        <w:t>. Berrett-Koehler Publishers.</w:t>
      </w:r>
    </w:p>
    <w:p w14:paraId="00000045">
      <w:pPr>
        <w:rPr>
          <w:rFonts w:eastAsia="Times New Roman"/>
          <w:lang w:val="en-US"/>
        </w:rPr>
      </w:pPr>
      <w:r>
        <w:rPr>
          <w:rFonts w:eastAsia="Times New Roman"/>
          <w:lang w:val="en-US"/>
        </w:rPr>
        <w:t xml:space="preserve">Gibson, S., 2016. </w:t>
      </w:r>
      <w:r>
        <w:rPr>
          <w:rFonts w:eastAsia="Times New Roman"/>
          <w:i/>
          <w:iCs/>
          <w:lang w:val="en-US"/>
        </w:rPr>
        <w:t>Mobilizing hospitality: The ethics of social relations in a mobile world</w:t>
      </w:r>
      <w:r>
        <w:rPr>
          <w:rFonts w:eastAsia="Times New Roman"/>
          <w:lang w:val="en-US"/>
        </w:rPr>
        <w:t>. Routledge.</w:t>
      </w:r>
    </w:p>
    <w:p w14:paraId="00000046">
      <w:pPr>
        <w:rPr>
          <w:rFonts w:eastAsia="Times New Roman"/>
          <w:lang w:val="en-US"/>
        </w:rPr>
      </w:pPr>
      <w:r>
        <w:rPr>
          <w:rFonts w:eastAsia="Times New Roman"/>
          <w:lang w:val="en-US"/>
        </w:rPr>
        <w:t xml:space="preserve">Griffin, R.W., 2022. </w:t>
      </w:r>
      <w:r>
        <w:rPr>
          <w:rFonts w:eastAsia="Times New Roman"/>
          <w:i/>
          <w:iCs/>
          <w:lang w:val="en-US"/>
        </w:rPr>
        <w:t>Fundamentals of management</w:t>
      </w:r>
      <w:r>
        <w:rPr>
          <w:rFonts w:eastAsia="Times New Roman"/>
          <w:lang w:val="en-US"/>
        </w:rPr>
        <w:t>. Cengage Learning, Inc..</w:t>
      </w:r>
    </w:p>
    <w:p w14:paraId="00000047">
      <w:pPr>
        <w:rPr>
          <w:rFonts w:eastAsia="Times New Roman"/>
          <w:lang w:val="en-US"/>
        </w:rPr>
      </w:pPr>
      <w:r>
        <w:rPr>
          <w:rFonts w:eastAsia="Times New Roman"/>
          <w:lang w:val="en-US"/>
        </w:rPr>
        <w:t xml:space="preserve">Gross, S.J. and Shapiro, J.P., 2015. </w:t>
      </w:r>
      <w:r>
        <w:rPr>
          <w:rFonts w:eastAsia="Times New Roman"/>
          <w:i/>
          <w:iCs/>
          <w:lang w:val="en-US"/>
        </w:rPr>
        <w:t>Democratic ethical educational leadership</w:t>
      </w:r>
      <w:r>
        <w:rPr>
          <w:rFonts w:eastAsia="Times New Roman"/>
          <w:lang w:val="en-US"/>
        </w:rPr>
        <w:t>. Taylor &amp; Francis.</w:t>
      </w:r>
    </w:p>
    <w:p w14:paraId="00000048">
      <w:pPr>
        <w:rPr>
          <w:rFonts w:eastAsia="Times New Roman"/>
          <w:lang w:val="en-US"/>
        </w:rPr>
      </w:pPr>
      <w:r>
        <w:rPr>
          <w:rFonts w:eastAsia="Times New Roman"/>
          <w:lang w:val="en-US"/>
        </w:rPr>
        <w:t xml:space="preserve">Gurmani, J.K., Khan, N.U., Khalique, M., Yasir, M., Obaid, A. and Sabri, N.A.A., 2021. Do environmental transformational leadership predicts organizational citizenship behavior towards environment in hospitality industry: using structural equation modelling approach. </w:t>
      </w:r>
      <w:r>
        <w:rPr>
          <w:rFonts w:eastAsia="Times New Roman"/>
          <w:i/>
          <w:iCs/>
          <w:lang w:val="en-US"/>
        </w:rPr>
        <w:t>Sustainability</w:t>
      </w:r>
      <w:r>
        <w:rPr>
          <w:rFonts w:eastAsia="Times New Roman"/>
          <w:lang w:val="en-US"/>
        </w:rPr>
        <w:t xml:space="preserve">, </w:t>
      </w:r>
      <w:r>
        <w:rPr>
          <w:rFonts w:eastAsia="Times New Roman"/>
          <w:i/>
          <w:iCs/>
          <w:lang w:val="en-US"/>
        </w:rPr>
        <w:t>13</w:t>
      </w:r>
      <w:r>
        <w:rPr>
          <w:rFonts w:eastAsia="Times New Roman"/>
          <w:lang w:val="en-US"/>
        </w:rPr>
        <w:t>(10), p.5594.</w:t>
      </w:r>
    </w:p>
    <w:p w14:paraId="00000049">
      <w:pPr>
        <w:rPr>
          <w:rFonts w:eastAsia="Times New Roman"/>
          <w:lang w:val="en-US"/>
        </w:rPr>
      </w:pPr>
      <w:r>
        <w:rPr>
          <w:rFonts w:eastAsia="Times New Roman"/>
          <w:lang w:val="en-US"/>
        </w:rPr>
        <w:t xml:space="preserve">Hayes, D.K., </w:t>
      </w:r>
      <w:r>
        <w:rPr>
          <w:rFonts w:eastAsia="Times New Roman"/>
          <w:lang w:val="en-US"/>
        </w:rPr>
        <w:t>Ninemeier</w:t>
      </w:r>
      <w:r>
        <w:rPr>
          <w:rFonts w:eastAsia="Times New Roman"/>
          <w:lang w:val="en-US"/>
        </w:rPr>
        <w:t xml:space="preserve">, J.D. and Miller, A.A., 2017. </w:t>
      </w:r>
      <w:r>
        <w:rPr>
          <w:rFonts w:eastAsia="Times New Roman"/>
          <w:i/>
          <w:iCs/>
          <w:lang w:val="en-US"/>
        </w:rPr>
        <w:t>Hotel operations management</w:t>
      </w:r>
      <w:r>
        <w:rPr>
          <w:rFonts w:eastAsia="Times New Roman"/>
          <w:lang w:val="en-US"/>
        </w:rPr>
        <w:t>. Pearson.</w:t>
      </w:r>
    </w:p>
    <w:p w14:paraId="0000004A">
      <w:pPr>
        <w:rPr>
          <w:rFonts w:eastAsia="Times New Roman"/>
          <w:lang w:val="en-US"/>
        </w:rPr>
      </w:pPr>
      <w:r>
        <w:rPr>
          <w:rFonts w:eastAsia="Times New Roman"/>
          <w:lang w:val="en-US"/>
        </w:rPr>
        <w:t xml:space="preserve">Hoque, K., 2013. </w:t>
      </w:r>
      <w:r>
        <w:rPr>
          <w:rFonts w:eastAsia="Times New Roman"/>
          <w:i/>
          <w:iCs/>
          <w:lang w:val="en-US"/>
        </w:rPr>
        <w:t>Human resource management in the hotel industry: Strategy, innovation and performance</w:t>
      </w:r>
      <w:r>
        <w:rPr>
          <w:rFonts w:eastAsia="Times New Roman"/>
          <w:lang w:val="en-US"/>
        </w:rPr>
        <w:t>. Routledge.</w:t>
      </w:r>
    </w:p>
    <w:p w14:paraId="0000004B">
      <w:pPr>
        <w:rPr>
          <w:rFonts w:eastAsia="Times New Roman"/>
          <w:lang w:val="en-US"/>
        </w:rPr>
      </w:pPr>
      <w:r>
        <w:rPr>
          <w:rFonts w:eastAsia="Times New Roman"/>
          <w:lang w:val="en-US"/>
        </w:rPr>
        <w:t xml:space="preserve">Ibarra, H., 2015. </w:t>
      </w:r>
      <w:r>
        <w:rPr>
          <w:rFonts w:eastAsia="Times New Roman"/>
          <w:i/>
          <w:iCs/>
          <w:lang w:val="en-US"/>
        </w:rPr>
        <w:t>Act like a leader, think like a leader</w:t>
      </w:r>
      <w:r>
        <w:rPr>
          <w:rFonts w:eastAsia="Times New Roman"/>
          <w:lang w:val="en-US"/>
        </w:rPr>
        <w:t>. Harvard business review press.</w:t>
      </w:r>
    </w:p>
    <w:p w14:paraId="0000004C">
      <w:pPr>
        <w:rPr>
          <w:rFonts w:eastAsia="Times New Roman"/>
          <w:lang w:val="en-US"/>
        </w:rPr>
      </w:pPr>
      <w:r>
        <w:rPr>
          <w:rFonts w:eastAsia="Times New Roman"/>
          <w:lang w:val="en-US"/>
        </w:rPr>
        <w:t xml:space="preserve">Legrand, W., Chen, J.S. and </w:t>
      </w:r>
      <w:r>
        <w:rPr>
          <w:rFonts w:eastAsia="Times New Roman"/>
          <w:lang w:val="en-US"/>
        </w:rPr>
        <w:t>Laeis</w:t>
      </w:r>
      <w:r>
        <w:rPr>
          <w:rFonts w:eastAsia="Times New Roman"/>
          <w:lang w:val="en-US"/>
        </w:rPr>
        <w:t xml:space="preserve">, G.C., 2022. </w:t>
      </w:r>
      <w:r>
        <w:rPr>
          <w:rFonts w:eastAsia="Times New Roman"/>
          <w:i/>
          <w:iCs/>
          <w:lang w:val="en-US"/>
        </w:rPr>
        <w:t>Sustainability in the hospitality industry: Principles of sustainable operations</w:t>
      </w:r>
      <w:r>
        <w:rPr>
          <w:rFonts w:eastAsia="Times New Roman"/>
          <w:lang w:val="en-US"/>
        </w:rPr>
        <w:t>. Routledge.</w:t>
      </w:r>
    </w:p>
    <w:p w14:paraId="0000004D">
      <w:pPr>
        <w:rPr>
          <w:rFonts w:eastAsia="Times New Roman"/>
          <w:lang w:val="en-US"/>
        </w:rPr>
      </w:pPr>
      <w:r>
        <w:rPr>
          <w:rFonts w:eastAsia="Times New Roman"/>
          <w:lang w:val="en-US"/>
        </w:rPr>
        <w:t xml:space="preserve">Marianne Tromp, D. and Jan Blomme, R., 2014. Leadership style and negative work-home interference in the hospitality industry. </w:t>
      </w:r>
      <w:r>
        <w:rPr>
          <w:rFonts w:eastAsia="Times New Roman"/>
          <w:i/>
          <w:iCs/>
          <w:lang w:val="en-US"/>
        </w:rPr>
        <w:t>International journal of contemporary hospitality management</w:t>
      </w:r>
      <w:r>
        <w:rPr>
          <w:rFonts w:eastAsia="Times New Roman"/>
          <w:lang w:val="en-US"/>
        </w:rPr>
        <w:t xml:space="preserve">, </w:t>
      </w:r>
      <w:r>
        <w:rPr>
          <w:rFonts w:eastAsia="Times New Roman"/>
          <w:i/>
          <w:iCs/>
          <w:lang w:val="en-US"/>
        </w:rPr>
        <w:t>26</w:t>
      </w:r>
      <w:r>
        <w:rPr>
          <w:rFonts w:eastAsia="Times New Roman"/>
          <w:lang w:val="en-US"/>
        </w:rPr>
        <w:t>(1), pp.85-106.</w:t>
      </w:r>
    </w:p>
    <w:p w14:paraId="0000004E">
      <w:r>
        <w:t>Mullins, L &amp; Dosser, P. (2013) Hospitality Management and Organisational Behaviour (5th Ed) Harlow, Pearson.</w:t>
      </w:r>
    </w:p>
    <w:p w14:paraId="0000004F">
      <w:r>
        <w:t xml:space="preserve">Mullins, L (2019) Organisational Behaviour in the Workplace (12th edition) </w:t>
      </w:r>
      <w:r>
        <w:t>Harlow:Pearson</w:t>
      </w:r>
      <w:r>
        <w:t xml:space="preserve"> </w:t>
      </w:r>
    </w:p>
    <w:p w14:paraId="00000050">
      <w:r>
        <w:t xml:space="preserve">Mullins, L. (2023) Management and Organisational Behaviour </w:t>
      </w:r>
      <w:r>
        <w:rPr>
          <w:i/>
          <w:iCs/>
        </w:rPr>
        <w:t>(</w:t>
      </w:r>
      <w:r>
        <w:t>13th edition) Harlow: Pearson</w:t>
      </w:r>
    </w:p>
    <w:p w14:paraId="00000051">
      <w:pPr>
        <w:rPr>
          <w:rFonts w:eastAsia="Times New Roman"/>
          <w:lang w:val="en-US"/>
        </w:rPr>
      </w:pPr>
      <w:r>
        <w:rPr>
          <w:rFonts w:eastAsia="Times New Roman"/>
          <w:lang w:val="en-US"/>
        </w:rPr>
        <w:t xml:space="preserve">Rast III, D.E., Hogg, M.A. and </w:t>
      </w:r>
      <w:r>
        <w:rPr>
          <w:rFonts w:eastAsia="Times New Roman"/>
          <w:lang w:val="en-US"/>
        </w:rPr>
        <w:t>Giessner</w:t>
      </w:r>
      <w:r>
        <w:rPr>
          <w:rFonts w:eastAsia="Times New Roman"/>
          <w:lang w:val="en-US"/>
        </w:rPr>
        <w:t xml:space="preserve">, S.R., 2013. Self-uncertainty and support for autocratic leadership. </w:t>
      </w:r>
      <w:r>
        <w:rPr>
          <w:rFonts w:eastAsia="Times New Roman"/>
          <w:i/>
          <w:iCs/>
          <w:lang w:val="en-US"/>
        </w:rPr>
        <w:t>Self and Identity</w:t>
      </w:r>
      <w:r>
        <w:rPr>
          <w:rFonts w:eastAsia="Times New Roman"/>
          <w:lang w:val="en-US"/>
        </w:rPr>
        <w:t xml:space="preserve">, </w:t>
      </w:r>
      <w:r>
        <w:rPr>
          <w:rFonts w:eastAsia="Times New Roman"/>
          <w:i/>
          <w:iCs/>
          <w:lang w:val="en-US"/>
        </w:rPr>
        <w:t>12</w:t>
      </w:r>
      <w:r>
        <w:rPr>
          <w:rFonts w:eastAsia="Times New Roman"/>
          <w:lang w:val="en-US"/>
        </w:rPr>
        <w:t>(6), pp.635-649.</w:t>
      </w:r>
    </w:p>
    <w:p w14:paraId="00000052">
      <w:pPr>
        <w:rPr>
          <w:rFonts w:eastAsia="Times New Roman"/>
          <w:lang w:val="en-US"/>
        </w:rPr>
      </w:pPr>
      <w:r>
        <w:rPr>
          <w:rFonts w:eastAsia="Times New Roman"/>
          <w:lang w:val="en-US"/>
        </w:rPr>
        <w:t>Tourish</w:t>
      </w:r>
      <w:r>
        <w:rPr>
          <w:rFonts w:eastAsia="Times New Roman"/>
          <w:lang w:val="en-US"/>
        </w:rPr>
        <w:t xml:space="preserve">, D., 2013. </w:t>
      </w:r>
      <w:r>
        <w:rPr>
          <w:rFonts w:eastAsia="Times New Roman"/>
          <w:i/>
          <w:iCs/>
          <w:lang w:val="en-US"/>
        </w:rPr>
        <w:t>The dark side of transformational leadership: A critical perspective</w:t>
      </w:r>
      <w:r>
        <w:rPr>
          <w:rFonts w:eastAsia="Times New Roman"/>
          <w:lang w:val="en-US"/>
        </w:rPr>
        <w:t>. Routledge.</w:t>
      </w:r>
    </w:p>
    <w:p w14:paraId="00000053">
      <w:pPr>
        <w:rPr>
          <w:rFonts w:eastAsia="Times New Roman"/>
          <w:lang w:val="en-US"/>
        </w:rPr>
      </w:pPr>
      <w:r>
        <w:rPr>
          <w:rFonts w:eastAsia="Times New Roman"/>
          <w:lang w:val="en-US"/>
        </w:rPr>
        <w:t xml:space="preserve">Wood, R.C., 2024. </w:t>
      </w:r>
      <w:r>
        <w:rPr>
          <w:rFonts w:eastAsia="Times New Roman"/>
          <w:i/>
          <w:iCs/>
          <w:lang w:val="en-US"/>
        </w:rPr>
        <w:t>Working in hotels and catering</w:t>
      </w:r>
      <w:r>
        <w:rPr>
          <w:rFonts w:eastAsia="Times New Roman"/>
          <w:lang w:val="en-US"/>
        </w:rPr>
        <w:t>. Taylor &amp; Francis.</w:t>
      </w:r>
    </w:p>
    <w:p w14:paraId="00000054">
      <w:pPr>
        <w:rPr>
          <w:rFonts w:eastAsia="Times New Roman"/>
          <w:lang w:val="en-US"/>
        </w:rPr>
      </w:pPr>
      <w:r>
        <w:rPr>
          <w:rFonts w:eastAsia="Times New Roman"/>
          <w:lang w:val="en-US"/>
        </w:rPr>
        <w:t xml:space="preserve">Zehndorfer, E., 2013. </w:t>
      </w:r>
      <w:r>
        <w:rPr>
          <w:rFonts w:eastAsia="Times New Roman"/>
          <w:i/>
          <w:iCs/>
          <w:lang w:val="en-US"/>
        </w:rPr>
        <w:t>Leadership: A critical introduction</w:t>
      </w:r>
      <w:r>
        <w:rPr>
          <w:rFonts w:eastAsia="Times New Roman"/>
          <w:lang w:val="en-US"/>
        </w:rPr>
        <w:t>. Routledge.</w:t>
      </w:r>
    </w:p>
    <w:p w14:paraId="00000055">
      <w:pPr>
        <w:rPr>
          <w:rFonts w:cstheme="minorHAnsi"/>
        </w:rPr>
      </w:pPr>
    </w:p>
    <w:p w14:paraId="00000056">
      <w:pPr>
        <w:rPr>
          <w:rFonts w:cstheme="minorHAnsi"/>
        </w:rPr>
      </w:pPr>
    </w:p>
    <w:sectPr>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endnote w:type="separator" w:id="0">
    <w:p w14:paraId="00000003">
      <w:pPr>
        <w:spacing w:after="0" w:line="240" w:lineRule="auto"/>
        <w:rPr/>
      </w:pPr>
      <w:r>
        <w:rPr/>
        <w:separator/>
      </w:r>
    </w:p>
  </w:endnote>
  <w:endnote w:type="continuationSeparator" w:id="1">
    <w:p w14:paraId="00000004">
      <w:pPr>
        <w:spacing w:after="0" w:line="240" w:lineRule="auto"/>
        <w:rPr/>
      </w:pPr>
      <w:r>
        <w:rP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00000000" w:usb1="00000000" w:usb2="00000009" w:usb3="00000000" w:csb0="000001ff" w:csb1="00000000"/>
  </w:font>
  <w:font w:name="Times New Roman">
    <w:panose1 w:val="02020603050405020304"/>
    <w:charset w:val="00"/>
    <w:family w:val="roman"/>
    <w:pitch w:val="variable"/>
    <w:sig w:usb0="00000000" w:usb1="00000000" w:usb2="00000009" w:usb3="00000000" w:csb0="000001ff" w:csb1="00000000"/>
  </w:font>
  <w:font w:name="Arial">
    <w:panose1 w:val="020b0604020202020204"/>
    <w:charset w:val="00"/>
    <w:family w:val="swiss"/>
    <w:pitch w:val="variable"/>
    <w:sig w:usb0="00000000" w:usb1="00000000" w:usb2="00000009" w:usb3="00000000" w:csb0="000001ff" w:csb1="00000000"/>
  </w:font>
  <w:font w:name="Aptos">
    <w:panose1 w:val="00000000000000000000"/>
    <w:charset w:val="00"/>
    <w:family w:val="roman"/>
    <w:notTrueType w:val="on"/>
    <w:pitch w:val="default"/>
  </w:font>
  <w:font w:name="Calibri Light">
    <w:panose1 w:val="020f0302020204030204"/>
    <w:charset w:val="00"/>
    <w:family w:val="swiss"/>
    <w:pitch w:val="variable"/>
    <w:sig w:usb0="00000000" w:usb1="00000000" w:usb2="00000009" w:usb3="00000000" w:csb0="000001ff" w:csb1="00000000"/>
  </w:font>
  <w:font w:name="Cambria">
    <w:panose1 w:val="02040503050406030204"/>
    <w:charset w:val="00"/>
    <w:family w:val="roman"/>
    <w:pitch w:val="variable"/>
    <w:sig w:usb0="00000000" w:usb1="4000004b" w:usb2="00000000" w:usb3="00000000" w:csb0="0000009f" w:csb1="00000000"/>
  </w:font>
  <w:font w:name="Courier New">
    <w:panose1 w:val="02070309020205020404"/>
    <w:charset w:val="00"/>
    <w:family w:val="modern"/>
    <w:pitch w:val="fixed"/>
    <w:sig w:usb0="00000000" w:usb1="00000000" w:usb2="00000009" w:usb3="00000000" w:csb0="000001ff" w:csb1="00000000"/>
  </w:font>
  <w:font w:name="Tahoma">
    <w:panose1 w:val="020b0604030504040204"/>
    <w:charset w:val="00"/>
    <w:family w:val="roman"/>
    <w:pitch w:val="variable"/>
    <w:sig w:usb0="61002a87" w:usb1="00000000" w:usb2="00000008" w:usb3="00000000" w:csb0="000001ff" w:csb1="00000000"/>
  </w:font>
  <w:font w:name="Verdana">
    <w:panose1 w:val="020b0604030504040204"/>
    <w:charset w:val="00"/>
    <w:family w:val="roman"/>
    <w:pitch w:val="variable"/>
    <w:sig w:usb0="00000000" w:usb1="4000205b" w:usb2="00000010" w:usb3="00000000" w:csb0="0000019f" w:csb1="00000000"/>
  </w:font>
  <w:font w:name="Symbol">
    <w:panose1 w:val="05050102010706020507"/>
    <w:charset w:val="02"/>
    <w:family w:val="roman"/>
    <w:notTrueType w:val="on"/>
    <w:pitch w:val="variable"/>
  </w:font>
  <w:font w:name="Wingdings">
    <w:panose1 w:val="05000000000000000000"/>
    <w:charset w:val="02"/>
    <w:family w:val="auto"/>
    <w:notTrueType w:val="on"/>
    <w:pitch w:val="variable"/>
  </w:font>
  <w:font w:name="Helvetica Neue">
    <w:charset w:val="00"/>
    <w:family w:val="swiss"/>
    <w:pitch w:val="variable"/>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w:footnote w:type="separator" w:id="0">
    <w:p w14:paraId="00000001">
      <w:pPr>
        <w:spacing w:after="0" w:line="240" w:lineRule="auto"/>
        <w:rPr/>
      </w:pPr>
      <w:r>
        <w:rPr/>
        <w:separator/>
      </w:r>
    </w:p>
  </w:footnote>
  <w:footnote w:type="continuationSeparator" w:id="1">
    <w:p w14:paraId="00000002">
      <w:pPr>
        <w:spacing w:after="0" w:line="240" w:lineRule="auto"/>
        <w:rPr/>
      </w:pPr>
      <w:r>
        <w:rPr/>
        <w:continuationSeparator/>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xmlns:w14="http://schemas.microsoft.com/office/word/2010/wordml" xmlns:w="http://schemas.openxmlformats.org/wordprocessingml/2006/main">
  <w:abstractNum w:abstractNumId="0">
    <w:multiLevelType w:val="hybridMultilevel"/>
    <w:lvl w:ilvl="0" w:tentative="0">
      <w:start w:val="1"/>
      <w:numFmt w:val="decimal"/>
      <w:lvlText w:val="%1."/>
      <w:lvlJc w:val="left"/>
      <w:pPr>
        <w:ind w:left="720" w:hanging="360"/>
      </w:p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49"/>
  </w:hdrShapeDefault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5024"/>
    <w:rsid w:val="0008275E"/>
    <w:rsid w:val="000D636B"/>
    <w:rsid w:val="00113814"/>
    <w:rsid w:val="0014752F"/>
    <w:rsid w:val="00182BF8"/>
    <w:rsid w:val="00191ECD"/>
    <w:rsid w:val="001A3458"/>
    <w:rsid w:val="00213661"/>
    <w:rsid w:val="00273B33"/>
    <w:rsid w:val="002811F0"/>
    <w:rsid w:val="002C2BE5"/>
    <w:rsid w:val="00423B1C"/>
    <w:rsid w:val="0042547E"/>
    <w:rsid w:val="00476A87"/>
    <w:rsid w:val="00492F42"/>
    <w:rsid w:val="004965A6"/>
    <w:rsid w:val="004D6D1B"/>
    <w:rsid w:val="00503BE0"/>
    <w:rsid w:val="00511C66"/>
    <w:rsid w:val="00522C85"/>
    <w:rsid w:val="005360F9"/>
    <w:rsid w:val="007105D4"/>
    <w:rsid w:val="007379A9"/>
    <w:rsid w:val="007919E3"/>
    <w:rsid w:val="0080085C"/>
    <w:rsid w:val="00900B7D"/>
    <w:rsid w:val="009C28D8"/>
    <w:rsid w:val="009D4BE9"/>
    <w:rsid w:val="00A01A8D"/>
    <w:rsid w:val="00A7774C"/>
    <w:rsid w:val="00AF4A88"/>
    <w:rsid w:val="00B16CA5"/>
    <w:rsid w:val="00B72225"/>
    <w:rsid w:val="00B86519"/>
    <w:rsid w:val="00BB1345"/>
    <w:rsid w:val="00CD4F3F"/>
    <w:rsid w:val="00D3501D"/>
    <w:rsid w:val="00D97075"/>
    <w:rsid w:val="00E15048"/>
    <w:rsid w:val="00E35024"/>
    <w:rsid w:val="00EF5AD2"/>
    <w:rsid w:val="00F2652C"/>
    <w:rsid w:val="00F620C5"/>
    <w:rsid w:val="00FC5CC5"/>
    <w:rsid w:val="00FD35D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699D3BE"/>
  <w15:chartTrackingRefBased/>
  <w:footnotePr>
    <w:footnote w:id="0"/>
    <w:footnote w:id="1"/>
  </w:footnotePr>
  <w:endnotePr>
    <w:endnote w:id="0"/>
    <w:endnote w:id="1"/>
  </w:endnotePr>
</w:settings>
</file>

<file path=word/styles.xml><?xml version="1.0" encoding="utf-8"?>
<w:styles xmlns:r="http://schemas.openxmlformats.org/officeDocument/2006/relationships" xmlns:w14="http://schemas.microsoft.com/office/word/2010/wordml" xmlns:w="http://schemas.openxmlformats.org/wordprocessingml/2006/main">
  <w:docDefaults>
    <w:rPrDefault>
      <w:rPr>
        <w:rFonts w:asciiTheme="minorHAnsi" w:cstheme="minorBidi" w:eastAsiaTheme="minorHAnsi" w:hAnsiTheme="minorHAnsi"/>
        <w:sz w:val="22"/>
        <w:szCs w:val="22"/>
        <w:lang w:val="en-US" w:bidi="ar-SA" w:eastAsia="en-US"/>
      </w:rPr>
    </w:rPrDefault>
    <w:pPrDefault>
      <w:pPr>
        <w:spacing w:after="160" w:line="259" w:lineRule="auto"/>
      </w:pPr>
    </w:pPrDefault>
  </w:docDefaults>
  <w:style w:type="paragraph" w:styleId="Heading1">
    <w:name w:val="Heading 1"/>
    <w:basedOn w:val="Normal"/>
    <w:next w:val="Normal"/>
    <w:link w:val="Heading1Char"/>
    <w:uiPriority w:val="9"/>
    <w:qFormat w:val="on"/>
    <w:pPr>
      <w:keepNext w:val="on"/>
      <w:keepLines w:val="on"/>
      <w:spacing w:before="480" w:after="0"/>
    </w:pPr>
    <w:rPr>
      <w:rFonts w:asciiTheme="majorHAnsi" w:cstheme="majorBidi" w:eastAsiaTheme="majorEastAsia" w:hAnsiTheme="majorHAnsi"/>
      <w:b/>
      <w:bCs/>
      <w:color w:val="2f5395" w:themeColor="accent1" w:themeShade="bf"/>
      <w:sz w:val="28"/>
      <w:szCs w:val="28"/>
    </w:rPr>
  </w:style>
  <w:style w:type="paragraph" w:styleId="Heading2">
    <w:name w:val="Heading 2"/>
    <w:basedOn w:val="Normal"/>
    <w:next w:val="Normal"/>
    <w:link w:val="Heading2Char"/>
    <w:uiPriority w:val="9"/>
    <w:semiHidden w:val="on"/>
    <w:unhideWhenUsed w:val="on"/>
    <w:qFormat w:val="on"/>
    <w:pPr>
      <w:keepNext w:val="on"/>
      <w:keepLines w:val="on"/>
      <w:spacing w:before="200" w:after="0"/>
    </w:pPr>
    <w:rPr>
      <w:rFonts w:asciiTheme="majorHAnsi" w:cstheme="majorBidi" w:eastAsiaTheme="majorEastAsia" w:hAnsiTheme="majorHAnsi"/>
      <w:b/>
      <w:bCs/>
      <w:color w:val="4472c4" w:themeColor="accent1"/>
      <w:sz w:val="26"/>
      <w:szCs w:val="26"/>
    </w:rPr>
  </w:style>
  <w:style w:type="paragraph" w:styleId="Heading3">
    <w:name w:val="Heading 3"/>
    <w:basedOn w:val="Normal"/>
    <w:next w:val="Normal"/>
    <w:link w:val="Heading3Char"/>
    <w:uiPriority w:val="9"/>
    <w:semiHidden w:val="on"/>
    <w:unhideWhenUsed w:val="on"/>
    <w:qFormat w:val="on"/>
    <w:pPr>
      <w:keepNext w:val="on"/>
      <w:keepLines w:val="on"/>
      <w:spacing w:before="200" w:after="0"/>
    </w:pPr>
    <w:rPr>
      <w:rFonts w:asciiTheme="majorHAnsi" w:cstheme="majorBidi" w:eastAsiaTheme="majorEastAsia" w:hAnsiTheme="majorHAnsi"/>
      <w:b/>
      <w:bCs/>
      <w:color w:val="4472c4" w:themeColor="accent1"/>
    </w:rPr>
  </w:style>
  <w:style w:type="paragraph" w:styleId="Heading4">
    <w:name w:val="Heading 4"/>
    <w:basedOn w:val="Normal"/>
    <w:next w:val="Normal"/>
    <w:link w:val="Heading4Char"/>
    <w:uiPriority w:val="9"/>
    <w:semiHidden w:val="on"/>
    <w:unhideWhenUsed w:val="on"/>
    <w:qFormat w:val="on"/>
    <w:pPr>
      <w:keepNext w:val="on"/>
      <w:keepLines w:val="on"/>
      <w:spacing w:before="200" w:after="0"/>
    </w:pPr>
    <w:rPr>
      <w:rFonts w:asciiTheme="majorHAnsi" w:cstheme="majorBidi" w:eastAsiaTheme="majorEastAsia" w:hAnsiTheme="majorHAnsi"/>
      <w:b/>
      <w:bCs/>
      <w:i/>
      <w:iCs/>
      <w:color w:val="4472c4" w:themeColor="accent1"/>
    </w:rPr>
  </w:style>
  <w:style w:type="paragraph" w:styleId="Heading5">
    <w:name w:val="Heading 5"/>
    <w:basedOn w:val="Normal"/>
    <w:next w:val="Normal"/>
    <w:link w:val="Heading5Char"/>
    <w:uiPriority w:val="9"/>
    <w:semiHidden w:val="on"/>
    <w:unhideWhenUsed w:val="on"/>
    <w:qFormat w:val="on"/>
    <w:pPr>
      <w:keepNext w:val="on"/>
      <w:keepLines w:val="on"/>
      <w:spacing w:before="200" w:after="0"/>
    </w:pPr>
    <w:rPr>
      <w:rFonts w:asciiTheme="majorHAnsi" w:cstheme="majorBidi" w:eastAsiaTheme="majorEastAsia" w:hAnsiTheme="majorHAnsi"/>
      <w:color w:val="1f3763" w:themeColor="accent1" w:themeShade="7f"/>
    </w:rPr>
  </w:style>
  <w:style w:type="paragraph" w:styleId="Heading6">
    <w:name w:val="Heading 6"/>
    <w:basedOn w:val="Normal"/>
    <w:next w:val="Normal"/>
    <w:link w:val="Heading6Char"/>
    <w:uiPriority w:val="9"/>
    <w:semiHidden w:val="on"/>
    <w:unhideWhenUsed w:val="on"/>
    <w:qFormat w:val="on"/>
    <w:pPr>
      <w:keepNext w:val="on"/>
      <w:keepLines w:val="on"/>
      <w:spacing w:before="200" w:after="0"/>
    </w:pPr>
    <w:rPr>
      <w:rFonts w:asciiTheme="majorHAnsi" w:cstheme="majorBidi" w:eastAsiaTheme="majorEastAsia" w:hAnsiTheme="majorHAnsi"/>
      <w:i/>
      <w:iCs/>
      <w:color w:val="1f3763" w:themeColor="accent1" w:themeShade="7f"/>
    </w:rPr>
  </w:style>
  <w:style w:type="paragraph" w:styleId="Heading7">
    <w:name w:val="Heading 7"/>
    <w:basedOn w:val="Normal"/>
    <w:next w:val="Normal"/>
    <w:link w:val="Heading7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rPr>
  </w:style>
  <w:style w:type="paragraph" w:styleId="Heading8">
    <w:name w:val="Heading 8"/>
    <w:basedOn w:val="Normal"/>
    <w:next w:val="Normal"/>
    <w:link w:val="Heading8Char"/>
    <w:uiPriority w:val="9"/>
    <w:semiHidden w:val="on"/>
    <w:unhideWhenUsed w:val="on"/>
    <w:qFormat w:val="on"/>
    <w:pPr>
      <w:keepNext w:val="on"/>
      <w:keepLines w:val="on"/>
      <w:spacing w:before="200" w:after="0"/>
    </w:pPr>
    <w:rPr>
      <w:rFonts w:asciiTheme="majorHAnsi" w:cstheme="majorBidi" w:eastAsiaTheme="majorEastAsia" w:hAnsiTheme="majorHAnsi"/>
      <w:color w:val="404040" w:themeColor="text1" w:themeTint="bf"/>
      <w:sz w:val="20"/>
      <w:szCs w:val="20"/>
    </w:rPr>
  </w:style>
  <w:style w:type="paragraph" w:styleId="Heading9">
    <w:name w:val="Heading 9"/>
    <w:basedOn w:val="Normal"/>
    <w:next w:val="Normal"/>
    <w:link w:val="Heading9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sz w:val="20"/>
      <w:szCs w:val="20"/>
    </w:rPr>
  </w:style>
  <w:style w:type="paragraph" w:styleId="NoSpacing">
    <w:name w:val="No Spacing"/>
    <w:uiPriority w:val="1"/>
    <w:qFormat w:val="on"/>
    <w:pPr>
      <w:spacing w:after="0" w:line="240" w:lineRule="auto"/>
    </w:pPr>
  </w:style>
  <w:style w:type="character" w:customStyle="1" w:styleId="Heading1Char">
    <w:name w:val="Heading 1 Char"/>
    <w:basedOn w:val="DefaultParagraphFont"/>
    <w:link w:val="Heading1"/>
    <w:uiPriority w:val="9"/>
    <w:rPr>
      <w:rFonts w:asciiTheme="majorHAnsi" w:cstheme="majorBidi" w:eastAsiaTheme="majorEastAsia" w:hAnsiTheme="majorHAnsi"/>
      <w:b/>
      <w:bCs/>
      <w:color w:val="2f5395" w:themeColor="accent1" w:themeShade="bf"/>
      <w:sz w:val="28"/>
      <w:szCs w:val="28"/>
    </w:rPr>
  </w:style>
  <w:style w:type="character" w:customStyle="1" w:styleId="Heading2Char">
    <w:name w:val="Heading 2 Char"/>
    <w:basedOn w:val="DefaultParagraphFont"/>
    <w:link w:val="Heading2"/>
    <w:uiPriority w:val="9"/>
    <w:rPr>
      <w:rFonts w:asciiTheme="majorHAnsi" w:cstheme="majorBidi" w:eastAsiaTheme="majorEastAsia" w:hAnsiTheme="majorHAnsi"/>
      <w:b/>
      <w:bCs/>
      <w:color w:val="4472c4" w:themeColor="accent1"/>
      <w:sz w:val="26"/>
      <w:szCs w:val="26"/>
    </w:rPr>
  </w:style>
  <w:style w:type="character" w:customStyle="1" w:styleId="Heading3Char">
    <w:name w:val="Heading 3 Char"/>
    <w:basedOn w:val="DefaultParagraphFont"/>
    <w:link w:val="Heading3"/>
    <w:uiPriority w:val="9"/>
    <w:rPr>
      <w:rFonts w:asciiTheme="majorHAnsi" w:cstheme="majorBidi" w:eastAsiaTheme="majorEastAsia" w:hAnsiTheme="majorHAnsi"/>
      <w:b/>
      <w:bCs/>
      <w:color w:val="4472c4" w:themeColor="accent1"/>
    </w:rPr>
  </w:style>
  <w:style w:type="character" w:customStyle="1" w:styleId="Heading4Char">
    <w:name w:val="Heading 4 Char"/>
    <w:basedOn w:val="DefaultParagraphFont"/>
    <w:link w:val="Heading4"/>
    <w:uiPriority w:val="9"/>
    <w:rPr>
      <w:rFonts w:asciiTheme="majorHAnsi" w:cstheme="majorBidi" w:eastAsiaTheme="majorEastAsia" w:hAnsiTheme="majorHAnsi"/>
      <w:b/>
      <w:bCs/>
      <w:i/>
      <w:iCs/>
      <w:color w:val="4472c4" w:themeColor="accent1"/>
    </w:rPr>
  </w:style>
  <w:style w:type="character" w:customStyle="1" w:styleId="Heading5Char">
    <w:name w:val="Heading 5 Char"/>
    <w:basedOn w:val="DefaultParagraphFont"/>
    <w:link w:val="Heading5"/>
    <w:uiPriority w:val="9"/>
    <w:rPr>
      <w:rFonts w:asciiTheme="majorHAnsi" w:cstheme="majorBidi" w:eastAsiaTheme="majorEastAsia" w:hAnsiTheme="majorHAnsi"/>
      <w:color w:val="1f3763" w:themeColor="accent1" w:themeShade="7f"/>
    </w:rPr>
  </w:style>
  <w:style w:type="character" w:customStyle="1" w:styleId="Heading6Char">
    <w:name w:val="Heading 6 Char"/>
    <w:basedOn w:val="DefaultParagraphFont"/>
    <w:link w:val="Heading6"/>
    <w:uiPriority w:val="9"/>
    <w:rPr>
      <w:rFonts w:asciiTheme="majorHAnsi" w:cstheme="majorBidi" w:eastAsiaTheme="majorEastAsia" w:hAnsiTheme="majorHAnsi"/>
      <w:i/>
      <w:iCs/>
      <w:color w:val="1f3763" w:themeColor="accent1" w:themeShade="7f"/>
    </w:rPr>
  </w:style>
  <w:style w:type="character" w:customStyle="1" w:styleId="Heading7Char">
    <w:name w:val="Heading 7 Char"/>
    <w:basedOn w:val="DefaultParagraphFont"/>
    <w:link w:val="Heading7"/>
    <w:uiPriority w:val="9"/>
    <w:rPr>
      <w:rFonts w:asciiTheme="majorHAnsi" w:cstheme="majorBidi" w:eastAsiaTheme="majorEastAsia" w:hAnsiTheme="majorHAnsi"/>
      <w:i/>
      <w:iCs/>
      <w:color w:val="404040" w:themeColor="text1" w:themeTint="bf"/>
    </w:rPr>
  </w:style>
  <w:style w:type="character" w:customStyle="1" w:styleId="Heading8Char">
    <w:name w:val="Heading 8 Char"/>
    <w:basedOn w:val="DefaultParagraphFont"/>
    <w:link w:val="Heading8"/>
    <w:uiPriority w:val="9"/>
    <w:rPr>
      <w:rFonts w:asciiTheme="majorHAnsi" w:cstheme="majorBidi" w:eastAsiaTheme="majorEastAsia" w:hAnsiTheme="majorHAnsi"/>
      <w:color w:val="404040" w:themeColor="text1" w:themeTint="bf"/>
      <w:sz w:val="20"/>
      <w:szCs w:val="20"/>
    </w:rPr>
  </w:style>
  <w:style w:type="character" w:customStyle="1" w:styleId="Heading9Char">
    <w:name w:val="Heading 9 Char"/>
    <w:basedOn w:val="DefaultParagraphFont"/>
    <w:link w:val="Heading9"/>
    <w:uiPriority w:val="9"/>
    <w:rPr>
      <w:rFonts w:asciiTheme="majorHAnsi" w:cstheme="majorBidi" w:eastAsiaTheme="majorEastAsia" w:hAnsiTheme="majorHAnsi"/>
      <w:i/>
      <w:iCs/>
      <w:color w:val="404040" w:themeColor="text1" w:themeTint="bf"/>
      <w:sz w:val="20"/>
      <w:szCs w:val="20"/>
    </w:rPr>
  </w:style>
  <w:style w:type="paragraph" w:styleId="Title">
    <w:name w:val="Title"/>
    <w:basedOn w:val="Normal"/>
    <w:next w:val="Normal"/>
    <w:link w:val="TitleChar"/>
    <w:uiPriority w:val="10"/>
    <w:qFormat w:val="on"/>
    <w:pPr>
      <w:pBdr>
        <w:bottom w:val="single" w:color="4472c4" w:themeColor="accent1" w:sz="8" w:space="4"/>
      </w:pBdr>
      <w:spacing w:after="300" w:line="240" w:lineRule="auto"/>
      <w:contextualSpacing w:val="on"/>
    </w:pPr>
    <w:rPr>
      <w:rFonts w:asciiTheme="majorHAnsi" w:cstheme="majorBidi" w:eastAsiaTheme="majorEastAsia" w:hAnsiTheme="majorHAnsi"/>
      <w:color w:val="333f4f" w:themeColor="text2" w:themeShade="bf"/>
      <w:spacing w:val="5"/>
      <w:sz w:val="52"/>
      <w:szCs w:val="52"/>
    </w:rPr>
  </w:style>
  <w:style w:type="character" w:customStyle="1" w:styleId="TitleChar">
    <w:name w:val="Title Char"/>
    <w:basedOn w:val="DefaultParagraphFont"/>
    <w:link w:val="Title"/>
    <w:uiPriority w:val="10"/>
    <w:rPr>
      <w:rFonts w:asciiTheme="majorHAnsi" w:cstheme="majorBidi" w:eastAsiaTheme="majorEastAsia" w:hAnsiTheme="majorHAnsi"/>
      <w:color w:val="333f4f" w:themeColor="text2" w:themeShade="bf"/>
      <w:spacing w:val="5"/>
      <w:sz w:val="52"/>
      <w:szCs w:val="52"/>
    </w:rPr>
  </w:style>
  <w:style w:type="paragraph" w:styleId="Subtitle">
    <w:name w:val="Subtitle"/>
    <w:basedOn w:val="Normal"/>
    <w:next w:val="Normal"/>
    <w:link w:val="SubtitleChar"/>
    <w:uiPriority w:val="11"/>
    <w:qFormat w:val="on"/>
    <w:pPr/>
    <w:rPr>
      <w:rFonts w:asciiTheme="majorHAnsi" w:cstheme="majorBidi" w:eastAsiaTheme="majorEastAsia" w:hAnsiTheme="majorHAnsi"/>
      <w:i/>
      <w:iCs/>
      <w:color w:val="4472c4" w:themeColor="accent1"/>
      <w:spacing w:val="15"/>
      <w:sz w:val="24"/>
      <w:szCs w:val="24"/>
    </w:rPr>
  </w:style>
  <w:style w:type="character" w:customStyle="1" w:styleId="SubtitleChar">
    <w:name w:val="Subtitle Char"/>
    <w:basedOn w:val="DefaultParagraphFont"/>
    <w:link w:val="Subtitle"/>
    <w:uiPriority w:val="11"/>
    <w:rPr>
      <w:rFonts w:asciiTheme="majorHAnsi" w:cstheme="majorBidi" w:eastAsiaTheme="majorEastAsia" w:hAnsiTheme="majorHAnsi"/>
      <w:i/>
      <w:iCs/>
      <w:color w:val="4472c4" w:themeColor="accent1"/>
      <w:spacing w:val="15"/>
      <w:sz w:val="24"/>
      <w:szCs w:val="24"/>
    </w:rPr>
  </w:style>
  <w:style w:type="character" w:styleId="SubtleEmphasis">
    <w:name w:val="Subtle Emphasis"/>
    <w:basedOn w:val="DefaultParagraphFont"/>
    <w:uiPriority w:val="19"/>
    <w:qFormat w:val="on"/>
    <w:rPr>
      <w:i/>
      <w:iCs/>
      <w:color w:val="808080" w:themeColor="text1" w:themeTint="7f"/>
    </w:rPr>
  </w:style>
  <w:style w:type="character" w:styleId="Emphasis">
    <w:name w:val="Emphasis"/>
    <w:basedOn w:val="DefaultParagraphFont"/>
    <w:uiPriority w:val="20"/>
    <w:qFormat w:val="on"/>
    <w:rPr>
      <w:i/>
      <w:iCs/>
    </w:rPr>
  </w:style>
  <w:style w:type="character" w:styleId="IntenseEmphasis">
    <w:name w:val="Intense Emphasis"/>
    <w:basedOn w:val="DefaultParagraphFont"/>
    <w:uiPriority w:val="21"/>
    <w:qFormat w:val="on"/>
    <w:rPr>
      <w:b/>
      <w:bCs/>
      <w:i/>
      <w:iCs/>
      <w:color w:val="4472c4" w:themeColor="accent1"/>
    </w:rPr>
  </w:style>
  <w:style w:type="paragraph" w:styleId="Quote">
    <w:name w:val="Quote"/>
    <w:basedOn w:val="Normal"/>
    <w:next w:val="Normal"/>
    <w:link w:val="QuoteChar"/>
    <w:uiPriority w:val="29"/>
    <w:qFormat w:val="on"/>
    <w:rPr>
      <w:i/>
      <w:iCs/>
      <w:color w:val="000000" w:themeColor="text1"/>
    </w:rPr>
  </w:style>
  <w:style w:type="character" w:customStyle="1" w:styleId="QuoteChar">
    <w:name w:val="Quote Char"/>
    <w:basedOn w:val="DefaultParagraphFont"/>
    <w:link w:val="Quote"/>
    <w:uiPriority w:val="29"/>
    <w:rPr>
      <w:i/>
      <w:iCs/>
      <w:color w:val="000000" w:themeColor="text1"/>
    </w:rPr>
  </w:style>
  <w:style w:type="paragraph" w:styleId="IntenseQuote">
    <w:name w:val="Intense Quote"/>
    <w:basedOn w:val="Normal"/>
    <w:next w:val="Normal"/>
    <w:link w:val="IntenseQuoteChar"/>
    <w:uiPriority w:val="30"/>
    <w:qFormat w:val="on"/>
    <w:pPr>
      <w:pBdr>
        <w:bottom w:val="single" w:color="4472c4" w:themeColor="accent1" w:sz="4" w:space="4"/>
      </w:pBdr>
      <w:spacing w:before="200" w:after="280"/>
      <w:ind w:left="936" w:right="936"/>
    </w:pPr>
    <w:rPr>
      <w:b/>
      <w:bCs/>
      <w:i/>
      <w:iCs/>
      <w:color w:val="4472c4" w:themeColor="accent1"/>
    </w:rPr>
  </w:style>
  <w:style w:type="character" w:customStyle="1" w:styleId="IntenseQuoteChar">
    <w:name w:val="Intense Quote Char"/>
    <w:basedOn w:val="DefaultParagraphFont"/>
    <w:link w:val="IntenseQuote"/>
    <w:uiPriority w:val="30"/>
    <w:rPr>
      <w:b/>
      <w:bCs/>
      <w:i/>
      <w:iCs/>
      <w:color w:val="4472c4" w:themeColor="accent1"/>
    </w:rPr>
  </w:style>
  <w:style w:type="character" w:styleId="SubtleReference">
    <w:name w:val="Subtle Reference"/>
    <w:basedOn w:val="DefaultParagraphFont"/>
    <w:uiPriority w:val="31"/>
    <w:qFormat w:val="on"/>
    <w:rPr>
      <w:smallCaps/>
      <w:color w:val="ed7d31" w:themeColor="accent2"/>
      <w:u w:val="single"/>
    </w:rPr>
  </w:style>
  <w:style w:type="character" w:styleId="IntenseReference">
    <w:name w:val="Intense Reference"/>
    <w:basedOn w:val="DefaultParagraphFont"/>
    <w:uiPriority w:val="32"/>
    <w:qFormat w:val="on"/>
    <w:rPr>
      <w:b/>
      <w:bCs/>
      <w:smallCaps/>
      <w:color w:val="ed7d31" w:themeColor="accent2"/>
      <w:spacing w:val="5"/>
      <w:u w:val="single"/>
    </w:rPr>
  </w:style>
  <w:style w:type="character" w:styleId="BookTitle">
    <w:name w:val="Book Title"/>
    <w:basedOn w:val="DefaultParagraphFont"/>
    <w:uiPriority w:val="33"/>
    <w:qFormat w:val="on"/>
    <w:rPr>
      <w:b/>
      <w:bCs/>
      <w:smallCaps/>
      <w:spacing w:val="5"/>
    </w:rPr>
  </w:style>
  <w:style w:type="paragraph" w:styleId="Footnotetext">
    <w:name w:val="Footnote text"/>
    <w:basedOn w:val="Normal"/>
    <w:link w:val="FootnoteTextChar"/>
    <w:uiPriority w:val="99"/>
    <w:semiHidden w:val="on"/>
    <w:unhideWhenUsed w:val="on"/>
    <w:pPr>
      <w:spacing w:after="0" w:line="240" w:lineRule="auto"/>
    </w:pPr>
    <w:rPr>
      <w:sz w:val="20"/>
      <w:szCs w:val="20"/>
    </w:rPr>
  </w:style>
  <w:style w:type="character" w:customStyle="1" w:styleId="FootnoteTextChar">
    <w:name w:val="Footnote Text Char"/>
    <w:basedOn w:val="DefaultParagraphFont"/>
    <w:link w:val="Footnotetext"/>
    <w:uiPriority w:val="99"/>
    <w:semiHidden w:val="on"/>
    <w:rPr>
      <w:sz w:val="20"/>
      <w:szCs w:val="20"/>
    </w:rPr>
  </w:style>
  <w:style w:type="character" w:styleId="Footnotereference">
    <w:name w:val="Footnote reference"/>
    <w:basedOn w:val="DefaultParagraphFont"/>
    <w:uiPriority w:val="99"/>
    <w:semiHidden w:val="on"/>
    <w:unhideWhenUsed w:val="on"/>
    <w:rPr>
      <w:vertAlign w:val="superscript"/>
    </w:rPr>
  </w:style>
  <w:style w:type="paragraph" w:styleId="Endnotetext">
    <w:name w:val="Endnote text"/>
    <w:basedOn w:val="Normal"/>
    <w:link w:val="EndnoteTextChar"/>
    <w:uiPriority w:val="99"/>
    <w:semiHidden w:val="on"/>
    <w:unhideWhenUsed w:val="on"/>
    <w:pPr>
      <w:spacing w:after="0" w:line="240" w:lineRule="auto"/>
    </w:pPr>
    <w:rPr>
      <w:sz w:val="20"/>
      <w:szCs w:val="20"/>
    </w:rPr>
  </w:style>
  <w:style w:type="character" w:customStyle="1" w:styleId="EndnoteTextChar">
    <w:name w:val="Endnote Text Char"/>
    <w:basedOn w:val="DefaultParagraphFont"/>
    <w:link w:val="Endnotetext"/>
    <w:uiPriority w:val="99"/>
    <w:semiHidden w:val="on"/>
    <w:rPr>
      <w:sz w:val="20"/>
      <w:szCs w:val="20"/>
    </w:rPr>
  </w:style>
  <w:style w:type="character" w:styleId="Endnotereference">
    <w:name w:val="Endnote reference"/>
    <w:basedOn w:val="DefaultParagraphFont"/>
    <w:uiPriority w:val="99"/>
    <w:semiHidden w:val="on"/>
    <w:unhideWhenUsed w:val="on"/>
    <w:rPr>
      <w:vertAlign w:val="superscript"/>
    </w:rPr>
  </w:style>
  <w:style w:type="character" w:styleId="Hyperlink">
    <w:name w:val="Hyperlink"/>
    <w:basedOn w:val="DefaultParagraphFont"/>
    <w:uiPriority w:val="99"/>
    <w:unhideWhenUsed w:val="on"/>
    <w:rPr>
      <w:color w:val="0563c1" w:themeColor="hyperlink"/>
      <w:u w:val="single"/>
    </w:rPr>
  </w:style>
  <w:style w:type="character" w:styleId="FollowedHyperlink">
    <w:name w:val="FollowedHyperlink"/>
    <w:basedOn w:val="DefaultParagraphFont"/>
    <w:uiPriority w:val="99"/>
    <w:semiHidden w:val="on"/>
    <w:unhideWhenUsed w:val="on"/>
    <w:rPr>
      <w:color w:val="954f72" w:themeColor="followedHyperlink"/>
      <w:u w:val="single"/>
    </w:rPr>
  </w:style>
  <w:style w:type="paragraph" w:styleId="PlainText">
    <w:name w:val="Plain Text"/>
    <w:basedOn w:val="Normal"/>
    <w:link w:val="PlainTextChar"/>
    <w:uiPriority w:val="99"/>
    <w:semiHidden w:val="on"/>
    <w:unhideWhenUsed w:val="on"/>
    <w:pPr>
      <w:spacing w:after="0" w:line="240" w:lineRule="auto"/>
    </w:pPr>
    <w:rPr>
      <w:rFonts w:ascii="Courier New" w:cs="Courier New" w:hAnsi="Courier New"/>
      <w:sz w:val="21"/>
      <w:szCs w:val="21"/>
    </w:rPr>
  </w:style>
  <w:style w:type="character" w:customStyle="1" w:styleId="PlainTextChar">
    <w:name w:val="Plain Text Char"/>
    <w:basedOn w:val="DefaultParagraphFont"/>
    <w:link w:val="PlainText"/>
    <w:uiPriority w:val="99"/>
    <w:rPr>
      <w:rFonts w:ascii="Courier New" w:cs="Courier New" w:hAnsi="Courier New"/>
      <w:sz w:val="21"/>
      <w:szCs w:val="21"/>
    </w:rPr>
  </w:style>
  <w:style w:type="paragraph" w:styleId="Caption">
    <w:name w:val="Caption"/>
    <w:basedOn w:val="Normal"/>
    <w:next w:val="Normal"/>
    <w:uiPriority w:val="35"/>
    <w:unhideWhenUsed w:val="on"/>
    <w:qFormat w:val="on"/>
    <w:pPr>
      <w:spacing w:after="200" w:line="240" w:lineRule="auto"/>
    </w:pPr>
    <w:rPr>
      <w:i/>
      <w:iCs/>
      <w:color w:val="44546a" w:themeColor="text2"/>
      <w:sz w:val="18"/>
      <w:szCs w:val="18"/>
    </w:rPr>
  </w:style>
  <w:style w:type="paragraph" w:default="1" w:styleId="Normal">
    <w:name w:val="Normal"/>
    <w:uiPriority w:val="99"/>
    <w:qFormat w:val="on"/>
    <w:pPr>
      <w:spacing w:line="360" w:lineRule="auto"/>
      <w:jc w:val="both"/>
    </w:pPr>
    <w:rPr>
      <w:sz w:val="24"/>
      <w:lang w:val="en-GB"/>
    </w:rPr>
  </w:style>
  <w:style w:type="character" w:default="1" w:styleId="DefaultParagraphFont">
    <w:name w:val="Default Paragraph Font"/>
    <w:uiPriority w:val="1"/>
    <w:semiHidden w:val="on"/>
    <w:unhideWhenUsed w:val="on"/>
  </w:style>
  <w:style w:type="table" w:default="1" w:styleId="NormalTable">
    <w:name w:val="Normal Table"/>
    <w:uiPriority w:val="99"/>
    <w:semiHidden w:val="on"/>
    <w:unhideWhenUsed w:val="on"/>
    <w:tblPr>
      <w:tblInd w:w="0" w:type="dxa"/>
      <w:tblCellMar>
        <w:top w:w="0" w:type="dxa"/>
        <w:left w:w="108" w:type="dxa"/>
        <w:bottom w:w="0" w:type="dxa"/>
        <w:right w:w="108" w:type="dxa"/>
      </w:tblCellMar>
    </w:tblPr>
  </w:style>
  <w:style w:type="numbering" w:default="1" w:styleId="NoList">
    <w:name w:val="No List"/>
    <w:uiPriority w:val="99"/>
    <w:semiHidden w:val="on"/>
    <w:unhideWhenUsed w:val="on"/>
  </w:style>
  <w:style w:type="paragraph" w:customStyle="1" w:styleId="Paragraph">
    <w:name w:val="Paragraph"/>
    <w:basedOn w:val="Normal"/>
    <w:uiPriority w:val="99"/>
    <w:pPr>
      <w:spacing w:before="100" w:after="100" w:line="240" w:lineRule="auto"/>
      <w:jc w:val="left"/>
    </w:pPr>
    <w:rPr>
      <w:rFonts w:ascii="Times New Roman" w:cs="Times New Roman" w:eastAsia="Times New Roman" w:hAnsi="Times New Roman"/>
      <w:szCs w:val="24"/>
      <w:lang w:val="en-US"/>
    </w:rPr>
  </w:style>
  <w:style w:type="character" w:customStyle="1" w:styleId="Normaltextrun">
    <w:name w:val="Normaltextrun"/>
    <w:basedOn w:val="DefaultParagraphFont"/>
    <w:uiPriority w:val="99"/>
  </w:style>
  <w:style w:type="character" w:customStyle="1" w:styleId="Eop">
    <w:name w:val="Eop"/>
    <w:basedOn w:val="DefaultParagraphFont"/>
    <w:uiPriority w:val="99"/>
  </w:style>
  <w:style w:type="character" w:styleId="Strong">
    <w:name w:val="Strong"/>
    <w:basedOn w:val="DefaultParagraphFont"/>
    <w:uiPriority w:val="22"/>
    <w:qFormat w:val="on"/>
    <w:rPr>
      <w:b/>
      <w:bCs/>
    </w:rPr>
  </w:style>
  <w:style w:type="paragraph" w:customStyle="1" w:styleId="Default">
    <w:name w:val="Default"/>
    <w:uiPriority w:val="99"/>
    <w:pPr>
      <w:spacing w:after="0" w:line="240" w:lineRule="auto"/>
    </w:pPr>
    <w:rPr>
      <w:rFonts w:ascii="Calibri" w:cs="Calibri" w:hAnsi="Calibri"/>
      <w:color w:val="000000"/>
      <w:sz w:val="24"/>
      <w:szCs w:val="24"/>
    </w:rPr>
  </w:style>
  <w:style w:type="paragraph" w:styleId="ListParagraph">
    <w:name w:val="List Paragraph"/>
    <w:basedOn w:val="Normal"/>
    <w:uiPriority w:val="34"/>
    <w:qFormat w:val="on"/>
    <w:pPr>
      <w:ind w:left="720"/>
      <w:contextualSpacing w:val="on"/>
    </w:pPr>
  </w:style>
  <w:style w:type="paragraph" w:styleId="Header">
    <w:name w:val="Header"/>
    <w:basedOn w:val="Normal"/>
    <w:link w:val="HeaderChar"/>
    <w:uiPriority w:val="99"/>
    <w:unhideWhenUsed w:val="on"/>
    <w:pPr>
      <w:tabs>
        <w:tab w:val="center" w:pos="4680"/>
        <w:tab w:val="right" w:pos="9360"/>
      </w:tabs>
      <w:spacing w:after="0" w:line="240" w:lineRule="auto"/>
    </w:pPr>
  </w:style>
  <w:style w:type="character" w:customStyle="1" w:styleId="HeaderChar">
    <w:name w:val="Header Char"/>
    <w:basedOn w:val="DefaultParagraphFont"/>
    <w:link w:val="Header"/>
    <w:uiPriority w:val="99"/>
    <w:rPr>
      <w:sz w:val="24"/>
      <w:lang w:val="en-GB"/>
    </w:rPr>
  </w:style>
  <w:style w:type="paragraph" w:styleId="Footer">
    <w:name w:val="Footer"/>
    <w:basedOn w:val="Normal"/>
    <w:link w:val="FooterChar"/>
    <w:uiPriority w:val="99"/>
    <w:unhideWhenUsed w:val="on"/>
    <w:pPr>
      <w:tabs>
        <w:tab w:val="center" w:pos="4680"/>
        <w:tab w:val="right" w:pos="9360"/>
      </w:tabs>
      <w:spacing w:after="0" w:line="240" w:lineRule="auto"/>
    </w:pPr>
  </w:style>
  <w:style w:type="character" w:customStyle="1" w:styleId="FooterChar">
    <w:name w:val="Footer Char"/>
    <w:basedOn w:val="DefaultParagraphFont"/>
    <w:link w:val="Footer"/>
    <w:uiPriority w:val="99"/>
    <w:rPr>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248838">
      <w:bodyDiv w:val="1"/>
      <w:marLeft w:val="0"/>
      <w:marRight w:val="0"/>
      <w:marTop w:val="0"/>
      <w:marBottom w:val="0"/>
      <w:divBdr>
        <w:top w:val="none" w:sz="0" w:space="0" w:color="auto"/>
        <w:left w:val="none" w:sz="0" w:space="0" w:color="auto"/>
        <w:bottom w:val="none" w:sz="0" w:space="0" w:color="auto"/>
        <w:right w:val="none" w:sz="0" w:space="0" w:color="auto"/>
      </w:divBdr>
      <w:divsChild>
        <w:div w:id="1837375850">
          <w:marLeft w:val="0"/>
          <w:marRight w:val="0"/>
          <w:marTop w:val="0"/>
          <w:marBottom w:val="0"/>
          <w:divBdr>
            <w:top w:val="none" w:sz="0" w:space="0" w:color="auto"/>
            <w:left w:val="none" w:sz="0" w:space="0" w:color="auto"/>
            <w:bottom w:val="none" w:sz="0" w:space="0" w:color="auto"/>
            <w:right w:val="none" w:sz="0" w:space="0" w:color="auto"/>
          </w:divBdr>
        </w:div>
      </w:divsChild>
    </w:div>
    <w:div w:id="88505469">
      <w:bodyDiv w:val="1"/>
      <w:marLeft w:val="0"/>
      <w:marRight w:val="0"/>
      <w:marTop w:val="0"/>
      <w:marBottom w:val="0"/>
      <w:divBdr>
        <w:top w:val="none" w:sz="0" w:space="0" w:color="auto"/>
        <w:left w:val="none" w:sz="0" w:space="0" w:color="auto"/>
        <w:bottom w:val="none" w:sz="0" w:space="0" w:color="auto"/>
        <w:right w:val="none" w:sz="0" w:space="0" w:color="auto"/>
      </w:divBdr>
      <w:divsChild>
        <w:div w:id="910971516">
          <w:marLeft w:val="0"/>
          <w:marRight w:val="0"/>
          <w:marTop w:val="0"/>
          <w:marBottom w:val="0"/>
          <w:divBdr>
            <w:top w:val="none" w:sz="0" w:space="0" w:color="auto"/>
            <w:left w:val="none" w:sz="0" w:space="0" w:color="auto"/>
            <w:bottom w:val="none" w:sz="0" w:space="0" w:color="auto"/>
            <w:right w:val="none" w:sz="0" w:space="0" w:color="auto"/>
          </w:divBdr>
        </w:div>
      </w:divsChild>
    </w:div>
    <w:div w:id="147945028">
      <w:bodyDiv w:val="1"/>
      <w:marLeft w:val="0"/>
      <w:marRight w:val="0"/>
      <w:marTop w:val="0"/>
      <w:marBottom w:val="0"/>
      <w:divBdr>
        <w:top w:val="none" w:sz="0" w:space="0" w:color="auto"/>
        <w:left w:val="none" w:sz="0" w:space="0" w:color="auto"/>
        <w:bottom w:val="none" w:sz="0" w:space="0" w:color="auto"/>
        <w:right w:val="none" w:sz="0" w:space="0" w:color="auto"/>
      </w:divBdr>
      <w:divsChild>
        <w:div w:id="578371242">
          <w:marLeft w:val="0"/>
          <w:marRight w:val="0"/>
          <w:marTop w:val="0"/>
          <w:marBottom w:val="0"/>
          <w:divBdr>
            <w:top w:val="none" w:sz="0" w:space="0" w:color="auto"/>
            <w:left w:val="none" w:sz="0" w:space="0" w:color="auto"/>
            <w:bottom w:val="none" w:sz="0" w:space="0" w:color="auto"/>
            <w:right w:val="none" w:sz="0" w:space="0" w:color="auto"/>
          </w:divBdr>
        </w:div>
      </w:divsChild>
    </w:div>
    <w:div w:id="197165037">
      <w:bodyDiv w:val="1"/>
      <w:marLeft w:val="0"/>
      <w:marRight w:val="0"/>
      <w:marTop w:val="0"/>
      <w:marBottom w:val="0"/>
      <w:divBdr>
        <w:top w:val="none" w:sz="0" w:space="0" w:color="auto"/>
        <w:left w:val="none" w:sz="0" w:space="0" w:color="auto"/>
        <w:bottom w:val="none" w:sz="0" w:space="0" w:color="auto"/>
        <w:right w:val="none" w:sz="0" w:space="0" w:color="auto"/>
      </w:divBdr>
      <w:divsChild>
        <w:div w:id="1489977669">
          <w:marLeft w:val="0"/>
          <w:marRight w:val="0"/>
          <w:marTop w:val="0"/>
          <w:marBottom w:val="0"/>
          <w:divBdr>
            <w:top w:val="none" w:sz="0" w:space="0" w:color="auto"/>
            <w:left w:val="none" w:sz="0" w:space="0" w:color="auto"/>
            <w:bottom w:val="none" w:sz="0" w:space="0" w:color="auto"/>
            <w:right w:val="none" w:sz="0" w:space="0" w:color="auto"/>
          </w:divBdr>
        </w:div>
      </w:divsChild>
    </w:div>
    <w:div w:id="219440445">
      <w:bodyDiv w:val="1"/>
      <w:marLeft w:val="0"/>
      <w:marRight w:val="0"/>
      <w:marTop w:val="0"/>
      <w:marBottom w:val="0"/>
      <w:divBdr>
        <w:top w:val="none" w:sz="0" w:space="0" w:color="auto"/>
        <w:left w:val="none" w:sz="0" w:space="0" w:color="auto"/>
        <w:bottom w:val="none" w:sz="0" w:space="0" w:color="auto"/>
        <w:right w:val="none" w:sz="0" w:space="0" w:color="auto"/>
      </w:divBdr>
      <w:divsChild>
        <w:div w:id="78215757">
          <w:marLeft w:val="0"/>
          <w:marRight w:val="0"/>
          <w:marTop w:val="0"/>
          <w:marBottom w:val="0"/>
          <w:divBdr>
            <w:top w:val="none" w:sz="0" w:space="0" w:color="auto"/>
            <w:left w:val="none" w:sz="0" w:space="0" w:color="auto"/>
            <w:bottom w:val="none" w:sz="0" w:space="0" w:color="auto"/>
            <w:right w:val="none" w:sz="0" w:space="0" w:color="auto"/>
          </w:divBdr>
        </w:div>
      </w:divsChild>
    </w:div>
    <w:div w:id="339354038">
      <w:bodyDiv w:val="1"/>
      <w:marLeft w:val="0"/>
      <w:marRight w:val="0"/>
      <w:marTop w:val="0"/>
      <w:marBottom w:val="0"/>
      <w:divBdr>
        <w:top w:val="none" w:sz="0" w:space="0" w:color="auto"/>
        <w:left w:val="none" w:sz="0" w:space="0" w:color="auto"/>
        <w:bottom w:val="none" w:sz="0" w:space="0" w:color="auto"/>
        <w:right w:val="none" w:sz="0" w:space="0" w:color="auto"/>
      </w:divBdr>
      <w:divsChild>
        <w:div w:id="921598261">
          <w:marLeft w:val="0"/>
          <w:marRight w:val="0"/>
          <w:marTop w:val="0"/>
          <w:marBottom w:val="0"/>
          <w:divBdr>
            <w:top w:val="none" w:sz="0" w:space="0" w:color="auto"/>
            <w:left w:val="none" w:sz="0" w:space="0" w:color="auto"/>
            <w:bottom w:val="none" w:sz="0" w:space="0" w:color="auto"/>
            <w:right w:val="none" w:sz="0" w:space="0" w:color="auto"/>
          </w:divBdr>
        </w:div>
      </w:divsChild>
    </w:div>
    <w:div w:id="355927508">
      <w:bodyDiv w:val="1"/>
      <w:marLeft w:val="0"/>
      <w:marRight w:val="0"/>
      <w:marTop w:val="0"/>
      <w:marBottom w:val="0"/>
      <w:divBdr>
        <w:top w:val="none" w:sz="0" w:space="0" w:color="auto"/>
        <w:left w:val="none" w:sz="0" w:space="0" w:color="auto"/>
        <w:bottom w:val="none" w:sz="0" w:space="0" w:color="auto"/>
        <w:right w:val="none" w:sz="0" w:space="0" w:color="auto"/>
      </w:divBdr>
      <w:divsChild>
        <w:div w:id="37173749">
          <w:marLeft w:val="0"/>
          <w:marRight w:val="0"/>
          <w:marTop w:val="0"/>
          <w:marBottom w:val="0"/>
          <w:divBdr>
            <w:top w:val="none" w:sz="0" w:space="0" w:color="auto"/>
            <w:left w:val="none" w:sz="0" w:space="0" w:color="auto"/>
            <w:bottom w:val="none" w:sz="0" w:space="0" w:color="auto"/>
            <w:right w:val="none" w:sz="0" w:space="0" w:color="auto"/>
          </w:divBdr>
        </w:div>
      </w:divsChild>
    </w:div>
    <w:div w:id="369379930">
      <w:bodyDiv w:val="1"/>
      <w:marLeft w:val="0"/>
      <w:marRight w:val="0"/>
      <w:marTop w:val="0"/>
      <w:marBottom w:val="0"/>
      <w:divBdr>
        <w:top w:val="none" w:sz="0" w:space="0" w:color="auto"/>
        <w:left w:val="none" w:sz="0" w:space="0" w:color="auto"/>
        <w:bottom w:val="none" w:sz="0" w:space="0" w:color="auto"/>
        <w:right w:val="none" w:sz="0" w:space="0" w:color="auto"/>
      </w:divBdr>
      <w:divsChild>
        <w:div w:id="191040066">
          <w:marLeft w:val="0"/>
          <w:marRight w:val="0"/>
          <w:marTop w:val="0"/>
          <w:marBottom w:val="0"/>
          <w:divBdr>
            <w:top w:val="none" w:sz="0" w:space="0" w:color="auto"/>
            <w:left w:val="none" w:sz="0" w:space="0" w:color="auto"/>
            <w:bottom w:val="none" w:sz="0" w:space="0" w:color="auto"/>
            <w:right w:val="none" w:sz="0" w:space="0" w:color="auto"/>
          </w:divBdr>
        </w:div>
      </w:divsChild>
    </w:div>
    <w:div w:id="452754757">
      <w:bodyDiv w:val="1"/>
      <w:marLeft w:val="0"/>
      <w:marRight w:val="0"/>
      <w:marTop w:val="0"/>
      <w:marBottom w:val="0"/>
      <w:divBdr>
        <w:top w:val="none" w:sz="0" w:space="0" w:color="auto"/>
        <w:left w:val="none" w:sz="0" w:space="0" w:color="auto"/>
        <w:bottom w:val="none" w:sz="0" w:space="0" w:color="auto"/>
        <w:right w:val="none" w:sz="0" w:space="0" w:color="auto"/>
      </w:divBdr>
      <w:divsChild>
        <w:div w:id="1390806063">
          <w:marLeft w:val="0"/>
          <w:marRight w:val="0"/>
          <w:marTop w:val="0"/>
          <w:marBottom w:val="0"/>
          <w:divBdr>
            <w:top w:val="none" w:sz="0" w:space="0" w:color="auto"/>
            <w:left w:val="none" w:sz="0" w:space="0" w:color="auto"/>
            <w:bottom w:val="none" w:sz="0" w:space="0" w:color="auto"/>
            <w:right w:val="none" w:sz="0" w:space="0" w:color="auto"/>
          </w:divBdr>
        </w:div>
      </w:divsChild>
    </w:div>
    <w:div w:id="466169100">
      <w:bodyDiv w:val="1"/>
      <w:marLeft w:val="0"/>
      <w:marRight w:val="0"/>
      <w:marTop w:val="0"/>
      <w:marBottom w:val="0"/>
      <w:divBdr>
        <w:top w:val="none" w:sz="0" w:space="0" w:color="auto"/>
        <w:left w:val="none" w:sz="0" w:space="0" w:color="auto"/>
        <w:bottom w:val="none" w:sz="0" w:space="0" w:color="auto"/>
        <w:right w:val="none" w:sz="0" w:space="0" w:color="auto"/>
      </w:divBdr>
      <w:divsChild>
        <w:div w:id="1246113579">
          <w:marLeft w:val="0"/>
          <w:marRight w:val="0"/>
          <w:marTop w:val="0"/>
          <w:marBottom w:val="0"/>
          <w:divBdr>
            <w:top w:val="none" w:sz="0" w:space="0" w:color="auto"/>
            <w:left w:val="none" w:sz="0" w:space="0" w:color="auto"/>
            <w:bottom w:val="none" w:sz="0" w:space="0" w:color="auto"/>
            <w:right w:val="none" w:sz="0" w:space="0" w:color="auto"/>
          </w:divBdr>
        </w:div>
      </w:divsChild>
    </w:div>
    <w:div w:id="521825432">
      <w:bodyDiv w:val="1"/>
      <w:marLeft w:val="0"/>
      <w:marRight w:val="0"/>
      <w:marTop w:val="0"/>
      <w:marBottom w:val="0"/>
      <w:divBdr>
        <w:top w:val="none" w:sz="0" w:space="0" w:color="auto"/>
        <w:left w:val="none" w:sz="0" w:space="0" w:color="auto"/>
        <w:bottom w:val="none" w:sz="0" w:space="0" w:color="auto"/>
        <w:right w:val="none" w:sz="0" w:space="0" w:color="auto"/>
      </w:divBdr>
      <w:divsChild>
        <w:div w:id="746076725">
          <w:marLeft w:val="0"/>
          <w:marRight w:val="0"/>
          <w:marTop w:val="0"/>
          <w:marBottom w:val="0"/>
          <w:divBdr>
            <w:top w:val="none" w:sz="0" w:space="0" w:color="auto"/>
            <w:left w:val="none" w:sz="0" w:space="0" w:color="auto"/>
            <w:bottom w:val="none" w:sz="0" w:space="0" w:color="auto"/>
            <w:right w:val="none" w:sz="0" w:space="0" w:color="auto"/>
          </w:divBdr>
        </w:div>
      </w:divsChild>
    </w:div>
    <w:div w:id="538056790">
      <w:bodyDiv w:val="1"/>
      <w:marLeft w:val="0"/>
      <w:marRight w:val="0"/>
      <w:marTop w:val="0"/>
      <w:marBottom w:val="0"/>
      <w:divBdr>
        <w:top w:val="none" w:sz="0" w:space="0" w:color="auto"/>
        <w:left w:val="none" w:sz="0" w:space="0" w:color="auto"/>
        <w:bottom w:val="none" w:sz="0" w:space="0" w:color="auto"/>
        <w:right w:val="none" w:sz="0" w:space="0" w:color="auto"/>
      </w:divBdr>
      <w:divsChild>
        <w:div w:id="1606645642">
          <w:marLeft w:val="0"/>
          <w:marRight w:val="0"/>
          <w:marTop w:val="0"/>
          <w:marBottom w:val="0"/>
          <w:divBdr>
            <w:top w:val="none" w:sz="0" w:space="0" w:color="auto"/>
            <w:left w:val="none" w:sz="0" w:space="0" w:color="auto"/>
            <w:bottom w:val="none" w:sz="0" w:space="0" w:color="auto"/>
            <w:right w:val="none" w:sz="0" w:space="0" w:color="auto"/>
          </w:divBdr>
        </w:div>
      </w:divsChild>
    </w:div>
    <w:div w:id="557858758">
      <w:bodyDiv w:val="1"/>
      <w:marLeft w:val="0"/>
      <w:marRight w:val="0"/>
      <w:marTop w:val="0"/>
      <w:marBottom w:val="0"/>
      <w:divBdr>
        <w:top w:val="none" w:sz="0" w:space="0" w:color="auto"/>
        <w:left w:val="none" w:sz="0" w:space="0" w:color="auto"/>
        <w:bottom w:val="none" w:sz="0" w:space="0" w:color="auto"/>
        <w:right w:val="none" w:sz="0" w:space="0" w:color="auto"/>
      </w:divBdr>
      <w:divsChild>
        <w:div w:id="974792434">
          <w:marLeft w:val="0"/>
          <w:marRight w:val="0"/>
          <w:marTop w:val="0"/>
          <w:marBottom w:val="0"/>
          <w:divBdr>
            <w:top w:val="none" w:sz="0" w:space="0" w:color="auto"/>
            <w:left w:val="none" w:sz="0" w:space="0" w:color="auto"/>
            <w:bottom w:val="none" w:sz="0" w:space="0" w:color="auto"/>
            <w:right w:val="none" w:sz="0" w:space="0" w:color="auto"/>
          </w:divBdr>
        </w:div>
      </w:divsChild>
    </w:div>
    <w:div w:id="584341576">
      <w:bodyDiv w:val="1"/>
      <w:marLeft w:val="0"/>
      <w:marRight w:val="0"/>
      <w:marTop w:val="0"/>
      <w:marBottom w:val="0"/>
      <w:divBdr>
        <w:top w:val="none" w:sz="0" w:space="0" w:color="auto"/>
        <w:left w:val="none" w:sz="0" w:space="0" w:color="auto"/>
        <w:bottom w:val="none" w:sz="0" w:space="0" w:color="auto"/>
        <w:right w:val="none" w:sz="0" w:space="0" w:color="auto"/>
      </w:divBdr>
      <w:divsChild>
        <w:div w:id="739644371">
          <w:marLeft w:val="0"/>
          <w:marRight w:val="0"/>
          <w:marTop w:val="0"/>
          <w:marBottom w:val="0"/>
          <w:divBdr>
            <w:top w:val="none" w:sz="0" w:space="0" w:color="auto"/>
            <w:left w:val="none" w:sz="0" w:space="0" w:color="auto"/>
            <w:bottom w:val="none" w:sz="0" w:space="0" w:color="auto"/>
            <w:right w:val="none" w:sz="0" w:space="0" w:color="auto"/>
          </w:divBdr>
        </w:div>
      </w:divsChild>
    </w:div>
    <w:div w:id="799298175">
      <w:bodyDiv w:val="1"/>
      <w:marLeft w:val="0"/>
      <w:marRight w:val="0"/>
      <w:marTop w:val="0"/>
      <w:marBottom w:val="0"/>
      <w:divBdr>
        <w:top w:val="none" w:sz="0" w:space="0" w:color="auto"/>
        <w:left w:val="none" w:sz="0" w:space="0" w:color="auto"/>
        <w:bottom w:val="none" w:sz="0" w:space="0" w:color="auto"/>
        <w:right w:val="none" w:sz="0" w:space="0" w:color="auto"/>
      </w:divBdr>
      <w:divsChild>
        <w:div w:id="44375857">
          <w:marLeft w:val="0"/>
          <w:marRight w:val="0"/>
          <w:marTop w:val="0"/>
          <w:marBottom w:val="0"/>
          <w:divBdr>
            <w:top w:val="none" w:sz="0" w:space="0" w:color="auto"/>
            <w:left w:val="none" w:sz="0" w:space="0" w:color="auto"/>
            <w:bottom w:val="none" w:sz="0" w:space="0" w:color="auto"/>
            <w:right w:val="none" w:sz="0" w:space="0" w:color="auto"/>
          </w:divBdr>
          <w:divsChild>
            <w:div w:id="797797676">
              <w:marLeft w:val="0"/>
              <w:marRight w:val="0"/>
              <w:marTop w:val="0"/>
              <w:marBottom w:val="0"/>
              <w:divBdr>
                <w:top w:val="none" w:sz="0" w:space="0" w:color="auto"/>
                <w:left w:val="none" w:sz="0" w:space="0" w:color="auto"/>
                <w:bottom w:val="none" w:sz="0" w:space="0" w:color="auto"/>
                <w:right w:val="none" w:sz="0" w:space="0" w:color="auto"/>
              </w:divBdr>
            </w:div>
            <w:div w:id="1351449818">
              <w:marLeft w:val="0"/>
              <w:marRight w:val="0"/>
              <w:marTop w:val="0"/>
              <w:marBottom w:val="0"/>
              <w:divBdr>
                <w:top w:val="none" w:sz="0" w:space="0" w:color="auto"/>
                <w:left w:val="none" w:sz="0" w:space="0" w:color="auto"/>
                <w:bottom w:val="none" w:sz="0" w:space="0" w:color="auto"/>
                <w:right w:val="none" w:sz="0" w:space="0" w:color="auto"/>
              </w:divBdr>
            </w:div>
            <w:div w:id="1976332967">
              <w:marLeft w:val="0"/>
              <w:marRight w:val="0"/>
              <w:marTop w:val="0"/>
              <w:marBottom w:val="0"/>
              <w:divBdr>
                <w:top w:val="none" w:sz="0" w:space="0" w:color="auto"/>
                <w:left w:val="none" w:sz="0" w:space="0" w:color="auto"/>
                <w:bottom w:val="none" w:sz="0" w:space="0" w:color="auto"/>
                <w:right w:val="none" w:sz="0" w:space="0" w:color="auto"/>
              </w:divBdr>
            </w:div>
            <w:div w:id="275721224">
              <w:marLeft w:val="0"/>
              <w:marRight w:val="0"/>
              <w:marTop w:val="0"/>
              <w:marBottom w:val="0"/>
              <w:divBdr>
                <w:top w:val="none" w:sz="0" w:space="0" w:color="auto"/>
                <w:left w:val="none" w:sz="0" w:space="0" w:color="auto"/>
                <w:bottom w:val="none" w:sz="0" w:space="0" w:color="auto"/>
                <w:right w:val="none" w:sz="0" w:space="0" w:color="auto"/>
              </w:divBdr>
            </w:div>
            <w:div w:id="891695572">
              <w:marLeft w:val="0"/>
              <w:marRight w:val="0"/>
              <w:marTop w:val="0"/>
              <w:marBottom w:val="0"/>
              <w:divBdr>
                <w:top w:val="none" w:sz="0" w:space="0" w:color="auto"/>
                <w:left w:val="none" w:sz="0" w:space="0" w:color="auto"/>
                <w:bottom w:val="none" w:sz="0" w:space="0" w:color="auto"/>
                <w:right w:val="none" w:sz="0" w:space="0" w:color="auto"/>
              </w:divBdr>
            </w:div>
            <w:div w:id="753818502">
              <w:marLeft w:val="0"/>
              <w:marRight w:val="0"/>
              <w:marTop w:val="0"/>
              <w:marBottom w:val="0"/>
              <w:divBdr>
                <w:top w:val="none" w:sz="0" w:space="0" w:color="auto"/>
                <w:left w:val="none" w:sz="0" w:space="0" w:color="auto"/>
                <w:bottom w:val="none" w:sz="0" w:space="0" w:color="auto"/>
                <w:right w:val="none" w:sz="0" w:space="0" w:color="auto"/>
              </w:divBdr>
            </w:div>
            <w:div w:id="1198740576">
              <w:marLeft w:val="0"/>
              <w:marRight w:val="0"/>
              <w:marTop w:val="0"/>
              <w:marBottom w:val="0"/>
              <w:divBdr>
                <w:top w:val="none" w:sz="0" w:space="0" w:color="auto"/>
                <w:left w:val="none" w:sz="0" w:space="0" w:color="auto"/>
                <w:bottom w:val="none" w:sz="0" w:space="0" w:color="auto"/>
                <w:right w:val="none" w:sz="0" w:space="0" w:color="auto"/>
              </w:divBdr>
            </w:div>
            <w:div w:id="59446862">
              <w:marLeft w:val="0"/>
              <w:marRight w:val="0"/>
              <w:marTop w:val="0"/>
              <w:marBottom w:val="0"/>
              <w:divBdr>
                <w:top w:val="none" w:sz="0" w:space="0" w:color="auto"/>
                <w:left w:val="none" w:sz="0" w:space="0" w:color="auto"/>
                <w:bottom w:val="none" w:sz="0" w:space="0" w:color="auto"/>
                <w:right w:val="none" w:sz="0" w:space="0" w:color="auto"/>
              </w:divBdr>
            </w:div>
            <w:div w:id="727194589">
              <w:marLeft w:val="0"/>
              <w:marRight w:val="0"/>
              <w:marTop w:val="0"/>
              <w:marBottom w:val="0"/>
              <w:divBdr>
                <w:top w:val="none" w:sz="0" w:space="0" w:color="auto"/>
                <w:left w:val="none" w:sz="0" w:space="0" w:color="auto"/>
                <w:bottom w:val="none" w:sz="0" w:space="0" w:color="auto"/>
                <w:right w:val="none" w:sz="0" w:space="0" w:color="auto"/>
              </w:divBdr>
            </w:div>
            <w:div w:id="2046173093">
              <w:marLeft w:val="0"/>
              <w:marRight w:val="0"/>
              <w:marTop w:val="0"/>
              <w:marBottom w:val="0"/>
              <w:divBdr>
                <w:top w:val="none" w:sz="0" w:space="0" w:color="auto"/>
                <w:left w:val="none" w:sz="0" w:space="0" w:color="auto"/>
                <w:bottom w:val="none" w:sz="0" w:space="0" w:color="auto"/>
                <w:right w:val="none" w:sz="0" w:space="0" w:color="auto"/>
              </w:divBdr>
            </w:div>
            <w:div w:id="10569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2740686">
      <w:bodyDiv w:val="1"/>
      <w:marLeft w:val="0"/>
      <w:marRight w:val="0"/>
      <w:marTop w:val="0"/>
      <w:marBottom w:val="0"/>
      <w:divBdr>
        <w:top w:val="none" w:sz="0" w:space="0" w:color="auto"/>
        <w:left w:val="none" w:sz="0" w:space="0" w:color="auto"/>
        <w:bottom w:val="none" w:sz="0" w:space="0" w:color="auto"/>
        <w:right w:val="none" w:sz="0" w:space="0" w:color="auto"/>
      </w:divBdr>
    </w:div>
    <w:div w:id="873427339">
      <w:bodyDiv w:val="1"/>
      <w:marLeft w:val="0"/>
      <w:marRight w:val="0"/>
      <w:marTop w:val="0"/>
      <w:marBottom w:val="0"/>
      <w:divBdr>
        <w:top w:val="none" w:sz="0" w:space="0" w:color="auto"/>
        <w:left w:val="none" w:sz="0" w:space="0" w:color="auto"/>
        <w:bottom w:val="none" w:sz="0" w:space="0" w:color="auto"/>
        <w:right w:val="none" w:sz="0" w:space="0" w:color="auto"/>
      </w:divBdr>
      <w:divsChild>
        <w:div w:id="1342243124">
          <w:marLeft w:val="0"/>
          <w:marRight w:val="0"/>
          <w:marTop w:val="0"/>
          <w:marBottom w:val="0"/>
          <w:divBdr>
            <w:top w:val="none" w:sz="0" w:space="0" w:color="auto"/>
            <w:left w:val="none" w:sz="0" w:space="0" w:color="auto"/>
            <w:bottom w:val="none" w:sz="0" w:space="0" w:color="auto"/>
            <w:right w:val="none" w:sz="0" w:space="0" w:color="auto"/>
          </w:divBdr>
        </w:div>
      </w:divsChild>
    </w:div>
    <w:div w:id="880022724">
      <w:bodyDiv w:val="1"/>
      <w:marLeft w:val="0"/>
      <w:marRight w:val="0"/>
      <w:marTop w:val="0"/>
      <w:marBottom w:val="0"/>
      <w:divBdr>
        <w:top w:val="none" w:sz="0" w:space="0" w:color="auto"/>
        <w:left w:val="none" w:sz="0" w:space="0" w:color="auto"/>
        <w:bottom w:val="none" w:sz="0" w:space="0" w:color="auto"/>
        <w:right w:val="none" w:sz="0" w:space="0" w:color="auto"/>
      </w:divBdr>
      <w:divsChild>
        <w:div w:id="1235582292">
          <w:marLeft w:val="0"/>
          <w:marRight w:val="0"/>
          <w:marTop w:val="0"/>
          <w:marBottom w:val="0"/>
          <w:divBdr>
            <w:top w:val="none" w:sz="0" w:space="0" w:color="auto"/>
            <w:left w:val="none" w:sz="0" w:space="0" w:color="auto"/>
            <w:bottom w:val="none" w:sz="0" w:space="0" w:color="auto"/>
            <w:right w:val="none" w:sz="0" w:space="0" w:color="auto"/>
          </w:divBdr>
        </w:div>
      </w:divsChild>
    </w:div>
    <w:div w:id="938097203">
      <w:bodyDiv w:val="1"/>
      <w:marLeft w:val="0"/>
      <w:marRight w:val="0"/>
      <w:marTop w:val="0"/>
      <w:marBottom w:val="0"/>
      <w:divBdr>
        <w:top w:val="none" w:sz="0" w:space="0" w:color="auto"/>
        <w:left w:val="none" w:sz="0" w:space="0" w:color="auto"/>
        <w:bottom w:val="none" w:sz="0" w:space="0" w:color="auto"/>
        <w:right w:val="none" w:sz="0" w:space="0" w:color="auto"/>
      </w:divBdr>
      <w:divsChild>
        <w:div w:id="698238182">
          <w:marLeft w:val="0"/>
          <w:marRight w:val="0"/>
          <w:marTop w:val="0"/>
          <w:marBottom w:val="0"/>
          <w:divBdr>
            <w:top w:val="none" w:sz="0" w:space="0" w:color="auto"/>
            <w:left w:val="none" w:sz="0" w:space="0" w:color="auto"/>
            <w:bottom w:val="none" w:sz="0" w:space="0" w:color="auto"/>
            <w:right w:val="none" w:sz="0" w:space="0" w:color="auto"/>
          </w:divBdr>
        </w:div>
      </w:divsChild>
    </w:div>
    <w:div w:id="971522273">
      <w:bodyDiv w:val="1"/>
      <w:marLeft w:val="0"/>
      <w:marRight w:val="0"/>
      <w:marTop w:val="0"/>
      <w:marBottom w:val="0"/>
      <w:divBdr>
        <w:top w:val="none" w:sz="0" w:space="0" w:color="auto"/>
        <w:left w:val="none" w:sz="0" w:space="0" w:color="auto"/>
        <w:bottom w:val="none" w:sz="0" w:space="0" w:color="auto"/>
        <w:right w:val="none" w:sz="0" w:space="0" w:color="auto"/>
      </w:divBdr>
      <w:divsChild>
        <w:div w:id="1398937453">
          <w:marLeft w:val="0"/>
          <w:marRight w:val="0"/>
          <w:marTop w:val="0"/>
          <w:marBottom w:val="0"/>
          <w:divBdr>
            <w:top w:val="none" w:sz="0" w:space="0" w:color="auto"/>
            <w:left w:val="none" w:sz="0" w:space="0" w:color="auto"/>
            <w:bottom w:val="none" w:sz="0" w:space="0" w:color="auto"/>
            <w:right w:val="none" w:sz="0" w:space="0" w:color="auto"/>
          </w:divBdr>
        </w:div>
      </w:divsChild>
    </w:div>
    <w:div w:id="1012877469">
      <w:bodyDiv w:val="1"/>
      <w:marLeft w:val="0"/>
      <w:marRight w:val="0"/>
      <w:marTop w:val="0"/>
      <w:marBottom w:val="0"/>
      <w:divBdr>
        <w:top w:val="none" w:sz="0" w:space="0" w:color="auto"/>
        <w:left w:val="none" w:sz="0" w:space="0" w:color="auto"/>
        <w:bottom w:val="none" w:sz="0" w:space="0" w:color="auto"/>
        <w:right w:val="none" w:sz="0" w:space="0" w:color="auto"/>
      </w:divBdr>
      <w:divsChild>
        <w:div w:id="1360469112">
          <w:marLeft w:val="0"/>
          <w:marRight w:val="0"/>
          <w:marTop w:val="0"/>
          <w:marBottom w:val="0"/>
          <w:divBdr>
            <w:top w:val="none" w:sz="0" w:space="0" w:color="auto"/>
            <w:left w:val="none" w:sz="0" w:space="0" w:color="auto"/>
            <w:bottom w:val="none" w:sz="0" w:space="0" w:color="auto"/>
            <w:right w:val="none" w:sz="0" w:space="0" w:color="auto"/>
          </w:divBdr>
        </w:div>
      </w:divsChild>
    </w:div>
    <w:div w:id="1036735296">
      <w:bodyDiv w:val="1"/>
      <w:marLeft w:val="0"/>
      <w:marRight w:val="0"/>
      <w:marTop w:val="0"/>
      <w:marBottom w:val="0"/>
      <w:divBdr>
        <w:top w:val="none" w:sz="0" w:space="0" w:color="auto"/>
        <w:left w:val="none" w:sz="0" w:space="0" w:color="auto"/>
        <w:bottom w:val="none" w:sz="0" w:space="0" w:color="auto"/>
        <w:right w:val="none" w:sz="0" w:space="0" w:color="auto"/>
      </w:divBdr>
      <w:divsChild>
        <w:div w:id="1463428243">
          <w:marLeft w:val="0"/>
          <w:marRight w:val="0"/>
          <w:marTop w:val="0"/>
          <w:marBottom w:val="0"/>
          <w:divBdr>
            <w:top w:val="none" w:sz="0" w:space="0" w:color="auto"/>
            <w:left w:val="none" w:sz="0" w:space="0" w:color="auto"/>
            <w:bottom w:val="none" w:sz="0" w:space="0" w:color="auto"/>
            <w:right w:val="none" w:sz="0" w:space="0" w:color="auto"/>
          </w:divBdr>
        </w:div>
      </w:divsChild>
    </w:div>
    <w:div w:id="1071076853">
      <w:bodyDiv w:val="1"/>
      <w:marLeft w:val="0"/>
      <w:marRight w:val="0"/>
      <w:marTop w:val="0"/>
      <w:marBottom w:val="0"/>
      <w:divBdr>
        <w:top w:val="none" w:sz="0" w:space="0" w:color="auto"/>
        <w:left w:val="none" w:sz="0" w:space="0" w:color="auto"/>
        <w:bottom w:val="none" w:sz="0" w:space="0" w:color="auto"/>
        <w:right w:val="none" w:sz="0" w:space="0" w:color="auto"/>
      </w:divBdr>
      <w:divsChild>
        <w:div w:id="2036272214">
          <w:marLeft w:val="0"/>
          <w:marRight w:val="0"/>
          <w:marTop w:val="0"/>
          <w:marBottom w:val="0"/>
          <w:divBdr>
            <w:top w:val="none" w:sz="0" w:space="0" w:color="auto"/>
            <w:left w:val="none" w:sz="0" w:space="0" w:color="auto"/>
            <w:bottom w:val="none" w:sz="0" w:space="0" w:color="auto"/>
            <w:right w:val="none" w:sz="0" w:space="0" w:color="auto"/>
          </w:divBdr>
        </w:div>
      </w:divsChild>
    </w:div>
    <w:div w:id="1125080429">
      <w:bodyDiv w:val="1"/>
      <w:marLeft w:val="0"/>
      <w:marRight w:val="0"/>
      <w:marTop w:val="0"/>
      <w:marBottom w:val="0"/>
      <w:divBdr>
        <w:top w:val="none" w:sz="0" w:space="0" w:color="auto"/>
        <w:left w:val="none" w:sz="0" w:space="0" w:color="auto"/>
        <w:bottom w:val="none" w:sz="0" w:space="0" w:color="auto"/>
        <w:right w:val="none" w:sz="0" w:space="0" w:color="auto"/>
      </w:divBdr>
      <w:divsChild>
        <w:div w:id="1226793095">
          <w:marLeft w:val="0"/>
          <w:marRight w:val="0"/>
          <w:marTop w:val="0"/>
          <w:marBottom w:val="0"/>
          <w:divBdr>
            <w:top w:val="none" w:sz="0" w:space="0" w:color="auto"/>
            <w:left w:val="none" w:sz="0" w:space="0" w:color="auto"/>
            <w:bottom w:val="none" w:sz="0" w:space="0" w:color="auto"/>
            <w:right w:val="none" w:sz="0" w:space="0" w:color="auto"/>
          </w:divBdr>
        </w:div>
      </w:divsChild>
    </w:div>
    <w:div w:id="1259289666">
      <w:bodyDiv w:val="1"/>
      <w:marLeft w:val="0"/>
      <w:marRight w:val="0"/>
      <w:marTop w:val="0"/>
      <w:marBottom w:val="0"/>
      <w:divBdr>
        <w:top w:val="none" w:sz="0" w:space="0" w:color="auto"/>
        <w:left w:val="none" w:sz="0" w:space="0" w:color="auto"/>
        <w:bottom w:val="none" w:sz="0" w:space="0" w:color="auto"/>
        <w:right w:val="none" w:sz="0" w:space="0" w:color="auto"/>
      </w:divBdr>
    </w:div>
    <w:div w:id="1390574897">
      <w:bodyDiv w:val="1"/>
      <w:marLeft w:val="0"/>
      <w:marRight w:val="0"/>
      <w:marTop w:val="0"/>
      <w:marBottom w:val="0"/>
      <w:divBdr>
        <w:top w:val="none" w:sz="0" w:space="0" w:color="auto"/>
        <w:left w:val="none" w:sz="0" w:space="0" w:color="auto"/>
        <w:bottom w:val="none" w:sz="0" w:space="0" w:color="auto"/>
        <w:right w:val="none" w:sz="0" w:space="0" w:color="auto"/>
      </w:divBdr>
      <w:divsChild>
        <w:div w:id="743378390">
          <w:marLeft w:val="0"/>
          <w:marRight w:val="0"/>
          <w:marTop w:val="0"/>
          <w:marBottom w:val="0"/>
          <w:divBdr>
            <w:top w:val="none" w:sz="0" w:space="0" w:color="auto"/>
            <w:left w:val="none" w:sz="0" w:space="0" w:color="auto"/>
            <w:bottom w:val="none" w:sz="0" w:space="0" w:color="auto"/>
            <w:right w:val="none" w:sz="0" w:space="0" w:color="auto"/>
          </w:divBdr>
        </w:div>
      </w:divsChild>
    </w:div>
    <w:div w:id="1499539867">
      <w:bodyDiv w:val="1"/>
      <w:marLeft w:val="0"/>
      <w:marRight w:val="0"/>
      <w:marTop w:val="0"/>
      <w:marBottom w:val="0"/>
      <w:divBdr>
        <w:top w:val="none" w:sz="0" w:space="0" w:color="auto"/>
        <w:left w:val="none" w:sz="0" w:space="0" w:color="auto"/>
        <w:bottom w:val="none" w:sz="0" w:space="0" w:color="auto"/>
        <w:right w:val="none" w:sz="0" w:space="0" w:color="auto"/>
      </w:divBdr>
      <w:divsChild>
        <w:div w:id="928806432">
          <w:marLeft w:val="0"/>
          <w:marRight w:val="0"/>
          <w:marTop w:val="0"/>
          <w:marBottom w:val="0"/>
          <w:divBdr>
            <w:top w:val="none" w:sz="0" w:space="0" w:color="auto"/>
            <w:left w:val="none" w:sz="0" w:space="0" w:color="auto"/>
            <w:bottom w:val="none" w:sz="0" w:space="0" w:color="auto"/>
            <w:right w:val="none" w:sz="0" w:space="0" w:color="auto"/>
          </w:divBdr>
        </w:div>
      </w:divsChild>
    </w:div>
    <w:div w:id="1629044802">
      <w:bodyDiv w:val="1"/>
      <w:marLeft w:val="0"/>
      <w:marRight w:val="0"/>
      <w:marTop w:val="0"/>
      <w:marBottom w:val="0"/>
      <w:divBdr>
        <w:top w:val="none" w:sz="0" w:space="0" w:color="auto"/>
        <w:left w:val="none" w:sz="0" w:space="0" w:color="auto"/>
        <w:bottom w:val="none" w:sz="0" w:space="0" w:color="auto"/>
        <w:right w:val="none" w:sz="0" w:space="0" w:color="auto"/>
      </w:divBdr>
      <w:divsChild>
        <w:div w:id="916136137">
          <w:marLeft w:val="0"/>
          <w:marRight w:val="0"/>
          <w:marTop w:val="0"/>
          <w:marBottom w:val="0"/>
          <w:divBdr>
            <w:top w:val="none" w:sz="0" w:space="0" w:color="auto"/>
            <w:left w:val="none" w:sz="0" w:space="0" w:color="auto"/>
            <w:bottom w:val="none" w:sz="0" w:space="0" w:color="auto"/>
            <w:right w:val="none" w:sz="0" w:space="0" w:color="auto"/>
          </w:divBdr>
        </w:div>
      </w:divsChild>
    </w:div>
    <w:div w:id="1636568269">
      <w:bodyDiv w:val="1"/>
      <w:marLeft w:val="0"/>
      <w:marRight w:val="0"/>
      <w:marTop w:val="0"/>
      <w:marBottom w:val="0"/>
      <w:divBdr>
        <w:top w:val="none" w:sz="0" w:space="0" w:color="auto"/>
        <w:left w:val="none" w:sz="0" w:space="0" w:color="auto"/>
        <w:bottom w:val="none" w:sz="0" w:space="0" w:color="auto"/>
        <w:right w:val="none" w:sz="0" w:space="0" w:color="auto"/>
      </w:divBdr>
      <w:divsChild>
        <w:div w:id="336731991">
          <w:marLeft w:val="0"/>
          <w:marRight w:val="0"/>
          <w:marTop w:val="0"/>
          <w:marBottom w:val="0"/>
          <w:divBdr>
            <w:top w:val="none" w:sz="0" w:space="0" w:color="auto"/>
            <w:left w:val="none" w:sz="0" w:space="0" w:color="auto"/>
            <w:bottom w:val="none" w:sz="0" w:space="0" w:color="auto"/>
            <w:right w:val="none" w:sz="0" w:space="0" w:color="auto"/>
          </w:divBdr>
        </w:div>
      </w:divsChild>
    </w:div>
    <w:div w:id="1673948841">
      <w:bodyDiv w:val="1"/>
      <w:marLeft w:val="0"/>
      <w:marRight w:val="0"/>
      <w:marTop w:val="0"/>
      <w:marBottom w:val="0"/>
      <w:divBdr>
        <w:top w:val="none" w:sz="0" w:space="0" w:color="auto"/>
        <w:left w:val="none" w:sz="0" w:space="0" w:color="auto"/>
        <w:bottom w:val="none" w:sz="0" w:space="0" w:color="auto"/>
        <w:right w:val="none" w:sz="0" w:space="0" w:color="auto"/>
      </w:divBdr>
      <w:divsChild>
        <w:div w:id="489296606">
          <w:marLeft w:val="0"/>
          <w:marRight w:val="0"/>
          <w:marTop w:val="0"/>
          <w:marBottom w:val="0"/>
          <w:divBdr>
            <w:top w:val="none" w:sz="0" w:space="0" w:color="auto"/>
            <w:left w:val="none" w:sz="0" w:space="0" w:color="auto"/>
            <w:bottom w:val="none" w:sz="0" w:space="0" w:color="auto"/>
            <w:right w:val="none" w:sz="0" w:space="0" w:color="auto"/>
          </w:divBdr>
        </w:div>
      </w:divsChild>
    </w:div>
    <w:div w:id="1703247350">
      <w:bodyDiv w:val="1"/>
      <w:marLeft w:val="0"/>
      <w:marRight w:val="0"/>
      <w:marTop w:val="0"/>
      <w:marBottom w:val="0"/>
      <w:divBdr>
        <w:top w:val="none" w:sz="0" w:space="0" w:color="auto"/>
        <w:left w:val="none" w:sz="0" w:space="0" w:color="auto"/>
        <w:bottom w:val="none" w:sz="0" w:space="0" w:color="auto"/>
        <w:right w:val="none" w:sz="0" w:space="0" w:color="auto"/>
      </w:divBdr>
      <w:divsChild>
        <w:div w:id="1150706210">
          <w:marLeft w:val="0"/>
          <w:marRight w:val="0"/>
          <w:marTop w:val="0"/>
          <w:marBottom w:val="0"/>
          <w:divBdr>
            <w:top w:val="none" w:sz="0" w:space="0" w:color="auto"/>
            <w:left w:val="none" w:sz="0" w:space="0" w:color="auto"/>
            <w:bottom w:val="none" w:sz="0" w:space="0" w:color="auto"/>
            <w:right w:val="none" w:sz="0" w:space="0" w:color="auto"/>
          </w:divBdr>
        </w:div>
      </w:divsChild>
    </w:div>
    <w:div w:id="1718116141">
      <w:bodyDiv w:val="1"/>
      <w:marLeft w:val="0"/>
      <w:marRight w:val="0"/>
      <w:marTop w:val="0"/>
      <w:marBottom w:val="0"/>
      <w:divBdr>
        <w:top w:val="none" w:sz="0" w:space="0" w:color="auto"/>
        <w:left w:val="none" w:sz="0" w:space="0" w:color="auto"/>
        <w:bottom w:val="none" w:sz="0" w:space="0" w:color="auto"/>
        <w:right w:val="none" w:sz="0" w:space="0" w:color="auto"/>
      </w:divBdr>
      <w:divsChild>
        <w:div w:id="2023586193">
          <w:marLeft w:val="0"/>
          <w:marRight w:val="0"/>
          <w:marTop w:val="0"/>
          <w:marBottom w:val="0"/>
          <w:divBdr>
            <w:top w:val="none" w:sz="0" w:space="0" w:color="auto"/>
            <w:left w:val="none" w:sz="0" w:space="0" w:color="auto"/>
            <w:bottom w:val="none" w:sz="0" w:space="0" w:color="auto"/>
            <w:right w:val="none" w:sz="0" w:space="0" w:color="auto"/>
          </w:divBdr>
        </w:div>
      </w:divsChild>
    </w:div>
    <w:div w:id="1828477295">
      <w:bodyDiv w:val="1"/>
      <w:marLeft w:val="0"/>
      <w:marRight w:val="0"/>
      <w:marTop w:val="0"/>
      <w:marBottom w:val="0"/>
      <w:divBdr>
        <w:top w:val="none" w:sz="0" w:space="0" w:color="auto"/>
        <w:left w:val="none" w:sz="0" w:space="0" w:color="auto"/>
        <w:bottom w:val="none" w:sz="0" w:space="0" w:color="auto"/>
        <w:right w:val="none" w:sz="0" w:space="0" w:color="auto"/>
      </w:divBdr>
      <w:divsChild>
        <w:div w:id="1577393580">
          <w:marLeft w:val="0"/>
          <w:marRight w:val="0"/>
          <w:marTop w:val="0"/>
          <w:marBottom w:val="0"/>
          <w:divBdr>
            <w:top w:val="none" w:sz="0" w:space="0" w:color="auto"/>
            <w:left w:val="none" w:sz="0" w:space="0" w:color="auto"/>
            <w:bottom w:val="none" w:sz="0" w:space="0" w:color="auto"/>
            <w:right w:val="none" w:sz="0" w:space="0" w:color="auto"/>
          </w:divBdr>
        </w:div>
      </w:divsChild>
    </w:div>
    <w:div w:id="1929607667">
      <w:bodyDiv w:val="1"/>
      <w:marLeft w:val="0"/>
      <w:marRight w:val="0"/>
      <w:marTop w:val="0"/>
      <w:marBottom w:val="0"/>
      <w:divBdr>
        <w:top w:val="none" w:sz="0" w:space="0" w:color="auto"/>
        <w:left w:val="none" w:sz="0" w:space="0" w:color="auto"/>
        <w:bottom w:val="none" w:sz="0" w:space="0" w:color="auto"/>
        <w:right w:val="none" w:sz="0" w:space="0" w:color="auto"/>
      </w:divBdr>
      <w:divsChild>
        <w:div w:id="2124573810">
          <w:marLeft w:val="0"/>
          <w:marRight w:val="0"/>
          <w:marTop w:val="0"/>
          <w:marBottom w:val="0"/>
          <w:divBdr>
            <w:top w:val="none" w:sz="0" w:space="0" w:color="auto"/>
            <w:left w:val="none" w:sz="0" w:space="0" w:color="auto"/>
            <w:bottom w:val="none" w:sz="0" w:space="0" w:color="auto"/>
            <w:right w:val="none" w:sz="0" w:space="0" w:color="auto"/>
          </w:divBdr>
        </w:div>
      </w:divsChild>
    </w:div>
    <w:div w:id="1966231105">
      <w:bodyDiv w:val="1"/>
      <w:marLeft w:val="0"/>
      <w:marRight w:val="0"/>
      <w:marTop w:val="0"/>
      <w:marBottom w:val="0"/>
      <w:divBdr>
        <w:top w:val="none" w:sz="0" w:space="0" w:color="auto"/>
        <w:left w:val="none" w:sz="0" w:space="0" w:color="auto"/>
        <w:bottom w:val="none" w:sz="0" w:space="0" w:color="auto"/>
        <w:right w:val="none" w:sz="0" w:space="0" w:color="auto"/>
      </w:divBdr>
      <w:divsChild>
        <w:div w:id="591738263">
          <w:marLeft w:val="0"/>
          <w:marRight w:val="0"/>
          <w:marTop w:val="0"/>
          <w:marBottom w:val="0"/>
          <w:divBdr>
            <w:top w:val="none" w:sz="0" w:space="0" w:color="auto"/>
            <w:left w:val="none" w:sz="0" w:space="0" w:color="auto"/>
            <w:bottom w:val="none" w:sz="0" w:space="0" w:color="auto"/>
            <w:right w:val="none" w:sz="0" w:space="0" w:color="auto"/>
          </w:divBdr>
        </w:div>
      </w:divsChild>
    </w:div>
    <w:div w:id="2130279354">
      <w:bodyDiv w:val="1"/>
      <w:marLeft w:val="0"/>
      <w:marRight w:val="0"/>
      <w:marTop w:val="0"/>
      <w:marBottom w:val="0"/>
      <w:divBdr>
        <w:top w:val="none" w:sz="0" w:space="0" w:color="auto"/>
        <w:left w:val="none" w:sz="0" w:space="0" w:color="auto"/>
        <w:bottom w:val="none" w:sz="0" w:space="0" w:color="auto"/>
        <w:right w:val="none" w:sz="0" w:space="0" w:color="auto"/>
      </w:divBdr>
      <w:divsChild>
        <w:div w:id="165683310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fontTable" Target="fontTable.xml"/><Relationship Id="rId8" Type="http://schemas.openxmlformats.org/officeDocument/2006/relationships/theme" Target="theme/theme1.xml"/><Relationship Id="rId4" Type="http://schemas.openxmlformats.org/officeDocument/2006/relationships/webSettings" Target="webSettings.xml"/></Relationships>
</file>

<file path=word/_rels/endnotes.xml.rels><?xml version="1.0" encoding="UTF-8" standalone="yes"?>
<Relationships xmlns="http://schemas.openxmlformats.org/package/2006/relationships"></Relationships>
</file>

<file path=word/_rels/footnotes.xml.rels><?xml version="1.0" encoding="UTF-8" standalone="yes"?>
<Relationships xmlns="http://schemas.openxmlformats.org/package/2006/relationships"></Relationships>
</file>

<file path=word/_rels/numbering.xml.rels><?xml version="1.0" encoding="UTF-8" standalone="yes"?>
<Relationships xmlns="http://schemas.openxmlformats.org/package/2006/relationships"></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Arab" typeface="Times New Roman"/>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Light"/>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ゴシック Light"/>
        <a:font script="Olck" typeface="Nirmala UI"/>
        <a:font script="Lisu" typeface="Segoe UI"/>
        <a:font script="Sora" typeface="Nirmala UI"/>
      </a:majorFont>
      <a:minorFont>
        <a:latin typeface="Calibri" panose="020F0502020204030204"/>
        <a:ea typeface=""/>
        <a:cs typeface=""/>
        <a:font script="Arab" typeface="Arial"/>
        <a:font script="Armn" typeface="Arial"/>
        <a:font script="Beng" typeface="Vrinda"/>
        <a:font script="Bopo" typeface="Microsoft JhengHei"/>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Mymr" typeface="Myanmar Text"/>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Osma" typeface="Ebrima"/>
        <a:font script="Tale" typeface="Microsoft Tai Le"/>
        <a:font script="Bugi" typeface="Leelawadee UI"/>
        <a:font script="Talu" typeface="Microsoft New Tai Lue"/>
        <a:font script="Tfng" typeface="Ebrima"/>
        <a:font script="Hans" typeface="等线"/>
        <a:font script="Hant" typeface="新細明體"/>
        <a:font script="Java" typeface="Javanese Text"/>
        <a:font script="Nkoo" typeface="Ebrima"/>
        <a:font script="Phag" typeface="Phagspa"/>
        <a:font script="Syre" typeface="Estrangelo Edessa"/>
        <a:font script="Syrj" typeface="Estrangelo Edessa"/>
        <a:font script="Syrn" typeface="Estrangelo Edessa"/>
        <a:font script="Jpan" typeface="游明朝"/>
        <a:font script="Olck" typeface="Nirmala UI"/>
        <a:font script="Lisu" typeface="Segoe UI"/>
        <a:font script="Sora" typeface="Nirmala UI"/>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9</Pages>
  <Words>2369</Words>
  <Characters>13508</Characters>
  <Application>Microsoft Office Word</Application>
  <DocSecurity>0</DocSecurity>
  <Lines>112</Lines>
  <Paragraphs>31</Paragraphs>
  <ScaleCrop>false</ScaleCrop>
  <Company/>
  <LinksUpToDate>false</LinksUpToDate>
  <CharactersWithSpaces>15846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Vasile Pitirici</dc:creator>
  <cp:lastModifiedBy>Vasile Pitirici</cp:lastModifiedBy>
</cp:coreProperties>
</file>