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A60DDF" w14:textId="77777777" w:rsidR="004D661D" w:rsidRDefault="004D661D" w:rsidP="00BB7F97">
      <w:pPr>
        <w:jc w:val="center"/>
        <w:rPr>
          <w:b/>
        </w:rPr>
      </w:pPr>
    </w:p>
    <w:p w14:paraId="7D6CC420" w14:textId="77777777" w:rsidR="004D661D" w:rsidRDefault="004D661D" w:rsidP="00BB7F97">
      <w:pPr>
        <w:jc w:val="center"/>
        <w:rPr>
          <w:b/>
        </w:rPr>
      </w:pPr>
    </w:p>
    <w:p w14:paraId="1897317D" w14:textId="77777777" w:rsidR="004D661D" w:rsidRDefault="004D661D" w:rsidP="00BB7F97">
      <w:pPr>
        <w:jc w:val="center"/>
        <w:rPr>
          <w:b/>
        </w:rPr>
      </w:pPr>
    </w:p>
    <w:p w14:paraId="1E82519C" w14:textId="77777777" w:rsidR="004D661D" w:rsidRDefault="004D661D" w:rsidP="00BB7F97">
      <w:pPr>
        <w:jc w:val="center"/>
        <w:rPr>
          <w:b/>
        </w:rPr>
      </w:pPr>
    </w:p>
    <w:p w14:paraId="6FB0ED85" w14:textId="77777777" w:rsidR="004D661D" w:rsidRDefault="004D661D" w:rsidP="00BB7F97">
      <w:pPr>
        <w:jc w:val="center"/>
        <w:rPr>
          <w:b/>
        </w:rPr>
      </w:pPr>
    </w:p>
    <w:p w14:paraId="7B5FE14E" w14:textId="77777777" w:rsidR="004D661D" w:rsidRDefault="004D661D" w:rsidP="00BB7F97">
      <w:pPr>
        <w:jc w:val="center"/>
        <w:rPr>
          <w:b/>
        </w:rPr>
      </w:pPr>
    </w:p>
    <w:p w14:paraId="2198B029" w14:textId="77777777" w:rsidR="004D661D" w:rsidRDefault="004D661D" w:rsidP="00BB7F97">
      <w:pPr>
        <w:jc w:val="center"/>
        <w:rPr>
          <w:b/>
        </w:rPr>
      </w:pPr>
    </w:p>
    <w:p w14:paraId="139261D9" w14:textId="77777777" w:rsidR="004D661D" w:rsidRDefault="004D661D" w:rsidP="006754F4">
      <w:pPr>
        <w:rPr>
          <w:b/>
        </w:rPr>
      </w:pPr>
    </w:p>
    <w:p w14:paraId="260A7C40" w14:textId="77777777" w:rsidR="003C7C87" w:rsidRDefault="003C7C87" w:rsidP="00BB7F97">
      <w:pPr>
        <w:jc w:val="center"/>
        <w:rPr>
          <w:b/>
        </w:rPr>
      </w:pPr>
    </w:p>
    <w:p w14:paraId="0F51CB08" w14:textId="56EEE66B" w:rsidR="00BB7F97" w:rsidRDefault="008460F5" w:rsidP="00BB7F97">
      <w:pPr>
        <w:jc w:val="center"/>
        <w:rPr>
          <w:b/>
        </w:rPr>
      </w:pPr>
      <w:r>
        <w:rPr>
          <w:b/>
        </w:rPr>
        <w:t xml:space="preserve">University </w:t>
      </w:r>
      <w:r w:rsidR="000042EF">
        <w:rPr>
          <w:b/>
        </w:rPr>
        <w:t>o</w:t>
      </w:r>
      <w:r>
        <w:rPr>
          <w:b/>
        </w:rPr>
        <w:t>f W</w:t>
      </w:r>
      <w:r w:rsidR="000042EF">
        <w:rPr>
          <w:b/>
        </w:rPr>
        <w:t>ales Trinity Saint David</w:t>
      </w:r>
    </w:p>
    <w:p w14:paraId="740D8822" w14:textId="462C868C" w:rsidR="000042EF" w:rsidRDefault="000042EF" w:rsidP="00BB7F97">
      <w:pPr>
        <w:jc w:val="center"/>
        <w:rPr>
          <w:b/>
        </w:rPr>
      </w:pPr>
    </w:p>
    <w:p w14:paraId="35328EFD" w14:textId="399945E7" w:rsidR="000042EF" w:rsidRDefault="000042EF" w:rsidP="00BB7F97">
      <w:pPr>
        <w:jc w:val="center"/>
        <w:rPr>
          <w:b/>
        </w:rPr>
      </w:pPr>
      <w:r>
        <w:rPr>
          <w:b/>
        </w:rPr>
        <w:t xml:space="preserve">BEng </w:t>
      </w:r>
      <w:r w:rsidR="0068318A">
        <w:rPr>
          <w:b/>
        </w:rPr>
        <w:t>Motorsport Engineering foundation year</w:t>
      </w:r>
    </w:p>
    <w:p w14:paraId="481B83BD" w14:textId="6299B4D0" w:rsidR="0068318A" w:rsidRDefault="0068318A" w:rsidP="00BB7F97">
      <w:pPr>
        <w:jc w:val="center"/>
        <w:rPr>
          <w:b/>
        </w:rPr>
      </w:pPr>
    </w:p>
    <w:p w14:paraId="3DBA7085" w14:textId="4D09B5A5" w:rsidR="0068318A" w:rsidRDefault="0068318A" w:rsidP="00BB7F97">
      <w:pPr>
        <w:jc w:val="center"/>
        <w:rPr>
          <w:b/>
        </w:rPr>
      </w:pPr>
      <w:r>
        <w:rPr>
          <w:b/>
        </w:rPr>
        <w:t>Science practical coursework</w:t>
      </w:r>
    </w:p>
    <w:p w14:paraId="088A6412" w14:textId="402DB3F2" w:rsidR="00267D83" w:rsidRDefault="00267D83" w:rsidP="00BB7F97">
      <w:pPr>
        <w:jc w:val="center"/>
        <w:rPr>
          <w:b/>
        </w:rPr>
      </w:pPr>
    </w:p>
    <w:p w14:paraId="345D279A" w14:textId="0683B970" w:rsidR="00267D83" w:rsidRDefault="00267D83" w:rsidP="00BB7F97">
      <w:pPr>
        <w:jc w:val="center"/>
        <w:rPr>
          <w:b/>
        </w:rPr>
      </w:pPr>
      <w:r>
        <w:rPr>
          <w:b/>
        </w:rPr>
        <w:t>M3X01513</w:t>
      </w:r>
    </w:p>
    <w:p w14:paraId="31100545" w14:textId="4EA6F40B" w:rsidR="00E250D8" w:rsidRDefault="00E250D8" w:rsidP="00BB7F97">
      <w:pPr>
        <w:jc w:val="center"/>
        <w:rPr>
          <w:b/>
        </w:rPr>
      </w:pPr>
    </w:p>
    <w:p w14:paraId="75ED2AE0" w14:textId="2262A13C" w:rsidR="00E250D8" w:rsidRDefault="00267D83" w:rsidP="00BB7F97">
      <w:pPr>
        <w:jc w:val="center"/>
        <w:rPr>
          <w:b/>
        </w:rPr>
      </w:pPr>
      <w:r>
        <w:rPr>
          <w:b/>
        </w:rPr>
        <w:t>Oliver Turner</w:t>
      </w:r>
    </w:p>
    <w:p w14:paraId="666EE13F" w14:textId="71C06BB7" w:rsidR="00267D83" w:rsidRDefault="00267D83" w:rsidP="00BB7F97">
      <w:pPr>
        <w:jc w:val="center"/>
        <w:rPr>
          <w:b/>
        </w:rPr>
      </w:pPr>
      <w:r>
        <w:rPr>
          <w:b/>
        </w:rPr>
        <w:t>1805585</w:t>
      </w:r>
    </w:p>
    <w:p w14:paraId="7DF139EC" w14:textId="2A48090C" w:rsidR="004D661D" w:rsidRDefault="004D661D" w:rsidP="00BB7F97">
      <w:pPr>
        <w:jc w:val="center"/>
        <w:rPr>
          <w:b/>
        </w:rPr>
      </w:pPr>
    </w:p>
    <w:p w14:paraId="288FE402" w14:textId="35F81CB7" w:rsidR="004D661D" w:rsidRDefault="004D661D" w:rsidP="00BB7F97">
      <w:pPr>
        <w:jc w:val="center"/>
        <w:rPr>
          <w:b/>
        </w:rPr>
      </w:pPr>
      <w:r>
        <w:rPr>
          <w:b/>
        </w:rPr>
        <w:t>27/01/19</w:t>
      </w:r>
    </w:p>
    <w:p w14:paraId="653FB01A" w14:textId="5C3D53DF" w:rsidR="00C751D8" w:rsidRDefault="00C751D8" w:rsidP="00BB7F97">
      <w:pPr>
        <w:jc w:val="center"/>
        <w:rPr>
          <w:b/>
        </w:rPr>
      </w:pPr>
    </w:p>
    <w:p w14:paraId="7AD5196D" w14:textId="378F8E33" w:rsidR="00C751D8" w:rsidRDefault="00C751D8" w:rsidP="006754F4">
      <w:pPr>
        <w:rPr>
          <w:b/>
        </w:rPr>
      </w:pPr>
      <w:r>
        <w:rPr>
          <w:b/>
        </w:rPr>
        <w:br w:type="page"/>
      </w:r>
    </w:p>
    <w:p w14:paraId="4545BB5C" w14:textId="61C5261B" w:rsidR="00BB7F97" w:rsidRDefault="00BB7F97" w:rsidP="00BB7F97">
      <w:pPr>
        <w:ind w:left="360"/>
        <w:rPr>
          <w:b/>
        </w:rPr>
      </w:pPr>
      <w:r>
        <w:rPr>
          <w:b/>
        </w:rPr>
        <w:lastRenderedPageBreak/>
        <w:t>Rationale</w:t>
      </w:r>
    </w:p>
    <w:p w14:paraId="6353CE3F" w14:textId="7F089239" w:rsidR="00BB7F97" w:rsidRPr="000B5BB3" w:rsidRDefault="000B5BB3" w:rsidP="00BB7F97">
      <w:pPr>
        <w:ind w:left="360"/>
      </w:pPr>
      <w:r>
        <w:tab/>
      </w:r>
      <w:r w:rsidR="00B41293">
        <w:t xml:space="preserve">An experiment has been conducted in order </w:t>
      </w:r>
      <w:r w:rsidR="00ED6EF5">
        <w:t xml:space="preserve">to investigate “how the angle </w:t>
      </w:r>
      <w:r w:rsidR="00003BC0">
        <w:t xml:space="preserve">between two strings varies as the load they are supporting is increased.” The aim is to prove that the added </w:t>
      </w:r>
      <w:r w:rsidR="00D37932">
        <w:t>mass</w:t>
      </w:r>
      <w:r w:rsidR="00F33BC9">
        <w:t xml:space="preserve"> changes the angle between the two strings</w:t>
      </w:r>
      <w:r w:rsidR="00130F42">
        <w:t xml:space="preserve">, whether proportionally or disproportionally </w:t>
      </w:r>
      <w:r w:rsidR="00397880">
        <w:t xml:space="preserve">depending on the amount of </w:t>
      </w:r>
      <w:r w:rsidR="00D37932">
        <w:t xml:space="preserve">mass </w:t>
      </w:r>
      <w:r w:rsidR="00397880">
        <w:t>that is added.</w:t>
      </w:r>
    </w:p>
    <w:p w14:paraId="68CF4F54" w14:textId="754CA26F" w:rsidR="00BB7F97" w:rsidRDefault="00BB7F97" w:rsidP="00BB7F97">
      <w:pPr>
        <w:ind w:left="360"/>
        <w:rPr>
          <w:b/>
        </w:rPr>
      </w:pPr>
      <w:r>
        <w:rPr>
          <w:b/>
        </w:rPr>
        <w:t>Apparatus set up</w:t>
      </w:r>
    </w:p>
    <w:p w14:paraId="07E2A928" w14:textId="05D098CD" w:rsidR="00EE74F2" w:rsidRPr="00EE74F2" w:rsidRDefault="00D025FA" w:rsidP="00EE74F2">
      <w:pPr>
        <w:ind w:left="360"/>
        <w:rPr>
          <w:rFonts w:cstheme="minorHAnsi"/>
        </w:rPr>
      </w:pPr>
      <w:r>
        <w:tab/>
      </w:r>
      <w:r w:rsidR="00573C63">
        <w:t xml:space="preserve">The set up consists of </w:t>
      </w:r>
      <w:r w:rsidR="00596ED4">
        <w:t>two springs, a piece of</w:t>
      </w:r>
      <w:r w:rsidR="00082545">
        <w:t xml:space="preserve"> light,</w:t>
      </w:r>
      <w:r w:rsidR="00596ED4">
        <w:t xml:space="preserve"> </w:t>
      </w:r>
      <w:r w:rsidR="00082545">
        <w:t>inextensible</w:t>
      </w:r>
      <w:r w:rsidR="00A043E8">
        <w:t xml:space="preserve"> string (this must be strong enough as to not to deform </w:t>
      </w:r>
      <w:r w:rsidR="009A6751">
        <w:t>or stretch</w:t>
      </w:r>
      <w:r w:rsidR="00E406C2">
        <w:t xml:space="preserve"> and light enough as to not affect the extension of the springs</w:t>
      </w:r>
      <w:r w:rsidR="009A6751">
        <w:t xml:space="preserve"> as this would cause unreliable data), </w:t>
      </w:r>
      <w:r w:rsidR="009208FE">
        <w:t xml:space="preserve">a metre rule, a </w:t>
      </w:r>
      <w:r w:rsidR="00BF0227">
        <w:t>weight</w:t>
      </w:r>
      <w:r w:rsidR="00BD7C79">
        <w:t xml:space="preserve"> </w:t>
      </w:r>
      <w:r w:rsidR="009208FE">
        <w:t>hangar</w:t>
      </w:r>
      <w:r w:rsidR="00E60586">
        <w:t xml:space="preserve"> of </w:t>
      </w:r>
      <w:r w:rsidR="00BD7C79">
        <w:t xml:space="preserve">mass </w:t>
      </w:r>
      <w:r w:rsidR="00E60586">
        <w:t>100g</w:t>
      </w:r>
      <w:r w:rsidR="009208FE">
        <w:t xml:space="preserve"> and </w:t>
      </w:r>
      <w:r w:rsidR="005C7883">
        <w:t xml:space="preserve">five 100g weights that are compatible with the </w:t>
      </w:r>
      <w:r w:rsidR="00BF0227">
        <w:t>weight</w:t>
      </w:r>
      <w:r w:rsidR="00BD7C79">
        <w:t xml:space="preserve"> </w:t>
      </w:r>
      <w:r w:rsidR="005C7883">
        <w:t xml:space="preserve">hangar. </w:t>
      </w:r>
      <w:r w:rsidR="004373F5">
        <w:t xml:space="preserve">Also required will be </w:t>
      </w:r>
      <w:r w:rsidR="005B70AD">
        <w:t xml:space="preserve">a </w:t>
      </w:r>
      <w:r w:rsidR="0037335F">
        <w:t>stand</w:t>
      </w:r>
      <w:r w:rsidR="004373F5">
        <w:t xml:space="preserve"> to support the ruler and weights</w:t>
      </w:r>
      <w:r w:rsidR="00EB6814">
        <w:t>,</w:t>
      </w:r>
      <w:r w:rsidR="006966A0">
        <w:t xml:space="preserve"> and some sticky tape to ensure the springs do not move on the ruler.</w:t>
      </w:r>
      <w:r w:rsidR="00976F24">
        <w:t xml:space="preserve"> </w:t>
      </w:r>
      <w:r w:rsidR="00573BD0">
        <w:t xml:space="preserve">To measure the deformity within the springs, a ruler is used. </w:t>
      </w:r>
      <w:r w:rsidR="003F575A">
        <w:t xml:space="preserve">To measure the </w:t>
      </w:r>
      <w:r w:rsidR="00EE74F2">
        <w:t>angle θ</w:t>
      </w:r>
      <w:r w:rsidR="0070531D">
        <w:rPr>
          <w:rFonts w:cstheme="minorHAnsi"/>
        </w:rPr>
        <w:t xml:space="preserve">, </w:t>
      </w:r>
      <w:r w:rsidR="00EE74F2">
        <w:rPr>
          <w:rFonts w:cstheme="minorHAnsi"/>
        </w:rPr>
        <w:t>a protractor is used.</w:t>
      </w:r>
    </w:p>
    <w:p w14:paraId="1A42D5E7" w14:textId="03D7F598" w:rsidR="00946AC6" w:rsidRPr="003B45A1" w:rsidRDefault="0037335F" w:rsidP="00946AC6">
      <w:pPr>
        <w:ind w:left="360"/>
      </w:pPr>
      <w:r>
        <w:tab/>
      </w:r>
      <w:r w:rsidR="00EE74F2">
        <w:t xml:space="preserve">The </w:t>
      </w:r>
      <w:r w:rsidR="00160981">
        <w:t xml:space="preserve">ruler is set horizontally on the stand with enough height to support the </w:t>
      </w:r>
      <w:r w:rsidR="00E33188">
        <w:t>fully extended springs, the string and the weights</w:t>
      </w:r>
      <w:r w:rsidR="009E0701">
        <w:t xml:space="preserve">. For </w:t>
      </w:r>
      <w:r w:rsidR="000E3380">
        <w:t xml:space="preserve">the sake of accuracy, this was levelled </w:t>
      </w:r>
      <w:r w:rsidR="007475EE">
        <w:t xml:space="preserve">with a spirit level. </w:t>
      </w:r>
      <w:r w:rsidR="00946AC6">
        <w:t xml:space="preserve">The springs are then taped </w:t>
      </w:r>
      <w:r w:rsidR="00995C5D">
        <w:t>equidistantly to the ruler so they can</w:t>
      </w:r>
      <w:r w:rsidR="005B0E79">
        <w:t>’</w:t>
      </w:r>
      <w:r w:rsidR="00995C5D">
        <w:t xml:space="preserve">t move during the experiment and the string is tied to the bottom of each spring. </w:t>
      </w:r>
      <w:r w:rsidR="005B0E79">
        <w:t xml:space="preserve">A marker pen should be used </w:t>
      </w:r>
      <w:r w:rsidR="00661E72">
        <w:t xml:space="preserve">to mark the centre of the string to </w:t>
      </w:r>
      <w:r w:rsidR="000251E3">
        <w:t>e</w:t>
      </w:r>
      <w:r w:rsidR="00661E72">
        <w:t xml:space="preserve">nsure the weights are placed at the same point each time, </w:t>
      </w:r>
      <w:r w:rsidR="000251E3">
        <w:t>this will make sure the data is consistent.</w:t>
      </w:r>
      <w:r w:rsidR="009439E5">
        <w:t xml:space="preserve"> The 100g </w:t>
      </w:r>
      <w:r w:rsidR="00147803">
        <w:t>weight</w:t>
      </w:r>
      <w:r w:rsidR="00BD7C79">
        <w:t xml:space="preserve"> </w:t>
      </w:r>
      <w:r w:rsidR="009439E5">
        <w:t>hanger is then hung on the centre point of the s</w:t>
      </w:r>
      <w:r w:rsidR="00D211D3">
        <w:t xml:space="preserve">tring. At this point the experiment </w:t>
      </w:r>
      <w:r w:rsidR="00EF0593">
        <w:t>is</w:t>
      </w:r>
      <w:r w:rsidR="009327A0">
        <w:t xml:space="preserve"> ready to conduct.</w:t>
      </w:r>
    </w:p>
    <w:p w14:paraId="53810402" w14:textId="4325E1C4" w:rsidR="00BB7F97" w:rsidRDefault="00BB7F97" w:rsidP="00BB7F97">
      <w:pPr>
        <w:ind w:left="360"/>
        <w:rPr>
          <w:b/>
        </w:rPr>
      </w:pPr>
      <w:r>
        <w:rPr>
          <w:b/>
        </w:rPr>
        <w:t>Method</w:t>
      </w:r>
    </w:p>
    <w:p w14:paraId="1F52EBA1" w14:textId="08789DBF" w:rsidR="00EF0593" w:rsidRDefault="00EF0593" w:rsidP="00617C75">
      <w:pPr>
        <w:ind w:left="360"/>
      </w:pPr>
      <w:r>
        <w:rPr>
          <w:b/>
        </w:rPr>
        <w:tab/>
      </w:r>
      <w:r w:rsidR="00A42A1C">
        <w:t>Mark down four columns</w:t>
      </w:r>
      <w:r w:rsidR="009C74E3">
        <w:t xml:space="preserve">, Mass (g), L1(mm), L2(mm), </w:t>
      </w:r>
      <w:r w:rsidR="006A3234">
        <w:t>θ(</w:t>
      </w:r>
      <w:proofErr w:type="spellStart"/>
      <w:r w:rsidR="006A3234">
        <w:t>deg</w:t>
      </w:r>
      <w:proofErr w:type="spellEnd"/>
      <w:r w:rsidR="006A3234">
        <w:t xml:space="preserve">). </w:t>
      </w:r>
      <w:r w:rsidR="0090690F">
        <w:t xml:space="preserve">Below these make 6 </w:t>
      </w:r>
      <w:r w:rsidR="00C01DCD">
        <w:t xml:space="preserve">rows, </w:t>
      </w:r>
      <w:r w:rsidR="00F33CBA">
        <w:t>the Mass column</w:t>
      </w:r>
      <w:r w:rsidR="00617C75">
        <w:t xml:space="preserve"> should read</w:t>
      </w:r>
      <w:r w:rsidR="00856FCF">
        <w:t xml:space="preserve"> 100, 200, 300, 400, 500, 600. </w:t>
      </w:r>
      <w:r w:rsidR="003F23E8">
        <w:t>The other columns will hold the measurements.</w:t>
      </w:r>
      <w:r w:rsidR="00A42A1C">
        <w:t xml:space="preserve"> E</w:t>
      </w:r>
      <w:r w:rsidR="005C2781">
        <w:t xml:space="preserve">nsure that the </w:t>
      </w:r>
      <w:r w:rsidR="00D128E2">
        <w:t xml:space="preserve">100g weight is stationary (not bouncing or swinging) as this will affect the results. </w:t>
      </w:r>
      <w:r w:rsidR="00DA426D">
        <w:t xml:space="preserve">Measurements must be taken </w:t>
      </w:r>
      <w:r w:rsidR="00186CB2">
        <w:t xml:space="preserve">+-1 mm, +-1 gram and +1 degree. This </w:t>
      </w:r>
      <w:r w:rsidR="00F2521C">
        <w:t>will provide the highest level of precision for the measuring apparatus that is being used.</w:t>
      </w:r>
      <w:r w:rsidR="00191957">
        <w:t xml:space="preserve"> The test will be </w:t>
      </w:r>
      <w:r w:rsidR="00301B72">
        <w:t>conducted</w:t>
      </w:r>
      <w:r w:rsidR="00191957">
        <w:t xml:space="preserve"> </w:t>
      </w:r>
      <w:r w:rsidR="009070CD">
        <w:t xml:space="preserve">over 6 different increments of weight and </w:t>
      </w:r>
      <w:r w:rsidR="003D2BDA">
        <w:t>all measurements will be taken</w:t>
      </w:r>
      <w:r w:rsidR="009070CD">
        <w:t xml:space="preserve"> two times, this will increase the reliability of the results</w:t>
      </w:r>
      <w:r w:rsidR="00A974F1">
        <w:t>.</w:t>
      </w:r>
      <w:r w:rsidR="00186CB2">
        <w:t xml:space="preserve"> </w:t>
      </w:r>
      <w:r w:rsidR="00AB7021">
        <w:t>Use the ruler to take a measurement</w:t>
      </w:r>
      <w:r w:rsidR="00BF7100">
        <w:t xml:space="preserve"> in mm</w:t>
      </w:r>
      <w:r w:rsidR="00AB7021">
        <w:t xml:space="preserve"> </w:t>
      </w:r>
      <w:r w:rsidR="00BF7100">
        <w:t>for each spring from end to end.</w:t>
      </w:r>
      <w:r w:rsidR="00AF0FC4">
        <w:t xml:space="preserve"> To do this, </w:t>
      </w:r>
      <w:r w:rsidR="004D7EC8">
        <w:t>line up the 0 on the ruler with one end of the spring,</w:t>
      </w:r>
      <w:r w:rsidR="00DF620B">
        <w:t xml:space="preserve"> aligning it to the other end.</w:t>
      </w:r>
      <w:r w:rsidR="004D7EC8">
        <w:t xml:space="preserve"> </w:t>
      </w:r>
      <w:r w:rsidR="00DF620B">
        <w:t>E</w:t>
      </w:r>
      <w:r w:rsidR="004D7EC8">
        <w:t xml:space="preserve">nsure your eyes are horizontally level with the </w:t>
      </w:r>
      <w:r w:rsidR="00DF620B">
        <w:t xml:space="preserve">other end of the spring and </w:t>
      </w:r>
      <w:r w:rsidR="00E94A04">
        <w:t xml:space="preserve">look which point is lined up with the other end of the spring. The ruler will note </w:t>
      </w:r>
      <w:r w:rsidR="00433060">
        <w:t xml:space="preserve">down centimetres. Multiply this figure by 10 and add how many lines are </w:t>
      </w:r>
      <w:r w:rsidR="00C32B35">
        <w:t>in between</w:t>
      </w:r>
      <w:r w:rsidR="00433060">
        <w:t xml:space="preserve"> the </w:t>
      </w:r>
      <w:r w:rsidR="00C32B35">
        <w:t>two</w:t>
      </w:r>
      <w:r w:rsidR="00925E27">
        <w:t xml:space="preserve"> nearest</w:t>
      </w:r>
      <w:r w:rsidR="00617C75">
        <w:t xml:space="preserve"> </w:t>
      </w:r>
      <w:r w:rsidR="00C32B35">
        <w:t>centimetre</w:t>
      </w:r>
      <w:r w:rsidR="00433060">
        <w:t xml:space="preserve"> </w:t>
      </w:r>
      <w:r w:rsidR="00C32B35">
        <w:t>figures. Add these on to get the value in mm</w:t>
      </w:r>
      <w:r w:rsidR="003D2BDA">
        <w:t>;</w:t>
      </w:r>
      <w:r w:rsidR="00925E27">
        <w:t xml:space="preserve"> </w:t>
      </w:r>
      <w:r w:rsidR="00DF620B">
        <w:t>If</w:t>
      </w:r>
      <w:r w:rsidR="00DC14FA">
        <w:t xml:space="preserve"> the measurement is in-between two </w:t>
      </w:r>
      <w:r w:rsidR="00BC649C">
        <w:t>mm marks</w:t>
      </w:r>
      <w:r w:rsidR="00DC14FA">
        <w:t xml:space="preserve"> use the closest one, do not mark down decimals. </w:t>
      </w:r>
      <w:r w:rsidR="00BC649C">
        <w:t xml:space="preserve">Note these measurements down </w:t>
      </w:r>
      <w:r w:rsidR="00524E34">
        <w:t>as L1 and L2</w:t>
      </w:r>
      <w:r w:rsidR="00D955A1">
        <w:t xml:space="preserve"> (one measurement for each spring)</w:t>
      </w:r>
      <w:r w:rsidR="007F14D7">
        <w:t xml:space="preserve"> in the row with mass 100g. Use the protractor </w:t>
      </w:r>
      <w:r w:rsidR="00CA734A">
        <w:t xml:space="preserve">to measure the angle of the string </w:t>
      </w:r>
      <w:r w:rsidR="003B0F50">
        <w:t xml:space="preserve">using the weight hanger as the axis. To do this, hold the centre of the protractor level with the weight hanger and line up the bottom line </w:t>
      </w:r>
      <w:r w:rsidR="00AF0FC4">
        <w:t>with the string. Read the number that the string on the other side of the weight hanger lines up with.</w:t>
      </w:r>
    </w:p>
    <w:p w14:paraId="17EFD270" w14:textId="01395F11" w:rsidR="006E07F9" w:rsidRPr="00EF0593" w:rsidRDefault="0067024D" w:rsidP="006E07F9">
      <w:pPr>
        <w:ind w:left="360"/>
      </w:pPr>
      <w:r>
        <w:tab/>
      </w:r>
      <w:r w:rsidR="00A138A8">
        <w:t>Place a 100g weight onto the weight hanger</w:t>
      </w:r>
      <w:r w:rsidR="00101EC6">
        <w:t xml:space="preserve"> and steady it, ensuring that is does not swing or bounce. Take the measurements </w:t>
      </w:r>
      <w:r w:rsidR="009A2D85">
        <w:t>the same as before and note them down in the column below. Repeat these actions another four times until the columns from 100g-600g are filled in.</w:t>
      </w:r>
      <w:r w:rsidR="00A974F1">
        <w:t xml:space="preserve"> Remove the weight hangar and allow the string to steady itself. Remove the weights from the hangar and </w:t>
      </w:r>
      <w:r w:rsidR="001D2F8B">
        <w:t>put it back in place</w:t>
      </w:r>
      <w:r w:rsidR="009F455F">
        <w:t>, ensuring it is exactly</w:t>
      </w:r>
      <w:r w:rsidR="001D2F8B">
        <w:t xml:space="preserve"> back</w:t>
      </w:r>
      <w:r w:rsidR="009F455F">
        <w:t xml:space="preserve"> in the centre of the string.</w:t>
      </w:r>
      <w:r w:rsidR="006E07F9">
        <w:t xml:space="preserve"> Repeat the whole experiment </w:t>
      </w:r>
      <w:r w:rsidR="00FC6606">
        <w:t xml:space="preserve">giving you two full sets of data. These will be averaged to give a more </w:t>
      </w:r>
      <w:r w:rsidR="00B30665">
        <w:t>reliable set of results.</w:t>
      </w:r>
    </w:p>
    <w:p w14:paraId="1B0A4D85" w14:textId="77777777" w:rsidR="00BB7F97" w:rsidRDefault="00BB7F97" w:rsidP="00BB7F97">
      <w:pPr>
        <w:ind w:left="360"/>
        <w:rPr>
          <w:b/>
        </w:rPr>
      </w:pPr>
    </w:p>
    <w:p w14:paraId="7B326238" w14:textId="77777777" w:rsidR="003C7C87" w:rsidRDefault="003C7C87" w:rsidP="00BB7F97">
      <w:pPr>
        <w:ind w:left="360"/>
        <w:rPr>
          <w:b/>
        </w:rPr>
      </w:pPr>
    </w:p>
    <w:p w14:paraId="321B4725" w14:textId="4CE4A8F3" w:rsidR="00BB7F97" w:rsidRDefault="00BB7F97" w:rsidP="00BB7F97">
      <w:pPr>
        <w:ind w:left="360"/>
        <w:rPr>
          <w:b/>
        </w:rPr>
      </w:pPr>
      <w:r>
        <w:rPr>
          <w:b/>
        </w:rPr>
        <w:lastRenderedPageBreak/>
        <w:t>Results</w:t>
      </w:r>
    </w:p>
    <w:p w14:paraId="19D634E8" w14:textId="54533519" w:rsidR="00BB7F97" w:rsidRDefault="00BF7785" w:rsidP="00BB7F97">
      <w:pPr>
        <w:ind w:left="360"/>
        <w:rPr>
          <w:b/>
        </w:rPr>
      </w:pPr>
      <w:r w:rsidRPr="00BF7785">
        <w:rPr>
          <w:noProof/>
        </w:rPr>
        <w:drawing>
          <wp:inline distT="0" distB="0" distL="0" distR="0" wp14:anchorId="3BEF98EB" wp14:editId="234C372B">
            <wp:extent cx="2867025" cy="134048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025" cy="1340485"/>
                    </a:xfrm>
                    <a:prstGeom prst="rect">
                      <a:avLst/>
                    </a:prstGeom>
                    <a:noFill/>
                    <a:ln>
                      <a:noFill/>
                    </a:ln>
                  </pic:spPr>
                </pic:pic>
              </a:graphicData>
            </a:graphic>
          </wp:inline>
        </w:drawing>
      </w:r>
    </w:p>
    <w:p w14:paraId="1728E995" w14:textId="39CEB97A" w:rsidR="001E5637" w:rsidRDefault="001E5637" w:rsidP="00BB7F97">
      <w:pPr>
        <w:ind w:left="360"/>
        <w:rPr>
          <w:i/>
        </w:rPr>
      </w:pPr>
      <w:r>
        <w:rPr>
          <w:i/>
        </w:rPr>
        <w:t>Fig.1. First set of results</w:t>
      </w:r>
    </w:p>
    <w:p w14:paraId="4AAE592F" w14:textId="32E3EE5B" w:rsidR="00C66324" w:rsidRDefault="0089637A" w:rsidP="00BB7F97">
      <w:pPr>
        <w:ind w:left="360"/>
        <w:rPr>
          <w:i/>
        </w:rPr>
      </w:pPr>
      <w:r w:rsidRPr="0089637A">
        <w:rPr>
          <w:noProof/>
        </w:rPr>
        <w:drawing>
          <wp:inline distT="0" distB="0" distL="0" distR="0" wp14:anchorId="46CB31F9" wp14:editId="4D398659">
            <wp:extent cx="2867025" cy="134048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7025" cy="1340485"/>
                    </a:xfrm>
                    <a:prstGeom prst="rect">
                      <a:avLst/>
                    </a:prstGeom>
                    <a:noFill/>
                    <a:ln>
                      <a:noFill/>
                    </a:ln>
                  </pic:spPr>
                </pic:pic>
              </a:graphicData>
            </a:graphic>
          </wp:inline>
        </w:drawing>
      </w:r>
    </w:p>
    <w:p w14:paraId="25146C1D" w14:textId="437F0D06" w:rsidR="00C66324" w:rsidRDefault="00C66324" w:rsidP="00BB7F97">
      <w:pPr>
        <w:ind w:left="360"/>
        <w:rPr>
          <w:i/>
        </w:rPr>
      </w:pPr>
      <w:r>
        <w:rPr>
          <w:i/>
        </w:rPr>
        <w:t>Fig.2. Second set of results</w:t>
      </w:r>
    </w:p>
    <w:p w14:paraId="7C23781E" w14:textId="2407F4F0" w:rsidR="00C66324" w:rsidRDefault="0089637A" w:rsidP="00BB7F97">
      <w:pPr>
        <w:ind w:left="360"/>
        <w:rPr>
          <w:i/>
        </w:rPr>
      </w:pPr>
      <w:r w:rsidRPr="0089637A">
        <w:rPr>
          <w:noProof/>
        </w:rPr>
        <w:drawing>
          <wp:inline distT="0" distB="0" distL="0" distR="0" wp14:anchorId="0045F980" wp14:editId="3E35764B">
            <wp:extent cx="3479165" cy="134048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9165" cy="1340485"/>
                    </a:xfrm>
                    <a:prstGeom prst="rect">
                      <a:avLst/>
                    </a:prstGeom>
                    <a:noFill/>
                    <a:ln>
                      <a:noFill/>
                    </a:ln>
                  </pic:spPr>
                </pic:pic>
              </a:graphicData>
            </a:graphic>
          </wp:inline>
        </w:drawing>
      </w:r>
    </w:p>
    <w:p w14:paraId="36754C43" w14:textId="5D90EF32" w:rsidR="00C66324" w:rsidRPr="0082568E" w:rsidRDefault="00C66324" w:rsidP="00BB7F97">
      <w:pPr>
        <w:ind w:left="360"/>
        <w:rPr>
          <w:rFonts w:eastAsiaTheme="minorEastAsia"/>
        </w:rPr>
      </w:pPr>
      <w:r w:rsidRPr="0082568E">
        <w:rPr>
          <w:i/>
        </w:rPr>
        <w:t xml:space="preserve">Fig.3. </w:t>
      </w:r>
      <w:r w:rsidR="00595656" w:rsidRPr="0082568E">
        <w:rPr>
          <w:i/>
        </w:rPr>
        <w:t>Averages of results</w:t>
      </w:r>
      <w:r w:rsidR="00F0406C" w:rsidRPr="0082568E">
        <w:rPr>
          <w:i/>
        </w:rPr>
        <w:t>,</w:t>
      </w:r>
      <w:r w:rsidR="00B171F8" w:rsidRPr="0082568E">
        <w:rPr>
          <w:i/>
        </w:rPr>
        <w:t xml:space="preserve"> </w:t>
      </w:r>
      <w:r w:rsidR="00386E8E" w:rsidRPr="0082568E">
        <w:rPr>
          <w:i/>
        </w:rPr>
        <w:t>with</w:t>
      </w:r>
      <m:oMath>
        <m:r>
          <w:rPr>
            <w:rFonts w:ascii="Cambria Math" w:hAnsi="Cambria Math"/>
          </w:rPr>
          <m:t xml:space="preserve"> 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oMath>
      <w:r w:rsidR="0082568E" w:rsidRPr="0082568E">
        <w:rPr>
          <w:rFonts w:eastAsiaTheme="minorEastAsia"/>
          <w:i/>
        </w:rPr>
        <w:t>(</w:t>
      </w:r>
      <w:r w:rsidR="00386E8E" w:rsidRPr="0082568E">
        <w:rPr>
          <w:i/>
        </w:rPr>
        <w:t xml:space="preserve"> </w:t>
      </w:r>
      <w:r w:rsidR="0082568E" w:rsidRPr="0082568E">
        <w:rPr>
          <w:i/>
        </w:rPr>
        <w:t>θ(cos))</w:t>
      </w:r>
      <w:r w:rsidR="00CE791B" w:rsidRPr="0082568E">
        <w:rPr>
          <w:i/>
        </w:rPr>
        <w:t xml:space="preserve"> and </w:t>
      </w:r>
      <w:r w:rsidR="00386E8E" w:rsidRPr="0082568E">
        <w:t xml:space="preserve"> </w:t>
      </w:r>
      <m:oMath>
        <m:f>
          <m:fPr>
            <m:ctrlPr>
              <w:rPr>
                <w:rFonts w:ascii="Cambria Math" w:hAnsi="Cambria Math"/>
                <w:i/>
              </w:rPr>
            </m:ctrlPr>
          </m:fPr>
          <m:num>
            <m:r>
              <w:rPr>
                <w:rFonts w:ascii="Cambria Math" w:hAnsi="Cambria Math"/>
              </w:rPr>
              <m:t>M</m:t>
            </m:r>
          </m:num>
          <m:den>
            <m:r>
              <w:rPr>
                <w:rFonts w:ascii="Cambria Math" w:hAnsi="Cambria Math"/>
              </w:rPr>
              <m:t>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den>
        </m:f>
      </m:oMath>
      <w:r w:rsidR="003609E8" w:rsidRPr="0082568E">
        <w:rPr>
          <w:rFonts w:eastAsiaTheme="minorEastAsia"/>
        </w:rPr>
        <w:t xml:space="preserve"> </w:t>
      </w:r>
      <w:r w:rsidR="003609E8" w:rsidRPr="0082568E">
        <w:rPr>
          <w:rFonts w:eastAsiaTheme="minorEastAsia"/>
          <w:i/>
        </w:rPr>
        <w:t>(M(cos))</w:t>
      </w:r>
    </w:p>
    <w:p w14:paraId="03F0E2F0" w14:textId="78522F8C" w:rsidR="00472F0A" w:rsidRDefault="004A31F1" w:rsidP="00BB7F97">
      <w:pPr>
        <w:ind w:left="360"/>
        <w:rPr>
          <w:rFonts w:eastAsiaTheme="minorEastAsia"/>
          <w:sz w:val="24"/>
          <w:szCs w:val="24"/>
        </w:rPr>
      </w:pPr>
      <w:r>
        <w:rPr>
          <w:rFonts w:eastAsiaTheme="minorEastAsia"/>
          <w:noProof/>
          <w:sz w:val="24"/>
          <w:szCs w:val="24"/>
        </w:rPr>
        <w:drawing>
          <wp:inline distT="0" distB="0" distL="0" distR="0" wp14:anchorId="18C01301" wp14:editId="60AA40BB">
            <wp:extent cx="4068305" cy="2445491"/>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5112" cy="2449583"/>
                    </a:xfrm>
                    <a:prstGeom prst="rect">
                      <a:avLst/>
                    </a:prstGeom>
                    <a:noFill/>
                  </pic:spPr>
                </pic:pic>
              </a:graphicData>
            </a:graphic>
          </wp:inline>
        </w:drawing>
      </w:r>
    </w:p>
    <w:p w14:paraId="4C6F0ED0" w14:textId="56793A6A" w:rsidR="00551D5A" w:rsidRDefault="00551D5A" w:rsidP="00BB7F97">
      <w:pPr>
        <w:ind w:left="360"/>
        <w:rPr>
          <w:rFonts w:eastAsiaTheme="minorEastAsia"/>
          <w:i/>
        </w:rPr>
      </w:pPr>
      <w:r>
        <w:rPr>
          <w:i/>
        </w:rPr>
        <w:t xml:space="preserve">Fig.4. </w:t>
      </w:r>
      <w:bookmarkStart w:id="0" w:name="_Hlk536392760"/>
      <w:r w:rsidR="002E02D1">
        <w:rPr>
          <w:i/>
        </w:rPr>
        <w:t xml:space="preserve">Graph of </w:t>
      </w:r>
      <w:r w:rsidR="004A31F1">
        <w:rPr>
          <w:rFonts w:eastAsiaTheme="minorEastAsia"/>
          <w:i/>
        </w:rPr>
        <w:t xml:space="preserve">L over </w:t>
      </w:r>
      <m:oMath>
        <m:f>
          <m:fPr>
            <m:ctrlPr>
              <w:rPr>
                <w:rFonts w:ascii="Cambria Math" w:hAnsi="Cambria Math"/>
                <w:i/>
              </w:rPr>
            </m:ctrlPr>
          </m:fPr>
          <m:num>
            <m:r>
              <w:rPr>
                <w:rFonts w:ascii="Cambria Math" w:hAnsi="Cambria Math"/>
              </w:rPr>
              <m:t>M</m:t>
            </m:r>
          </m:num>
          <m:den>
            <m:r>
              <w:rPr>
                <w:rFonts w:ascii="Cambria Math" w:hAnsi="Cambria Math"/>
              </w:rPr>
              <m:t>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den>
        </m:f>
      </m:oMath>
      <w:r w:rsidR="00472F0A">
        <w:rPr>
          <w:rFonts w:eastAsiaTheme="minorEastAsia"/>
          <w:i/>
        </w:rPr>
        <w:t xml:space="preserve"> </w:t>
      </w:r>
      <w:bookmarkEnd w:id="0"/>
    </w:p>
    <w:p w14:paraId="65AE3180" w14:textId="247B0719" w:rsidR="00982876" w:rsidRDefault="00982876" w:rsidP="00BB7F97">
      <w:pPr>
        <w:ind w:left="360"/>
        <w:rPr>
          <w:i/>
        </w:rPr>
      </w:pPr>
      <w:r>
        <w:rPr>
          <w:noProof/>
        </w:rPr>
        <w:lastRenderedPageBreak/>
        <w:drawing>
          <wp:inline distT="0" distB="0" distL="0" distR="0" wp14:anchorId="1ECC0667" wp14:editId="30FF0AF8">
            <wp:extent cx="4052806" cy="2417736"/>
            <wp:effectExtent l="0" t="0" r="5080" b="1905"/>
            <wp:docPr id="6" name="Chart 6">
              <a:extLst xmlns:a="http://schemas.openxmlformats.org/drawingml/2006/main">
                <a:ext uri="{FF2B5EF4-FFF2-40B4-BE49-F238E27FC236}">
                  <a16:creationId xmlns:a16="http://schemas.microsoft.com/office/drawing/2014/main" id="{227C79A9-9D51-4F8B-A90F-A5212C9EA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C2CD3A" w14:textId="2DB7EAFC" w:rsidR="004561B0" w:rsidRPr="002E02D1" w:rsidRDefault="004561B0" w:rsidP="00BB7F97">
      <w:pPr>
        <w:ind w:left="360"/>
        <w:rPr>
          <w:i/>
        </w:rPr>
      </w:pPr>
      <w:r>
        <w:rPr>
          <w:i/>
        </w:rPr>
        <w:t xml:space="preserve">Fig.5. </w:t>
      </w:r>
      <w:r w:rsidR="00335B3E">
        <w:rPr>
          <w:i/>
        </w:rPr>
        <w:t xml:space="preserve">Graph of </w:t>
      </w:r>
      <w:r w:rsidR="00335B3E">
        <w:rPr>
          <w:rFonts w:eastAsiaTheme="minorEastAsia"/>
          <w:i/>
        </w:rPr>
        <w:t xml:space="preserve">L over </w:t>
      </w:r>
      <m:oMath>
        <m:f>
          <m:fPr>
            <m:ctrlPr>
              <w:rPr>
                <w:rFonts w:ascii="Cambria Math" w:hAnsi="Cambria Math"/>
                <w:i/>
              </w:rPr>
            </m:ctrlPr>
          </m:fPr>
          <m:num>
            <m:r>
              <w:rPr>
                <w:rFonts w:ascii="Cambria Math" w:hAnsi="Cambria Math"/>
              </w:rPr>
              <m:t>M</m:t>
            </m:r>
          </m:num>
          <m:den>
            <m:r>
              <w:rPr>
                <w:rFonts w:ascii="Cambria Math" w:hAnsi="Cambria Math"/>
              </w:rPr>
              <m:t>cos</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θ</m:t>
                        </m:r>
                      </m:e>
                      <m:sub>
                        <m:r>
                          <w:rPr>
                            <w:rFonts w:ascii="Cambria Math" w:hAnsi="Cambria Math"/>
                          </w:rPr>
                          <m:t>m</m:t>
                        </m:r>
                      </m:sub>
                    </m:sSub>
                  </m:num>
                  <m:den>
                    <m:r>
                      <w:rPr>
                        <w:rFonts w:ascii="Cambria Math" w:hAnsi="Cambria Math"/>
                      </w:rPr>
                      <m:t>2</m:t>
                    </m:r>
                  </m:den>
                </m:f>
              </m:e>
            </m:d>
          </m:den>
        </m:f>
      </m:oMath>
      <w:r w:rsidR="002650DE">
        <w:rPr>
          <w:rFonts w:eastAsiaTheme="minorEastAsia"/>
          <w:i/>
        </w:rPr>
        <w:t xml:space="preserve"> </w:t>
      </w:r>
      <w:r w:rsidR="00335B3E">
        <w:rPr>
          <w:rFonts w:eastAsiaTheme="minorEastAsia"/>
          <w:i/>
        </w:rPr>
        <w:t>with a non-linear trendline</w:t>
      </w:r>
    </w:p>
    <w:p w14:paraId="07FD4FD0" w14:textId="6DA3B3DB" w:rsidR="00BB7F97" w:rsidRPr="00BB7F97" w:rsidRDefault="00BB7F97" w:rsidP="00C751D8">
      <w:pPr>
        <w:rPr>
          <w:b/>
        </w:rPr>
      </w:pPr>
      <w:r>
        <w:rPr>
          <w:b/>
        </w:rPr>
        <w:t>Conclusions</w:t>
      </w:r>
    </w:p>
    <w:p w14:paraId="57A1D346" w14:textId="03D1FEFA" w:rsidR="00BB7F97" w:rsidRDefault="00892F30">
      <w:r>
        <w:tab/>
      </w:r>
      <w:r w:rsidR="004861CF">
        <w:t xml:space="preserve">The data shows that there is a direct positive correlation between the length of the springs and the </w:t>
      </w:r>
      <w:r w:rsidR="00BF0227">
        <w:t xml:space="preserve">subsequent angle </w:t>
      </w:r>
      <w:r w:rsidR="00082545">
        <w:t>in the centre of the string</w:t>
      </w:r>
      <w:r w:rsidR="00D37932">
        <w:t>.</w:t>
      </w:r>
      <w:r w:rsidR="001C1EB8">
        <w:t xml:space="preserve"> This </w:t>
      </w:r>
      <w:r w:rsidR="001F2A6D">
        <w:t>shows</w:t>
      </w:r>
      <w:r w:rsidR="001C1EB8">
        <w:t xml:space="preserve"> that the </w:t>
      </w:r>
      <w:r w:rsidR="001F2A6D">
        <w:t>mass directly affects the angle</w:t>
      </w:r>
      <w:r w:rsidR="00E56063">
        <w:t xml:space="preserve">. </w:t>
      </w:r>
      <w:r w:rsidR="009D6B75">
        <w:t xml:space="preserve">There is a linear correlation showed by the line of best fit in </w:t>
      </w:r>
      <w:r w:rsidR="00145B6C">
        <w:t xml:space="preserve">fig.4 </w:t>
      </w:r>
      <w:r w:rsidR="00F53AD9">
        <w:t>of gradient 0.</w:t>
      </w:r>
      <w:r w:rsidR="00756CAA">
        <w:t>15</w:t>
      </w:r>
      <w:r w:rsidR="00F53AD9">
        <w:t>. This is derived from the equation (</w:t>
      </w:r>
      <w:r w:rsidR="00DE04EA">
        <w:t>y2-y1)/(x2-x1).</w:t>
      </w:r>
      <w:r w:rsidR="00E57A13">
        <w:t xml:space="preserve"> </w:t>
      </w:r>
      <w:r w:rsidR="00E57A13" w:rsidRPr="00E57A13">
        <w:t>(205-79)/(953.41-117.28)</w:t>
      </w:r>
      <w:r w:rsidR="00E57A13">
        <w:t xml:space="preserve">. </w:t>
      </w:r>
      <w:r w:rsidR="00EA3CFD" w:rsidRPr="00EA3CFD">
        <w:t>(126)/(836.13)</w:t>
      </w:r>
      <w:r w:rsidR="00EA3CFD">
        <w:t>. Therefore m = 0.15.</w:t>
      </w:r>
      <w:r w:rsidR="00DE04EA">
        <w:t xml:space="preserve"> Paired with the y intersect</w:t>
      </w:r>
      <w:r w:rsidR="0021714E">
        <w:t xml:space="preserve"> 67.84 </w:t>
      </w:r>
      <w:r w:rsidR="00E86874">
        <w:t xml:space="preserve">an equation for a straight line </w:t>
      </w:r>
      <w:r w:rsidR="00756CAA">
        <w:t>can be shown</w:t>
      </w:r>
      <w:r w:rsidR="00AA30EE">
        <w:t xml:space="preserve"> using the equation y=</w:t>
      </w:r>
      <w:proofErr w:type="spellStart"/>
      <w:r w:rsidR="00AA30EE">
        <w:t>mx+c</w:t>
      </w:r>
      <w:proofErr w:type="spellEnd"/>
      <w:r w:rsidR="00AA30EE">
        <w:t xml:space="preserve"> </w:t>
      </w:r>
      <w:r w:rsidR="00BC673C">
        <w:t>where m is equal to the gradient and c is equal to the y intercept.</w:t>
      </w:r>
      <w:r w:rsidR="00756CAA">
        <w:t xml:space="preserve"> </w:t>
      </w:r>
      <w:r w:rsidR="00BC673C">
        <w:t>This gives the equation</w:t>
      </w:r>
      <w:r w:rsidR="00756CAA">
        <w:t xml:space="preserve"> y=0.15</w:t>
      </w:r>
      <w:r w:rsidR="00233E96">
        <w:t>x</w:t>
      </w:r>
      <w:r w:rsidR="00AA30EE">
        <w:t>+</w:t>
      </w:r>
      <w:r w:rsidR="00CA0CD4">
        <w:t xml:space="preserve">67.84. </w:t>
      </w:r>
      <w:r w:rsidR="008C66FC">
        <w:t xml:space="preserve"> However, it could be said that the line of best fit </w:t>
      </w:r>
      <w:r w:rsidR="005F6E6C">
        <w:t>would not be</w:t>
      </w:r>
      <w:r w:rsidR="008C66FC">
        <w:t xml:space="preserve"> linear. This is shown in </w:t>
      </w:r>
      <w:r w:rsidR="008517FE">
        <w:t xml:space="preserve">fig.5. </w:t>
      </w:r>
      <w:r w:rsidR="007D7021">
        <w:t>Using this</w:t>
      </w:r>
      <w:r w:rsidR="005F6E6C">
        <w:t xml:space="preserve"> curved</w:t>
      </w:r>
      <w:r w:rsidR="007D7021">
        <w:t xml:space="preserve"> line of best fit instead, </w:t>
      </w:r>
      <w:r w:rsidR="00AF0A59">
        <w:t xml:space="preserve">assuming the results are accurate and reliable, </w:t>
      </w:r>
      <w:r w:rsidR="00C03DBB">
        <w:t>all</w:t>
      </w:r>
      <w:r w:rsidR="00D94B1F">
        <w:t xml:space="preserve"> the points are in contact with one smooth curve. For this reason, it is likely that the results are not linear. What </w:t>
      </w:r>
      <w:r w:rsidR="00451788">
        <w:t xml:space="preserve">this means is that </w:t>
      </w:r>
      <w:r w:rsidR="00275A4C">
        <w:t xml:space="preserve">although </w:t>
      </w:r>
      <w:r w:rsidR="00451788">
        <w:t>the increase of mass does indeed still cause the angle to increase</w:t>
      </w:r>
      <w:r w:rsidR="00275A4C">
        <w:t>,</w:t>
      </w:r>
      <w:r w:rsidR="00451788">
        <w:t xml:space="preserve"> </w:t>
      </w:r>
      <w:r w:rsidR="00275A4C">
        <w:t>it</w:t>
      </w:r>
      <w:r w:rsidR="00451788">
        <w:t xml:space="preserve"> does so less each time</w:t>
      </w:r>
      <w:r w:rsidR="00A8174F">
        <w:t xml:space="preserve"> more mass is added</w:t>
      </w:r>
      <w:r w:rsidR="00451788">
        <w:t xml:space="preserve">. </w:t>
      </w:r>
      <w:r w:rsidR="00BC1F87">
        <w:t>This could be to do with the spring starting to become over</w:t>
      </w:r>
      <w:r w:rsidR="00A8174F">
        <w:t>-</w:t>
      </w:r>
      <w:r w:rsidR="00BC1F87">
        <w:t>extended and so becoming harder to extend</w:t>
      </w:r>
      <w:r w:rsidR="00275A4C">
        <w:t xml:space="preserve"> the longer it gets.</w:t>
      </w:r>
      <w:r w:rsidR="00EB046C">
        <w:t xml:space="preserve"> This would show why the graph </w:t>
      </w:r>
      <w:r w:rsidR="00637AA3">
        <w:t>is slowly flattening out.</w:t>
      </w:r>
      <w:r w:rsidR="00275A4C">
        <w:t xml:space="preserve"> </w:t>
      </w:r>
      <w:r w:rsidR="00886887">
        <w:t>For this reason, it seems clear that the line of best fit would not be linear.</w:t>
      </w:r>
      <w:r w:rsidR="00F2580D">
        <w:t xml:space="preserve"> </w:t>
      </w:r>
      <w:r w:rsidR="0071287E">
        <w:t xml:space="preserve">The largest uncertainty experienced was in the first set of results (fig.1) where with 600g of mass, there was a range of </w:t>
      </w:r>
      <w:r w:rsidR="005971FD">
        <w:t>16mm</w:t>
      </w:r>
      <w:r w:rsidR="00A65696">
        <w:t xml:space="preserve"> within the</w:t>
      </w:r>
      <w:r w:rsidR="00EF4512">
        <w:t xml:space="preserve"> two springs</w:t>
      </w:r>
      <w:r w:rsidR="005971FD">
        <w:t>. This would make th</w:t>
      </w:r>
      <w:r w:rsidR="00FA0EA8">
        <w:t>e probable error</w:t>
      </w:r>
      <w:r w:rsidR="005971FD">
        <w:t xml:space="preserve"> </w:t>
      </w:r>
      <w:r w:rsidR="00FA0EA8">
        <w:t>+</w:t>
      </w:r>
      <w:bookmarkStart w:id="1" w:name="_GoBack"/>
      <w:bookmarkEnd w:id="1"/>
      <w:r w:rsidR="00FA0EA8">
        <w:t>-</w:t>
      </w:r>
      <w:r w:rsidR="005971FD">
        <w:t>8mm</w:t>
      </w:r>
      <w:r w:rsidR="00ED3F46">
        <w:t>. With the equipment provided</w:t>
      </w:r>
      <w:r w:rsidR="00A65696">
        <w:t xml:space="preserve"> this is an acceptable level of precision</w:t>
      </w:r>
      <w:r w:rsidR="00EF4512">
        <w:t xml:space="preserve">. There was also a slight </w:t>
      </w:r>
      <w:r w:rsidR="00192BAF">
        <w:t>systematic error causing one spring (</w:t>
      </w:r>
      <w:r w:rsidR="00774A35">
        <w:t xml:space="preserve">L1) to be consistently longer than the other (L2). This </w:t>
      </w:r>
      <w:r w:rsidR="00F81685">
        <w:t xml:space="preserve">is likely either due to one spring being worn or the weight hanger not being completely central on the string. It seems clear that by taking an average of all the results rather than using measurements from each </w:t>
      </w:r>
      <w:r w:rsidR="00322D58">
        <w:t xml:space="preserve">spring individually, this error would have evened itself out. </w:t>
      </w:r>
      <w:r w:rsidR="00FE0ACD">
        <w:t>Due to this being consistent</w:t>
      </w:r>
      <w:r w:rsidR="0058763A">
        <w:t xml:space="preserve"> and averaged. The accuracy is unlikely to be dramatically affected.</w:t>
      </w:r>
    </w:p>
    <w:p w14:paraId="1E17C5D1" w14:textId="77777777" w:rsidR="00BB7F97" w:rsidRDefault="00BB7F97"/>
    <w:p w14:paraId="69468BB1" w14:textId="77777777" w:rsidR="00BB7F97" w:rsidRDefault="00BB7F97"/>
    <w:sectPr w:rsidR="00BB7F97" w:rsidSect="003C7C87">
      <w:pgSz w:w="11906" w:h="16838"/>
      <w:pgMar w:top="851"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42650"/>
    <w:multiLevelType w:val="hybridMultilevel"/>
    <w:tmpl w:val="03E859F4"/>
    <w:lvl w:ilvl="0" w:tplc="805E023C">
      <w:start w:val="1"/>
      <w:numFmt w:val="decimal"/>
      <w:lvlText w:val="%1."/>
      <w:lvlJc w:val="left"/>
      <w:pPr>
        <w:tabs>
          <w:tab w:val="num" w:pos="720"/>
        </w:tabs>
        <w:ind w:left="720" w:hanging="360"/>
      </w:pPr>
    </w:lvl>
    <w:lvl w:ilvl="1" w:tplc="345E754A" w:tentative="1">
      <w:start w:val="1"/>
      <w:numFmt w:val="decimal"/>
      <w:lvlText w:val="%2."/>
      <w:lvlJc w:val="left"/>
      <w:pPr>
        <w:tabs>
          <w:tab w:val="num" w:pos="1440"/>
        </w:tabs>
        <w:ind w:left="1440" w:hanging="360"/>
      </w:pPr>
    </w:lvl>
    <w:lvl w:ilvl="2" w:tplc="043A604E" w:tentative="1">
      <w:start w:val="1"/>
      <w:numFmt w:val="decimal"/>
      <w:lvlText w:val="%3."/>
      <w:lvlJc w:val="left"/>
      <w:pPr>
        <w:tabs>
          <w:tab w:val="num" w:pos="2160"/>
        </w:tabs>
        <w:ind w:left="2160" w:hanging="360"/>
      </w:pPr>
    </w:lvl>
    <w:lvl w:ilvl="3" w:tplc="1AC42312" w:tentative="1">
      <w:start w:val="1"/>
      <w:numFmt w:val="decimal"/>
      <w:lvlText w:val="%4."/>
      <w:lvlJc w:val="left"/>
      <w:pPr>
        <w:tabs>
          <w:tab w:val="num" w:pos="2880"/>
        </w:tabs>
        <w:ind w:left="2880" w:hanging="360"/>
      </w:pPr>
    </w:lvl>
    <w:lvl w:ilvl="4" w:tplc="C0FAED74" w:tentative="1">
      <w:start w:val="1"/>
      <w:numFmt w:val="decimal"/>
      <w:lvlText w:val="%5."/>
      <w:lvlJc w:val="left"/>
      <w:pPr>
        <w:tabs>
          <w:tab w:val="num" w:pos="3600"/>
        </w:tabs>
        <w:ind w:left="3600" w:hanging="360"/>
      </w:pPr>
    </w:lvl>
    <w:lvl w:ilvl="5" w:tplc="263067F4" w:tentative="1">
      <w:start w:val="1"/>
      <w:numFmt w:val="decimal"/>
      <w:lvlText w:val="%6."/>
      <w:lvlJc w:val="left"/>
      <w:pPr>
        <w:tabs>
          <w:tab w:val="num" w:pos="4320"/>
        </w:tabs>
        <w:ind w:left="4320" w:hanging="360"/>
      </w:pPr>
    </w:lvl>
    <w:lvl w:ilvl="6" w:tplc="52B8BB14" w:tentative="1">
      <w:start w:val="1"/>
      <w:numFmt w:val="decimal"/>
      <w:lvlText w:val="%7."/>
      <w:lvlJc w:val="left"/>
      <w:pPr>
        <w:tabs>
          <w:tab w:val="num" w:pos="5040"/>
        </w:tabs>
        <w:ind w:left="5040" w:hanging="360"/>
      </w:pPr>
    </w:lvl>
    <w:lvl w:ilvl="7" w:tplc="90709B06" w:tentative="1">
      <w:start w:val="1"/>
      <w:numFmt w:val="decimal"/>
      <w:lvlText w:val="%8."/>
      <w:lvlJc w:val="left"/>
      <w:pPr>
        <w:tabs>
          <w:tab w:val="num" w:pos="5760"/>
        </w:tabs>
        <w:ind w:left="5760" w:hanging="360"/>
      </w:pPr>
    </w:lvl>
    <w:lvl w:ilvl="8" w:tplc="BE1A93A6" w:tentative="1">
      <w:start w:val="1"/>
      <w:numFmt w:val="decimal"/>
      <w:lvlText w:val="%9."/>
      <w:lvlJc w:val="left"/>
      <w:pPr>
        <w:tabs>
          <w:tab w:val="num" w:pos="6480"/>
        </w:tabs>
        <w:ind w:left="6480" w:hanging="360"/>
      </w:pPr>
    </w:lvl>
  </w:abstractNum>
  <w:abstractNum w:abstractNumId="1" w15:restartNumberingAfterBreak="0">
    <w:nsid w:val="092A301B"/>
    <w:multiLevelType w:val="hybridMultilevel"/>
    <w:tmpl w:val="A10A8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767BB5"/>
    <w:multiLevelType w:val="hybridMultilevel"/>
    <w:tmpl w:val="2F843E0E"/>
    <w:lvl w:ilvl="0" w:tplc="21483082">
      <w:start w:val="1"/>
      <w:numFmt w:val="decimal"/>
      <w:lvlText w:val="%1."/>
      <w:lvlJc w:val="left"/>
      <w:pPr>
        <w:tabs>
          <w:tab w:val="num" w:pos="720"/>
        </w:tabs>
        <w:ind w:left="720" w:hanging="360"/>
      </w:pPr>
    </w:lvl>
    <w:lvl w:ilvl="1" w:tplc="3F4A6294" w:tentative="1">
      <w:start w:val="1"/>
      <w:numFmt w:val="decimal"/>
      <w:lvlText w:val="%2."/>
      <w:lvlJc w:val="left"/>
      <w:pPr>
        <w:tabs>
          <w:tab w:val="num" w:pos="1440"/>
        </w:tabs>
        <w:ind w:left="1440" w:hanging="360"/>
      </w:pPr>
    </w:lvl>
    <w:lvl w:ilvl="2" w:tplc="56AC8CA0" w:tentative="1">
      <w:start w:val="1"/>
      <w:numFmt w:val="decimal"/>
      <w:lvlText w:val="%3."/>
      <w:lvlJc w:val="left"/>
      <w:pPr>
        <w:tabs>
          <w:tab w:val="num" w:pos="2160"/>
        </w:tabs>
        <w:ind w:left="2160" w:hanging="360"/>
      </w:pPr>
    </w:lvl>
    <w:lvl w:ilvl="3" w:tplc="5936EBEA" w:tentative="1">
      <w:start w:val="1"/>
      <w:numFmt w:val="decimal"/>
      <w:lvlText w:val="%4."/>
      <w:lvlJc w:val="left"/>
      <w:pPr>
        <w:tabs>
          <w:tab w:val="num" w:pos="2880"/>
        </w:tabs>
        <w:ind w:left="2880" w:hanging="360"/>
      </w:pPr>
    </w:lvl>
    <w:lvl w:ilvl="4" w:tplc="103C470E" w:tentative="1">
      <w:start w:val="1"/>
      <w:numFmt w:val="decimal"/>
      <w:lvlText w:val="%5."/>
      <w:lvlJc w:val="left"/>
      <w:pPr>
        <w:tabs>
          <w:tab w:val="num" w:pos="3600"/>
        </w:tabs>
        <w:ind w:left="3600" w:hanging="360"/>
      </w:pPr>
    </w:lvl>
    <w:lvl w:ilvl="5" w:tplc="31C48308" w:tentative="1">
      <w:start w:val="1"/>
      <w:numFmt w:val="decimal"/>
      <w:lvlText w:val="%6."/>
      <w:lvlJc w:val="left"/>
      <w:pPr>
        <w:tabs>
          <w:tab w:val="num" w:pos="4320"/>
        </w:tabs>
        <w:ind w:left="4320" w:hanging="360"/>
      </w:pPr>
    </w:lvl>
    <w:lvl w:ilvl="6" w:tplc="6F126F0A" w:tentative="1">
      <w:start w:val="1"/>
      <w:numFmt w:val="decimal"/>
      <w:lvlText w:val="%7."/>
      <w:lvlJc w:val="left"/>
      <w:pPr>
        <w:tabs>
          <w:tab w:val="num" w:pos="5040"/>
        </w:tabs>
        <w:ind w:left="5040" w:hanging="360"/>
      </w:pPr>
    </w:lvl>
    <w:lvl w:ilvl="7" w:tplc="5BC05198" w:tentative="1">
      <w:start w:val="1"/>
      <w:numFmt w:val="decimal"/>
      <w:lvlText w:val="%8."/>
      <w:lvlJc w:val="left"/>
      <w:pPr>
        <w:tabs>
          <w:tab w:val="num" w:pos="5760"/>
        </w:tabs>
        <w:ind w:left="5760" w:hanging="360"/>
      </w:pPr>
    </w:lvl>
    <w:lvl w:ilvl="8" w:tplc="A192CC52"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F97"/>
    <w:rsid w:val="00003BC0"/>
    <w:rsid w:val="000042EF"/>
    <w:rsid w:val="000251E3"/>
    <w:rsid w:val="00082545"/>
    <w:rsid w:val="0008539C"/>
    <w:rsid w:val="000B5BB3"/>
    <w:rsid w:val="000E3380"/>
    <w:rsid w:val="00101EC6"/>
    <w:rsid w:val="00130F42"/>
    <w:rsid w:val="00145B6C"/>
    <w:rsid w:val="00147803"/>
    <w:rsid w:val="00160981"/>
    <w:rsid w:val="00186CB2"/>
    <w:rsid w:val="00191957"/>
    <w:rsid w:val="00192BAF"/>
    <w:rsid w:val="001C1EB8"/>
    <w:rsid w:val="001D2F8B"/>
    <w:rsid w:val="001E5637"/>
    <w:rsid w:val="001F2A6D"/>
    <w:rsid w:val="0021714E"/>
    <w:rsid w:val="00233E96"/>
    <w:rsid w:val="002650DE"/>
    <w:rsid w:val="00267D83"/>
    <w:rsid w:val="00275A4C"/>
    <w:rsid w:val="002E02D1"/>
    <w:rsid w:val="00301B72"/>
    <w:rsid w:val="00322D58"/>
    <w:rsid w:val="00335B3E"/>
    <w:rsid w:val="003609E8"/>
    <w:rsid w:val="0037335F"/>
    <w:rsid w:val="00386E8E"/>
    <w:rsid w:val="00397880"/>
    <w:rsid w:val="003B0F50"/>
    <w:rsid w:val="003B45A1"/>
    <w:rsid w:val="003C7C87"/>
    <w:rsid w:val="003D2BDA"/>
    <w:rsid w:val="003F100C"/>
    <w:rsid w:val="003F23E8"/>
    <w:rsid w:val="003F575A"/>
    <w:rsid w:val="00433060"/>
    <w:rsid w:val="004373F5"/>
    <w:rsid w:val="00451788"/>
    <w:rsid w:val="004561B0"/>
    <w:rsid w:val="00470CA8"/>
    <w:rsid w:val="00472F0A"/>
    <w:rsid w:val="004861CF"/>
    <w:rsid w:val="004A31F1"/>
    <w:rsid w:val="004D661D"/>
    <w:rsid w:val="004D7EC8"/>
    <w:rsid w:val="00524E34"/>
    <w:rsid w:val="00551D5A"/>
    <w:rsid w:val="00573BD0"/>
    <w:rsid w:val="00573C63"/>
    <w:rsid w:val="0058763A"/>
    <w:rsid w:val="00595656"/>
    <w:rsid w:val="00596ED4"/>
    <w:rsid w:val="005971FD"/>
    <w:rsid w:val="005B0E79"/>
    <w:rsid w:val="005B70AD"/>
    <w:rsid w:val="005C2781"/>
    <w:rsid w:val="005C7883"/>
    <w:rsid w:val="005F29C4"/>
    <w:rsid w:val="005F6E6C"/>
    <w:rsid w:val="00617C75"/>
    <w:rsid w:val="00637AA3"/>
    <w:rsid w:val="00661E72"/>
    <w:rsid w:val="0067024D"/>
    <w:rsid w:val="006754F4"/>
    <w:rsid w:val="0068318A"/>
    <w:rsid w:val="006966A0"/>
    <w:rsid w:val="006A3234"/>
    <w:rsid w:val="006E07F9"/>
    <w:rsid w:val="0070531D"/>
    <w:rsid w:val="0071287E"/>
    <w:rsid w:val="007475EE"/>
    <w:rsid w:val="00756CAA"/>
    <w:rsid w:val="00760BC7"/>
    <w:rsid w:val="00774A35"/>
    <w:rsid w:val="007D7021"/>
    <w:rsid w:val="007F14D7"/>
    <w:rsid w:val="00803F86"/>
    <w:rsid w:val="0082568E"/>
    <w:rsid w:val="00830EE6"/>
    <w:rsid w:val="008460F5"/>
    <w:rsid w:val="008517FE"/>
    <w:rsid w:val="00856FCF"/>
    <w:rsid w:val="00886887"/>
    <w:rsid w:val="00892F30"/>
    <w:rsid w:val="0089637A"/>
    <w:rsid w:val="008B28E1"/>
    <w:rsid w:val="008C66FC"/>
    <w:rsid w:val="0090690F"/>
    <w:rsid w:val="009070CD"/>
    <w:rsid w:val="009208FE"/>
    <w:rsid w:val="00925E27"/>
    <w:rsid w:val="009327A0"/>
    <w:rsid w:val="009439E5"/>
    <w:rsid w:val="00946AC6"/>
    <w:rsid w:val="00976F24"/>
    <w:rsid w:val="00982876"/>
    <w:rsid w:val="00995C5D"/>
    <w:rsid w:val="009A2D85"/>
    <w:rsid w:val="009A6751"/>
    <w:rsid w:val="009C74E3"/>
    <w:rsid w:val="009D6B75"/>
    <w:rsid w:val="009E0701"/>
    <w:rsid w:val="009F455F"/>
    <w:rsid w:val="00A043E8"/>
    <w:rsid w:val="00A138A8"/>
    <w:rsid w:val="00A42A1C"/>
    <w:rsid w:val="00A65696"/>
    <w:rsid w:val="00A8174F"/>
    <w:rsid w:val="00A974F1"/>
    <w:rsid w:val="00AA30EE"/>
    <w:rsid w:val="00AB7021"/>
    <w:rsid w:val="00AF0A59"/>
    <w:rsid w:val="00AF0FC4"/>
    <w:rsid w:val="00B171F8"/>
    <w:rsid w:val="00B30665"/>
    <w:rsid w:val="00B41293"/>
    <w:rsid w:val="00BB7F97"/>
    <w:rsid w:val="00BC1F87"/>
    <w:rsid w:val="00BC649C"/>
    <w:rsid w:val="00BC673C"/>
    <w:rsid w:val="00BD7C79"/>
    <w:rsid w:val="00BF0227"/>
    <w:rsid w:val="00BF5F9B"/>
    <w:rsid w:val="00BF7100"/>
    <w:rsid w:val="00BF7785"/>
    <w:rsid w:val="00C01DCD"/>
    <w:rsid w:val="00C03DBB"/>
    <w:rsid w:val="00C32B35"/>
    <w:rsid w:val="00C66324"/>
    <w:rsid w:val="00C751D8"/>
    <w:rsid w:val="00CA0CD4"/>
    <w:rsid w:val="00CA734A"/>
    <w:rsid w:val="00CE791B"/>
    <w:rsid w:val="00D025FA"/>
    <w:rsid w:val="00D128E2"/>
    <w:rsid w:val="00D211D3"/>
    <w:rsid w:val="00D37932"/>
    <w:rsid w:val="00D94B1F"/>
    <w:rsid w:val="00D955A1"/>
    <w:rsid w:val="00DA426D"/>
    <w:rsid w:val="00DC14FA"/>
    <w:rsid w:val="00DE04EA"/>
    <w:rsid w:val="00DF620B"/>
    <w:rsid w:val="00E250D8"/>
    <w:rsid w:val="00E33188"/>
    <w:rsid w:val="00E406C2"/>
    <w:rsid w:val="00E56063"/>
    <w:rsid w:val="00E57A13"/>
    <w:rsid w:val="00E60586"/>
    <w:rsid w:val="00E86874"/>
    <w:rsid w:val="00E94A04"/>
    <w:rsid w:val="00EA3CFD"/>
    <w:rsid w:val="00EB046C"/>
    <w:rsid w:val="00EB67B7"/>
    <w:rsid w:val="00EB6814"/>
    <w:rsid w:val="00ED3F46"/>
    <w:rsid w:val="00ED6EF5"/>
    <w:rsid w:val="00EE74F2"/>
    <w:rsid w:val="00EF0593"/>
    <w:rsid w:val="00EF4512"/>
    <w:rsid w:val="00F0406C"/>
    <w:rsid w:val="00F2521C"/>
    <w:rsid w:val="00F2580D"/>
    <w:rsid w:val="00F33BC9"/>
    <w:rsid w:val="00F33CBA"/>
    <w:rsid w:val="00F53AD9"/>
    <w:rsid w:val="00F81685"/>
    <w:rsid w:val="00FA0EA8"/>
    <w:rsid w:val="00FC6606"/>
    <w:rsid w:val="00FE0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F024F"/>
  <w15:chartTrackingRefBased/>
  <w15:docId w15:val="{FE3FA3E5-6E29-4DC8-A2E7-8F912D42B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F97"/>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870355">
      <w:bodyDiv w:val="1"/>
      <w:marLeft w:val="0"/>
      <w:marRight w:val="0"/>
      <w:marTop w:val="0"/>
      <w:marBottom w:val="0"/>
      <w:divBdr>
        <w:top w:val="none" w:sz="0" w:space="0" w:color="auto"/>
        <w:left w:val="none" w:sz="0" w:space="0" w:color="auto"/>
        <w:bottom w:val="none" w:sz="0" w:space="0" w:color="auto"/>
        <w:right w:val="none" w:sz="0" w:space="0" w:color="auto"/>
      </w:divBdr>
      <w:divsChild>
        <w:div w:id="2055693024">
          <w:marLeft w:val="0"/>
          <w:marRight w:val="0"/>
          <w:marTop w:val="86"/>
          <w:marBottom w:val="0"/>
          <w:divBdr>
            <w:top w:val="none" w:sz="0" w:space="0" w:color="auto"/>
            <w:left w:val="none" w:sz="0" w:space="0" w:color="auto"/>
            <w:bottom w:val="none" w:sz="0" w:space="0" w:color="auto"/>
            <w:right w:val="none" w:sz="0" w:space="0" w:color="auto"/>
          </w:divBdr>
        </w:div>
        <w:div w:id="734082342">
          <w:marLeft w:val="0"/>
          <w:marRight w:val="0"/>
          <w:marTop w:val="86"/>
          <w:marBottom w:val="0"/>
          <w:divBdr>
            <w:top w:val="none" w:sz="0" w:space="0" w:color="auto"/>
            <w:left w:val="none" w:sz="0" w:space="0" w:color="auto"/>
            <w:bottom w:val="none" w:sz="0" w:space="0" w:color="auto"/>
            <w:right w:val="none" w:sz="0" w:space="0" w:color="auto"/>
          </w:divBdr>
        </w:div>
        <w:div w:id="667485925">
          <w:marLeft w:val="0"/>
          <w:marRight w:val="0"/>
          <w:marTop w:val="86"/>
          <w:marBottom w:val="0"/>
          <w:divBdr>
            <w:top w:val="none" w:sz="0" w:space="0" w:color="auto"/>
            <w:left w:val="none" w:sz="0" w:space="0" w:color="auto"/>
            <w:bottom w:val="none" w:sz="0" w:space="0" w:color="auto"/>
            <w:right w:val="none" w:sz="0" w:space="0" w:color="auto"/>
          </w:divBdr>
        </w:div>
        <w:div w:id="1528788556">
          <w:marLeft w:val="0"/>
          <w:marRight w:val="0"/>
          <w:marTop w:val="86"/>
          <w:marBottom w:val="0"/>
          <w:divBdr>
            <w:top w:val="none" w:sz="0" w:space="0" w:color="auto"/>
            <w:left w:val="none" w:sz="0" w:space="0" w:color="auto"/>
            <w:bottom w:val="none" w:sz="0" w:space="0" w:color="auto"/>
            <w:right w:val="none" w:sz="0" w:space="0" w:color="auto"/>
          </w:divBdr>
        </w:div>
        <w:div w:id="28915330">
          <w:marLeft w:val="0"/>
          <w:marRight w:val="0"/>
          <w:marTop w:val="86"/>
          <w:marBottom w:val="0"/>
          <w:divBdr>
            <w:top w:val="none" w:sz="0" w:space="0" w:color="auto"/>
            <w:left w:val="none" w:sz="0" w:space="0" w:color="auto"/>
            <w:bottom w:val="none" w:sz="0" w:space="0" w:color="auto"/>
            <w:right w:val="none" w:sz="0" w:space="0" w:color="auto"/>
          </w:divBdr>
        </w:div>
      </w:divsChild>
    </w:div>
    <w:div w:id="1339962329">
      <w:bodyDiv w:val="1"/>
      <w:marLeft w:val="0"/>
      <w:marRight w:val="0"/>
      <w:marTop w:val="0"/>
      <w:marBottom w:val="0"/>
      <w:divBdr>
        <w:top w:val="none" w:sz="0" w:space="0" w:color="auto"/>
        <w:left w:val="none" w:sz="0" w:space="0" w:color="auto"/>
        <w:bottom w:val="none" w:sz="0" w:space="0" w:color="auto"/>
        <w:right w:val="none" w:sz="0" w:space="0" w:color="auto"/>
      </w:divBdr>
      <w:divsChild>
        <w:div w:id="1196042291">
          <w:marLeft w:val="0"/>
          <w:marRight w:val="0"/>
          <w:marTop w:val="86"/>
          <w:marBottom w:val="0"/>
          <w:divBdr>
            <w:top w:val="none" w:sz="0" w:space="0" w:color="auto"/>
            <w:left w:val="none" w:sz="0" w:space="0" w:color="auto"/>
            <w:bottom w:val="none" w:sz="0" w:space="0" w:color="auto"/>
            <w:right w:val="none" w:sz="0" w:space="0" w:color="auto"/>
          </w:divBdr>
        </w:div>
        <w:div w:id="168369261">
          <w:marLeft w:val="0"/>
          <w:marRight w:val="0"/>
          <w:marTop w:val="86"/>
          <w:marBottom w:val="0"/>
          <w:divBdr>
            <w:top w:val="none" w:sz="0" w:space="0" w:color="auto"/>
            <w:left w:val="none" w:sz="0" w:space="0" w:color="auto"/>
            <w:bottom w:val="none" w:sz="0" w:space="0" w:color="auto"/>
            <w:right w:val="none" w:sz="0" w:space="0" w:color="auto"/>
          </w:divBdr>
        </w:div>
        <w:div w:id="1100494386">
          <w:marLeft w:val="0"/>
          <w:marRight w:val="0"/>
          <w:marTop w:val="86"/>
          <w:marBottom w:val="0"/>
          <w:divBdr>
            <w:top w:val="none" w:sz="0" w:space="0" w:color="auto"/>
            <w:left w:val="none" w:sz="0" w:space="0" w:color="auto"/>
            <w:bottom w:val="none" w:sz="0" w:space="0" w:color="auto"/>
            <w:right w:val="none" w:sz="0" w:space="0" w:color="auto"/>
          </w:divBdr>
        </w:div>
        <w:div w:id="1465655168">
          <w:marLeft w:val="0"/>
          <w:marRight w:val="0"/>
          <w:marTop w:val="86"/>
          <w:marBottom w:val="0"/>
          <w:divBdr>
            <w:top w:val="none" w:sz="0" w:space="0" w:color="auto"/>
            <w:left w:val="none" w:sz="0" w:space="0" w:color="auto"/>
            <w:bottom w:val="none" w:sz="0" w:space="0" w:color="auto"/>
            <w:right w:val="none" w:sz="0" w:space="0" w:color="auto"/>
          </w:divBdr>
        </w:div>
        <w:div w:id="359936839">
          <w:marLeft w:val="0"/>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5585_student_uwtsd_ac_uk/Documents/Science/Science%20Practical%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7171296296296296"/>
          <c:w val="0.79291907261592298"/>
          <c:h val="0.622716170895304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0"/>
          </c:trendline>
          <c:xVal>
            <c:numRef>
              <c:f>Sheet1!$E$16:$E$21</c:f>
              <c:numCache>
                <c:formatCode>0.00</c:formatCode>
                <c:ptCount val="6"/>
                <c:pt idx="0">
                  <c:v>117.28276966140091</c:v>
                </c:pt>
                <c:pt idx="1">
                  <c:v>256.4482360346957</c:v>
                </c:pt>
                <c:pt idx="2">
                  <c:v>410.1982383295786</c:v>
                </c:pt>
                <c:pt idx="3">
                  <c:v>575.8226158502905</c:v>
                </c:pt>
                <c:pt idx="4">
                  <c:v>754.5802475285335</c:v>
                </c:pt>
                <c:pt idx="5">
                  <c:v>953.40943743944956</c:v>
                </c:pt>
              </c:numCache>
            </c:numRef>
          </c:xVal>
          <c:yVal>
            <c:numRef>
              <c:f>Sheet1!$B$16:$B$21</c:f>
              <c:numCache>
                <c:formatCode>0</c:formatCode>
                <c:ptCount val="6"/>
                <c:pt idx="0">
                  <c:v>78.5</c:v>
                </c:pt>
                <c:pt idx="1">
                  <c:v>107</c:v>
                </c:pt>
                <c:pt idx="2">
                  <c:v>136</c:v>
                </c:pt>
                <c:pt idx="3">
                  <c:v>157.75</c:v>
                </c:pt>
                <c:pt idx="4">
                  <c:v>183</c:v>
                </c:pt>
                <c:pt idx="5">
                  <c:v>205</c:v>
                </c:pt>
              </c:numCache>
            </c:numRef>
          </c:yVal>
          <c:smooth val="0"/>
          <c:extLst>
            <c:ext xmlns:c16="http://schemas.microsoft.com/office/drawing/2014/chart" uri="{C3380CC4-5D6E-409C-BE32-E72D297353CC}">
              <c16:uniqueId val="{00000001-DC6A-4963-8090-D568B647AFFB}"/>
            </c:ext>
          </c:extLst>
        </c:ser>
        <c:dLbls>
          <c:showLegendKey val="0"/>
          <c:showVal val="0"/>
          <c:showCatName val="0"/>
          <c:showSerName val="0"/>
          <c:showPercent val="0"/>
          <c:showBubbleSize val="0"/>
        </c:dLbls>
        <c:axId val="1082645696"/>
        <c:axId val="1286989392"/>
      </c:scatterChart>
      <c:valAx>
        <c:axId val="1082645696"/>
        <c:scaling>
          <c:orientation val="minMax"/>
          <c:max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𝑀/(𝑐𝑜𝑠(𝜃𝑚/2))  </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6989392"/>
        <c:crosses val="autoZero"/>
        <c:crossBetween val="midCat"/>
      </c:valAx>
      <c:valAx>
        <c:axId val="1286989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 Length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6456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4</Pages>
  <Words>940</Words>
  <Characters>5361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Turner</dc:creator>
  <cp:keywords/>
  <dc:description/>
  <cp:lastModifiedBy>Ollie Turner</cp:lastModifiedBy>
  <cp:revision>174</cp:revision>
  <dcterms:created xsi:type="dcterms:W3CDTF">2019-01-26T20:38:00Z</dcterms:created>
  <dcterms:modified xsi:type="dcterms:W3CDTF">2019-01-27T23:20:00Z</dcterms:modified>
</cp:coreProperties>
</file>