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B9E4D65" w:rsidP="06B01FB6" w:rsidRDefault="0B9E4D65" w14:paraId="493BA4EA" w14:textId="76331570">
      <w:pPr>
        <w:pStyle w:val="Heading1"/>
        <w:keepNext w:val="1"/>
        <w:keepLines w:val="1"/>
        <w:spacing w:before="360" w:after="80" w:line="279" w:lineRule="auto"/>
        <w:rPr>
          <w:rFonts w:ascii="Calibri" w:hAnsi="Calibri" w:eastAsia="Calibri" w:cs="Calibri"/>
          <w:b w:val="0"/>
          <w:bCs w:val="0"/>
          <w:i w:val="0"/>
          <w:iCs w:val="0"/>
          <w:caps w:val="0"/>
          <w:smallCaps w:val="0"/>
          <w:noProof w:val="0"/>
          <w:color w:val="0F4761" w:themeColor="accent1" w:themeTint="FF" w:themeShade="BF"/>
          <w:sz w:val="40"/>
          <w:szCs w:val="40"/>
          <w:lang w:val="en-US"/>
        </w:rPr>
      </w:pPr>
      <w:r w:rsidRPr="06B01FB6" w:rsidR="0B9E4D65">
        <w:rPr>
          <w:rFonts w:ascii="Calibri" w:hAnsi="Calibri" w:eastAsia="Calibri" w:cs="Calibri"/>
          <w:b w:val="0"/>
          <w:bCs w:val="0"/>
          <w:i w:val="0"/>
          <w:iCs w:val="0"/>
          <w:caps w:val="0"/>
          <w:smallCaps w:val="0"/>
          <w:noProof w:val="0"/>
          <w:color w:val="0F4761" w:themeColor="accent1" w:themeTint="FF" w:themeShade="BF"/>
          <w:sz w:val="40"/>
          <w:szCs w:val="40"/>
          <w:lang w:val="en-GB"/>
        </w:rPr>
        <w:t xml:space="preserve">Abstract </w:t>
      </w:r>
    </w:p>
    <w:p w:rsidR="0B9E4D65" w:rsidP="06B01FB6" w:rsidRDefault="0B9E4D65" w14:paraId="16FB3F06" w14:textId="44801D9F">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0B9E4D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report will detail the design programming and production of a personnel detection system. The aim of this project is to produce a cheaper alternative to current detection systems already on the market, without sacrificing its accuracy and quality. To do this we designed a circuit and printed a PCB using KI cad software, in conjunction with prototyping to develop a compact system. To code the system, we used a CAD software called Proteus and flashed this code onto a PIC 18f4520. Unfortunately, the system failed and therefore we had to start fault finding. This fault finding revealed that we had a software problem which in the </w:t>
      </w:r>
      <w:r w:rsidRPr="06B01FB6" w:rsidR="0B9E4D65">
        <w:rPr>
          <w:rFonts w:ascii="Calibri" w:hAnsi="Calibri" w:eastAsia="Calibri" w:cs="Calibri"/>
          <w:b w:val="0"/>
          <w:bCs w:val="0"/>
          <w:i w:val="0"/>
          <w:iCs w:val="0"/>
          <w:caps w:val="0"/>
          <w:smallCaps w:val="0"/>
          <w:noProof w:val="0"/>
          <w:color w:val="000000" w:themeColor="text1" w:themeTint="FF" w:themeShade="FF"/>
          <w:sz w:val="24"/>
          <w:szCs w:val="24"/>
          <w:lang w:val="en-GB"/>
        </w:rPr>
        <w:t>time frame</w:t>
      </w:r>
      <w:r w:rsidRPr="06B01FB6" w:rsidR="0B9E4D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6B01FB6" w:rsidR="0B9E4D65">
        <w:rPr>
          <w:rFonts w:ascii="Calibri" w:hAnsi="Calibri" w:eastAsia="Calibri" w:cs="Calibri"/>
          <w:b w:val="0"/>
          <w:bCs w:val="0"/>
          <w:i w:val="0"/>
          <w:iCs w:val="0"/>
          <w:caps w:val="0"/>
          <w:smallCaps w:val="0"/>
          <w:noProof w:val="0"/>
          <w:color w:val="000000" w:themeColor="text1" w:themeTint="FF" w:themeShade="FF"/>
          <w:sz w:val="24"/>
          <w:szCs w:val="24"/>
          <w:lang w:val="en-GB"/>
        </w:rPr>
        <w:t>we where</w:t>
      </w:r>
      <w:r w:rsidRPr="06B01FB6" w:rsidR="0B9E4D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unable to resolve. </w:t>
      </w:r>
    </w:p>
    <w:p w:rsidR="06B01FB6" w:rsidP="06B01FB6" w:rsidRDefault="06B01FB6" w14:paraId="679A91A2" w14:textId="605E8360">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B9E4D65" w:rsidP="06B01FB6" w:rsidRDefault="0B9E4D65" w14:paraId="1F31D81E" w14:textId="239F1C8F">
      <w:pPr>
        <w:rPr>
          <w:rFonts w:ascii="Calibri" w:hAnsi="Calibri" w:cs="Calibri"/>
          <w:b w:val="1"/>
          <w:bCs w:val="1"/>
        </w:rPr>
      </w:pPr>
      <w:r w:rsidRPr="06B01FB6" w:rsidR="0B9E4D65">
        <w:rPr>
          <w:rFonts w:ascii="Calibri" w:hAnsi="Calibri" w:cs="Calibri"/>
          <w:b w:val="1"/>
          <w:bCs w:val="1"/>
        </w:rPr>
        <w:t>(Written By Jacob Smelt and Harry Woollands)</w:t>
      </w:r>
    </w:p>
    <w:p w:rsidR="06B01FB6" w:rsidP="06B01FB6" w:rsidRDefault="06B01FB6" w14:paraId="2C9F8F23" w14:textId="358EBA44">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B9E4D65" w:rsidP="06B01FB6" w:rsidRDefault="0B9E4D65" w14:paraId="0CDEB8E2" w14:textId="320BDC2F">
      <w:pPr>
        <w:pStyle w:val="Heading1"/>
        <w:keepNext w:val="1"/>
        <w:keepLines w:val="1"/>
        <w:spacing w:before="360" w:after="80" w:line="279" w:lineRule="auto"/>
        <w:rPr>
          <w:rFonts w:ascii="Calibri" w:hAnsi="Calibri" w:eastAsia="Calibri" w:cs="Calibri"/>
          <w:b w:val="0"/>
          <w:bCs w:val="0"/>
          <w:i w:val="0"/>
          <w:iCs w:val="0"/>
          <w:caps w:val="0"/>
          <w:smallCaps w:val="0"/>
          <w:noProof w:val="0"/>
          <w:color w:val="0F4761" w:themeColor="accent1" w:themeTint="FF" w:themeShade="BF"/>
          <w:sz w:val="40"/>
          <w:szCs w:val="40"/>
          <w:lang w:val="en-US"/>
        </w:rPr>
      </w:pPr>
      <w:r w:rsidRPr="06B01FB6" w:rsidR="0B9E4D65">
        <w:rPr>
          <w:rFonts w:ascii="Calibri" w:hAnsi="Calibri" w:eastAsia="Calibri" w:cs="Calibri"/>
          <w:b w:val="0"/>
          <w:bCs w:val="0"/>
          <w:i w:val="0"/>
          <w:iCs w:val="0"/>
          <w:caps w:val="0"/>
          <w:smallCaps w:val="0"/>
          <w:noProof w:val="0"/>
          <w:color w:val="0F4761" w:themeColor="accent1" w:themeTint="FF" w:themeShade="BF"/>
          <w:sz w:val="40"/>
          <w:szCs w:val="40"/>
          <w:lang w:val="en-GB"/>
        </w:rPr>
        <w:t>Introduction</w:t>
      </w:r>
    </w:p>
    <w:p w:rsidR="0B9E4D65" w:rsidP="06B01FB6" w:rsidRDefault="0B9E4D65" w14:paraId="39C1B024" w14:textId="37543EB6">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0B9E4D65">
        <w:rPr>
          <w:rFonts w:ascii="Calibri" w:hAnsi="Calibri" w:eastAsia="Calibri" w:cs="Calibri"/>
          <w:b w:val="0"/>
          <w:bCs w:val="0"/>
          <w:i w:val="0"/>
          <w:iCs w:val="0"/>
          <w:caps w:val="0"/>
          <w:smallCaps w:val="0"/>
          <w:noProof w:val="0"/>
          <w:color w:val="000000" w:themeColor="text1" w:themeTint="FF" w:themeShade="FF"/>
          <w:sz w:val="24"/>
          <w:szCs w:val="24"/>
          <w:lang w:val="en-GB"/>
        </w:rPr>
        <w:t>In the modern day and era, monitoring and maintaining large areas can be challenging and expensive. This report documents our attempts to create a cheaper yet still effective method for this issue utilising Passive Infrared Sensors. These systems provide real time detection and alerting by identifying thermal emissions from targets. The use of wireless technology allows it to be deployed across a range of different environments. This makes the devices ideal for diverse environments such as military perimeters, critical infrastructure, public spaces, and agricultural perimeters. Integrated with enhanced algorithms, theses sensors can improve detection accuracy and reduce false positives, thereby enhancing situational awareness and response speeds for the users. This report will explore the capabilities, advantages, and applications of PIR sensor-based threat detection systems in contemporary security frameworks.</w:t>
      </w:r>
    </w:p>
    <w:p w:rsidR="0B9E4D65" w:rsidP="06B01FB6" w:rsidRDefault="0B9E4D65" w14:paraId="7AED2E72" w14:textId="3B75C50C">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0B9E4D65">
        <w:rPr>
          <w:rFonts w:ascii="Calibri" w:hAnsi="Calibri" w:eastAsia="Calibri" w:cs="Calibri"/>
          <w:b w:val="0"/>
          <w:bCs w:val="0"/>
          <w:i w:val="0"/>
          <w:iCs w:val="0"/>
          <w:caps w:val="0"/>
          <w:smallCaps w:val="0"/>
          <w:noProof w:val="0"/>
          <w:color w:val="000000" w:themeColor="text1" w:themeTint="FF" w:themeShade="FF"/>
          <w:sz w:val="24"/>
          <w:szCs w:val="24"/>
          <w:lang w:val="en-GB"/>
        </w:rPr>
        <w:t>This assignment contains research about existing products, which include elements that we have taken inspiration from. Following that, comparisons were conducted between different commercial off the shelf (COTS) items to determine which were the most suitable for the project, by exploring the each of their capabilities and applications. The report will then detail the design process involved in the implementation of our system. The results of our testing will follow, which we will analyse to determine whether our objectives of the project have been satisfied. Finally, the report will conclude with recommendations on future progression of work in this area as well as what has been learnt from this iteration of the project.</w:t>
      </w:r>
    </w:p>
    <w:p w:rsidR="06B01FB6" w:rsidP="06B01FB6" w:rsidRDefault="06B01FB6" w14:paraId="0D912F88" w14:textId="02440A3C">
      <w:pPr>
        <w:rPr>
          <w:rFonts w:ascii="Calibri" w:hAnsi="Calibri" w:cs="Calibri"/>
        </w:rPr>
      </w:pPr>
    </w:p>
    <w:p w:rsidR="0073485B" w:rsidP="00AD2539" w:rsidRDefault="0073485B" w14:paraId="7238C73B" w14:textId="07402437">
      <w:pPr>
        <w:rPr>
          <w:rFonts w:ascii="Calibri" w:hAnsi="Calibri" w:cs="Calibri"/>
        </w:rPr>
      </w:pPr>
    </w:p>
    <w:p w:rsidRPr="00A43794" w:rsidR="0073485B" w:rsidP="00AD2539" w:rsidRDefault="0073485B" w14:paraId="42B9F62C" w14:textId="6210E824">
      <w:pPr>
        <w:rPr>
          <w:rFonts w:ascii="Calibri" w:hAnsi="Calibri" w:cs="Calibri"/>
          <w:b/>
          <w:bCs/>
        </w:rPr>
      </w:pPr>
      <w:r w:rsidRPr="00A43794">
        <w:rPr>
          <w:rFonts w:ascii="Calibri" w:hAnsi="Calibri" w:cs="Calibri"/>
          <w:b/>
          <w:bCs/>
        </w:rPr>
        <w:t>(Written as a group)</w:t>
      </w:r>
    </w:p>
    <w:p w:rsidR="0032598C" w:rsidP="0032598C" w:rsidRDefault="0032598C" w14:paraId="0342A562" w14:textId="77777777">
      <w:pPr>
        <w:rPr>
          <w:rFonts w:ascii="Aptos" w:hAnsi="Aptos" w:eastAsia="Aptos" w:cs="Aptos"/>
          <w:color w:val="000000" w:themeColor="text1"/>
        </w:rPr>
      </w:pPr>
    </w:p>
    <w:p w:rsidR="0032598C" w:rsidP="0032598C" w:rsidRDefault="0032598C" w14:paraId="164CBD6E" w14:textId="35035A24">
      <w:pPr>
        <w:rPr>
          <w:rFonts w:ascii="Aptos" w:hAnsi="Aptos" w:eastAsia="Aptos" w:cs="Aptos"/>
          <w:color w:val="000000" w:themeColor="text1"/>
        </w:rPr>
      </w:pPr>
    </w:p>
    <w:p w:rsidR="004E0353" w:rsidP="0032598C" w:rsidRDefault="004E0353" w14:paraId="5CA5F676" w14:textId="65ED0679">
      <w:pPr>
        <w:rPr>
          <w:rFonts w:ascii="Aptos" w:hAnsi="Aptos" w:eastAsia="Aptos" w:cs="Aptos"/>
          <w:color w:val="000000" w:themeColor="text1"/>
        </w:rPr>
      </w:pPr>
    </w:p>
    <w:p w:rsidR="004E0353" w:rsidP="0032598C" w:rsidRDefault="004E0353" w14:paraId="511E4897" w14:textId="11D3B3A2">
      <w:pPr>
        <w:rPr>
          <w:rFonts w:ascii="Aptos" w:hAnsi="Aptos" w:eastAsia="Aptos" w:cs="Aptos"/>
          <w:color w:val="000000" w:themeColor="text1"/>
        </w:rPr>
      </w:pPr>
    </w:p>
    <w:p w:rsidR="004E0353" w:rsidP="0032598C" w:rsidRDefault="004E0353" w14:paraId="019EFB1D" w14:textId="4B142FEC">
      <w:pPr>
        <w:rPr>
          <w:rFonts w:ascii="Aptos" w:hAnsi="Aptos" w:eastAsia="Aptos" w:cs="Aptos"/>
          <w:color w:val="000000" w:themeColor="text1"/>
        </w:rPr>
      </w:pPr>
    </w:p>
    <w:p w:rsidR="004E0353" w:rsidP="0032598C" w:rsidRDefault="004E0353" w14:paraId="607F46E7" w14:textId="0DCFECE1">
      <w:pPr>
        <w:rPr>
          <w:rFonts w:ascii="Aptos" w:hAnsi="Aptos" w:eastAsia="Aptos" w:cs="Aptos"/>
          <w:color w:val="000000" w:themeColor="text1"/>
        </w:rPr>
      </w:pPr>
    </w:p>
    <w:p w:rsidR="004E0353" w:rsidP="0032598C" w:rsidRDefault="004E0353" w14:paraId="7CBF28DC" w14:textId="4C8F77CF">
      <w:pPr>
        <w:rPr>
          <w:rFonts w:ascii="Aptos" w:hAnsi="Aptos" w:eastAsia="Aptos" w:cs="Aptos"/>
          <w:color w:val="000000" w:themeColor="text1"/>
        </w:rPr>
      </w:pPr>
    </w:p>
    <w:p w:rsidR="004E0353" w:rsidP="0032598C" w:rsidRDefault="004E0353" w14:paraId="36F40BA7" w14:textId="4B6FDC23">
      <w:pPr>
        <w:rPr>
          <w:rFonts w:ascii="Aptos" w:hAnsi="Aptos" w:eastAsia="Aptos" w:cs="Aptos"/>
          <w:color w:val="000000" w:themeColor="text1"/>
        </w:rPr>
      </w:pPr>
    </w:p>
    <w:p w:rsidR="004E0353" w:rsidP="0032598C" w:rsidRDefault="004E0353" w14:paraId="1D5CF5B8" w14:textId="77777777">
      <w:pPr>
        <w:rPr>
          <w:rFonts w:ascii="Aptos" w:hAnsi="Aptos" w:eastAsia="Aptos" w:cs="Aptos"/>
          <w:color w:val="000000" w:themeColor="text1"/>
        </w:rPr>
      </w:pPr>
    </w:p>
    <w:p w:rsidR="001E7DAF" w:rsidP="001E7DAF" w:rsidRDefault="001E7DAF" w14:paraId="485F722B" w14:textId="77777777">
      <w:pPr>
        <w:pStyle w:val="Heading1"/>
        <w:rPr>
          <w:rFonts w:hint="eastAsia"/>
        </w:rPr>
      </w:pPr>
      <w:r>
        <w:lastRenderedPageBreak/>
        <w:t>Components list</w:t>
      </w:r>
    </w:p>
    <w:p w:rsidR="001E7DAF" w:rsidP="001E7DAF" w:rsidRDefault="001E7DAF" w14:paraId="10ABC2F3" w14:textId="77777777">
      <w:pPr>
        <w:rPr>
          <w:rFonts w:ascii="Aptos" w:hAnsi="Aptos" w:eastAsia="Aptos" w:cs="Aptos"/>
          <w:color w:val="000000" w:themeColor="text1"/>
        </w:rPr>
      </w:pPr>
    </w:p>
    <w:p w:rsidRPr="0009516E" w:rsidR="001E7DAF" w:rsidP="001E7DAF" w:rsidRDefault="001E7DAF" w14:paraId="2862AA43"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Receiver PCB – This is a specially designed PCB used as the receiver for the intrusion system, it has an LED light and a buzzer to alert the user of an intruder.</w:t>
      </w:r>
    </w:p>
    <w:p w:rsidRPr="0009516E" w:rsidR="001E7DAF" w:rsidP="001E7DAF" w:rsidRDefault="001E7DAF" w14:paraId="6C2A98D7"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Transmitter PCB - This is a specially designed PCB used as the transmitter in the system and has space for a radio module for the communications and also connectors for the four PIR sensors</w:t>
      </w:r>
    </w:p>
    <w:p w:rsidRPr="0009516E" w:rsidR="001E7DAF" w:rsidP="001E7DAF" w:rsidRDefault="001E7DAF" w14:paraId="39365B67"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Crystal oscillator 4 MHz – this crystal oscillator is used as an external clock for the PIC to run from, making it more accurate</w:t>
      </w:r>
    </w:p>
    <w:p w:rsidRPr="0009516E" w:rsidR="001E7DAF" w:rsidP="001E7DAF" w:rsidRDefault="001E7DAF" w14:paraId="755D5C73"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Buzzer – the buzzer used is a piezo electric buzzer and is incorporated into the design to alert the user there is an intruder via sound</w:t>
      </w:r>
    </w:p>
    <w:p w:rsidRPr="0009516E" w:rsidR="001E7DAF" w:rsidP="001E7DAF" w:rsidRDefault="001E7DAF" w14:paraId="19B0A669"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 xml:space="preserve">Capacitors – the capacitors are used in conjunction with the crystal oscillator to make its oscillations steady </w:t>
      </w:r>
    </w:p>
    <w:p w:rsidRPr="0009516E" w:rsidR="001E7DAF" w:rsidP="001E7DAF" w:rsidRDefault="001E7DAF" w14:paraId="28ECBCB9"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Resistors – the resistor used in this circuit is purely for component protection, it is used as a current limiting resistor for the LED and has a value of 180 ohms.</w:t>
      </w:r>
    </w:p>
    <w:p w:rsidRPr="0009516E" w:rsidR="001E7DAF" w:rsidP="001E7DAF" w:rsidRDefault="001E7DAF" w14:paraId="1D10CFFD"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LED’s – The Led in this system is used to alert of an intruder via light, its colour is red.</w:t>
      </w:r>
    </w:p>
    <w:p w:rsidRPr="0009516E" w:rsidR="001E7DAF" w:rsidP="001E7DAF" w:rsidRDefault="001E7DAF" w14:paraId="2907DB07"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 xml:space="preserve">PIC  18f4520 – The Pic is used as the brains of the system and is talked about in more depth later on in this report. We are using a Pic instead of normal gate logic as this allows for us to use the PIC to control our radio module so that the transmitter and receiver can communicate with each other. Using a Pic also means that we can program it to do different things, making our circuit versatile instead of just being able to do one job </w:t>
      </w:r>
    </w:p>
    <w:p w:rsidRPr="0009516E" w:rsidR="001E7DAF" w:rsidP="001E7DAF" w:rsidRDefault="001E7DAF" w14:paraId="2D6A6546" w14:textId="77777777">
      <w:pPr>
        <w:pStyle w:val="ListParagraph"/>
        <w:numPr>
          <w:ilvl w:val="0"/>
          <w:numId w:val="1"/>
        </w:numPr>
        <w:rPr>
          <w:rFonts w:ascii="Aptos" w:hAnsi="Aptos" w:eastAsia="Aptos" w:cs="Aptos"/>
          <w:color w:val="000000" w:themeColor="text1"/>
        </w:rPr>
      </w:pPr>
      <w:proofErr w:type="spellStart"/>
      <w:r w:rsidRPr="0009516E">
        <w:rPr>
          <w:rFonts w:ascii="Aptos" w:hAnsi="Aptos" w:eastAsia="Aptos" w:cs="Aptos"/>
          <w:color w:val="000000" w:themeColor="text1"/>
        </w:rPr>
        <w:t>Diall</w:t>
      </w:r>
      <w:proofErr w:type="spellEnd"/>
      <w:r w:rsidRPr="0009516E">
        <w:rPr>
          <w:rFonts w:ascii="Aptos" w:hAnsi="Aptos" w:eastAsia="Aptos" w:cs="Aptos"/>
          <w:color w:val="000000" w:themeColor="text1"/>
        </w:rPr>
        <w:t xml:space="preserve"> single outdoor junction box * 2 – These boxes are used to house the receiver and transmitter PCB’s and also the PIR sensors</w:t>
      </w:r>
    </w:p>
    <w:p w:rsidRPr="0009516E" w:rsidR="001E7DAF" w:rsidP="001E7DAF" w:rsidRDefault="001E7DAF" w14:paraId="65BBFE14"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 xml:space="preserve">Radio module – The radio module that we have chosen is the </w:t>
      </w:r>
      <w:proofErr w:type="spellStart"/>
      <w:r w:rsidRPr="0009516E">
        <w:rPr>
          <w:rFonts w:ascii="Aptos" w:hAnsi="Aptos" w:eastAsia="Aptos" w:cs="Aptos"/>
          <w:color w:val="000000" w:themeColor="text1"/>
        </w:rPr>
        <w:t>Reyax</w:t>
      </w:r>
      <w:proofErr w:type="spellEnd"/>
      <w:r w:rsidRPr="0009516E">
        <w:rPr>
          <w:rFonts w:ascii="Aptos" w:hAnsi="Aptos" w:eastAsia="Aptos" w:cs="Aptos"/>
          <w:color w:val="000000" w:themeColor="text1"/>
        </w:rPr>
        <w:t xml:space="preserve"> </w:t>
      </w:r>
      <w:r>
        <w:t>RYLR896 UART Interface 868/915MHz LoRa ® Antenna Transceiver Module, also talked about in more detail later in the report</w:t>
      </w:r>
    </w:p>
    <w:p w:rsidRPr="0009516E" w:rsidR="001E7DAF" w:rsidP="001E7DAF" w:rsidRDefault="001E7DAF" w14:paraId="780F2253" w14:textId="77777777">
      <w:pPr>
        <w:pStyle w:val="ListParagraph"/>
        <w:numPr>
          <w:ilvl w:val="0"/>
          <w:numId w:val="1"/>
        </w:numPr>
        <w:rPr>
          <w:rFonts w:ascii="Aptos" w:hAnsi="Aptos" w:eastAsia="Aptos" w:cs="Aptos"/>
          <w:color w:val="000000" w:themeColor="text1"/>
        </w:rPr>
      </w:pPr>
      <w:r w:rsidRPr="0009516E">
        <w:rPr>
          <w:rFonts w:ascii="Aptos" w:hAnsi="Aptos" w:eastAsia="Aptos" w:cs="Aptos"/>
          <w:color w:val="000000" w:themeColor="text1"/>
        </w:rPr>
        <w:t xml:space="preserve">PIR sensors – The PIR sensors We chose are the HR-SR501. These PIR sensors have a range of approximately 7 metres </w:t>
      </w:r>
    </w:p>
    <w:p w:rsidR="001E7DAF" w:rsidP="001E7DAF" w:rsidRDefault="001E7DAF" w14:paraId="77A4BAEB" w14:textId="124B66DE"/>
    <w:p w:rsidRPr="00A43794" w:rsidR="00A43794" w:rsidP="00A43794" w:rsidRDefault="00A43794" w14:paraId="03B4D501" w14:textId="04D3C1FB">
      <w:pPr>
        <w:rPr>
          <w:rFonts w:ascii="Calibri" w:hAnsi="Calibri" w:cs="Calibri"/>
          <w:b/>
          <w:bCs/>
        </w:rPr>
      </w:pPr>
      <w:r w:rsidRPr="00A43794">
        <w:rPr>
          <w:rFonts w:ascii="Calibri" w:hAnsi="Calibri" w:cs="Calibri"/>
          <w:b/>
          <w:bCs/>
        </w:rPr>
        <w:t xml:space="preserve">(Written </w:t>
      </w:r>
      <w:r>
        <w:rPr>
          <w:rFonts w:ascii="Calibri" w:hAnsi="Calibri" w:cs="Calibri"/>
          <w:b/>
          <w:bCs/>
        </w:rPr>
        <w:t>By Jacob Smelt</w:t>
      </w:r>
      <w:r w:rsidRPr="00A43794">
        <w:rPr>
          <w:rFonts w:ascii="Calibri" w:hAnsi="Calibri" w:cs="Calibri"/>
          <w:b/>
          <w:bCs/>
        </w:rPr>
        <w:t>)</w:t>
      </w:r>
    </w:p>
    <w:p w:rsidR="004E0353" w:rsidP="001E7DAF" w:rsidRDefault="004E0353" w14:paraId="71B61003" w14:textId="70913A39"/>
    <w:p w:rsidR="005B4547" w:rsidP="007163BF" w:rsidRDefault="005B4547" w14:paraId="08C8ED17" w14:textId="4974DD01">
      <w:pPr>
        <w:keepNext/>
        <w:jc w:val="center"/>
      </w:pPr>
    </w:p>
    <w:p w:rsidR="005B4547" w:rsidP="06B01FB6" w:rsidRDefault="005B4547" w14:paraId="6B7CCC9C" w14:textId="24AC3F31">
      <w:pPr>
        <w:pStyle w:val="Heading2"/>
        <w:keepNext w:val="1"/>
        <w:keepLines w:val="1"/>
        <w:spacing w:before="160" w:after="80" w:line="279" w:lineRule="auto"/>
        <w:rPr>
          <w:rFonts w:ascii="Calibri" w:hAnsi="Calibri" w:eastAsia="Calibri" w:cs="Calibri"/>
          <w:b w:val="0"/>
          <w:bCs w:val="0"/>
          <w:i w:val="0"/>
          <w:iCs w:val="0"/>
          <w:caps w:val="0"/>
          <w:smallCaps w:val="0"/>
          <w:noProof w:val="0"/>
          <w:color w:val="0F4761" w:themeColor="accent1" w:themeTint="FF" w:themeShade="BF"/>
          <w:sz w:val="32"/>
          <w:szCs w:val="32"/>
          <w:lang w:val="en-US"/>
        </w:rPr>
      </w:pPr>
      <w:r w:rsidRPr="06B01FB6" w:rsidR="72E0B1BD">
        <w:rPr>
          <w:rFonts w:ascii="Calibri" w:hAnsi="Calibri" w:eastAsia="Calibri" w:cs="Calibri"/>
          <w:b w:val="0"/>
          <w:bCs w:val="0"/>
          <w:i w:val="0"/>
          <w:iCs w:val="0"/>
          <w:caps w:val="0"/>
          <w:smallCaps w:val="0"/>
          <w:noProof w:val="0"/>
          <w:color w:val="0F4761" w:themeColor="accent1" w:themeTint="FF" w:themeShade="BF"/>
          <w:sz w:val="32"/>
          <w:szCs w:val="32"/>
          <w:lang w:val="en-GB"/>
        </w:rPr>
        <w:t>Monitored Security Surveillance</w:t>
      </w:r>
    </w:p>
    <w:p w:rsidR="005B4547" w:rsidP="06B01FB6" w:rsidRDefault="005B4547" w14:paraId="4B31C7C6" w14:textId="78A910C6">
      <w:pPr>
        <w:keepNext/>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72E0B1BD">
        <w:rPr>
          <w:rFonts w:ascii="Calibri" w:hAnsi="Calibri" w:eastAsia="Calibri" w:cs="Calibri"/>
          <w:b w:val="0"/>
          <w:bCs w:val="0"/>
          <w:i w:val="0"/>
          <w:iCs w:val="0"/>
          <w:caps w:val="0"/>
          <w:smallCaps w:val="0"/>
          <w:noProof w:val="0"/>
          <w:color w:val="000000" w:themeColor="text1" w:themeTint="FF" w:themeShade="FF"/>
          <w:sz w:val="24"/>
          <w:szCs w:val="24"/>
          <w:lang w:val="en-GB"/>
        </w:rPr>
        <w:t>Break-ins and thefts are a massive issue within areas that are not occupied 24 hours such as warehouses and building sites. This can lead to companies losing lots of their profits and their assets can be damaged.</w:t>
      </w:r>
    </w:p>
    <w:p w:rsidR="005B4547" w:rsidP="06B01FB6" w:rsidRDefault="005B4547" w14:paraId="2460B5F6" w14:textId="5577F265">
      <w:pPr>
        <w:keepNext/>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72E0B1BD">
        <w:rPr>
          <w:rFonts w:ascii="Calibri" w:hAnsi="Calibri" w:eastAsia="Calibri" w:cs="Calibri"/>
          <w:b w:val="0"/>
          <w:bCs w:val="0"/>
          <w:i w:val="0"/>
          <w:iCs w:val="0"/>
          <w:caps w:val="0"/>
          <w:smallCaps w:val="0"/>
          <w:noProof w:val="0"/>
          <w:color w:val="000000" w:themeColor="text1" w:themeTint="FF" w:themeShade="FF"/>
          <w:sz w:val="24"/>
          <w:szCs w:val="24"/>
          <w:lang w:val="en-GB"/>
        </w:rPr>
        <w:t>Rather than having a 24 hour security team to monitor the full site no matter how large that may be, a device called the PID armadillo video guard 360 [2] was created, these devices incorporates a long life battery, a 360 degree viewing angle made up with three 120 degree cameras, 12 motion sensors, 3 bright lights, an armoured housing with a 110 decibel warning system, a GPS receiver, and a built in communication system to transmit the video feed and alerts wirelessly. The system works by using multiple PIR (passive infrared sensor) sensors to detect the movement of heat, this then sends an alert to a receiving centre and activates the video feed transmission, this receiving centre then looks at the video feed and decides if personnel need to be dispatched.</w:t>
      </w:r>
    </w:p>
    <w:p w:rsidR="005B4547" w:rsidP="06B01FB6" w:rsidRDefault="005B4547" w14:paraId="1630E9AA" w14:textId="08BBE02F">
      <w:pPr>
        <w:keepNext/>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72E0B1BD">
        <w:rPr>
          <w:rFonts w:ascii="Calibri" w:hAnsi="Calibri" w:eastAsia="Calibri" w:cs="Calibri"/>
          <w:b w:val="0"/>
          <w:bCs w:val="0"/>
          <w:i w:val="0"/>
          <w:iCs w:val="0"/>
          <w:caps w:val="0"/>
          <w:smallCaps w:val="0"/>
          <w:noProof w:val="0"/>
          <w:color w:val="000000" w:themeColor="text1" w:themeTint="FF" w:themeShade="FF"/>
          <w:sz w:val="24"/>
          <w:szCs w:val="24"/>
          <w:lang w:val="en-GB"/>
        </w:rPr>
        <w:t>This is a good method however it requires a subscription type purchase as it is monitored by the company that creates these armadillo systems. The video feed is watched by real humans, this decreases the number of false callouts and activations. When the system is activated, it emits a very loud sound and activates the bright lights, scaring the intruder and deterring them. These units also have a very distinguishable look meaning that thieves can recognise them, and they will be deterred without even needing to activate the system.</w:t>
      </w:r>
    </w:p>
    <w:p w:rsidR="005B4547" w:rsidP="06B01FB6" w:rsidRDefault="005B4547" w14:paraId="68727F61" w14:textId="53735B88">
      <w:pPr>
        <w:keepNext/>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05B4547" w:rsidP="06B01FB6" w:rsidRDefault="005B4547" w14:paraId="7A73BBFA" w14:textId="1D962E9B">
      <w:pPr>
        <w:keepNext w:val="1"/>
        <w:spacing w:after="160" w:line="27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72E0B1BD">
        <w:drawing>
          <wp:inline wp14:editId="65E1C92D" wp14:anchorId="28F42369">
            <wp:extent cx="4733926" cy="3143250"/>
            <wp:effectExtent l="0" t="0" r="0" b="0"/>
            <wp:docPr id="1554290240" name="" title=""/>
            <wp:cNvGraphicFramePr>
              <a:graphicFrameLocks noChangeAspect="1"/>
            </wp:cNvGraphicFramePr>
            <a:graphic>
              <a:graphicData uri="http://schemas.openxmlformats.org/drawingml/2006/picture">
                <pic:pic>
                  <pic:nvPicPr>
                    <pic:cNvPr id="0" name=""/>
                    <pic:cNvPicPr/>
                  </pic:nvPicPr>
                  <pic:blipFill>
                    <a:blip r:embed="Rf967c50b4f8f446b">
                      <a:extLst>
                        <a:ext xmlns:a="http://schemas.openxmlformats.org/drawingml/2006/main" uri="{28A0092B-C50C-407E-A947-70E740481C1C}">
                          <a14:useLocalDpi val="0"/>
                        </a:ext>
                      </a:extLst>
                    </a:blip>
                    <a:stretch>
                      <a:fillRect/>
                    </a:stretch>
                  </pic:blipFill>
                  <pic:spPr>
                    <a:xfrm>
                      <a:off x="0" y="0"/>
                      <a:ext cx="4733926" cy="3143250"/>
                    </a:xfrm>
                    <a:prstGeom prst="rect">
                      <a:avLst/>
                    </a:prstGeom>
                  </pic:spPr>
                </pic:pic>
              </a:graphicData>
            </a:graphic>
          </wp:inline>
        </w:drawing>
      </w:r>
    </w:p>
    <w:p w:rsidR="005B4547" w:rsidP="06B01FB6" w:rsidRDefault="005B4547" w14:paraId="056D3FC1" w14:textId="0B69A135">
      <w:pPr>
        <w:pStyle w:val="Caption"/>
        <w:spacing w:after="200" w:line="240" w:lineRule="auto"/>
        <w:jc w:val="center"/>
        <w:rPr>
          <w:rFonts w:ascii="Calibri" w:hAnsi="Calibri" w:eastAsia="Calibri" w:cs="Calibri"/>
          <w:b w:val="0"/>
          <w:bCs w:val="0"/>
          <w:i w:val="1"/>
          <w:iCs w:val="1"/>
          <w:caps w:val="0"/>
          <w:smallCaps w:val="0"/>
          <w:noProof w:val="0"/>
          <w:color w:val="0E2841" w:themeColor="text2" w:themeTint="FF" w:themeShade="FF"/>
          <w:sz w:val="18"/>
          <w:szCs w:val="18"/>
          <w:lang w:val="en-US"/>
        </w:rPr>
      </w:pPr>
      <w:r w:rsidRPr="06B01FB6" w:rsidR="72E0B1BD">
        <w:rPr>
          <w:rFonts w:ascii="Calibri" w:hAnsi="Calibri" w:eastAsia="Calibri" w:cs="Calibri"/>
          <w:b w:val="0"/>
          <w:bCs w:val="0"/>
          <w:i w:val="1"/>
          <w:iCs w:val="1"/>
          <w:caps w:val="0"/>
          <w:smallCaps w:val="0"/>
          <w:noProof w:val="0"/>
          <w:color w:val="0E2841" w:themeColor="text2" w:themeTint="FF" w:themeShade="FF"/>
          <w:sz w:val="18"/>
          <w:szCs w:val="18"/>
          <w:lang w:val="en-GB"/>
        </w:rPr>
        <w:t>Figure 11. Image showing Armadillo video guard. [3]</w:t>
      </w:r>
    </w:p>
    <w:p w:rsidR="005B4547" w:rsidP="06B01FB6" w:rsidRDefault="005B4547" w14:paraId="1CFC874A" w14:textId="6C66F9AA">
      <w:pPr>
        <w:pStyle w:val="Normal"/>
        <w:keepNext w:val="1"/>
        <w:jc w:val="left"/>
      </w:pPr>
    </w:p>
    <w:p w:rsidR="005B4547" w:rsidP="007163BF" w:rsidRDefault="005B4547" w14:paraId="14FCAC7C" w14:textId="2EB7F6A5">
      <w:pPr>
        <w:keepNext/>
        <w:jc w:val="center"/>
      </w:pPr>
    </w:p>
    <w:p w:rsidRPr="005B4547" w:rsidR="004E0353" w:rsidP="001E7DAF" w:rsidRDefault="005B4547" w14:paraId="0E7395B8" w14:textId="57F792AD">
      <w:pPr>
        <w:rPr>
          <w:rFonts w:hint="eastAsia" w:ascii="Calibri" w:hAnsi="Calibri" w:cs="Calibri"/>
          <w:b/>
          <w:bCs/>
        </w:rPr>
      </w:pPr>
      <w:r w:rsidRPr="00A43794">
        <w:rPr>
          <w:rFonts w:ascii="Calibri" w:hAnsi="Calibri" w:cs="Calibri"/>
          <w:b/>
          <w:bCs/>
        </w:rPr>
        <w:t xml:space="preserve">(Written </w:t>
      </w:r>
      <w:r>
        <w:rPr>
          <w:rFonts w:ascii="Calibri" w:hAnsi="Calibri" w:cs="Calibri"/>
          <w:b/>
          <w:bCs/>
        </w:rPr>
        <w:t>By Jacob Smelt</w:t>
      </w:r>
      <w:r w:rsidRPr="00A43794">
        <w:rPr>
          <w:rFonts w:ascii="Calibri" w:hAnsi="Calibri" w:cs="Calibri"/>
          <w:b/>
          <w:bCs/>
        </w:rPr>
        <w:t>)</w:t>
      </w:r>
    </w:p>
    <w:p w:rsidR="00062696" w:rsidP="00062696" w:rsidRDefault="00062696" w14:paraId="6ACC152C" w14:textId="77777777">
      <w:pPr>
        <w:pStyle w:val="Heading2"/>
      </w:pPr>
      <w:bookmarkStart w:name="_Toc1647936146" w:id="3"/>
      <w:r>
        <w:lastRenderedPageBreak/>
        <w:t>Sensor Selection</w:t>
      </w:r>
      <w:bookmarkEnd w:id="3"/>
    </w:p>
    <w:p w:rsidR="00062696" w:rsidP="00062696" w:rsidRDefault="00062696" w14:paraId="32552BA0" w14:textId="77777777">
      <w:pPr>
        <w:spacing w:line="278" w:lineRule="auto"/>
        <w:rPr>
          <w:rFonts w:ascii="Aptos" w:hAnsi="Aptos" w:eastAsia="Aptos" w:cs="Aptos"/>
        </w:rPr>
      </w:pPr>
      <w:r w:rsidRPr="59D642B6">
        <w:rPr>
          <w:rFonts w:ascii="Aptos" w:hAnsi="Aptos" w:eastAsia="Aptos" w:cs="Aptos"/>
        </w:rPr>
        <w:t>For our sensor selection we had two different sensors in mind, these sensors where ultrasonic sensors and passive infrared sensors (PIR). When looking into these sensors we opted for the PIR sensors as we are using them to detect movement of people (infrared) rather than detection of distance of objects (ultrasonic). The ultrasonic sensors are also very short range compared to the PIR sensors so would not be of much use in our system.</w:t>
      </w:r>
    </w:p>
    <w:p w:rsidR="00062696" w:rsidP="00062696" w:rsidRDefault="00062696" w14:paraId="08776FAC" w14:textId="4FC2ED4F">
      <w:pPr>
        <w:spacing w:line="278" w:lineRule="auto"/>
        <w:rPr>
          <w:rFonts w:ascii="Aptos" w:hAnsi="Aptos" w:eastAsia="Aptos" w:cs="Aptos"/>
        </w:rPr>
      </w:pPr>
      <w:r w:rsidRPr="59D642B6">
        <w:rPr>
          <w:rFonts w:ascii="Aptos" w:hAnsi="Aptos" w:eastAsia="Aptos" w:cs="Aptos"/>
        </w:rPr>
        <w:t xml:space="preserve">When selecting the PIR sensors for our project </w:t>
      </w:r>
      <w:r>
        <w:rPr>
          <w:rFonts w:ascii="Aptos" w:hAnsi="Aptos" w:eastAsia="Aptos" w:cs="Aptos"/>
        </w:rPr>
        <w:t>we</w:t>
      </w:r>
      <w:r w:rsidRPr="59D642B6">
        <w:rPr>
          <w:rFonts w:ascii="Aptos" w:hAnsi="Aptos" w:eastAsia="Aptos" w:cs="Aptos"/>
        </w:rPr>
        <w:t xml:space="preserve"> took into consideration, cost, integrability and useability. </w:t>
      </w:r>
      <w:r>
        <w:rPr>
          <w:rFonts w:ascii="Aptos" w:hAnsi="Aptos" w:eastAsia="Aptos" w:cs="Aptos"/>
        </w:rPr>
        <w:t xml:space="preserve">We </w:t>
      </w:r>
      <w:r w:rsidRPr="59D642B6">
        <w:rPr>
          <w:rFonts w:ascii="Aptos" w:hAnsi="Aptos" w:eastAsia="Aptos" w:cs="Aptos"/>
        </w:rPr>
        <w:t xml:space="preserve">compared a few different commercial off the shelf (COTS) models and ended up going for four of the HC-SR501 Infrared sensors. These sensors have a sensor angle of approximately 100 degrees, this means that if we use four of them, one on each side of a box, then we can cover the full 360 degrees around the box. When looking into the sensors </w:t>
      </w:r>
      <w:r>
        <w:rPr>
          <w:rFonts w:ascii="Aptos" w:hAnsi="Aptos" w:eastAsia="Aptos" w:cs="Aptos"/>
        </w:rPr>
        <w:t>we</w:t>
      </w:r>
      <w:r w:rsidRPr="59D642B6">
        <w:rPr>
          <w:rFonts w:ascii="Aptos" w:hAnsi="Aptos" w:eastAsia="Aptos" w:cs="Aptos"/>
        </w:rPr>
        <w:t xml:space="preserve"> could </w:t>
      </w:r>
      <w:r>
        <w:rPr>
          <w:rFonts w:ascii="Aptos" w:hAnsi="Aptos" w:eastAsia="Aptos" w:cs="Aptos"/>
        </w:rPr>
        <w:t>purchase</w:t>
      </w:r>
      <w:r w:rsidRPr="59D642B6">
        <w:rPr>
          <w:rFonts w:ascii="Aptos" w:hAnsi="Aptos" w:eastAsia="Aptos" w:cs="Aptos"/>
        </w:rPr>
        <w:t xml:space="preserve"> just the sensor unit or the sensor unit with a control board built in. </w:t>
      </w:r>
      <w:r>
        <w:rPr>
          <w:rFonts w:ascii="Aptos" w:hAnsi="Aptos" w:eastAsia="Aptos" w:cs="Aptos"/>
        </w:rPr>
        <w:t>We</w:t>
      </w:r>
      <w:r w:rsidRPr="59D642B6">
        <w:rPr>
          <w:rFonts w:ascii="Aptos" w:hAnsi="Aptos" w:eastAsia="Aptos" w:cs="Aptos"/>
        </w:rPr>
        <w:t xml:space="preserve"> opted for the sensor with the control board built in as this meant that we could change the delay and sensitivity of the sensors to fine tune our intrusion system easily. These sensors with the integrated control board worked out at around £1.84 each making them very cheap compared to the single PIR sensors without a control board from RS components which where £8.94 each. Due to this </w:t>
      </w:r>
      <w:r>
        <w:rPr>
          <w:rFonts w:ascii="Aptos" w:hAnsi="Aptos" w:eastAsia="Aptos" w:cs="Aptos"/>
        </w:rPr>
        <w:t>we</w:t>
      </w:r>
      <w:r w:rsidRPr="59D642B6">
        <w:rPr>
          <w:rFonts w:ascii="Aptos" w:hAnsi="Aptos" w:eastAsia="Aptos" w:cs="Aptos"/>
        </w:rPr>
        <w:t xml:space="preserve"> opted for the cheaper option which also allowed more functionality and tuneability.</w:t>
      </w:r>
    </w:p>
    <w:p w:rsidRPr="00A43794" w:rsidR="005B4547" w:rsidP="005B4547" w:rsidRDefault="005B4547" w14:paraId="7258DD7D" w14:textId="77777777">
      <w:pPr>
        <w:rPr>
          <w:rFonts w:ascii="Calibri" w:hAnsi="Calibri" w:cs="Calibri"/>
          <w:b/>
          <w:bCs/>
        </w:rPr>
      </w:pPr>
      <w:r w:rsidRPr="00A43794">
        <w:rPr>
          <w:rFonts w:ascii="Calibri" w:hAnsi="Calibri" w:cs="Calibri"/>
          <w:b/>
          <w:bCs/>
        </w:rPr>
        <w:t xml:space="preserve">(Written </w:t>
      </w:r>
      <w:r>
        <w:rPr>
          <w:rFonts w:ascii="Calibri" w:hAnsi="Calibri" w:cs="Calibri"/>
          <w:b/>
          <w:bCs/>
        </w:rPr>
        <w:t>By Jacob Smelt</w:t>
      </w:r>
      <w:r w:rsidRPr="00A43794">
        <w:rPr>
          <w:rFonts w:ascii="Calibri" w:hAnsi="Calibri" w:cs="Calibri"/>
          <w:b/>
          <w:bCs/>
        </w:rPr>
        <w:t>)</w:t>
      </w:r>
    </w:p>
    <w:p w:rsidR="0032598C" w:rsidP="0032598C" w:rsidRDefault="0032598C" w14:paraId="7AAE21FD" w14:textId="77777777">
      <w:pPr>
        <w:rPr>
          <w:rFonts w:ascii="Aptos" w:hAnsi="Aptos" w:eastAsia="Aptos" w:cs="Aptos"/>
          <w:color w:val="000000" w:themeColor="text1"/>
        </w:rPr>
      </w:pPr>
    </w:p>
    <w:p w:rsidR="0032598C" w:rsidP="0032598C" w:rsidRDefault="0032598C" w14:paraId="0A4D21B3" w14:textId="77777777">
      <w:pPr>
        <w:rPr>
          <w:rFonts w:ascii="Aptos" w:hAnsi="Aptos" w:eastAsia="Aptos" w:cs="Aptos"/>
          <w:color w:val="000000" w:themeColor="text1"/>
        </w:rPr>
      </w:pPr>
    </w:p>
    <w:p w:rsidRPr="00602FAC" w:rsidR="00A51EE6" w:rsidP="00A51EE6" w:rsidRDefault="005B4547" w14:paraId="039B0A45" w14:textId="16B8C634">
      <w:pPr>
        <w:pStyle w:val="Heading1"/>
        <w:rPr>
          <w:rFonts w:asciiTheme="minorHAnsi" w:hAnsiTheme="minorHAnsi" w:eastAsiaTheme="minorEastAsia" w:cstheme="minorBidi"/>
        </w:rPr>
      </w:pPr>
      <w:bookmarkStart w:name="_Toc1609621080" w:id="4"/>
      <w:r>
        <w:rPr>
          <w:rFonts w:asciiTheme="minorHAnsi" w:hAnsiTheme="minorHAnsi" w:eastAsiaTheme="minorEastAsia" w:cstheme="minorBidi"/>
        </w:rPr>
        <w:t>D</w:t>
      </w:r>
      <w:r w:rsidRPr="54375A52" w:rsidR="00A51EE6">
        <w:rPr>
          <w:rFonts w:asciiTheme="minorHAnsi" w:hAnsiTheme="minorHAnsi" w:eastAsiaTheme="minorEastAsia" w:cstheme="minorBidi"/>
        </w:rPr>
        <w:t>evelopment Methodology</w:t>
      </w:r>
      <w:bookmarkEnd w:id="4"/>
    </w:p>
    <w:p w:rsidR="00A51EE6" w:rsidP="00A51EE6" w:rsidRDefault="00A51EE6" w14:paraId="6DE5B861" w14:textId="77777777">
      <w:pPr>
        <w:rPr>
          <w:rFonts w:ascii="Aptos" w:hAnsi="Aptos" w:eastAsia="Aptos" w:cs="Aptos"/>
          <w:color w:val="000000" w:themeColor="text1"/>
        </w:rPr>
      </w:pPr>
      <w:r>
        <w:rPr>
          <w:rFonts w:ascii="Aptos" w:hAnsi="Aptos" w:eastAsia="Aptos" w:cs="Aptos"/>
          <w:color w:val="000000" w:themeColor="text1"/>
        </w:rPr>
        <w:t>The following piece of code is used to read the PIR sensors and then return true to an integer if there is activity on the sensors. If there is no activity detected, then the default value is False.</w:t>
      </w:r>
    </w:p>
    <w:p w:rsidR="00A51EE6" w:rsidP="00A51EE6" w:rsidRDefault="00A51EE6" w14:paraId="20DF4DBD" w14:textId="77777777">
      <w:r>
        <w:rPr>
          <w:noProof/>
        </w:rPr>
        <w:drawing>
          <wp:inline distT="0" distB="0" distL="0" distR="0" wp14:anchorId="31B5FFBD" wp14:editId="2E20B25A">
            <wp:extent cx="5943600" cy="1600200"/>
            <wp:effectExtent l="0" t="0" r="0" b="0"/>
            <wp:docPr id="1313626946" name="Picture 1313626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1600200"/>
                    </a:xfrm>
                    <a:prstGeom prst="rect">
                      <a:avLst/>
                    </a:prstGeom>
                  </pic:spPr>
                </pic:pic>
              </a:graphicData>
            </a:graphic>
          </wp:inline>
        </w:drawing>
      </w:r>
    </w:p>
    <w:p w:rsidRPr="00A43794" w:rsidR="005B4547" w:rsidP="005B4547" w:rsidRDefault="005B4547" w14:paraId="4998640D" w14:textId="77777777">
      <w:pPr>
        <w:rPr>
          <w:rFonts w:ascii="Calibri" w:hAnsi="Calibri" w:cs="Calibri"/>
          <w:b/>
          <w:bCs/>
        </w:rPr>
      </w:pPr>
      <w:r w:rsidRPr="00A43794">
        <w:rPr>
          <w:rFonts w:ascii="Calibri" w:hAnsi="Calibri" w:cs="Calibri"/>
          <w:b/>
          <w:bCs/>
        </w:rPr>
        <w:t xml:space="preserve">(Written </w:t>
      </w:r>
      <w:r>
        <w:rPr>
          <w:rFonts w:ascii="Calibri" w:hAnsi="Calibri" w:cs="Calibri"/>
          <w:b/>
          <w:bCs/>
        </w:rPr>
        <w:t>By Jacob Smelt</w:t>
      </w:r>
      <w:r w:rsidRPr="00A43794">
        <w:rPr>
          <w:rFonts w:ascii="Calibri" w:hAnsi="Calibri" w:cs="Calibri"/>
          <w:b/>
          <w:bCs/>
        </w:rPr>
        <w:t>)</w:t>
      </w:r>
    </w:p>
    <w:p w:rsidR="0032598C" w:rsidP="0032598C" w:rsidRDefault="0032598C" w14:paraId="5DCC73AA" w14:textId="77777777">
      <w:pPr>
        <w:rPr>
          <w:rFonts w:ascii="Aptos" w:hAnsi="Aptos" w:eastAsia="Aptos" w:cs="Aptos"/>
          <w:color w:val="000000" w:themeColor="text1"/>
        </w:rPr>
      </w:pPr>
    </w:p>
    <w:p w:rsidRPr="00A65E87" w:rsidR="00A01F4C" w:rsidP="00A01F4C" w:rsidRDefault="00A01F4C" w14:paraId="309F9CCF" w14:textId="77777777">
      <w:pPr>
        <w:pStyle w:val="Heading2"/>
        <w:rPr>
          <w:rFonts w:asciiTheme="minorHAnsi" w:hAnsiTheme="minorHAnsi" w:eastAsiaTheme="minorEastAsia" w:cstheme="minorBidi"/>
        </w:rPr>
      </w:pPr>
      <w:bookmarkStart w:name="_Toc42259425" w:id="5"/>
      <w:r w:rsidRPr="2BA54FC4">
        <w:rPr>
          <w:rFonts w:asciiTheme="minorHAnsi" w:hAnsiTheme="minorHAnsi" w:eastAsiaTheme="minorEastAsia" w:cstheme="minorBidi"/>
        </w:rPr>
        <w:t>Implementation</w:t>
      </w:r>
      <w:bookmarkEnd w:id="5"/>
    </w:p>
    <w:p w:rsidR="00A01F4C" w:rsidP="00A01F4C" w:rsidRDefault="00A01F4C" w14:paraId="764F7861" w14:textId="77777777">
      <w:pPr>
        <w:pStyle w:val="Heading1"/>
        <w:rPr>
          <w:rFonts w:ascii="Calibri" w:hAnsi="Calibri" w:cs="Calibri"/>
        </w:rPr>
      </w:pPr>
      <w:bookmarkStart w:name="_Toc2042563068" w:id="6"/>
      <w:r w:rsidRPr="00AD7B98">
        <w:rPr>
          <w:rFonts w:ascii="Calibri" w:hAnsi="Calibri" w:cs="Calibri"/>
        </w:rPr>
        <w:t xml:space="preserve">Results &amp; </w:t>
      </w:r>
      <w:r>
        <w:rPr>
          <w:rFonts w:ascii="Calibri" w:hAnsi="Calibri" w:cs="Calibri"/>
        </w:rPr>
        <w:t>Evaluation</w:t>
      </w:r>
      <w:bookmarkEnd w:id="6"/>
    </w:p>
    <w:p w:rsidR="00A01F4C" w:rsidP="00A01F4C" w:rsidRDefault="00A01F4C" w14:paraId="61CA1081" w14:textId="77777777">
      <w:pPr>
        <w:pStyle w:val="Heading2"/>
        <w:rPr>
          <w:rFonts w:ascii="Calibri" w:hAnsi="Calibri" w:cs="Calibri"/>
        </w:rPr>
      </w:pPr>
      <w:bookmarkStart w:name="_Toc231087894" w:id="7"/>
      <w:r>
        <w:rPr>
          <w:rFonts w:ascii="Calibri" w:hAnsi="Calibri" w:cs="Calibri"/>
        </w:rPr>
        <w:t>Results</w:t>
      </w:r>
      <w:bookmarkEnd w:id="7"/>
    </w:p>
    <w:p w:rsidR="00A01F4C" w:rsidP="00A01F4C" w:rsidRDefault="00A01F4C" w14:paraId="1FE81B07" w14:textId="77777777">
      <w:pPr>
        <w:rPr>
          <w:rFonts w:ascii="Aptos" w:hAnsi="Aptos" w:eastAsia="Aptos" w:cs="Aptos"/>
          <w:color w:val="000000" w:themeColor="text1"/>
        </w:rPr>
      </w:pPr>
      <w:r>
        <w:rPr>
          <w:rFonts w:ascii="Aptos" w:hAnsi="Aptos" w:eastAsia="Aptos" w:cs="Aptos"/>
          <w:color w:val="000000" w:themeColor="text1"/>
        </w:rPr>
        <w:t xml:space="preserve">When it came to testing the system, we provided power to the board and unfortunately the system had faults and did not function as intended. We used a multimeter to make sure that the PIC chip was receiving power on the pins that needed to have power, and we confirmed that they were. We also checked that the LED and the buzzer that is soldered onto the board to make sure they were functioning as intended when isolated from the system. </w:t>
      </w:r>
    </w:p>
    <w:p w:rsidR="00A01F4C" w:rsidP="00A01F4C" w:rsidRDefault="00A01F4C" w14:paraId="2661A02E" w14:textId="77777777">
      <w:pPr>
        <w:rPr>
          <w:rFonts w:ascii="Aptos" w:hAnsi="Aptos" w:eastAsia="Aptos" w:cs="Aptos"/>
          <w:color w:val="000000" w:themeColor="text1"/>
        </w:rPr>
      </w:pPr>
      <w:r>
        <w:rPr>
          <w:rFonts w:ascii="Aptos" w:hAnsi="Aptos" w:eastAsia="Aptos" w:cs="Aptos"/>
          <w:color w:val="000000" w:themeColor="text1"/>
        </w:rPr>
        <w:t xml:space="preserve">We then took the PCB apart and went back to a simple breadboarded concept for testing purposes. When all the parts were connected up, we also noticed that the breadboarded test only worked intermittently. At first, we thought it may have been due to lose wires, however upon much more testing and further investigation we </w:t>
      </w:r>
      <w:proofErr w:type="spellStart"/>
      <w:r>
        <w:rPr>
          <w:rFonts w:ascii="Aptos" w:hAnsi="Aptos" w:eastAsia="Aptos" w:cs="Aptos"/>
          <w:color w:val="000000" w:themeColor="text1"/>
        </w:rPr>
        <w:t>realised</w:t>
      </w:r>
      <w:proofErr w:type="spellEnd"/>
      <w:r>
        <w:rPr>
          <w:rFonts w:ascii="Aptos" w:hAnsi="Aptos" w:eastAsia="Aptos" w:cs="Aptos"/>
          <w:color w:val="000000" w:themeColor="text1"/>
        </w:rPr>
        <w:t xml:space="preserve"> that the system only worked when a small static charge was applied to the MCLR (Master Clear) pin. This pin controls when the PIC chip is operating, and a presence of voltage allows it to function.</w:t>
      </w:r>
      <w:r>
        <w:rPr>
          <w:noProof/>
        </w:rPr>
        <w:drawing>
          <wp:inline distT="0" distB="0" distL="0" distR="0" wp14:anchorId="7F85BC5A" wp14:editId="4897C214">
            <wp:extent cx="2521418" cy="1724112"/>
            <wp:effectExtent l="0" t="0" r="0" b="0"/>
            <wp:docPr id="98374756" name="Picture 98374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374756"/>
                    <pic:cNvPicPr/>
                  </pic:nvPicPr>
                  <pic:blipFill>
                    <a:blip r:embed="rId9" cstate="print">
                      <a:extLst>
                        <a:ext uri="{28A0092B-C50C-407E-A947-70E740481C1C}">
                          <a14:useLocalDpi xmlns:a14="http://schemas.microsoft.com/office/drawing/2010/main" val="0"/>
                        </a:ext>
                      </a:extLst>
                    </a:blip>
                    <a:srcRect t="16185" b="45352"/>
                    <a:stretch>
                      <a:fillRect/>
                    </a:stretch>
                  </pic:blipFill>
                  <pic:spPr>
                    <a:xfrm>
                      <a:off x="0" y="0"/>
                      <a:ext cx="2521418" cy="1724112"/>
                    </a:xfrm>
                    <a:prstGeom prst="rect">
                      <a:avLst/>
                    </a:prstGeom>
                  </pic:spPr>
                </pic:pic>
              </a:graphicData>
            </a:graphic>
          </wp:inline>
        </w:drawing>
      </w:r>
    </w:p>
    <w:p w:rsidR="00A01F4C" w:rsidP="00A01F4C" w:rsidRDefault="00A01F4C" w14:paraId="0A4AC6E0" w14:textId="77777777">
      <w:pPr>
        <w:rPr>
          <w:rFonts w:ascii="Aptos" w:hAnsi="Aptos" w:eastAsia="Aptos" w:cs="Aptos"/>
          <w:color w:val="000000" w:themeColor="text1"/>
        </w:rPr>
      </w:pPr>
    </w:p>
    <w:p w:rsidR="00A01F4C" w:rsidP="00A01F4C" w:rsidRDefault="00A01F4C" w14:paraId="71BC41C2" w14:textId="77777777">
      <w:pPr>
        <w:rPr>
          <w:rFonts w:ascii="Aptos" w:hAnsi="Aptos" w:eastAsia="Aptos" w:cs="Aptos"/>
          <w:color w:val="000000" w:themeColor="text1"/>
        </w:rPr>
      </w:pPr>
      <w:r>
        <w:rPr>
          <w:rFonts w:ascii="Aptos" w:hAnsi="Aptos" w:eastAsia="Aptos" w:cs="Aptos"/>
          <w:color w:val="000000" w:themeColor="text1"/>
        </w:rPr>
        <w:t xml:space="preserve">Due to this discovery we decided to look into disabling the MCLR in the software by defining it as disabled, although this seemed to work, we also placed a pull up resistor between the MCLR pin and the positive power rail to also help disable the resetting of the system. Once these modifications where in place we retested the breadboarded system and it began to work flawlessly. </w:t>
      </w:r>
    </w:p>
    <w:p w:rsidR="00A01F4C" w:rsidP="00A01F4C" w:rsidRDefault="00A01F4C" w14:paraId="5E33AD21" w14:textId="7643122C">
      <w:pPr>
        <w:rPr>
          <w:rFonts w:ascii="Aptos" w:hAnsi="Aptos" w:eastAsia="Aptos" w:cs="Aptos"/>
          <w:color w:val="000000" w:themeColor="text1"/>
        </w:rPr>
      </w:pPr>
      <w:r>
        <w:rPr>
          <w:rFonts w:ascii="Aptos" w:hAnsi="Aptos" w:eastAsia="Aptos" w:cs="Aptos"/>
          <w:color w:val="000000" w:themeColor="text1"/>
        </w:rPr>
        <w:t xml:space="preserve">Unfortunately, when we reinstalled the components onto the PCB, once again the system failed, we </w:t>
      </w:r>
      <w:proofErr w:type="spellStart"/>
      <w:r w:rsidRPr="5931A233">
        <w:rPr>
          <w:rFonts w:ascii="Aptos" w:hAnsi="Aptos" w:eastAsia="Aptos" w:cs="Aptos"/>
          <w:color w:val="000000" w:themeColor="text1"/>
        </w:rPr>
        <w:t>theorised</w:t>
      </w:r>
      <w:proofErr w:type="spellEnd"/>
      <w:r w:rsidRPr="5931A233">
        <w:rPr>
          <w:rFonts w:ascii="Aptos" w:hAnsi="Aptos" w:eastAsia="Aptos" w:cs="Aptos"/>
          <w:color w:val="000000" w:themeColor="text1"/>
        </w:rPr>
        <w:t xml:space="preserve"> this</w:t>
      </w:r>
      <w:r>
        <w:rPr>
          <w:rFonts w:ascii="Aptos" w:hAnsi="Aptos" w:eastAsia="Aptos" w:cs="Aptos"/>
          <w:color w:val="000000" w:themeColor="text1"/>
        </w:rPr>
        <w:t xml:space="preserve"> could be due to a PCB manufacturing or design error, however further testing would be required for this to be accurately identified.</w:t>
      </w:r>
    </w:p>
    <w:p w:rsidRPr="00A43794" w:rsidR="005B4547" w:rsidP="005B4547" w:rsidRDefault="005B4547" w14:paraId="2B57C764" w14:textId="77777777">
      <w:pPr>
        <w:rPr>
          <w:rFonts w:ascii="Calibri" w:hAnsi="Calibri" w:cs="Calibri"/>
          <w:b/>
          <w:bCs/>
        </w:rPr>
      </w:pPr>
      <w:r w:rsidRPr="00A43794">
        <w:rPr>
          <w:rFonts w:ascii="Calibri" w:hAnsi="Calibri" w:cs="Calibri"/>
          <w:b/>
          <w:bCs/>
        </w:rPr>
        <w:t xml:space="preserve">(Written </w:t>
      </w:r>
      <w:r>
        <w:rPr>
          <w:rFonts w:ascii="Calibri" w:hAnsi="Calibri" w:cs="Calibri"/>
          <w:b/>
          <w:bCs/>
        </w:rPr>
        <w:t>By Jacob Smelt</w:t>
      </w:r>
      <w:r w:rsidRPr="00A43794">
        <w:rPr>
          <w:rFonts w:ascii="Calibri" w:hAnsi="Calibri" w:cs="Calibri"/>
          <w:b/>
          <w:bCs/>
        </w:rPr>
        <w:t>)</w:t>
      </w:r>
    </w:p>
    <w:p w:rsidRPr="00D75C40" w:rsidR="005B4547" w:rsidP="00A01F4C" w:rsidRDefault="005B4547" w14:paraId="061D1ED2" w14:textId="77777777">
      <w:pPr>
        <w:rPr>
          <w:rFonts w:ascii="Aptos" w:hAnsi="Aptos" w:eastAsia="Aptos" w:cs="Aptos"/>
          <w:color w:val="000000" w:themeColor="text1"/>
        </w:rPr>
      </w:pPr>
    </w:p>
    <w:p w:rsidR="00FD5B13" w:rsidP="00A01F4C" w:rsidRDefault="00FD5B13" w14:paraId="2C078E63" w14:textId="756A7851"/>
    <w:p w:rsidR="00431FBE" w:rsidP="00431FBE" w:rsidRDefault="00431FBE" w14:paraId="022A3B58" w14:textId="77777777">
      <w:pPr>
        <w:pStyle w:val="Heading2"/>
        <w:rPr>
          <w:rFonts w:ascii="Calibri" w:hAnsi="Calibri" w:cs="Calibri"/>
        </w:rPr>
      </w:pPr>
      <w:bookmarkStart w:name="_Toc778886068" w:id="8"/>
      <w:r>
        <w:rPr>
          <w:rFonts w:ascii="Calibri" w:hAnsi="Calibri" w:cs="Calibri"/>
        </w:rPr>
        <w:t>Evaluation</w:t>
      </w:r>
      <w:bookmarkEnd w:id="8"/>
    </w:p>
    <w:p w:rsidRPr="00552FEF" w:rsidR="00431FBE" w:rsidP="00431FBE" w:rsidRDefault="00431FBE" w14:paraId="2933585E" w14:textId="77777777">
      <w:pPr>
        <w:spacing w:line="257" w:lineRule="auto"/>
      </w:pPr>
      <w:r w:rsidRPr="4CE62F64">
        <w:rPr>
          <w:rFonts w:ascii="Calibri" w:hAnsi="Calibri" w:eastAsia="Calibri" w:cs="Calibri"/>
          <w:sz w:val="22"/>
          <w:szCs w:val="22"/>
        </w:rPr>
        <w:t xml:space="preserve">The data we collected when testing using the oscilloscope revealed that the PIC was executing our selective pieces of code, and then the Lora Radio module was responding. However, some aspects of the program were not working as intended. Therefore, the output components on the PCB such as the buzzer and LED were not activated as intended. This leads us to believe that our issue lies within the PIC software, rather than within the PCB’s themselves. This was backed up by placing probes on the relevant pins of the PIC Microcontroller. </w:t>
      </w:r>
    </w:p>
    <w:p w:rsidR="00431FBE" w:rsidP="00431FBE" w:rsidRDefault="00431FBE" w14:paraId="31D1C6DF" w14:textId="61891DCB">
      <w:pPr>
        <w:spacing w:line="257" w:lineRule="auto"/>
        <w:rPr>
          <w:rFonts w:ascii="Calibri" w:hAnsi="Calibri" w:eastAsia="Calibri" w:cs="Calibri"/>
          <w:sz w:val="22"/>
          <w:szCs w:val="22"/>
        </w:rPr>
      </w:pPr>
      <w:r w:rsidRPr="4CE62F64">
        <w:rPr>
          <w:rFonts w:ascii="Calibri" w:hAnsi="Calibri" w:eastAsia="Calibri" w:cs="Calibri"/>
          <w:sz w:val="22"/>
          <w:szCs w:val="22"/>
        </w:rPr>
        <w:t>Were the project successful, our system would have been a much cheaper alternative to the systems seen in our literature review. Unfortunately, we were unable to get the system working as we all would’ve liked. If we were to do this project again we would use a different type of control board, such as a Raspberry Pi, or Pico Pi. This would have allowed for simpler code, which would have made it significantly easier to diagnose the software issue we have. This would also make our project future proof, as there are more advanced interfaces, allowing for connecting different sensors to it. If we hand more amount of time to complete the project, we also would have allocated more time to prototype our system, which potentially could have eliminated software issues.</w:t>
      </w:r>
    </w:p>
    <w:p w:rsidRPr="00A43794" w:rsidR="005B4547" w:rsidP="005B4547" w:rsidRDefault="005B4547" w14:paraId="5BB0B98E" w14:textId="3EA56CD4">
      <w:pPr>
        <w:rPr>
          <w:rFonts w:ascii="Calibri" w:hAnsi="Calibri" w:cs="Calibri"/>
          <w:b/>
          <w:bCs/>
        </w:rPr>
      </w:pPr>
      <w:r w:rsidRPr="00A43794">
        <w:rPr>
          <w:rFonts w:ascii="Calibri" w:hAnsi="Calibri" w:cs="Calibri"/>
          <w:b/>
          <w:bCs/>
        </w:rPr>
        <w:t xml:space="preserve">(Written </w:t>
      </w:r>
      <w:r>
        <w:rPr>
          <w:rFonts w:ascii="Calibri" w:hAnsi="Calibri" w:cs="Calibri"/>
          <w:b/>
          <w:bCs/>
        </w:rPr>
        <w:t>By Jacob Smelt</w:t>
      </w:r>
      <w:r>
        <w:rPr>
          <w:rFonts w:ascii="Calibri" w:hAnsi="Calibri" w:cs="Calibri"/>
          <w:b/>
          <w:bCs/>
        </w:rPr>
        <w:t xml:space="preserve"> and Harry </w:t>
      </w:r>
      <w:proofErr w:type="spellStart"/>
      <w:r>
        <w:rPr>
          <w:rFonts w:ascii="Calibri" w:hAnsi="Calibri" w:cs="Calibri"/>
          <w:b/>
          <w:bCs/>
        </w:rPr>
        <w:t>Woollands</w:t>
      </w:r>
      <w:proofErr w:type="spellEnd"/>
      <w:r w:rsidRPr="00A43794">
        <w:rPr>
          <w:rFonts w:ascii="Calibri" w:hAnsi="Calibri" w:cs="Calibri"/>
          <w:b/>
          <w:bCs/>
        </w:rPr>
        <w:t>)</w:t>
      </w:r>
    </w:p>
    <w:p w:rsidRPr="00552FEF" w:rsidR="005B4547" w:rsidP="00431FBE" w:rsidRDefault="005B4547" w14:paraId="6448E61C" w14:textId="77777777">
      <w:pPr>
        <w:spacing w:line="257" w:lineRule="auto"/>
      </w:pPr>
    </w:p>
    <w:p w:rsidR="00431FBE" w:rsidP="06B01FB6" w:rsidRDefault="00431FBE" w14:paraId="0201D5BC" w14:textId="4838F4B0">
      <w:pPr>
        <w:pStyle w:val="Heading1"/>
        <w:keepNext w:val="1"/>
        <w:keepLines w:val="1"/>
        <w:spacing w:before="360" w:after="80" w:line="279" w:lineRule="auto"/>
        <w:rPr>
          <w:rFonts w:ascii="Calibri" w:hAnsi="Calibri" w:eastAsia="Calibri" w:cs="Calibri"/>
          <w:b w:val="0"/>
          <w:bCs w:val="0"/>
          <w:i w:val="0"/>
          <w:iCs w:val="0"/>
          <w:caps w:val="0"/>
          <w:smallCaps w:val="0"/>
          <w:noProof w:val="0"/>
          <w:color w:val="0F4761" w:themeColor="accent1" w:themeTint="FF" w:themeShade="BF"/>
          <w:sz w:val="40"/>
          <w:szCs w:val="40"/>
          <w:lang w:val="en-US"/>
        </w:rPr>
      </w:pPr>
      <w:r w:rsidRPr="06B01FB6" w:rsidR="3A56102F">
        <w:rPr>
          <w:rFonts w:ascii="Calibri" w:hAnsi="Calibri" w:eastAsia="Calibri" w:cs="Calibri"/>
          <w:b w:val="0"/>
          <w:bCs w:val="0"/>
          <w:i w:val="0"/>
          <w:iCs w:val="0"/>
          <w:caps w:val="0"/>
          <w:smallCaps w:val="0"/>
          <w:noProof w:val="0"/>
          <w:color w:val="0F4761" w:themeColor="accent1" w:themeTint="FF" w:themeShade="BF"/>
          <w:sz w:val="40"/>
          <w:szCs w:val="40"/>
          <w:lang w:val="en-GB"/>
        </w:rPr>
        <w:t>Conclusion &amp; Recommendation</w:t>
      </w:r>
    </w:p>
    <w:p w:rsidR="00431FBE" w:rsidP="06B01FB6" w:rsidRDefault="00431FBE" w14:paraId="29E65E88" w14:textId="6333407F">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3A5610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conclusion, even though our system did not work, we have learnt the challenges involved with planning, preparation, design, and prototyping of a security product. While our initial efforts did not yield a successful outcome, we demonstrated that the previous tests were partially successful. </w:t>
      </w:r>
    </w:p>
    <w:p w:rsidR="00431FBE" w:rsidP="06B01FB6" w:rsidRDefault="00431FBE" w14:paraId="6EEE2881" w14:textId="5C1A631C">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3A56102F">
        <w:rPr>
          <w:rFonts w:ascii="Calibri" w:hAnsi="Calibri" w:eastAsia="Calibri" w:cs="Calibri"/>
          <w:b w:val="0"/>
          <w:bCs w:val="0"/>
          <w:i w:val="0"/>
          <w:iCs w:val="0"/>
          <w:caps w:val="0"/>
          <w:smallCaps w:val="0"/>
          <w:noProof w:val="0"/>
          <w:color w:val="000000" w:themeColor="text1" w:themeTint="FF" w:themeShade="FF"/>
          <w:sz w:val="24"/>
          <w:szCs w:val="24"/>
          <w:lang w:val="en-GB"/>
        </w:rPr>
        <w:t>Furthermore, our complications with getting the PIC functioning prevented us from proceeding with integrating the radio module and testing the PIR sensors.</w:t>
      </w:r>
    </w:p>
    <w:p w:rsidR="00431FBE" w:rsidP="06B01FB6" w:rsidRDefault="00431FBE" w14:paraId="703A0445" w14:textId="15B23034">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3A56102F">
        <w:rPr>
          <w:rFonts w:ascii="Calibri" w:hAnsi="Calibri" w:eastAsia="Calibri" w:cs="Calibri"/>
          <w:b w:val="0"/>
          <w:bCs w:val="0"/>
          <w:i w:val="0"/>
          <w:iCs w:val="0"/>
          <w:caps w:val="0"/>
          <w:smallCaps w:val="0"/>
          <w:noProof w:val="0"/>
          <w:color w:val="000000" w:themeColor="text1" w:themeTint="FF" w:themeShade="FF"/>
          <w:sz w:val="24"/>
          <w:szCs w:val="24"/>
          <w:lang w:val="en-GB"/>
        </w:rPr>
        <w:t>For future work, using a different microcontroller such as a Atmega or Pi Pico would greatly increase development speed. We could also use stripboard or veroboard to prototype our designs instead of committing to a PCB in the first stage, because we found faults in the PCB design.</w:t>
      </w:r>
    </w:p>
    <w:p w:rsidR="00431FBE" w:rsidP="06B01FB6" w:rsidRDefault="00431FBE" w14:paraId="4667737A" w14:textId="481955A2">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6B01FB6" w:rsidR="3A56102F">
        <w:rPr>
          <w:rFonts w:ascii="Calibri" w:hAnsi="Calibri" w:eastAsia="Calibri" w:cs="Calibri"/>
          <w:b w:val="0"/>
          <w:bCs w:val="0"/>
          <w:i w:val="0"/>
          <w:iCs w:val="0"/>
          <w:caps w:val="0"/>
          <w:smallCaps w:val="0"/>
          <w:noProof w:val="0"/>
          <w:color w:val="000000" w:themeColor="text1" w:themeTint="FF" w:themeShade="FF"/>
          <w:sz w:val="24"/>
          <w:szCs w:val="24"/>
          <w:lang w:val="en-GB"/>
        </w:rPr>
        <w:t>If we were to do this project again, we would utilise our time more effectively as well as work more concisely as a team, to enable us to produce our outcome more efficiently therefore providing us with more time to correct errors such as the PCB boards design.</w:t>
      </w:r>
    </w:p>
    <w:p w:rsidR="00431FBE" w:rsidP="06B01FB6" w:rsidRDefault="00431FBE" w14:paraId="48B0B750" w14:textId="6D3875EC">
      <w:pPr>
        <w:rPr>
          <w:rFonts w:ascii="Calibri" w:hAnsi="Calibri" w:cs="Calibri"/>
          <w:b w:val="1"/>
          <w:bCs w:val="1"/>
        </w:rPr>
      </w:pPr>
      <w:r w:rsidRPr="06B01FB6" w:rsidR="3A56102F">
        <w:rPr>
          <w:rFonts w:ascii="Calibri" w:hAnsi="Calibri" w:cs="Calibri"/>
          <w:b w:val="1"/>
          <w:bCs w:val="1"/>
        </w:rPr>
        <w:t>(Written as a group)</w:t>
      </w:r>
    </w:p>
    <w:p w:rsidR="00431FBE" w:rsidP="00A01F4C" w:rsidRDefault="00431FBE" w14:paraId="1096BF01" w14:textId="4DF1CF3D"/>
    <w:p w:rsidRPr="002C1E3C" w:rsidR="002C1E3C" w:rsidP="002C1E3C" w:rsidRDefault="002C1E3C" w14:paraId="3968CCBA" w14:textId="525A2CF8">
      <w:pPr>
        <w:pStyle w:val="Heading1"/>
        <w:rPr>
          <w:rFonts w:ascii="Calibri" w:hAnsi="Calibri" w:cs="Calibri"/>
        </w:rPr>
      </w:pPr>
      <w:bookmarkStart w:name="_Toc1723302513" w:id="9"/>
      <w:r w:rsidRPr="00AD7B98">
        <w:rPr>
          <w:rFonts w:ascii="Calibri" w:hAnsi="Calibri" w:cs="Calibri"/>
        </w:rPr>
        <w:t>Reflection</w:t>
      </w:r>
      <w:bookmarkEnd w:id="9"/>
    </w:p>
    <w:p w:rsidR="002C1E3C" w:rsidP="002C1E3C" w:rsidRDefault="002C1E3C" w14:paraId="0482C78D" w14:textId="6B4CD469">
      <w:pPr>
        <w:rPr>
          <w:rFonts w:ascii="Aptos" w:hAnsi="Aptos" w:eastAsia="Aptos" w:cs="Aptos"/>
          <w:color w:val="000000" w:themeColor="text1"/>
        </w:rPr>
      </w:pPr>
      <w:r>
        <w:rPr>
          <w:rFonts w:ascii="Calibri" w:hAnsi="Calibri" w:eastAsia="Calibri" w:cs="Calibri"/>
          <w:sz w:val="22"/>
          <w:szCs w:val="22"/>
        </w:rPr>
        <w:t xml:space="preserve">Jacob : </w:t>
      </w:r>
      <w:r>
        <w:rPr>
          <w:rFonts w:ascii="Aptos" w:hAnsi="Aptos" w:eastAsia="Aptos" w:cs="Aptos"/>
          <w:color w:val="000000" w:themeColor="text1"/>
        </w:rPr>
        <w:t>During the course of this project I have learnt and developed many skills such as financial awareness when buying parts, coding in C, how to work as a team, teaching the other team members how to prepare components for use and also how to read data sheets for components such as the PIC and the PIR sensors. All of these skills have enabled me to successfully aid in the assembly of the intruder system, and although it doesn’t quite work as intended, with a bit more time I think we would be able to get some new PCBs made and make the project function as intended.</w:t>
      </w:r>
    </w:p>
    <w:p w:rsidRPr="00A43794" w:rsidR="005B4547" w:rsidP="005B4547" w:rsidRDefault="005B4547" w14:paraId="577D7F3A" w14:textId="77777777">
      <w:pPr>
        <w:rPr>
          <w:rFonts w:ascii="Calibri" w:hAnsi="Calibri" w:cs="Calibri"/>
          <w:b/>
          <w:bCs/>
        </w:rPr>
      </w:pPr>
      <w:r w:rsidRPr="00A43794">
        <w:rPr>
          <w:rFonts w:ascii="Calibri" w:hAnsi="Calibri" w:cs="Calibri"/>
          <w:b/>
          <w:bCs/>
        </w:rPr>
        <w:t xml:space="preserve">(Written </w:t>
      </w:r>
      <w:r>
        <w:rPr>
          <w:rFonts w:ascii="Calibri" w:hAnsi="Calibri" w:cs="Calibri"/>
          <w:b/>
          <w:bCs/>
        </w:rPr>
        <w:t>By Jacob Smelt</w:t>
      </w:r>
      <w:r w:rsidRPr="00A43794">
        <w:rPr>
          <w:rFonts w:ascii="Calibri" w:hAnsi="Calibri" w:cs="Calibri"/>
          <w:b/>
          <w:bCs/>
        </w:rPr>
        <w:t>)</w:t>
      </w:r>
    </w:p>
    <w:p w:rsidR="005B4547" w:rsidP="002C1E3C" w:rsidRDefault="005B4547" w14:paraId="7D7DA059" w14:textId="77777777">
      <w:pPr>
        <w:rPr>
          <w:rFonts w:ascii="Aptos" w:hAnsi="Aptos" w:eastAsia="Aptos" w:cs="Aptos"/>
          <w:color w:val="000000" w:themeColor="text1"/>
        </w:rPr>
      </w:pPr>
    </w:p>
    <w:p w:rsidR="002C1E3C" w:rsidP="00A01F4C" w:rsidRDefault="002C1E3C" w14:paraId="7CBE587D" w14:textId="77777777">
      <w:pPr>
        <w:rPr>
          <w:rFonts w:hint="eastAsia"/>
        </w:rPr>
      </w:pPr>
    </w:p>
    <w:sectPr w:rsidR="002C1E3C">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6441E" w:rsidP="0032598C" w:rsidRDefault="0096441E" w14:paraId="24E62912" w14:textId="77777777">
      <w:pPr>
        <w:spacing w:after="0" w:line="240" w:lineRule="auto"/>
        <w:rPr>
          <w:rFonts w:hint="eastAsia"/>
        </w:rPr>
      </w:pPr>
      <w:r>
        <w:separator/>
      </w:r>
    </w:p>
  </w:endnote>
  <w:endnote w:type="continuationSeparator" w:id="0">
    <w:p w:rsidR="0096441E" w:rsidP="0032598C" w:rsidRDefault="0096441E" w14:paraId="35F83C4A" w14:textId="77777777">
      <w:pPr>
        <w:spacing w:after="0" w:line="240" w:lineRule="auto"/>
        <w:rPr>
          <w:rFonts w:hint="eastAsia"/>
        </w:rPr>
      </w:pPr>
      <w:r>
        <w:continuationSeparator/>
      </w:r>
    </w:p>
  </w:endnote>
  <w:endnote w:type="continuationNotice" w:id="1">
    <w:p w:rsidR="0096441E" w:rsidRDefault="0096441E" w14:paraId="65C5585F" w14:textId="77777777">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ptos Display">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6441E" w:rsidP="0032598C" w:rsidRDefault="0096441E" w14:paraId="6F8B1D6C" w14:textId="77777777">
      <w:pPr>
        <w:spacing w:after="0" w:line="240" w:lineRule="auto"/>
        <w:rPr>
          <w:rFonts w:hint="eastAsia"/>
        </w:rPr>
      </w:pPr>
      <w:r>
        <w:separator/>
      </w:r>
    </w:p>
  </w:footnote>
  <w:footnote w:type="continuationSeparator" w:id="0">
    <w:p w:rsidR="0096441E" w:rsidP="0032598C" w:rsidRDefault="0096441E" w14:paraId="35B06E4C" w14:textId="77777777">
      <w:pPr>
        <w:spacing w:after="0" w:line="240" w:lineRule="auto"/>
        <w:rPr>
          <w:rFonts w:hint="eastAsia"/>
        </w:rPr>
      </w:pPr>
      <w:r>
        <w:continuationSeparator/>
      </w:r>
    </w:p>
  </w:footnote>
  <w:footnote w:type="continuationNotice" w:id="1">
    <w:p w:rsidR="0096441E" w:rsidRDefault="0096441E" w14:paraId="052CC62C" w14:textId="77777777">
      <w:pPr>
        <w:spacing w:after="0" w:line="240" w:lineRule="auto"/>
        <w:rPr>
          <w:rFonts w:hint="eastAsia"/>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5787D"/>
    <w:multiLevelType w:val="hybridMultilevel"/>
    <w:tmpl w:val="6B18FB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DD55F6"/>
    <w:rsid w:val="00034A0D"/>
    <w:rsid w:val="00062696"/>
    <w:rsid w:val="001E7DAF"/>
    <w:rsid w:val="00281BCF"/>
    <w:rsid w:val="002C1E3C"/>
    <w:rsid w:val="0032598C"/>
    <w:rsid w:val="00367A39"/>
    <w:rsid w:val="00431FBE"/>
    <w:rsid w:val="004D41F1"/>
    <w:rsid w:val="004E0353"/>
    <w:rsid w:val="005B4547"/>
    <w:rsid w:val="0065792E"/>
    <w:rsid w:val="006A31B5"/>
    <w:rsid w:val="007163BF"/>
    <w:rsid w:val="0073485B"/>
    <w:rsid w:val="007614D6"/>
    <w:rsid w:val="008F693E"/>
    <w:rsid w:val="0096441E"/>
    <w:rsid w:val="00A01F4C"/>
    <w:rsid w:val="00A43794"/>
    <w:rsid w:val="00A51EE6"/>
    <w:rsid w:val="00AD2539"/>
    <w:rsid w:val="00C42A56"/>
    <w:rsid w:val="00F840F0"/>
    <w:rsid w:val="00FD5B13"/>
    <w:rsid w:val="06B01FB6"/>
    <w:rsid w:val="0B9E4D65"/>
    <w:rsid w:val="1B352E3C"/>
    <w:rsid w:val="1BACAA32"/>
    <w:rsid w:val="2E864646"/>
    <w:rsid w:val="3543B11F"/>
    <w:rsid w:val="3A56102F"/>
    <w:rsid w:val="47DD55F6"/>
    <w:rsid w:val="546613DF"/>
    <w:rsid w:val="72E0B1BD"/>
    <w:rsid w:val="73603D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DD55F6"/>
  <w15:chartTrackingRefBased/>
  <w15:docId w15:val="{6F0EAA70-939A-4D19-9223-46D659662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32598C"/>
    <w:pPr>
      <w:tabs>
        <w:tab w:val="center" w:pos="4513"/>
        <w:tab w:val="right" w:pos="9026"/>
      </w:tabs>
      <w:spacing w:after="0" w:line="240" w:lineRule="auto"/>
    </w:pPr>
  </w:style>
  <w:style w:type="character" w:styleId="HeaderChar" w:customStyle="1">
    <w:name w:val="Header Char"/>
    <w:basedOn w:val="DefaultParagraphFont"/>
    <w:link w:val="Header"/>
    <w:uiPriority w:val="99"/>
    <w:rsid w:val="0032598C"/>
  </w:style>
  <w:style w:type="paragraph" w:styleId="Footer">
    <w:name w:val="footer"/>
    <w:basedOn w:val="Normal"/>
    <w:link w:val="FooterChar"/>
    <w:uiPriority w:val="99"/>
    <w:unhideWhenUsed/>
    <w:rsid w:val="0032598C"/>
    <w:pPr>
      <w:tabs>
        <w:tab w:val="center" w:pos="4513"/>
        <w:tab w:val="right" w:pos="9026"/>
      </w:tabs>
      <w:spacing w:after="0" w:line="240" w:lineRule="auto"/>
    </w:pPr>
  </w:style>
  <w:style w:type="character" w:styleId="FooterChar" w:customStyle="1">
    <w:name w:val="Footer Char"/>
    <w:basedOn w:val="DefaultParagraphFont"/>
    <w:link w:val="Footer"/>
    <w:uiPriority w:val="99"/>
    <w:rsid w:val="0032598C"/>
  </w:style>
  <w:style w:type="paragraph" w:styleId="ListParagraph">
    <w:name w:val="List Paragraph"/>
    <w:basedOn w:val="Normal"/>
    <w:uiPriority w:val="34"/>
    <w:qFormat/>
    <w:rsid w:val="001E7DAF"/>
    <w:pPr>
      <w:ind w:left="720"/>
      <w:contextualSpacing/>
    </w:pPr>
    <w:rPr>
      <w:lang w:val="en-GB"/>
    </w:rPr>
  </w:style>
  <w:style w:type="paragraph" w:styleId="Caption">
    <w:name w:val="caption"/>
    <w:basedOn w:val="Normal"/>
    <w:next w:val="Normal"/>
    <w:uiPriority w:val="35"/>
    <w:unhideWhenUsed/>
    <w:qFormat/>
    <w:rsid w:val="007163BF"/>
    <w:pPr>
      <w:spacing w:after="200" w:line="240" w:lineRule="auto"/>
    </w:pPr>
    <w:rPr>
      <w:i/>
      <w:iCs/>
      <w:color w:val="0E2841" w:themeColor="text2"/>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image" Target="/media/image3.png" Id="Rf967c50b4f8f44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Jacob Smelt (2215291)</dc:creator>
  <keywords/>
  <dc:description/>
  <lastModifiedBy>Jacob Smelt (2215291)</lastModifiedBy>
  <revision>18</revision>
  <dcterms:created xsi:type="dcterms:W3CDTF">2024-06-27T21:35:00.0000000Z</dcterms:created>
  <dcterms:modified xsi:type="dcterms:W3CDTF">2024-07-03T12:16:11.6367318Z</dcterms:modified>
</coreProperties>
</file>