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834707"/>
        <w:docPartObj>
          <w:docPartGallery w:val="Cover Pages"/>
          <w:docPartUnique/>
        </w:docPartObj>
      </w:sdtPr>
      <w:sdtEndPr>
        <w:rPr>
          <w:rFonts w:eastAsiaTheme="minorEastAsia"/>
          <w:color w:val="262626" w:themeColor="text1" w:themeTint="D9"/>
          <w:sz w:val="36"/>
          <w:szCs w:val="36"/>
          <w:lang w:val="en-US" w:eastAsia="zh-CN"/>
        </w:rPr>
      </w:sdtEndPr>
      <w:sdtContent>
        <w:p w14:paraId="7EF3EE3F" w14:textId="77777777" w:rsidR="00F00E14" w:rsidRDefault="00F00E14">
          <w:r>
            <w:rPr>
              <w:noProof/>
              <w:lang w:eastAsia="en-GB"/>
            </w:rPr>
            <mc:AlternateContent>
              <mc:Choice Requires="wpg">
                <w:drawing>
                  <wp:anchor distT="0" distB="0" distL="114300" distR="114300" simplePos="0" relativeHeight="251662336" behindDoc="0" locked="0" layoutInCell="1" allowOverlap="1" wp14:anchorId="209146F5" wp14:editId="005BE7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E2447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6F07E284" w14:textId="77777777" w:rsidR="00F00E14" w:rsidRDefault="00630818">
          <w:pPr>
            <w:rPr>
              <w:rFonts w:eastAsiaTheme="minorEastAsia"/>
              <w:color w:val="262626" w:themeColor="text1" w:themeTint="D9"/>
              <w:sz w:val="36"/>
              <w:szCs w:val="36"/>
              <w:lang w:val="en-US" w:eastAsia="zh-CN"/>
            </w:rPr>
          </w:pPr>
          <w:r>
            <w:rPr>
              <w:rFonts w:eastAsiaTheme="minorEastAsia"/>
              <w:noProof/>
              <w:color w:val="262626" w:themeColor="text1" w:themeTint="D9"/>
              <w:sz w:val="36"/>
              <w:szCs w:val="36"/>
              <w:lang w:eastAsia="en-GB"/>
            </w:rPr>
            <mc:AlternateContent>
              <mc:Choice Requires="wps">
                <w:drawing>
                  <wp:anchor distT="0" distB="0" distL="114300" distR="114300" simplePos="0" relativeHeight="251664384" behindDoc="0" locked="0" layoutInCell="1" allowOverlap="1" wp14:anchorId="3682BD8B" wp14:editId="50AE4C9F">
                    <wp:simplePos x="0" y="0"/>
                    <wp:positionH relativeFrom="column">
                      <wp:posOffset>22225</wp:posOffset>
                    </wp:positionH>
                    <wp:positionV relativeFrom="paragraph">
                      <wp:posOffset>4356100</wp:posOffset>
                    </wp:positionV>
                    <wp:extent cx="5638800" cy="1371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6388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06619A" w14:textId="6CCABAAD" w:rsidR="00AC3D4E" w:rsidRDefault="00AC3D4E" w:rsidP="00630818">
                                <w:pP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0818">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Problem solving and Analysis</w:t>
                                </w:r>
                              </w:p>
                              <w:p w14:paraId="38687E74" w14:textId="1FFE3C24" w:rsidR="00AC3D4E" w:rsidRPr="00630818" w:rsidRDefault="00AC3D4E" w:rsidP="00630818">
                                <w:pP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(FMEA –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82BD8B" id="_x0000_t202" coordsize="21600,21600" o:spt="202" path="m,l,21600r21600,l21600,xe">
                    <v:stroke joinstyle="miter"/>
                    <v:path gradientshapeok="t" o:connecttype="rect"/>
                  </v:shapetype>
                  <v:shape id="Text Box 3" o:spid="_x0000_s1026" type="#_x0000_t202" style="position:absolute;margin-left:1.75pt;margin-top:343pt;width:444pt;height:10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" filled="f" stroked="f">
                    <v:textbox>
                      <w:txbxContent>
                        <w:p w14:paraId="5006619A" w14:textId="6CCABAAD" w:rsidR="00AC3D4E" w:rsidRDefault="00AC3D4E" w:rsidP="00630818">
                          <w:pP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0818">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Problem solving and Analysis</w:t>
                          </w:r>
                        </w:p>
                        <w:p w14:paraId="38687E74" w14:textId="1FFE3C24" w:rsidR="00AC3D4E" w:rsidRPr="00630818" w:rsidRDefault="00AC3D4E" w:rsidP="00630818">
                          <w:pP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(FMEA – Report)</w:t>
                          </w:r>
                        </w:p>
                      </w:txbxContent>
                    </v:textbox>
                    <w10:wrap type="square"/>
                  </v:shape>
                </w:pict>
              </mc:Fallback>
            </mc:AlternateContent>
          </w:r>
          <w:r>
            <w:rPr>
              <w:rFonts w:eastAsiaTheme="minorEastAsia"/>
              <w:noProof/>
              <w:color w:val="262626" w:themeColor="text1" w:themeTint="D9"/>
              <w:sz w:val="36"/>
              <w:szCs w:val="36"/>
              <w:lang w:eastAsia="en-GB"/>
            </w:rPr>
            <mc:AlternateContent>
              <mc:Choice Requires="wps">
                <w:drawing>
                  <wp:anchor distT="0" distB="0" distL="114300" distR="114300" simplePos="0" relativeHeight="251663360" behindDoc="0" locked="0" layoutInCell="1" allowOverlap="1" wp14:anchorId="4A3B465E" wp14:editId="5F074F86">
                    <wp:simplePos x="0" y="0"/>
                    <wp:positionH relativeFrom="column">
                      <wp:posOffset>-304800</wp:posOffset>
                    </wp:positionH>
                    <wp:positionV relativeFrom="paragraph">
                      <wp:posOffset>2493645</wp:posOffset>
                    </wp:positionV>
                    <wp:extent cx="6477000" cy="13335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477000" cy="1333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552C8A" w14:textId="77777777" w:rsidR="00AC3D4E" w:rsidRPr="00630818" w:rsidRDefault="00AC3D4E" w:rsidP="00630818">
                                <w:pPr>
                                  <w:rPr>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0818">
                                  <w:rPr>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Management Innovation &amp; Sustainability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B465E" id="Text Box 2" o:spid="_x0000_s1027" type="#_x0000_t202" style="position:absolute;margin-left:-24pt;margin-top:196.35pt;width:510pt;height:1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" filled="f" stroked="f">
                    <v:textbox>
                      <w:txbxContent>
                        <w:p w14:paraId="39552C8A" w14:textId="77777777" w:rsidR="00AC3D4E" w:rsidRPr="00630818" w:rsidRDefault="00AC3D4E" w:rsidP="00630818">
                          <w:pPr>
                            <w:rPr>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0818">
                            <w:rPr>
                              <w:color w:val="5B9BD5"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Management Innovation &amp; Sustainability</w:t>
                          </w:r>
                        </w:p>
                      </w:txbxContent>
                    </v:textbox>
                    <w10:wrap type="square"/>
                  </v:shape>
                </w:pict>
              </mc:Fallback>
            </mc:AlternateContent>
          </w:r>
          <w:r w:rsidR="002E7112">
            <w:rPr>
              <w:rFonts w:ascii="Helvetica" w:hAnsi="Helvetica" w:cs="Helvetica"/>
              <w:noProof/>
              <w:lang w:eastAsia="en-GB"/>
            </w:rPr>
            <mc:AlternateContent>
              <mc:Choice Requires="wps">
                <w:drawing>
                  <wp:anchor distT="0" distB="0" distL="114300" distR="114300" simplePos="0" relativeHeight="251666432" behindDoc="0" locked="0" layoutInCell="1" allowOverlap="1" wp14:anchorId="161EC97C" wp14:editId="36244A74">
                    <wp:simplePos x="0" y="0"/>
                    <wp:positionH relativeFrom="column">
                      <wp:posOffset>-140335</wp:posOffset>
                    </wp:positionH>
                    <wp:positionV relativeFrom="paragraph">
                      <wp:posOffset>7129145</wp:posOffset>
                    </wp:positionV>
                    <wp:extent cx="5182235" cy="802640"/>
                    <wp:effectExtent l="0" t="0" r="0" b="10160"/>
                    <wp:wrapSquare wrapText="bothSides"/>
                    <wp:docPr id="5" name="Text Box 5"/>
                    <wp:cNvGraphicFramePr/>
                    <a:graphic xmlns:a="http://schemas.openxmlformats.org/drawingml/2006/main">
                      <a:graphicData uri="http://schemas.microsoft.com/office/word/2010/wordprocessingShape">
                        <wps:wsp>
                          <wps:cNvSpPr txBox="1"/>
                          <wps:spPr>
                            <a:xfrm>
                              <a:off x="0" y="0"/>
                              <a:ext cx="518223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B8D156" w14:textId="77777777" w:rsidR="00AC3D4E" w:rsidRPr="002420C0" w:rsidRDefault="00AC3D4E" w:rsidP="002420C0">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Mechanical and Manufacturing Engineering (2</w:t>
                                </w:r>
                                <w:r w:rsidRPr="002420C0">
                                  <w:rPr>
                                    <w:color w:val="5B9BD5"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nd</w:t>
                                </w:r>
                                <w:r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year)</w:t>
                                </w:r>
                              </w:p>
                              <w:p w14:paraId="12437928" w14:textId="77777777" w:rsidR="00AC3D4E" w:rsidRPr="002420C0" w:rsidRDefault="00AC3D4E" w:rsidP="002420C0">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Tom Pettifer</w:t>
                                </w:r>
                              </w:p>
                              <w:p w14:paraId="418BADC0" w14:textId="2710EDCB" w:rsidR="00AC3D4E" w:rsidRPr="002420C0" w:rsidRDefault="00D961F8" w:rsidP="002420C0">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w:t>
                                </w:r>
                                <w:r w:rsidR="00AC3D4E"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EC97C" id="_x0000_t202" coordsize="21600,21600" o:spt="202" path="m,l,21600r21600,l21600,xe">
                    <v:stroke joinstyle="miter"/>
                    <v:path gradientshapeok="t" o:connecttype="rect"/>
                  </v:shapetype>
                  <v:shape id="Text Box 5" o:spid="_x0000_s1028" type="#_x0000_t202" style="position:absolute;margin-left:-11.05pt;margin-top:561.35pt;width:408.05pt;height:6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" filled="f" stroked="f">
                    <v:textbox>
                      <w:txbxContent>
                        <w:p w14:paraId="09B8D156" w14:textId="77777777" w:rsidR="00AC3D4E" w:rsidRPr="002420C0" w:rsidRDefault="00AC3D4E" w:rsidP="002420C0">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Mechanical and Manufacturing Engineering (2</w:t>
                          </w:r>
                          <w:r w:rsidRPr="002420C0">
                            <w:rPr>
                              <w:color w:val="5B9BD5"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nd</w:t>
                          </w:r>
                          <w:r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year)</w:t>
                          </w:r>
                        </w:p>
                        <w:p w14:paraId="12437928" w14:textId="77777777" w:rsidR="00AC3D4E" w:rsidRPr="002420C0" w:rsidRDefault="00AC3D4E" w:rsidP="002420C0">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Tom Pettifer</w:t>
                          </w:r>
                        </w:p>
                        <w:p w14:paraId="418BADC0" w14:textId="2710EDCB" w:rsidR="00AC3D4E" w:rsidRPr="002420C0" w:rsidRDefault="00D961F8" w:rsidP="002420C0">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w:t>
                          </w:r>
                          <w:r w:rsidR="00AC3D4E" w:rsidRPr="00242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/11/19</w:t>
                          </w:r>
                        </w:p>
                      </w:txbxContent>
                    </v:textbox>
                    <w10:wrap type="square"/>
                  </v:shape>
                </w:pict>
              </mc:Fallback>
            </mc:AlternateContent>
          </w:r>
          <w:r w:rsidR="002E7112">
            <w:rPr>
              <w:rFonts w:ascii="Helvetica" w:hAnsi="Helvetica" w:cs="Helvetica"/>
              <w:noProof/>
              <w:lang w:eastAsia="en-GB"/>
            </w:rPr>
            <w:drawing>
              <wp:anchor distT="0" distB="0" distL="114300" distR="114300" simplePos="0" relativeHeight="251665408" behindDoc="0" locked="0" layoutInCell="1" allowOverlap="1" wp14:anchorId="294904A8" wp14:editId="71446391">
                <wp:simplePos x="0" y="0"/>
                <wp:positionH relativeFrom="column">
                  <wp:posOffset>-602615</wp:posOffset>
                </wp:positionH>
                <wp:positionV relativeFrom="paragraph">
                  <wp:posOffset>399415</wp:posOffset>
                </wp:positionV>
                <wp:extent cx="3937000" cy="1651000"/>
                <wp:effectExtent l="0" t="0" r="0" b="0"/>
                <wp:wrapTight wrapText="bothSides">
                  <wp:wrapPolygon edited="0">
                    <wp:start x="0" y="0"/>
                    <wp:lineTo x="0" y="11631"/>
                    <wp:lineTo x="975" y="16615"/>
                    <wp:lineTo x="2926" y="20603"/>
                    <wp:lineTo x="3066" y="21268"/>
                    <wp:lineTo x="3763" y="21268"/>
                    <wp:lineTo x="21321" y="17945"/>
                    <wp:lineTo x="21321" y="12295"/>
                    <wp:lineTo x="17977" y="11298"/>
                    <wp:lineTo x="21461" y="7643"/>
                    <wp:lineTo x="214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7000"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E14">
            <w:rPr>
              <w:rFonts w:eastAsiaTheme="minorEastAsia"/>
              <w:color w:val="262626" w:themeColor="text1" w:themeTint="D9"/>
              <w:sz w:val="36"/>
              <w:szCs w:val="36"/>
              <w:lang w:val="en-US" w:eastAsia="zh-CN"/>
            </w:rPr>
            <w:br w:type="page"/>
          </w:r>
        </w:p>
        <w:bookmarkStart w:id="0" w:name="_GoBack" w:displacedByCustomXml="next"/>
        <w:bookmarkEnd w:id="0" w:displacedByCustomXml="next"/>
      </w:sdtContent>
    </w:sdt>
    <w:p w14:paraId="1C89D712" w14:textId="77777777" w:rsidR="00630818" w:rsidRDefault="00630818" w:rsidP="00630818">
      <w:pPr>
        <w:pStyle w:val="Heading1"/>
        <w:rPr>
          <w:sz w:val="40"/>
          <w:szCs w:val="40"/>
          <w:u w:val="single"/>
        </w:rPr>
      </w:pPr>
      <w:bookmarkStart w:id="1" w:name="_Toc26719109"/>
      <w:r w:rsidRPr="00630818">
        <w:rPr>
          <w:sz w:val="40"/>
          <w:szCs w:val="40"/>
          <w:u w:val="single"/>
        </w:rPr>
        <w:lastRenderedPageBreak/>
        <w:t>Executive summary</w:t>
      </w:r>
      <w:bookmarkEnd w:id="1"/>
    </w:p>
    <w:p w14:paraId="3E50E6D1" w14:textId="77777777" w:rsidR="00A11F42" w:rsidRDefault="00A11F42" w:rsidP="00EE63C3"/>
    <w:p w14:paraId="75DC2C24" w14:textId="11874AD5" w:rsidR="00EE63C3" w:rsidRDefault="00AC3D4E" w:rsidP="00EE63C3">
      <w:r>
        <w:rPr>
          <w:noProof/>
        </w:rPr>
        <w:drawing>
          <wp:anchor distT="0" distB="0" distL="114300" distR="114300" simplePos="0" relativeHeight="251675648" behindDoc="1" locked="0" layoutInCell="1" allowOverlap="1" wp14:anchorId="7431A95E" wp14:editId="68A760EF">
            <wp:simplePos x="0" y="0"/>
            <wp:positionH relativeFrom="column">
              <wp:posOffset>3474720</wp:posOffset>
            </wp:positionH>
            <wp:positionV relativeFrom="paragraph">
              <wp:posOffset>635635</wp:posOffset>
            </wp:positionV>
            <wp:extent cx="2995295" cy="2091690"/>
            <wp:effectExtent l="0" t="0" r="1905" b="3810"/>
            <wp:wrapTight wrapText="bothSides">
              <wp:wrapPolygon edited="0">
                <wp:start x="0" y="0"/>
                <wp:lineTo x="0" y="21508"/>
                <wp:lineTo x="21522" y="21508"/>
                <wp:lineTo x="21522" y="0"/>
                <wp:lineTo x="0" y="0"/>
              </wp:wrapPolygon>
            </wp:wrapTight>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12-08 at 13.35.4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95295" cy="2091690"/>
                    </a:xfrm>
                    <a:prstGeom prst="rect">
                      <a:avLst/>
                    </a:prstGeom>
                  </pic:spPr>
                </pic:pic>
              </a:graphicData>
            </a:graphic>
            <wp14:sizeRelH relativeFrom="page">
              <wp14:pctWidth>0</wp14:pctWidth>
            </wp14:sizeRelH>
            <wp14:sizeRelV relativeFrom="page">
              <wp14:pctHeight>0</wp14:pctHeight>
            </wp14:sizeRelV>
          </wp:anchor>
        </w:drawing>
      </w:r>
      <w:r w:rsidR="00EE63C3" w:rsidRPr="00250DF9">
        <w:t>A chain link</w:t>
      </w:r>
      <w:r w:rsidR="00EE63C3">
        <w:t xml:space="preserve"> on an anchor chain</w:t>
      </w:r>
      <w:r w:rsidR="00EE63C3" w:rsidRPr="00250DF9">
        <w:t xml:space="preserve"> has failed and resulted in damages </w:t>
      </w:r>
      <w:r w:rsidR="00EE63C3">
        <w:t xml:space="preserve">to the vessel and another moored up vessel </w:t>
      </w:r>
      <w:r w:rsidR="00EE63C3" w:rsidRPr="00250DF9">
        <w:t xml:space="preserve">costing £350,000. An analysis and review of equipment and current procedures </w:t>
      </w:r>
      <w:r w:rsidR="00EE63C3">
        <w:t xml:space="preserve">was initiated </w:t>
      </w:r>
      <w:r w:rsidR="00EE63C3" w:rsidRPr="00250DF9">
        <w:t>to try and prevent the event happening in future. This report looks into both design</w:t>
      </w:r>
      <w:r w:rsidR="00EE63C3">
        <w:t>/manufacturing</w:t>
      </w:r>
      <w:r w:rsidR="00EE63C3" w:rsidRPr="00250DF9">
        <w:t xml:space="preserve"> aspects of the anchor chain links and the procedures for  the raising, lowering and inspection of the anchor chains. </w:t>
      </w:r>
      <w:r>
        <w:t xml:space="preserve"> </w:t>
      </w:r>
    </w:p>
    <w:p w14:paraId="2790E92A" w14:textId="53B3F260" w:rsidR="00AC3D4E" w:rsidRDefault="00CF050E" w:rsidP="00EE63C3">
      <w:r>
        <w:t>Figure 1 shows</w:t>
      </w:r>
      <w:r w:rsidR="00AC3D4E">
        <w:t xml:space="preserve"> that the 3 most common reasons for loss of anchor and chain were severe weather conditions, operational errors and winch/motor problems.</w:t>
      </w:r>
    </w:p>
    <w:p w14:paraId="28FA3976" w14:textId="35C31AC8" w:rsidR="00AC3D4E" w:rsidRDefault="00AC3D4E" w:rsidP="00EE63C3"/>
    <w:p w14:paraId="069DC009" w14:textId="658472BC" w:rsidR="00A11F42" w:rsidRDefault="00AC3D4E" w:rsidP="00EE63C3">
      <w:r>
        <w:rPr>
          <w:noProof/>
        </w:rPr>
        <mc:AlternateContent>
          <mc:Choice Requires="wps">
            <w:drawing>
              <wp:anchor distT="0" distB="0" distL="114300" distR="114300" simplePos="0" relativeHeight="251677696" behindDoc="1" locked="0" layoutInCell="1" allowOverlap="1" wp14:anchorId="786360FA" wp14:editId="7B9A80D5">
                <wp:simplePos x="0" y="0"/>
                <wp:positionH relativeFrom="column">
                  <wp:posOffset>3920490</wp:posOffset>
                </wp:positionH>
                <wp:positionV relativeFrom="paragraph">
                  <wp:posOffset>680720</wp:posOffset>
                </wp:positionV>
                <wp:extent cx="2720975" cy="331470"/>
                <wp:effectExtent l="0" t="0" r="0" b="0"/>
                <wp:wrapTight wrapText="bothSides">
                  <wp:wrapPolygon edited="0">
                    <wp:start x="0" y="0"/>
                    <wp:lineTo x="0" y="20690"/>
                    <wp:lineTo x="21474" y="20690"/>
                    <wp:lineTo x="21474"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2720975" cy="331470"/>
                        </a:xfrm>
                        <a:prstGeom prst="rect">
                          <a:avLst/>
                        </a:prstGeom>
                        <a:solidFill>
                          <a:prstClr val="white"/>
                        </a:solidFill>
                        <a:ln>
                          <a:noFill/>
                        </a:ln>
                      </wps:spPr>
                      <wps:txbx>
                        <w:txbxContent>
                          <w:p w14:paraId="50E96F76" w14:textId="74E54594" w:rsidR="00AC3D4E" w:rsidRPr="00042A29" w:rsidRDefault="00AC3D4E" w:rsidP="00AC3D4E">
                            <w:pPr>
                              <w:pStyle w:val="Caption"/>
                              <w:rPr>
                                <w:noProof/>
                              </w:rPr>
                            </w:pPr>
                            <w:bookmarkStart w:id="2" w:name="_Toc26719100"/>
                            <w:r>
                              <w:t xml:space="preserve">Figure </w:t>
                            </w:r>
                            <w:fldSimple w:instr=" SEQ Figure \* ARABIC ">
                              <w:r w:rsidR="00E61622">
                                <w:rPr>
                                  <w:noProof/>
                                </w:rPr>
                                <w:t>1</w:t>
                              </w:r>
                            </w:fldSimple>
                            <w:r>
                              <w:t xml:space="preserve">- Graph to </w:t>
                            </w:r>
                            <w:r w:rsidR="00973915">
                              <w:t xml:space="preserve">show </w:t>
                            </w:r>
                            <w:r>
                              <w:t>most common reasons for loss of anchor/chain</w:t>
                            </w:r>
                            <w:r w:rsidR="00973915">
                              <w:t xml:space="preserve"> </w:t>
                            </w:r>
                            <w:sdt>
                              <w:sdtPr>
                                <w:id w:val="-467659060"/>
                                <w:citation/>
                              </w:sdtPr>
                              <w:sdtEndPr/>
                              <w:sdtContent>
                                <w:r w:rsidR="00973915">
                                  <w:fldChar w:fldCharType="begin"/>
                                </w:r>
                                <w:r w:rsidR="00973915">
                                  <w:instrText xml:space="preserve"> CITATION DNV16 \l 2057 </w:instrText>
                                </w:r>
                                <w:r w:rsidR="00973915">
                                  <w:fldChar w:fldCharType="separate"/>
                                </w:r>
                                <w:r w:rsidR="00973915" w:rsidRPr="00973915">
                                  <w:rPr>
                                    <w:noProof/>
                                  </w:rPr>
                                  <w:t>(DNV GL, Gard and The Swedish Club, 2016)</w:t>
                                </w:r>
                                <w:r w:rsidR="00973915">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360FA" id="Text Box 21" o:spid="_x0000_s1029" type="#_x0000_t202" style="position:absolute;margin-left:308.7pt;margin-top:53.6pt;width:214.25pt;height:26.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" stroked="f">
                <v:textbox inset="0,0,0,0">
                  <w:txbxContent>
                    <w:p w14:paraId="50E96F76" w14:textId="74E54594" w:rsidR="00AC3D4E" w:rsidRPr="00042A29" w:rsidRDefault="00AC3D4E" w:rsidP="00AC3D4E">
                      <w:pPr>
                        <w:pStyle w:val="Caption"/>
                        <w:rPr>
                          <w:noProof/>
                        </w:rPr>
                      </w:pPr>
                      <w:bookmarkStart w:id="2" w:name="_Toc26719100"/>
                      <w:r>
                        <w:t xml:space="preserve">Figure </w:t>
                      </w:r>
                      <w:r>
                        <w:fldChar w:fldCharType="begin"/>
                      </w:r>
                      <w:r>
                        <w:instrText xml:space="preserve"> SEQ Figure \* ARABIC </w:instrText>
                      </w:r>
                      <w:r>
                        <w:fldChar w:fldCharType="separate"/>
                      </w:r>
                      <w:r w:rsidR="00E61622">
                        <w:rPr>
                          <w:noProof/>
                        </w:rPr>
                        <w:t>1</w:t>
                      </w:r>
                      <w:r>
                        <w:fldChar w:fldCharType="end"/>
                      </w:r>
                      <w:r>
                        <w:t xml:space="preserve">- Graph to </w:t>
                      </w:r>
                      <w:r w:rsidR="00973915">
                        <w:t xml:space="preserve">show </w:t>
                      </w:r>
                      <w:r>
                        <w:t>most common reasons for loss of anchor/chain</w:t>
                      </w:r>
                      <w:r w:rsidR="00973915">
                        <w:t xml:space="preserve"> </w:t>
                      </w:r>
                      <w:sdt>
                        <w:sdtPr>
                          <w:id w:val="-467659060"/>
                          <w:citation/>
                        </w:sdtPr>
                        <w:sdtContent>
                          <w:r w:rsidR="00973915">
                            <w:fldChar w:fldCharType="begin"/>
                          </w:r>
                          <w:r w:rsidR="00973915">
                            <w:instrText xml:space="preserve"> CITATION DNV16 \l 2057 </w:instrText>
                          </w:r>
                          <w:r w:rsidR="00973915">
                            <w:fldChar w:fldCharType="separate"/>
                          </w:r>
                          <w:r w:rsidR="00973915" w:rsidRPr="00973915">
                            <w:rPr>
                              <w:noProof/>
                            </w:rPr>
                            <w:t>(DNV GL, Gard and The Swedish Club, 2016)</w:t>
                          </w:r>
                          <w:r w:rsidR="00973915">
                            <w:fldChar w:fldCharType="end"/>
                          </w:r>
                        </w:sdtContent>
                      </w:sdt>
                      <w:bookmarkEnd w:id="2"/>
                    </w:p>
                  </w:txbxContent>
                </v:textbox>
                <w10:wrap type="tight"/>
              </v:shape>
            </w:pict>
          </mc:Fallback>
        </mc:AlternateContent>
      </w:r>
      <w:r w:rsidR="00A11F42">
        <w:t xml:space="preserve">The analysis identified that an increase in dry dock inspections, would increase the possibility of a defect being detected before the link failed. </w:t>
      </w:r>
      <w:r w:rsidR="00497BE5">
        <w:t>Reducing</w:t>
      </w:r>
      <w:r w:rsidR="00A11F42">
        <w:t xml:space="preserve"> the occurrence of the failure. During current inspections a visual test, measuring the diameters of the chain links and looking for fractures and loose studs on chain links is carried out. It is recommended that NDT testing such as magnetic particle testing is also introduced in order to help better identify surface cracks, which could cause the link to fail.</w:t>
      </w:r>
      <w:r w:rsidR="002D0A40">
        <w:t xml:space="preserve"> Visual inspections and tests should also be carried out on the vessels hawse pipe, windlass and storage locker to</w:t>
      </w:r>
      <w:r>
        <w:t xml:space="preserve"> reduce abrasion and equipment failures leading to excessive stress.</w:t>
      </w:r>
    </w:p>
    <w:p w14:paraId="1AEB26FC" w14:textId="77777777" w:rsidR="00F12E06" w:rsidRDefault="00F12E06" w:rsidP="00EE63C3"/>
    <w:p w14:paraId="50EBE6ED" w14:textId="0B8DA4C2" w:rsidR="002D0A40" w:rsidRDefault="006900B1" w:rsidP="00EE63C3">
      <w:r>
        <w:t xml:space="preserve">As well as an increase in the frequency of dry dock inspections, a review and improvement of the control processes used when raising and lowering the anchor would also help prevent stretching and fractures occurring during raising and lowering of the anchor. </w:t>
      </w:r>
      <w:r w:rsidR="002D0A40">
        <w:t>3</w:t>
      </w:r>
      <w:r>
        <w:t xml:space="preserve"> clear strategies were identified to reduce excessive tension and excessive impact loads.</w:t>
      </w:r>
    </w:p>
    <w:p w14:paraId="53F654EE" w14:textId="77777777" w:rsidR="00AC3D4E" w:rsidRDefault="00AC3D4E" w:rsidP="00EE63C3"/>
    <w:p w14:paraId="08CA4175" w14:textId="76721FA5" w:rsidR="006900B1" w:rsidRDefault="006900B1" w:rsidP="002D0A40">
      <w:pPr>
        <w:pStyle w:val="ListParagraph"/>
        <w:numPr>
          <w:ilvl w:val="0"/>
          <w:numId w:val="6"/>
        </w:numPr>
      </w:pPr>
      <w:r>
        <w:t xml:space="preserve"> A visual </w:t>
      </w:r>
      <w:r w:rsidR="002D0A40">
        <w:t xml:space="preserve">observation when raising the anchor, ensuring the chain is as vertical as possible when being winched in, will reduce the force required and therefore reduce tension in the chain. </w:t>
      </w:r>
    </w:p>
    <w:p w14:paraId="133500BE" w14:textId="09F9CC1D" w:rsidR="002D0A40" w:rsidRDefault="002D0A40" w:rsidP="002D0A40">
      <w:pPr>
        <w:pStyle w:val="ListParagraph"/>
        <w:numPr>
          <w:ilvl w:val="0"/>
          <w:numId w:val="6"/>
        </w:numPr>
      </w:pPr>
      <w:r>
        <w:t>Use of windlass to lower chain in a controlled manor to 10m above the seabed before letting go, especially on a rocky seabed will reduce the impact that could occur and cause a brittle fracture when dropping the chain.</w:t>
      </w:r>
    </w:p>
    <w:p w14:paraId="4F18387F" w14:textId="2FFB07D8" w:rsidR="002D0A40" w:rsidRPr="00250DF9" w:rsidRDefault="002D0A40" w:rsidP="002D0A40">
      <w:pPr>
        <w:pStyle w:val="ListParagraph"/>
        <w:numPr>
          <w:ilvl w:val="0"/>
          <w:numId w:val="6"/>
        </w:numPr>
      </w:pPr>
      <w:r>
        <w:t>Procedures to ensure the anchor isn’t raised</w:t>
      </w:r>
      <w:r w:rsidR="00CF050E">
        <w:t xml:space="preserve"> or used</w:t>
      </w:r>
      <w:r>
        <w:t xml:space="preserve"> in severe weather conditions where possible will reduce the amount of failures caused by severe weather, which is </w:t>
      </w:r>
      <w:r w:rsidR="00CF050E">
        <w:t xml:space="preserve">currently </w:t>
      </w:r>
      <w:r>
        <w:t>one of the main causes of failure.</w:t>
      </w:r>
    </w:p>
    <w:p w14:paraId="6A50D34D" w14:textId="23C7DF10" w:rsidR="002420C0" w:rsidRDefault="002420C0" w:rsidP="002420C0"/>
    <w:p w14:paraId="45C51C23" w14:textId="35D554D0" w:rsidR="002D0A40" w:rsidRDefault="002D0A40" w:rsidP="002D0A40">
      <w:pPr>
        <w:ind w:left="360"/>
        <w:rPr>
          <w:rFonts w:asciiTheme="majorHAnsi" w:eastAsiaTheme="majorEastAsia" w:hAnsiTheme="majorHAnsi" w:cstheme="majorBidi"/>
          <w:color w:val="2E74B5" w:themeColor="accent1" w:themeShade="BF"/>
          <w:sz w:val="40"/>
          <w:szCs w:val="40"/>
          <w:u w:val="single"/>
        </w:rPr>
      </w:pPr>
    </w:p>
    <w:p w14:paraId="54239131" w14:textId="7385F8A3" w:rsidR="002D0A40" w:rsidRDefault="002D0A40" w:rsidP="002D0A40">
      <w:pPr>
        <w:ind w:left="360"/>
        <w:rPr>
          <w:rFonts w:asciiTheme="majorHAnsi" w:eastAsiaTheme="majorEastAsia" w:hAnsiTheme="majorHAnsi" w:cstheme="majorBidi"/>
          <w:color w:val="2E74B5" w:themeColor="accent1" w:themeShade="BF"/>
          <w:sz w:val="40"/>
          <w:szCs w:val="40"/>
          <w:u w:val="single"/>
        </w:rPr>
      </w:pPr>
    </w:p>
    <w:p w14:paraId="75A07E5F" w14:textId="291CF7C7" w:rsidR="002D0A40" w:rsidRDefault="002D0A40" w:rsidP="002D0A40">
      <w:pPr>
        <w:ind w:left="360"/>
        <w:rPr>
          <w:rFonts w:asciiTheme="majorHAnsi" w:eastAsiaTheme="majorEastAsia" w:hAnsiTheme="majorHAnsi" w:cstheme="majorBidi"/>
          <w:color w:val="2E74B5" w:themeColor="accent1" w:themeShade="BF"/>
          <w:sz w:val="40"/>
          <w:szCs w:val="40"/>
          <w:u w:val="single"/>
        </w:rPr>
      </w:pPr>
    </w:p>
    <w:p w14:paraId="575A4B1C" w14:textId="3E004564" w:rsidR="002D0A40" w:rsidRDefault="002D0A40" w:rsidP="002D0A40">
      <w:pPr>
        <w:ind w:left="360"/>
        <w:rPr>
          <w:rFonts w:asciiTheme="majorHAnsi" w:eastAsiaTheme="majorEastAsia" w:hAnsiTheme="majorHAnsi" w:cstheme="majorBidi"/>
          <w:color w:val="2E74B5" w:themeColor="accent1" w:themeShade="BF"/>
          <w:sz w:val="40"/>
          <w:szCs w:val="40"/>
          <w:u w:val="single"/>
        </w:rPr>
      </w:pPr>
    </w:p>
    <w:p w14:paraId="6DD744AA" w14:textId="77777777" w:rsidR="002D0A40" w:rsidRPr="002420C0" w:rsidRDefault="002D0A40" w:rsidP="00973915">
      <w:pPr>
        <w:rPr>
          <w:rFonts w:asciiTheme="majorHAnsi" w:eastAsiaTheme="majorEastAsia" w:hAnsiTheme="majorHAnsi" w:cstheme="majorBidi"/>
          <w:color w:val="2E74B5" w:themeColor="accent1" w:themeShade="BF"/>
          <w:sz w:val="40"/>
          <w:szCs w:val="40"/>
          <w:u w:val="single"/>
        </w:rPr>
      </w:pPr>
    </w:p>
    <w:sdt>
      <w:sdtPr>
        <w:id w:val="-2080814408"/>
        <w:docPartObj>
          <w:docPartGallery w:val="Table of Contents"/>
          <w:docPartUnique/>
        </w:docPartObj>
      </w:sdtPr>
      <w:sdtEndPr>
        <w:rPr>
          <w:b/>
          <w:bCs/>
          <w:noProof/>
        </w:rPr>
      </w:sdtEndPr>
      <w:sdtContent>
        <w:p w14:paraId="498751E7" w14:textId="2BAB6BBC" w:rsidR="002420C0" w:rsidRPr="002420C0" w:rsidRDefault="002420C0" w:rsidP="002420C0">
          <w:pPr>
            <w:rPr>
              <w:sz w:val="32"/>
              <w:szCs w:val="32"/>
            </w:rPr>
          </w:pPr>
          <w:r w:rsidRPr="002420C0">
            <w:rPr>
              <w:sz w:val="32"/>
              <w:szCs w:val="32"/>
            </w:rPr>
            <w:t>Table of Contents</w:t>
          </w:r>
        </w:p>
        <w:p w14:paraId="27488394" w14:textId="055B9AB1" w:rsidR="00E61622" w:rsidRDefault="002420C0">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6719109" w:history="1">
            <w:r w:rsidR="00E61622" w:rsidRPr="008D5A93">
              <w:rPr>
                <w:rStyle w:val="Hyperlink"/>
                <w:noProof/>
              </w:rPr>
              <w:t>Executive summary</w:t>
            </w:r>
            <w:r w:rsidR="00E61622">
              <w:rPr>
                <w:noProof/>
                <w:webHidden/>
              </w:rPr>
              <w:tab/>
            </w:r>
            <w:r w:rsidR="00E61622">
              <w:rPr>
                <w:noProof/>
                <w:webHidden/>
              </w:rPr>
              <w:fldChar w:fldCharType="begin"/>
            </w:r>
            <w:r w:rsidR="00E61622">
              <w:rPr>
                <w:noProof/>
                <w:webHidden/>
              </w:rPr>
              <w:instrText xml:space="preserve"> PAGEREF _Toc26719109 \h </w:instrText>
            </w:r>
            <w:r w:rsidR="00E61622">
              <w:rPr>
                <w:noProof/>
                <w:webHidden/>
              </w:rPr>
            </w:r>
            <w:r w:rsidR="00E61622">
              <w:rPr>
                <w:noProof/>
                <w:webHidden/>
              </w:rPr>
              <w:fldChar w:fldCharType="separate"/>
            </w:r>
            <w:r w:rsidR="00E61622">
              <w:rPr>
                <w:noProof/>
                <w:webHidden/>
              </w:rPr>
              <w:t>2</w:t>
            </w:r>
            <w:r w:rsidR="00E61622">
              <w:rPr>
                <w:noProof/>
                <w:webHidden/>
              </w:rPr>
              <w:fldChar w:fldCharType="end"/>
            </w:r>
          </w:hyperlink>
        </w:p>
        <w:p w14:paraId="23EC8DAC" w14:textId="67F68B94" w:rsidR="00E61622" w:rsidRDefault="00EB2691">
          <w:pPr>
            <w:pStyle w:val="TOC1"/>
            <w:tabs>
              <w:tab w:val="right" w:leader="dot" w:pos="9010"/>
            </w:tabs>
            <w:rPr>
              <w:rFonts w:eastAsiaTheme="minorEastAsia"/>
              <w:b w:val="0"/>
              <w:bCs w:val="0"/>
              <w:i w:val="0"/>
              <w:iCs w:val="0"/>
              <w:noProof/>
              <w:lang w:eastAsia="en-GB"/>
            </w:rPr>
          </w:pPr>
          <w:hyperlink w:anchor="_Toc26719110" w:history="1">
            <w:r w:rsidR="00E61622" w:rsidRPr="008D5A93">
              <w:rPr>
                <w:rStyle w:val="Hyperlink"/>
                <w:noProof/>
              </w:rPr>
              <w:t>List of Figures and Tables</w:t>
            </w:r>
            <w:r w:rsidR="00E61622">
              <w:rPr>
                <w:noProof/>
                <w:webHidden/>
              </w:rPr>
              <w:tab/>
            </w:r>
            <w:r w:rsidR="00E61622">
              <w:rPr>
                <w:noProof/>
                <w:webHidden/>
              </w:rPr>
              <w:fldChar w:fldCharType="begin"/>
            </w:r>
            <w:r w:rsidR="00E61622">
              <w:rPr>
                <w:noProof/>
                <w:webHidden/>
              </w:rPr>
              <w:instrText xml:space="preserve"> PAGEREF _Toc26719110 \h </w:instrText>
            </w:r>
            <w:r w:rsidR="00E61622">
              <w:rPr>
                <w:noProof/>
                <w:webHidden/>
              </w:rPr>
            </w:r>
            <w:r w:rsidR="00E61622">
              <w:rPr>
                <w:noProof/>
                <w:webHidden/>
              </w:rPr>
              <w:fldChar w:fldCharType="separate"/>
            </w:r>
            <w:r w:rsidR="00E61622">
              <w:rPr>
                <w:noProof/>
                <w:webHidden/>
              </w:rPr>
              <w:t>4</w:t>
            </w:r>
            <w:r w:rsidR="00E61622">
              <w:rPr>
                <w:noProof/>
                <w:webHidden/>
              </w:rPr>
              <w:fldChar w:fldCharType="end"/>
            </w:r>
          </w:hyperlink>
        </w:p>
        <w:p w14:paraId="4503CF35" w14:textId="14F30C50" w:rsidR="00E61622" w:rsidRDefault="00EB2691">
          <w:pPr>
            <w:pStyle w:val="TOC1"/>
            <w:tabs>
              <w:tab w:val="right" w:leader="dot" w:pos="9010"/>
            </w:tabs>
            <w:rPr>
              <w:rFonts w:eastAsiaTheme="minorEastAsia"/>
              <w:b w:val="0"/>
              <w:bCs w:val="0"/>
              <w:i w:val="0"/>
              <w:iCs w:val="0"/>
              <w:noProof/>
              <w:lang w:eastAsia="en-GB"/>
            </w:rPr>
          </w:pPr>
          <w:hyperlink w:anchor="_Toc26719111" w:history="1">
            <w:r w:rsidR="00E61622" w:rsidRPr="008D5A93">
              <w:rPr>
                <w:rStyle w:val="Hyperlink"/>
                <w:noProof/>
              </w:rPr>
              <w:t>Introduction</w:t>
            </w:r>
            <w:r w:rsidR="00E61622">
              <w:rPr>
                <w:noProof/>
                <w:webHidden/>
              </w:rPr>
              <w:tab/>
            </w:r>
            <w:r w:rsidR="00E61622">
              <w:rPr>
                <w:noProof/>
                <w:webHidden/>
              </w:rPr>
              <w:fldChar w:fldCharType="begin"/>
            </w:r>
            <w:r w:rsidR="00E61622">
              <w:rPr>
                <w:noProof/>
                <w:webHidden/>
              </w:rPr>
              <w:instrText xml:space="preserve"> PAGEREF _Toc26719111 \h </w:instrText>
            </w:r>
            <w:r w:rsidR="00E61622">
              <w:rPr>
                <w:noProof/>
                <w:webHidden/>
              </w:rPr>
            </w:r>
            <w:r w:rsidR="00E61622">
              <w:rPr>
                <w:noProof/>
                <w:webHidden/>
              </w:rPr>
              <w:fldChar w:fldCharType="separate"/>
            </w:r>
            <w:r w:rsidR="00E61622">
              <w:rPr>
                <w:noProof/>
                <w:webHidden/>
              </w:rPr>
              <w:t>4</w:t>
            </w:r>
            <w:r w:rsidR="00E61622">
              <w:rPr>
                <w:noProof/>
                <w:webHidden/>
              </w:rPr>
              <w:fldChar w:fldCharType="end"/>
            </w:r>
          </w:hyperlink>
        </w:p>
        <w:p w14:paraId="3E310849" w14:textId="0956F0CA" w:rsidR="00E61622" w:rsidRDefault="00EB2691">
          <w:pPr>
            <w:pStyle w:val="TOC1"/>
            <w:tabs>
              <w:tab w:val="right" w:leader="dot" w:pos="9010"/>
            </w:tabs>
            <w:rPr>
              <w:rFonts w:eastAsiaTheme="minorEastAsia"/>
              <w:b w:val="0"/>
              <w:bCs w:val="0"/>
              <w:i w:val="0"/>
              <w:iCs w:val="0"/>
              <w:noProof/>
              <w:lang w:eastAsia="en-GB"/>
            </w:rPr>
          </w:pPr>
          <w:hyperlink w:anchor="_Toc26719112" w:history="1">
            <w:r w:rsidR="00E61622" w:rsidRPr="008D5A93">
              <w:rPr>
                <w:rStyle w:val="Hyperlink"/>
                <w:noProof/>
              </w:rPr>
              <w:t>FMEA Analysis</w:t>
            </w:r>
            <w:r w:rsidR="00E61622">
              <w:rPr>
                <w:noProof/>
                <w:webHidden/>
              </w:rPr>
              <w:tab/>
            </w:r>
            <w:r w:rsidR="00E61622">
              <w:rPr>
                <w:noProof/>
                <w:webHidden/>
              </w:rPr>
              <w:fldChar w:fldCharType="begin"/>
            </w:r>
            <w:r w:rsidR="00E61622">
              <w:rPr>
                <w:noProof/>
                <w:webHidden/>
              </w:rPr>
              <w:instrText xml:space="preserve"> PAGEREF _Toc26719112 \h </w:instrText>
            </w:r>
            <w:r w:rsidR="00E61622">
              <w:rPr>
                <w:noProof/>
                <w:webHidden/>
              </w:rPr>
            </w:r>
            <w:r w:rsidR="00E61622">
              <w:rPr>
                <w:noProof/>
                <w:webHidden/>
              </w:rPr>
              <w:fldChar w:fldCharType="separate"/>
            </w:r>
            <w:r w:rsidR="00E61622">
              <w:rPr>
                <w:noProof/>
                <w:webHidden/>
              </w:rPr>
              <w:t>5</w:t>
            </w:r>
            <w:r w:rsidR="00E61622">
              <w:rPr>
                <w:noProof/>
                <w:webHidden/>
              </w:rPr>
              <w:fldChar w:fldCharType="end"/>
            </w:r>
          </w:hyperlink>
        </w:p>
        <w:p w14:paraId="7A179ECD" w14:textId="4F221960" w:rsidR="00E61622" w:rsidRDefault="00EB2691">
          <w:pPr>
            <w:pStyle w:val="TOC1"/>
            <w:tabs>
              <w:tab w:val="right" w:leader="dot" w:pos="9010"/>
            </w:tabs>
            <w:rPr>
              <w:rFonts w:eastAsiaTheme="minorEastAsia"/>
              <w:b w:val="0"/>
              <w:bCs w:val="0"/>
              <w:i w:val="0"/>
              <w:iCs w:val="0"/>
              <w:noProof/>
              <w:lang w:eastAsia="en-GB"/>
            </w:rPr>
          </w:pPr>
          <w:hyperlink w:anchor="_Toc26719113" w:history="1">
            <w:r w:rsidR="00E61622" w:rsidRPr="008D5A93">
              <w:rPr>
                <w:rStyle w:val="Hyperlink"/>
                <w:noProof/>
              </w:rPr>
              <w:t>Corrective action plan</w:t>
            </w:r>
            <w:r w:rsidR="00E61622">
              <w:rPr>
                <w:noProof/>
                <w:webHidden/>
              </w:rPr>
              <w:tab/>
            </w:r>
            <w:r w:rsidR="00E61622">
              <w:rPr>
                <w:noProof/>
                <w:webHidden/>
              </w:rPr>
              <w:fldChar w:fldCharType="begin"/>
            </w:r>
            <w:r w:rsidR="00E61622">
              <w:rPr>
                <w:noProof/>
                <w:webHidden/>
              </w:rPr>
              <w:instrText xml:space="preserve"> PAGEREF _Toc26719113 \h </w:instrText>
            </w:r>
            <w:r w:rsidR="00E61622">
              <w:rPr>
                <w:noProof/>
                <w:webHidden/>
              </w:rPr>
            </w:r>
            <w:r w:rsidR="00E61622">
              <w:rPr>
                <w:noProof/>
                <w:webHidden/>
              </w:rPr>
              <w:fldChar w:fldCharType="separate"/>
            </w:r>
            <w:r w:rsidR="00E61622">
              <w:rPr>
                <w:noProof/>
                <w:webHidden/>
              </w:rPr>
              <w:t>7</w:t>
            </w:r>
            <w:r w:rsidR="00E61622">
              <w:rPr>
                <w:noProof/>
                <w:webHidden/>
              </w:rPr>
              <w:fldChar w:fldCharType="end"/>
            </w:r>
          </w:hyperlink>
        </w:p>
        <w:p w14:paraId="773406D8" w14:textId="32411025" w:rsidR="00E61622" w:rsidRDefault="00EB2691">
          <w:pPr>
            <w:pStyle w:val="TOC1"/>
            <w:tabs>
              <w:tab w:val="right" w:leader="dot" w:pos="9010"/>
            </w:tabs>
            <w:rPr>
              <w:rFonts w:eastAsiaTheme="minorEastAsia"/>
              <w:b w:val="0"/>
              <w:bCs w:val="0"/>
              <w:i w:val="0"/>
              <w:iCs w:val="0"/>
              <w:noProof/>
              <w:lang w:eastAsia="en-GB"/>
            </w:rPr>
          </w:pPr>
          <w:hyperlink w:anchor="_Toc26719114" w:history="1">
            <w:r w:rsidR="00E61622" w:rsidRPr="008D5A93">
              <w:rPr>
                <w:rStyle w:val="Hyperlink"/>
                <w:noProof/>
              </w:rPr>
              <w:t>Other tools/ Techniques that could be used to investigate the problem</w:t>
            </w:r>
            <w:r w:rsidR="00E61622">
              <w:rPr>
                <w:noProof/>
                <w:webHidden/>
              </w:rPr>
              <w:tab/>
            </w:r>
            <w:r w:rsidR="00E61622">
              <w:rPr>
                <w:noProof/>
                <w:webHidden/>
              </w:rPr>
              <w:fldChar w:fldCharType="begin"/>
            </w:r>
            <w:r w:rsidR="00E61622">
              <w:rPr>
                <w:noProof/>
                <w:webHidden/>
              </w:rPr>
              <w:instrText xml:space="preserve"> PAGEREF _Toc26719114 \h </w:instrText>
            </w:r>
            <w:r w:rsidR="00E61622">
              <w:rPr>
                <w:noProof/>
                <w:webHidden/>
              </w:rPr>
            </w:r>
            <w:r w:rsidR="00E61622">
              <w:rPr>
                <w:noProof/>
                <w:webHidden/>
              </w:rPr>
              <w:fldChar w:fldCharType="separate"/>
            </w:r>
            <w:r w:rsidR="00E61622">
              <w:rPr>
                <w:noProof/>
                <w:webHidden/>
              </w:rPr>
              <w:t>8</w:t>
            </w:r>
            <w:r w:rsidR="00E61622">
              <w:rPr>
                <w:noProof/>
                <w:webHidden/>
              </w:rPr>
              <w:fldChar w:fldCharType="end"/>
            </w:r>
          </w:hyperlink>
        </w:p>
        <w:p w14:paraId="21F78DB9" w14:textId="1F8E4CBD" w:rsidR="00E61622" w:rsidRDefault="00EB2691">
          <w:pPr>
            <w:pStyle w:val="TOC1"/>
            <w:tabs>
              <w:tab w:val="right" w:leader="dot" w:pos="9010"/>
            </w:tabs>
            <w:rPr>
              <w:rFonts w:eastAsiaTheme="minorEastAsia"/>
              <w:b w:val="0"/>
              <w:bCs w:val="0"/>
              <w:i w:val="0"/>
              <w:iCs w:val="0"/>
              <w:noProof/>
              <w:lang w:eastAsia="en-GB"/>
            </w:rPr>
          </w:pPr>
          <w:hyperlink w:anchor="_Toc26719115" w:history="1">
            <w:r w:rsidR="00E61622" w:rsidRPr="008D5A93">
              <w:rPr>
                <w:rStyle w:val="Hyperlink"/>
                <w:noProof/>
              </w:rPr>
              <w:t>Recommendations</w:t>
            </w:r>
            <w:r w:rsidR="00E61622">
              <w:rPr>
                <w:noProof/>
                <w:webHidden/>
              </w:rPr>
              <w:tab/>
            </w:r>
            <w:r w:rsidR="00E61622">
              <w:rPr>
                <w:noProof/>
                <w:webHidden/>
              </w:rPr>
              <w:fldChar w:fldCharType="begin"/>
            </w:r>
            <w:r w:rsidR="00E61622">
              <w:rPr>
                <w:noProof/>
                <w:webHidden/>
              </w:rPr>
              <w:instrText xml:space="preserve"> PAGEREF _Toc26719115 \h </w:instrText>
            </w:r>
            <w:r w:rsidR="00E61622">
              <w:rPr>
                <w:noProof/>
                <w:webHidden/>
              </w:rPr>
            </w:r>
            <w:r w:rsidR="00E61622">
              <w:rPr>
                <w:noProof/>
                <w:webHidden/>
              </w:rPr>
              <w:fldChar w:fldCharType="separate"/>
            </w:r>
            <w:r w:rsidR="00E61622">
              <w:rPr>
                <w:noProof/>
                <w:webHidden/>
              </w:rPr>
              <w:t>9</w:t>
            </w:r>
            <w:r w:rsidR="00E61622">
              <w:rPr>
                <w:noProof/>
                <w:webHidden/>
              </w:rPr>
              <w:fldChar w:fldCharType="end"/>
            </w:r>
          </w:hyperlink>
        </w:p>
        <w:p w14:paraId="3104B26C" w14:textId="0D6FF75E" w:rsidR="00E61622" w:rsidRDefault="00EB2691">
          <w:pPr>
            <w:pStyle w:val="TOC1"/>
            <w:tabs>
              <w:tab w:val="right" w:leader="dot" w:pos="9010"/>
            </w:tabs>
            <w:rPr>
              <w:rFonts w:eastAsiaTheme="minorEastAsia"/>
              <w:b w:val="0"/>
              <w:bCs w:val="0"/>
              <w:i w:val="0"/>
              <w:iCs w:val="0"/>
              <w:noProof/>
              <w:lang w:eastAsia="en-GB"/>
            </w:rPr>
          </w:pPr>
          <w:hyperlink w:anchor="_Toc26719116" w:history="1">
            <w:r w:rsidR="00E61622" w:rsidRPr="008D5A93">
              <w:rPr>
                <w:rStyle w:val="Hyperlink"/>
                <w:noProof/>
              </w:rPr>
              <w:t>Bibliography</w:t>
            </w:r>
            <w:r w:rsidR="00E61622">
              <w:rPr>
                <w:noProof/>
                <w:webHidden/>
              </w:rPr>
              <w:tab/>
            </w:r>
            <w:r w:rsidR="00E61622">
              <w:rPr>
                <w:noProof/>
                <w:webHidden/>
              </w:rPr>
              <w:fldChar w:fldCharType="begin"/>
            </w:r>
            <w:r w:rsidR="00E61622">
              <w:rPr>
                <w:noProof/>
                <w:webHidden/>
              </w:rPr>
              <w:instrText xml:space="preserve"> PAGEREF _Toc26719116 \h </w:instrText>
            </w:r>
            <w:r w:rsidR="00E61622">
              <w:rPr>
                <w:noProof/>
                <w:webHidden/>
              </w:rPr>
            </w:r>
            <w:r w:rsidR="00E61622">
              <w:rPr>
                <w:noProof/>
                <w:webHidden/>
              </w:rPr>
              <w:fldChar w:fldCharType="separate"/>
            </w:r>
            <w:r w:rsidR="00E61622">
              <w:rPr>
                <w:noProof/>
                <w:webHidden/>
              </w:rPr>
              <w:t>10</w:t>
            </w:r>
            <w:r w:rsidR="00E61622">
              <w:rPr>
                <w:noProof/>
                <w:webHidden/>
              </w:rPr>
              <w:fldChar w:fldCharType="end"/>
            </w:r>
          </w:hyperlink>
        </w:p>
        <w:p w14:paraId="675DE162" w14:textId="1C3DA643" w:rsidR="002420C0" w:rsidRDefault="002420C0">
          <w:r>
            <w:rPr>
              <w:b/>
              <w:bCs/>
              <w:noProof/>
            </w:rPr>
            <w:fldChar w:fldCharType="end"/>
          </w:r>
        </w:p>
      </w:sdtContent>
    </w:sdt>
    <w:p w14:paraId="47C15E99" w14:textId="77777777" w:rsidR="00416CAB" w:rsidRDefault="00416CAB" w:rsidP="00416CAB">
      <w:pPr>
        <w:pStyle w:val="Heading1"/>
        <w:rPr>
          <w:sz w:val="40"/>
          <w:szCs w:val="40"/>
          <w:u w:val="single"/>
        </w:rPr>
      </w:pPr>
    </w:p>
    <w:p w14:paraId="6577FF7C" w14:textId="5DA8CA94" w:rsidR="00416CAB" w:rsidRPr="00416CAB" w:rsidRDefault="00416CAB" w:rsidP="00416CAB">
      <w:pPr>
        <w:rPr>
          <w:rFonts w:asciiTheme="majorHAnsi" w:eastAsiaTheme="majorEastAsia" w:hAnsiTheme="majorHAnsi" w:cstheme="majorBidi"/>
          <w:color w:val="2E74B5" w:themeColor="accent1" w:themeShade="BF"/>
          <w:sz w:val="40"/>
          <w:szCs w:val="40"/>
          <w:u w:val="single"/>
        </w:rPr>
      </w:pPr>
      <w:r>
        <w:rPr>
          <w:sz w:val="40"/>
          <w:szCs w:val="40"/>
          <w:u w:val="single"/>
        </w:rPr>
        <w:br w:type="page"/>
      </w:r>
    </w:p>
    <w:p w14:paraId="7256B108" w14:textId="584B8CA1" w:rsidR="00630818" w:rsidRPr="00630818" w:rsidRDefault="00A92D85" w:rsidP="00416CAB">
      <w:pPr>
        <w:pStyle w:val="Heading1"/>
        <w:rPr>
          <w:sz w:val="40"/>
          <w:szCs w:val="40"/>
          <w:u w:val="single"/>
        </w:rPr>
      </w:pPr>
      <w:bookmarkStart w:id="3" w:name="_Toc26719110"/>
      <w:r>
        <w:rPr>
          <w:sz w:val="40"/>
          <w:szCs w:val="40"/>
          <w:u w:val="single"/>
        </w:rPr>
        <w:lastRenderedPageBreak/>
        <w:t xml:space="preserve">List of </w:t>
      </w:r>
      <w:r w:rsidR="00630818" w:rsidRPr="00630818">
        <w:rPr>
          <w:sz w:val="40"/>
          <w:szCs w:val="40"/>
          <w:u w:val="single"/>
        </w:rPr>
        <w:t>Figures and Tables</w:t>
      </w:r>
      <w:bookmarkEnd w:id="3"/>
    </w:p>
    <w:p w14:paraId="074BF582" w14:textId="2444AE57" w:rsidR="00E61622" w:rsidRDefault="004623DC">
      <w:pPr>
        <w:pStyle w:val="TableofFigures"/>
        <w:tabs>
          <w:tab w:val="right" w:leader="dot" w:pos="9010"/>
        </w:tabs>
        <w:rPr>
          <w:rFonts w:eastAsiaTheme="minorEastAsia"/>
          <w:noProof/>
          <w:lang w:eastAsia="en-GB"/>
        </w:rPr>
      </w:pPr>
      <w:r>
        <w:fldChar w:fldCharType="begin"/>
      </w:r>
      <w:r>
        <w:instrText xml:space="preserve"> TOC \h \z \c "Figure" </w:instrText>
      </w:r>
      <w:r>
        <w:fldChar w:fldCharType="separate"/>
      </w:r>
      <w:hyperlink r:id="rId12" w:anchor="_Toc26719100" w:history="1">
        <w:r w:rsidR="00E61622" w:rsidRPr="00746F41">
          <w:rPr>
            <w:rStyle w:val="Hyperlink"/>
            <w:noProof/>
          </w:rPr>
          <w:t>Figure 1- Graph to show most common reasons for loss of anchor/chain (DNV GL, Gard and The Swedish Club, 2016)</w:t>
        </w:r>
        <w:r w:rsidR="00E61622">
          <w:rPr>
            <w:noProof/>
            <w:webHidden/>
          </w:rPr>
          <w:tab/>
        </w:r>
        <w:r w:rsidR="00E61622">
          <w:rPr>
            <w:noProof/>
            <w:webHidden/>
          </w:rPr>
          <w:fldChar w:fldCharType="begin"/>
        </w:r>
        <w:r w:rsidR="00E61622">
          <w:rPr>
            <w:noProof/>
            <w:webHidden/>
          </w:rPr>
          <w:instrText xml:space="preserve"> PAGEREF _Toc26719100 \h </w:instrText>
        </w:r>
        <w:r w:rsidR="00E61622">
          <w:rPr>
            <w:noProof/>
            <w:webHidden/>
          </w:rPr>
        </w:r>
        <w:r w:rsidR="00E61622">
          <w:rPr>
            <w:noProof/>
            <w:webHidden/>
          </w:rPr>
          <w:fldChar w:fldCharType="separate"/>
        </w:r>
        <w:r w:rsidR="00E61622">
          <w:rPr>
            <w:noProof/>
            <w:webHidden/>
          </w:rPr>
          <w:t>2</w:t>
        </w:r>
        <w:r w:rsidR="00E61622">
          <w:rPr>
            <w:noProof/>
            <w:webHidden/>
          </w:rPr>
          <w:fldChar w:fldCharType="end"/>
        </w:r>
      </w:hyperlink>
    </w:p>
    <w:p w14:paraId="081635ED" w14:textId="121D4B6D" w:rsidR="00E61622" w:rsidRDefault="00EB2691">
      <w:pPr>
        <w:pStyle w:val="TableofFigures"/>
        <w:tabs>
          <w:tab w:val="right" w:leader="dot" w:pos="9010"/>
        </w:tabs>
        <w:rPr>
          <w:rFonts w:eastAsiaTheme="minorEastAsia"/>
          <w:noProof/>
          <w:lang w:eastAsia="en-GB"/>
        </w:rPr>
      </w:pPr>
      <w:hyperlink r:id="rId13" w:anchor="_Toc26719101" w:history="1">
        <w:r w:rsidR="00E61622" w:rsidRPr="00746F41">
          <w:rPr>
            <w:rStyle w:val="Hyperlink"/>
            <w:noProof/>
          </w:rPr>
          <w:t>Figure 2- FMEA Analysis</w:t>
        </w:r>
        <w:r w:rsidR="00E61622">
          <w:rPr>
            <w:noProof/>
            <w:webHidden/>
          </w:rPr>
          <w:tab/>
        </w:r>
        <w:r w:rsidR="00E61622">
          <w:rPr>
            <w:noProof/>
            <w:webHidden/>
          </w:rPr>
          <w:fldChar w:fldCharType="begin"/>
        </w:r>
        <w:r w:rsidR="00E61622">
          <w:rPr>
            <w:noProof/>
            <w:webHidden/>
          </w:rPr>
          <w:instrText xml:space="preserve"> PAGEREF _Toc26719101 \h </w:instrText>
        </w:r>
        <w:r w:rsidR="00E61622">
          <w:rPr>
            <w:noProof/>
            <w:webHidden/>
          </w:rPr>
        </w:r>
        <w:r w:rsidR="00E61622">
          <w:rPr>
            <w:noProof/>
            <w:webHidden/>
          </w:rPr>
          <w:fldChar w:fldCharType="separate"/>
        </w:r>
        <w:r w:rsidR="00E61622">
          <w:rPr>
            <w:noProof/>
            <w:webHidden/>
          </w:rPr>
          <w:t>5</w:t>
        </w:r>
        <w:r w:rsidR="00E61622">
          <w:rPr>
            <w:noProof/>
            <w:webHidden/>
          </w:rPr>
          <w:fldChar w:fldCharType="end"/>
        </w:r>
      </w:hyperlink>
    </w:p>
    <w:p w14:paraId="571F7354" w14:textId="49C796DC" w:rsidR="00E61622" w:rsidRDefault="00EB2691">
      <w:pPr>
        <w:pStyle w:val="TableofFigures"/>
        <w:tabs>
          <w:tab w:val="right" w:leader="dot" w:pos="9010"/>
        </w:tabs>
        <w:rPr>
          <w:rFonts w:eastAsiaTheme="minorEastAsia"/>
          <w:noProof/>
          <w:lang w:eastAsia="en-GB"/>
        </w:rPr>
      </w:pPr>
      <w:hyperlink r:id="rId14" w:anchor="_Toc26719102" w:history="1">
        <w:r w:rsidR="00E61622" w:rsidRPr="00746F41">
          <w:rPr>
            <w:rStyle w:val="Hyperlink"/>
            <w:noProof/>
          </w:rPr>
          <w:t>Figure 3- FMEA Analysis continued</w:t>
        </w:r>
        <w:r w:rsidR="00E61622">
          <w:rPr>
            <w:noProof/>
            <w:webHidden/>
          </w:rPr>
          <w:tab/>
        </w:r>
        <w:r w:rsidR="00E61622">
          <w:rPr>
            <w:noProof/>
            <w:webHidden/>
          </w:rPr>
          <w:fldChar w:fldCharType="begin"/>
        </w:r>
        <w:r w:rsidR="00E61622">
          <w:rPr>
            <w:noProof/>
            <w:webHidden/>
          </w:rPr>
          <w:instrText xml:space="preserve"> PAGEREF _Toc26719102 \h </w:instrText>
        </w:r>
        <w:r w:rsidR="00E61622">
          <w:rPr>
            <w:noProof/>
            <w:webHidden/>
          </w:rPr>
        </w:r>
        <w:r w:rsidR="00E61622">
          <w:rPr>
            <w:noProof/>
            <w:webHidden/>
          </w:rPr>
          <w:fldChar w:fldCharType="separate"/>
        </w:r>
        <w:r w:rsidR="00E61622">
          <w:rPr>
            <w:noProof/>
            <w:webHidden/>
          </w:rPr>
          <w:t>6</w:t>
        </w:r>
        <w:r w:rsidR="00E61622">
          <w:rPr>
            <w:noProof/>
            <w:webHidden/>
          </w:rPr>
          <w:fldChar w:fldCharType="end"/>
        </w:r>
      </w:hyperlink>
    </w:p>
    <w:p w14:paraId="6C983A20" w14:textId="4CDB5359" w:rsidR="00E61622" w:rsidRDefault="00EB2691">
      <w:pPr>
        <w:pStyle w:val="TableofFigures"/>
        <w:tabs>
          <w:tab w:val="right" w:leader="dot" w:pos="9010"/>
        </w:tabs>
        <w:rPr>
          <w:rFonts w:eastAsiaTheme="minorEastAsia"/>
          <w:noProof/>
          <w:lang w:eastAsia="en-GB"/>
        </w:rPr>
      </w:pPr>
      <w:hyperlink w:anchor="_Toc26719103" w:history="1">
        <w:r w:rsidR="00E61622" w:rsidRPr="00746F41">
          <w:rPr>
            <w:rStyle w:val="Hyperlink"/>
            <w:noProof/>
          </w:rPr>
          <w:t>Figure 4- IACS recommended Proof and breaking load tests (IACS, 2014)</w:t>
        </w:r>
        <w:r w:rsidR="00E61622">
          <w:rPr>
            <w:noProof/>
            <w:webHidden/>
          </w:rPr>
          <w:tab/>
        </w:r>
        <w:r w:rsidR="00E61622">
          <w:rPr>
            <w:noProof/>
            <w:webHidden/>
          </w:rPr>
          <w:fldChar w:fldCharType="begin"/>
        </w:r>
        <w:r w:rsidR="00E61622">
          <w:rPr>
            <w:noProof/>
            <w:webHidden/>
          </w:rPr>
          <w:instrText xml:space="preserve"> PAGEREF _Toc26719103 \h </w:instrText>
        </w:r>
        <w:r w:rsidR="00E61622">
          <w:rPr>
            <w:noProof/>
            <w:webHidden/>
          </w:rPr>
        </w:r>
        <w:r w:rsidR="00E61622">
          <w:rPr>
            <w:noProof/>
            <w:webHidden/>
          </w:rPr>
          <w:fldChar w:fldCharType="separate"/>
        </w:r>
        <w:r w:rsidR="00E61622">
          <w:rPr>
            <w:noProof/>
            <w:webHidden/>
          </w:rPr>
          <w:t>7</w:t>
        </w:r>
        <w:r w:rsidR="00E61622">
          <w:rPr>
            <w:noProof/>
            <w:webHidden/>
          </w:rPr>
          <w:fldChar w:fldCharType="end"/>
        </w:r>
      </w:hyperlink>
    </w:p>
    <w:p w14:paraId="26FACAF2" w14:textId="73720978" w:rsidR="00E61622" w:rsidRDefault="00EB2691">
      <w:pPr>
        <w:pStyle w:val="TableofFigures"/>
        <w:tabs>
          <w:tab w:val="right" w:leader="dot" w:pos="9010"/>
        </w:tabs>
        <w:rPr>
          <w:rFonts w:eastAsiaTheme="minorEastAsia"/>
          <w:noProof/>
          <w:lang w:eastAsia="en-GB"/>
        </w:rPr>
      </w:pPr>
      <w:hyperlink r:id="rId15" w:anchor="_Toc26719104" w:history="1">
        <w:r w:rsidR="00E61622" w:rsidRPr="00746F41">
          <w:rPr>
            <w:rStyle w:val="Hyperlink"/>
            <w:noProof/>
          </w:rPr>
          <w:t>Figure 5 Specifications of Force sensing tension links (Strainsert, 2019)</w:t>
        </w:r>
        <w:r w:rsidR="00E61622">
          <w:rPr>
            <w:noProof/>
            <w:webHidden/>
          </w:rPr>
          <w:tab/>
        </w:r>
        <w:r w:rsidR="00E61622">
          <w:rPr>
            <w:noProof/>
            <w:webHidden/>
          </w:rPr>
          <w:fldChar w:fldCharType="begin"/>
        </w:r>
        <w:r w:rsidR="00E61622">
          <w:rPr>
            <w:noProof/>
            <w:webHidden/>
          </w:rPr>
          <w:instrText xml:space="preserve"> PAGEREF _Toc26719104 \h </w:instrText>
        </w:r>
        <w:r w:rsidR="00E61622">
          <w:rPr>
            <w:noProof/>
            <w:webHidden/>
          </w:rPr>
        </w:r>
        <w:r w:rsidR="00E61622">
          <w:rPr>
            <w:noProof/>
            <w:webHidden/>
          </w:rPr>
          <w:fldChar w:fldCharType="separate"/>
        </w:r>
        <w:r w:rsidR="00E61622">
          <w:rPr>
            <w:noProof/>
            <w:webHidden/>
          </w:rPr>
          <w:t>8</w:t>
        </w:r>
        <w:r w:rsidR="00E61622">
          <w:rPr>
            <w:noProof/>
            <w:webHidden/>
          </w:rPr>
          <w:fldChar w:fldCharType="end"/>
        </w:r>
      </w:hyperlink>
    </w:p>
    <w:p w14:paraId="1327C0F9" w14:textId="7E488059" w:rsidR="00497BE5" w:rsidRDefault="004623DC" w:rsidP="00497BE5">
      <w:r>
        <w:fldChar w:fldCharType="end"/>
      </w:r>
    </w:p>
    <w:p w14:paraId="0B957B92" w14:textId="77777777" w:rsidR="00497BE5" w:rsidRDefault="00497BE5" w:rsidP="00497BE5"/>
    <w:p w14:paraId="5D5088F5" w14:textId="7722C2BB" w:rsidR="00630818" w:rsidRPr="00497BE5" w:rsidRDefault="00630818" w:rsidP="00497BE5">
      <w:pPr>
        <w:pStyle w:val="Heading1"/>
        <w:rPr>
          <w:u w:val="single"/>
        </w:rPr>
      </w:pPr>
      <w:bookmarkStart w:id="4" w:name="_Toc26719111"/>
      <w:r w:rsidRPr="00497BE5">
        <w:rPr>
          <w:sz w:val="40"/>
          <w:szCs w:val="40"/>
          <w:u w:val="single"/>
        </w:rPr>
        <w:t>Introduction</w:t>
      </w:r>
      <w:bookmarkEnd w:id="4"/>
    </w:p>
    <w:p w14:paraId="6FF24440" w14:textId="77777777" w:rsidR="00EA4AC0" w:rsidRDefault="00EA4AC0">
      <w:pPr>
        <w:rPr>
          <w:sz w:val="40"/>
          <w:szCs w:val="40"/>
          <w:u w:val="single"/>
        </w:rPr>
      </w:pPr>
    </w:p>
    <w:p w14:paraId="6AA8B981" w14:textId="77777777" w:rsidR="006C27A6" w:rsidRPr="00A11F42" w:rsidRDefault="00EA4AC0">
      <w:r w:rsidRPr="00A11F42">
        <w:t>The purpose of this report is to investigate into why and how one of the links in a</w:t>
      </w:r>
      <w:r w:rsidR="006C27A6" w:rsidRPr="00A11F42">
        <w:t xml:space="preserve"> ship’s</w:t>
      </w:r>
      <w:r w:rsidRPr="00A11F42">
        <w:t xml:space="preserve"> anchor chain snapped,</w:t>
      </w:r>
      <w:r w:rsidR="006C27A6" w:rsidRPr="00A11F42">
        <w:t xml:space="preserve"> a</w:t>
      </w:r>
      <w:r w:rsidRPr="00A11F42">
        <w:t xml:space="preserve">nd what possible action can be taken in future to prevent this from </w:t>
      </w:r>
      <w:r w:rsidR="006C27A6" w:rsidRPr="00A11F42">
        <w:t>reoccurring.</w:t>
      </w:r>
    </w:p>
    <w:p w14:paraId="5F8DDC60" w14:textId="215B83B2" w:rsidR="00A41724" w:rsidRPr="00A11F42" w:rsidRDefault="00F12E06" w:rsidP="00A41724">
      <w:r>
        <w:t>F</w:t>
      </w:r>
      <w:r w:rsidR="00CD20D1">
        <w:t xml:space="preserve">ailure Mode Effect Analysis (FMEA) </w:t>
      </w:r>
      <w:r>
        <w:t xml:space="preserve">will be used to </w:t>
      </w:r>
      <w:r w:rsidR="00CD20D1">
        <w:t>identify possible ways in which the chain link could fail and how and why the failures would occur</w:t>
      </w:r>
      <w:r>
        <w:t>.</w:t>
      </w:r>
      <w:r w:rsidR="00CD20D1">
        <w:t xml:space="preserve"> </w:t>
      </w:r>
      <w:r w:rsidR="002A2BA7">
        <w:t>This tool of analysis will also</w:t>
      </w:r>
      <w:r w:rsidR="00CD20D1">
        <w:t xml:space="preserve"> help identify what current process</w:t>
      </w:r>
      <w:r w:rsidR="005769A0">
        <w:t xml:space="preserve"> controls</w:t>
      </w:r>
      <w:r w:rsidR="00CD20D1">
        <w:t xml:space="preserve"> are in place, and ways </w:t>
      </w:r>
      <w:r w:rsidR="002A2BA7">
        <w:t xml:space="preserve">in which </w:t>
      </w:r>
      <w:r w:rsidR="00CD20D1">
        <w:t>to improve upon these process</w:t>
      </w:r>
      <w:r w:rsidR="00551B09">
        <w:t xml:space="preserve"> controls</w:t>
      </w:r>
      <w:r w:rsidR="002A2BA7">
        <w:t>,</w:t>
      </w:r>
      <w:r w:rsidR="00CD20D1">
        <w:t xml:space="preserve"> to </w:t>
      </w:r>
      <w:r w:rsidR="002A2BA7">
        <w:t xml:space="preserve">try and </w:t>
      </w:r>
      <w:r w:rsidR="00CD20D1">
        <w:t xml:space="preserve">minimise risk. </w:t>
      </w:r>
      <w:r>
        <w:t>A</w:t>
      </w:r>
      <w:r w:rsidR="00771A48" w:rsidRPr="00A11F42">
        <w:t xml:space="preserve"> study conducted on Failure modes in lifting equipment for future U.S. Navy vessels</w:t>
      </w:r>
      <w:r w:rsidR="00A41724" w:rsidRPr="00A11F42">
        <w:t xml:space="preserve"> identifies that corrosion, wear, stretching, ductile or brittle fractures</w:t>
      </w:r>
      <w:r w:rsidR="00771A48" w:rsidRPr="00A11F42">
        <w:t xml:space="preserve"> </w:t>
      </w:r>
      <w:r w:rsidR="00A41724" w:rsidRPr="00A11F42">
        <w:t xml:space="preserve">or fatigue are the most common failures of an anchor chain link. It also suggests that even though poor material selection and inadequate manufacturing processes can cause failures, it is generally believed that most failures result from unexpectedly severe operating conditions. </w:t>
      </w:r>
      <w:sdt>
        <w:sdtPr>
          <w:id w:val="-584918349"/>
          <w:citation/>
        </w:sdtPr>
        <w:sdtEndPr/>
        <w:sdtContent>
          <w:r w:rsidR="00771A48" w:rsidRPr="00A11F42">
            <w:fldChar w:fldCharType="begin"/>
          </w:r>
          <w:r w:rsidR="00771A48" w:rsidRPr="00A11F42">
            <w:instrText xml:space="preserve"> CITATION Nat80 \l 2057 </w:instrText>
          </w:r>
          <w:r w:rsidR="00771A48" w:rsidRPr="00A11F42">
            <w:fldChar w:fldCharType="separate"/>
          </w:r>
          <w:r w:rsidR="000665B7" w:rsidRPr="00A11F42">
            <w:rPr>
              <w:noProof/>
            </w:rPr>
            <w:t>(National Research Council, 1980)</w:t>
          </w:r>
          <w:r w:rsidR="00771A48" w:rsidRPr="00A11F42">
            <w:fldChar w:fldCharType="end"/>
          </w:r>
        </w:sdtContent>
      </w:sdt>
      <w:r w:rsidR="00771A48" w:rsidRPr="00A11F42">
        <w:t xml:space="preserve"> </w:t>
      </w:r>
    </w:p>
    <w:p w14:paraId="75A3183D" w14:textId="6CAF2B64" w:rsidR="00630818" w:rsidRDefault="002A2BA7">
      <w:pPr>
        <w:rPr>
          <w:rFonts w:asciiTheme="majorHAnsi" w:eastAsiaTheme="majorEastAsia" w:hAnsiTheme="majorHAnsi" w:cstheme="majorBidi"/>
          <w:color w:val="2E74B5" w:themeColor="accent1" w:themeShade="BF"/>
          <w:sz w:val="40"/>
          <w:szCs w:val="40"/>
          <w:u w:val="single"/>
        </w:rPr>
      </w:pPr>
      <w:r>
        <w:t xml:space="preserve">This report will look into the </w:t>
      </w:r>
      <w:r w:rsidR="00551B09">
        <w:t>process controls</w:t>
      </w:r>
      <w:r>
        <w:t xml:space="preserve"> in place regarding, the specifications of the anchor chain, the maintainace and inspections that should be carried out, as well as the </w:t>
      </w:r>
      <w:r w:rsidR="00551B09">
        <w:t>process controls</w:t>
      </w:r>
      <w:r>
        <w:t xml:space="preserve"> in place for lowering and raising the anchor.</w:t>
      </w:r>
      <w:r w:rsidR="00630818">
        <w:rPr>
          <w:sz w:val="40"/>
          <w:szCs w:val="40"/>
          <w:u w:val="single"/>
        </w:rPr>
        <w:br w:type="page"/>
      </w:r>
    </w:p>
    <w:p w14:paraId="0CE5C8F6" w14:textId="1B196DEE" w:rsidR="00630818" w:rsidRDefault="00551B09" w:rsidP="00630818">
      <w:pPr>
        <w:pStyle w:val="Heading1"/>
        <w:rPr>
          <w:sz w:val="40"/>
          <w:szCs w:val="40"/>
          <w:u w:val="single"/>
        </w:rPr>
      </w:pPr>
      <w:bookmarkStart w:id="5" w:name="_Toc26719112"/>
      <w:r>
        <w:rPr>
          <w:noProof/>
          <w:sz w:val="40"/>
          <w:szCs w:val="40"/>
          <w:u w:val="single"/>
        </w:rPr>
        <w:lastRenderedPageBreak/>
        <w:drawing>
          <wp:anchor distT="0" distB="0" distL="114300" distR="114300" simplePos="0" relativeHeight="251678720" behindDoc="1" locked="0" layoutInCell="1" allowOverlap="1" wp14:anchorId="7C1BFA72" wp14:editId="06A235EB">
            <wp:simplePos x="0" y="0"/>
            <wp:positionH relativeFrom="column">
              <wp:posOffset>-1788160</wp:posOffset>
            </wp:positionH>
            <wp:positionV relativeFrom="paragraph">
              <wp:posOffset>1641475</wp:posOffset>
            </wp:positionV>
            <wp:extent cx="9525635" cy="6243320"/>
            <wp:effectExtent l="2858" t="0" r="2222" b="2223"/>
            <wp:wrapTight wrapText="bothSides">
              <wp:wrapPolygon edited="0">
                <wp:start x="21594" y="-10"/>
                <wp:lineTo x="24" y="-10"/>
                <wp:lineTo x="24" y="21564"/>
                <wp:lineTo x="21594" y="21564"/>
                <wp:lineTo x="21594" y="-10"/>
              </wp:wrapPolygon>
            </wp:wrapTight>
            <wp:docPr id="23" name="Picture 2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19-12-08 at 17.08.40.png"/>
                    <pic:cNvPicPr/>
                  </pic:nvPicPr>
                  <pic:blipFill>
                    <a:blip r:embed="rId16">
                      <a:extLst>
                        <a:ext uri="{28A0092B-C50C-407E-A947-70E740481C1C}">
                          <a14:useLocalDpi xmlns:a14="http://schemas.microsoft.com/office/drawing/2010/main" val="0"/>
                        </a:ext>
                      </a:extLst>
                    </a:blip>
                    <a:stretch>
                      <a:fillRect/>
                    </a:stretch>
                  </pic:blipFill>
                  <pic:spPr>
                    <a:xfrm rot="16200000">
                      <a:off x="0" y="0"/>
                      <a:ext cx="9525635" cy="6243320"/>
                    </a:xfrm>
                    <a:prstGeom prst="rect">
                      <a:avLst/>
                    </a:prstGeom>
                  </pic:spPr>
                </pic:pic>
              </a:graphicData>
            </a:graphic>
            <wp14:sizeRelH relativeFrom="page">
              <wp14:pctWidth>0</wp14:pctWidth>
            </wp14:sizeRelH>
            <wp14:sizeRelV relativeFrom="page">
              <wp14:pctHeight>0</wp14:pctHeight>
            </wp14:sizeRelV>
          </wp:anchor>
        </w:drawing>
      </w:r>
      <w:r w:rsidR="004623DC">
        <w:rPr>
          <w:noProof/>
        </w:rPr>
        <mc:AlternateContent>
          <mc:Choice Requires="wps">
            <w:drawing>
              <wp:anchor distT="0" distB="0" distL="114300" distR="114300" simplePos="0" relativeHeight="251670528" behindDoc="1" locked="0" layoutInCell="1" allowOverlap="1" wp14:anchorId="60AA168F" wp14:editId="7E232D91">
                <wp:simplePos x="0" y="0"/>
                <wp:positionH relativeFrom="column">
                  <wp:posOffset>3248025</wp:posOffset>
                </wp:positionH>
                <wp:positionV relativeFrom="paragraph">
                  <wp:posOffset>5890260</wp:posOffset>
                </wp:positionV>
                <wp:extent cx="5941695" cy="635"/>
                <wp:effectExtent l="5398" t="0" r="0" b="0"/>
                <wp:wrapTight wrapText="bothSides">
                  <wp:wrapPolygon edited="0">
                    <wp:start x="21580" y="-437"/>
                    <wp:lineTo x="66" y="-437"/>
                    <wp:lineTo x="66" y="20134"/>
                    <wp:lineTo x="21580" y="20134"/>
                    <wp:lineTo x="21580" y="-437"/>
                  </wp:wrapPolygon>
                </wp:wrapTight>
                <wp:docPr id="1" name="Text Box 1"/>
                <wp:cNvGraphicFramePr/>
                <a:graphic xmlns:a="http://schemas.openxmlformats.org/drawingml/2006/main">
                  <a:graphicData uri="http://schemas.microsoft.com/office/word/2010/wordprocessingShape">
                    <wps:wsp>
                      <wps:cNvSpPr txBox="1"/>
                      <wps:spPr>
                        <a:xfrm rot="16200000">
                          <a:off x="0" y="0"/>
                          <a:ext cx="5941695" cy="635"/>
                        </a:xfrm>
                        <a:prstGeom prst="rect">
                          <a:avLst/>
                        </a:prstGeom>
                        <a:solidFill>
                          <a:prstClr val="white"/>
                        </a:solidFill>
                        <a:ln>
                          <a:noFill/>
                        </a:ln>
                      </wps:spPr>
                      <wps:txbx>
                        <w:txbxContent>
                          <w:p w14:paraId="6962F7D5" w14:textId="3533CA70" w:rsidR="00AC3D4E" w:rsidRPr="00F50D59" w:rsidRDefault="00AC3D4E" w:rsidP="004623DC">
                            <w:pPr>
                              <w:pStyle w:val="Caption"/>
                              <w:rPr>
                                <w:noProof/>
                                <w:sz w:val="40"/>
                                <w:szCs w:val="40"/>
                                <w:u w:val="single"/>
                              </w:rPr>
                            </w:pPr>
                            <w:bookmarkStart w:id="6" w:name="_Toc26719101"/>
                            <w:r>
                              <w:t xml:space="preserve">Figure </w:t>
                            </w:r>
                            <w:fldSimple w:instr=" SEQ Figure \* ARABIC ">
                              <w:r w:rsidR="00E61622">
                                <w:rPr>
                                  <w:noProof/>
                                </w:rPr>
                                <w:t>2</w:t>
                              </w:r>
                            </w:fldSimple>
                            <w:r>
                              <w:t>- FMEA Analysis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A168F" id="Text Box 1" o:spid="_x0000_s1030" type="#_x0000_t202" style="position:absolute;margin-left:255.75pt;margin-top:463.8pt;width:467.85pt;height:.05pt;rotation:-90;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" stroked="f">
                <v:textbox style="mso-fit-shape-to-text:t" inset="0,0,0,0">
                  <w:txbxContent>
                    <w:p w14:paraId="6962F7D5" w14:textId="3533CA70" w:rsidR="00AC3D4E" w:rsidRPr="00F50D59" w:rsidRDefault="00AC3D4E" w:rsidP="004623DC">
                      <w:pPr>
                        <w:pStyle w:val="Caption"/>
                        <w:rPr>
                          <w:noProof/>
                          <w:sz w:val="40"/>
                          <w:szCs w:val="40"/>
                          <w:u w:val="single"/>
                        </w:rPr>
                      </w:pPr>
                      <w:bookmarkStart w:id="7" w:name="_Toc26719101"/>
                      <w:r>
                        <w:t xml:space="preserve">Figure </w:t>
                      </w:r>
                      <w:r>
                        <w:fldChar w:fldCharType="begin"/>
                      </w:r>
                      <w:r>
                        <w:instrText xml:space="preserve"> SEQ Figure \* ARABIC </w:instrText>
                      </w:r>
                      <w:r>
                        <w:fldChar w:fldCharType="separate"/>
                      </w:r>
                      <w:r w:rsidR="00E61622">
                        <w:rPr>
                          <w:noProof/>
                        </w:rPr>
                        <w:t>2</w:t>
                      </w:r>
                      <w:r>
                        <w:fldChar w:fldCharType="end"/>
                      </w:r>
                      <w:r>
                        <w:t>- FMEA Analysis</w:t>
                      </w:r>
                      <w:bookmarkEnd w:id="7"/>
                    </w:p>
                  </w:txbxContent>
                </v:textbox>
                <w10:wrap type="tight"/>
              </v:shape>
            </w:pict>
          </mc:Fallback>
        </mc:AlternateContent>
      </w:r>
      <w:r w:rsidR="00630818">
        <w:rPr>
          <w:sz w:val="40"/>
          <w:szCs w:val="40"/>
          <w:u w:val="single"/>
        </w:rPr>
        <w:t>FMEA Analysis</w:t>
      </w:r>
      <w:bookmarkEnd w:id="5"/>
    </w:p>
    <w:p w14:paraId="64806222" w14:textId="46B99E6B" w:rsidR="003A2736" w:rsidRDefault="00E61622">
      <w:pPr>
        <w:rPr>
          <w:sz w:val="40"/>
          <w:szCs w:val="40"/>
          <w:u w:val="single"/>
        </w:rPr>
      </w:pPr>
      <w:r>
        <w:rPr>
          <w:noProof/>
          <w:sz w:val="40"/>
          <w:szCs w:val="40"/>
          <w:u w:val="single"/>
        </w:rPr>
        <w:lastRenderedPageBreak/>
        <w:drawing>
          <wp:anchor distT="0" distB="0" distL="114300" distR="114300" simplePos="0" relativeHeight="251668480" behindDoc="1" locked="0" layoutInCell="1" allowOverlap="1" wp14:anchorId="39FD1D3F" wp14:editId="03EAEA47">
            <wp:simplePos x="0" y="0"/>
            <wp:positionH relativeFrom="column">
              <wp:posOffset>-1948815</wp:posOffset>
            </wp:positionH>
            <wp:positionV relativeFrom="paragraph">
              <wp:posOffset>1689100</wp:posOffset>
            </wp:positionV>
            <wp:extent cx="9161780" cy="5785485"/>
            <wp:effectExtent l="0" t="953" r="0" b="0"/>
            <wp:wrapTight wrapText="bothSides">
              <wp:wrapPolygon edited="0">
                <wp:start x="21602" y="4"/>
                <wp:lineTo x="44" y="4"/>
                <wp:lineTo x="44" y="21530"/>
                <wp:lineTo x="21602" y="21530"/>
                <wp:lineTo x="21602" y="4"/>
              </wp:wrapPolygon>
            </wp:wrapTight>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12-07 at 22.00.16.png"/>
                    <pic:cNvPicPr/>
                  </pic:nvPicPr>
                  <pic:blipFill>
                    <a:blip r:embed="rId17">
                      <a:extLst>
                        <a:ext uri="{28A0092B-C50C-407E-A947-70E740481C1C}">
                          <a14:useLocalDpi xmlns:a14="http://schemas.microsoft.com/office/drawing/2010/main" val="0"/>
                        </a:ext>
                      </a:extLst>
                    </a:blip>
                    <a:stretch>
                      <a:fillRect/>
                    </a:stretch>
                  </pic:blipFill>
                  <pic:spPr>
                    <a:xfrm rot="16200000">
                      <a:off x="0" y="0"/>
                      <a:ext cx="9161780" cy="5785485"/>
                    </a:xfrm>
                    <a:prstGeom prst="rect">
                      <a:avLst/>
                    </a:prstGeom>
                  </pic:spPr>
                </pic:pic>
              </a:graphicData>
            </a:graphic>
            <wp14:sizeRelH relativeFrom="page">
              <wp14:pctWidth>0</wp14:pctWidth>
            </wp14:sizeRelH>
            <wp14:sizeRelV relativeFrom="page">
              <wp14:pctHeight>0</wp14:pctHeight>
            </wp14:sizeRelV>
          </wp:anchor>
        </w:drawing>
      </w:r>
      <w:r w:rsidR="004623DC">
        <w:rPr>
          <w:noProof/>
        </w:rPr>
        <mc:AlternateContent>
          <mc:Choice Requires="wps">
            <w:drawing>
              <wp:anchor distT="0" distB="0" distL="114300" distR="114300" simplePos="0" relativeHeight="251672576" behindDoc="1" locked="0" layoutInCell="1" allowOverlap="1" wp14:anchorId="43546FBE" wp14:editId="2CBF0556">
                <wp:simplePos x="0" y="0"/>
                <wp:positionH relativeFrom="column">
                  <wp:posOffset>2960370</wp:posOffset>
                </wp:positionH>
                <wp:positionV relativeFrom="paragraph">
                  <wp:posOffset>6285230</wp:posOffset>
                </wp:positionV>
                <wp:extent cx="5151755" cy="635"/>
                <wp:effectExtent l="4128" t="0" r="0" b="0"/>
                <wp:wrapTight wrapText="bothSides">
                  <wp:wrapPolygon edited="0">
                    <wp:start x="21583" y="-334"/>
                    <wp:lineTo x="71" y="-334"/>
                    <wp:lineTo x="71" y="20237"/>
                    <wp:lineTo x="21583" y="20237"/>
                    <wp:lineTo x="21583" y="-334"/>
                  </wp:wrapPolygon>
                </wp:wrapTight>
                <wp:docPr id="17" name="Text Box 17"/>
                <wp:cNvGraphicFramePr/>
                <a:graphic xmlns:a="http://schemas.openxmlformats.org/drawingml/2006/main">
                  <a:graphicData uri="http://schemas.microsoft.com/office/word/2010/wordprocessingShape">
                    <wps:wsp>
                      <wps:cNvSpPr txBox="1"/>
                      <wps:spPr>
                        <a:xfrm rot="16200000">
                          <a:off x="0" y="0"/>
                          <a:ext cx="5151755" cy="635"/>
                        </a:xfrm>
                        <a:prstGeom prst="rect">
                          <a:avLst/>
                        </a:prstGeom>
                        <a:solidFill>
                          <a:prstClr val="white"/>
                        </a:solidFill>
                        <a:ln>
                          <a:noFill/>
                        </a:ln>
                      </wps:spPr>
                      <wps:txbx>
                        <w:txbxContent>
                          <w:p w14:paraId="5CC5F823" w14:textId="061B2A6E" w:rsidR="00AC3D4E" w:rsidRPr="00AE6C88" w:rsidRDefault="00AC3D4E" w:rsidP="004623DC">
                            <w:pPr>
                              <w:pStyle w:val="Caption"/>
                              <w:rPr>
                                <w:noProof/>
                                <w:sz w:val="40"/>
                                <w:szCs w:val="40"/>
                                <w:u w:val="single"/>
                              </w:rPr>
                            </w:pPr>
                            <w:bookmarkStart w:id="7" w:name="_Toc26719102"/>
                            <w:r>
                              <w:t xml:space="preserve">Figure </w:t>
                            </w:r>
                            <w:fldSimple w:instr=" SEQ Figure \* ARABIC ">
                              <w:r w:rsidR="00E61622">
                                <w:rPr>
                                  <w:noProof/>
                                </w:rPr>
                                <w:t>3</w:t>
                              </w:r>
                            </w:fldSimple>
                            <w:r>
                              <w:t>- FMEA Analysis continued</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546FBE" id="Text Box 17" o:spid="_x0000_s1031" type="#_x0000_t202" style="position:absolute;margin-left:233.1pt;margin-top:494.9pt;width:405.65pt;height:.05pt;rotation:-90;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" stroked="f">
                <v:textbox style="mso-fit-shape-to-text:t" inset="0,0,0,0">
                  <w:txbxContent>
                    <w:p w14:paraId="5CC5F823" w14:textId="061B2A6E" w:rsidR="00AC3D4E" w:rsidRPr="00AE6C88" w:rsidRDefault="00AC3D4E" w:rsidP="004623DC">
                      <w:pPr>
                        <w:pStyle w:val="Caption"/>
                        <w:rPr>
                          <w:noProof/>
                          <w:sz w:val="40"/>
                          <w:szCs w:val="40"/>
                          <w:u w:val="single"/>
                        </w:rPr>
                      </w:pPr>
                      <w:bookmarkStart w:id="9" w:name="_Toc26719102"/>
                      <w:r>
                        <w:t xml:space="preserve">Figure </w:t>
                      </w:r>
                      <w:r>
                        <w:fldChar w:fldCharType="begin"/>
                      </w:r>
                      <w:r>
                        <w:instrText xml:space="preserve"> SEQ Figure \* ARABIC </w:instrText>
                      </w:r>
                      <w:r>
                        <w:fldChar w:fldCharType="separate"/>
                      </w:r>
                      <w:r w:rsidR="00E61622">
                        <w:rPr>
                          <w:noProof/>
                        </w:rPr>
                        <w:t>3</w:t>
                      </w:r>
                      <w:r>
                        <w:fldChar w:fldCharType="end"/>
                      </w:r>
                      <w:r>
                        <w:t>- FMEA Analysis continued</w:t>
                      </w:r>
                      <w:bookmarkEnd w:id="9"/>
                    </w:p>
                  </w:txbxContent>
                </v:textbox>
                <w10:wrap type="tight"/>
              </v:shape>
            </w:pict>
          </mc:Fallback>
        </mc:AlternateContent>
      </w:r>
    </w:p>
    <w:p w14:paraId="53251936" w14:textId="7F27EF11" w:rsidR="00630818" w:rsidRPr="009B2996" w:rsidRDefault="00630818" w:rsidP="009B2996">
      <w:pPr>
        <w:pStyle w:val="Heading1"/>
        <w:rPr>
          <w:rFonts w:asciiTheme="minorHAnsi" w:eastAsiaTheme="minorHAnsi" w:hAnsiTheme="minorHAnsi" w:cstheme="minorBidi"/>
          <w:u w:val="single"/>
        </w:rPr>
      </w:pPr>
      <w:bookmarkStart w:id="8" w:name="_Toc26719113"/>
      <w:r w:rsidRPr="009B2996">
        <w:rPr>
          <w:u w:val="single"/>
        </w:rPr>
        <w:lastRenderedPageBreak/>
        <w:t>Corrective action plan</w:t>
      </w:r>
      <w:bookmarkEnd w:id="8"/>
    </w:p>
    <w:p w14:paraId="0E9BCD07" w14:textId="34D9410A" w:rsidR="001F4358" w:rsidRDefault="001F4358" w:rsidP="00A92D85">
      <w:pPr>
        <w:rPr>
          <w:rFonts w:asciiTheme="majorHAnsi" w:eastAsiaTheme="majorEastAsia" w:hAnsiTheme="majorHAnsi" w:cstheme="majorBidi"/>
          <w:color w:val="2E74B5" w:themeColor="accent1" w:themeShade="BF"/>
        </w:rPr>
      </w:pPr>
    </w:p>
    <w:p w14:paraId="0DA0E804" w14:textId="4D3AC59B" w:rsidR="001F4358" w:rsidRDefault="001F4358" w:rsidP="001F4358">
      <w:r w:rsidRPr="00250DF9">
        <w:t xml:space="preserve">An anchor chain link has failed and resulted in damages costing £350,000. An analysis and review of equipment and current procedures has been undertook to try and prevent the event happening in future. This report looks into both design aspects of the anchor chain links and the procedures for  the raising, lowering and inspection of the anchor chains.  </w:t>
      </w:r>
    </w:p>
    <w:p w14:paraId="2B2F0E44" w14:textId="4741F4EB" w:rsidR="00973915" w:rsidRDefault="00973915" w:rsidP="001F4358">
      <w:r>
        <w:t>The most common reasons for the loss of chain and anchor are:</w:t>
      </w:r>
    </w:p>
    <w:p w14:paraId="35E4F471" w14:textId="075B879B" w:rsidR="00973915" w:rsidRDefault="00973915" w:rsidP="00973915">
      <w:pPr>
        <w:pStyle w:val="ListParagraph"/>
        <w:numPr>
          <w:ilvl w:val="0"/>
          <w:numId w:val="6"/>
        </w:numPr>
      </w:pPr>
      <w:r>
        <w:t>Severe weather conditions causes unexpectedly severe operating conditions</w:t>
      </w:r>
    </w:p>
    <w:p w14:paraId="739F5FF4" w14:textId="1C5F4803" w:rsidR="00973915" w:rsidRDefault="00973915" w:rsidP="00973915">
      <w:pPr>
        <w:pStyle w:val="ListParagraph"/>
        <w:numPr>
          <w:ilvl w:val="0"/>
          <w:numId w:val="6"/>
        </w:numPr>
      </w:pPr>
      <w:r>
        <w:t>Operational errors when raising/lowering anchor</w:t>
      </w:r>
    </w:p>
    <w:p w14:paraId="016FA5A4" w14:textId="61293B6A" w:rsidR="00973915" w:rsidRDefault="00973915" w:rsidP="00973915">
      <w:pPr>
        <w:pStyle w:val="ListParagraph"/>
        <w:numPr>
          <w:ilvl w:val="0"/>
          <w:numId w:val="6"/>
        </w:numPr>
      </w:pPr>
      <w:r>
        <w:t>Failures of motors/winch causing excessive tension/impacting</w:t>
      </w:r>
    </w:p>
    <w:p w14:paraId="05D945BA" w14:textId="5629657E" w:rsidR="00973915" w:rsidRPr="00250DF9" w:rsidRDefault="00EB2691" w:rsidP="00973915">
      <w:pPr>
        <w:pStyle w:val="ListParagraph"/>
      </w:pPr>
      <w:sdt>
        <w:sdtPr>
          <w:id w:val="421767096"/>
          <w:citation/>
        </w:sdtPr>
        <w:sdtEndPr/>
        <w:sdtContent>
          <w:r w:rsidR="00973915">
            <w:fldChar w:fldCharType="begin"/>
          </w:r>
          <w:r w:rsidR="00973915">
            <w:instrText xml:space="preserve"> CITATION DNV16 \l 2057 </w:instrText>
          </w:r>
          <w:r w:rsidR="00973915">
            <w:fldChar w:fldCharType="separate"/>
          </w:r>
          <w:r w:rsidR="00973915" w:rsidRPr="00973915">
            <w:rPr>
              <w:noProof/>
            </w:rPr>
            <w:t>(DNV GL, Gard and The Swedish Club, 2016)</w:t>
          </w:r>
          <w:r w:rsidR="00973915">
            <w:fldChar w:fldCharType="end"/>
          </w:r>
        </w:sdtContent>
      </w:sdt>
    </w:p>
    <w:p w14:paraId="66FA92F8" w14:textId="28F3CAB0" w:rsidR="00250DF9" w:rsidRPr="00485206" w:rsidRDefault="00F81B16" w:rsidP="00250DF9">
      <w:pPr>
        <w:pStyle w:val="NormalWeb"/>
        <w:rPr>
          <w:rFonts w:asciiTheme="minorHAnsi" w:hAnsiTheme="minorHAnsi"/>
          <w:color w:val="303030"/>
        </w:rPr>
      </w:pPr>
      <w:r w:rsidRPr="00250DF9">
        <w:rPr>
          <w:rFonts w:asciiTheme="minorHAnsi" w:hAnsiTheme="minorHAnsi"/>
        </w:rPr>
        <w:t>Failure mode and Effect analysis highlighted that the severity of the event could not be viably reduced, so focus on lowering occurrences and improving detection would be key. For most circumstances it became apparent that the most effective way of minimising the risk of an incident would be to implement a more regular and intensive visual check on the anchor chain, carried out in a dry dock every 2.5 years.</w:t>
      </w:r>
      <w:r w:rsidR="00250DF9" w:rsidRPr="00250DF9">
        <w:rPr>
          <w:rFonts w:asciiTheme="minorHAnsi" w:hAnsiTheme="minorHAnsi"/>
        </w:rPr>
        <w:t xml:space="preserve"> This inspection should follow </w:t>
      </w:r>
      <w:r w:rsidRPr="00250DF9">
        <w:rPr>
          <w:rFonts w:asciiTheme="minorHAnsi" w:hAnsiTheme="minorHAnsi"/>
        </w:rPr>
        <w:t xml:space="preserve"> </w:t>
      </w:r>
      <w:r w:rsidR="00250DF9" w:rsidRPr="00250DF9">
        <w:rPr>
          <w:rFonts w:asciiTheme="minorHAnsi" w:hAnsiTheme="minorHAnsi"/>
          <w:color w:val="303030"/>
        </w:rPr>
        <w:t xml:space="preserve">“Guidance for anchoring equipment in service” – IACS Recommendation 79 </w:t>
      </w:r>
      <w:sdt>
        <w:sdtPr>
          <w:rPr>
            <w:rFonts w:asciiTheme="minorHAnsi" w:hAnsiTheme="minorHAnsi"/>
            <w:color w:val="303030"/>
          </w:rPr>
          <w:id w:val="1918051669"/>
          <w:citation/>
        </w:sdtPr>
        <w:sdtEndPr/>
        <w:sdtContent>
          <w:r w:rsidR="00250DF9" w:rsidRPr="00250DF9">
            <w:rPr>
              <w:rFonts w:asciiTheme="minorHAnsi" w:hAnsiTheme="minorHAnsi"/>
              <w:color w:val="303030"/>
            </w:rPr>
            <w:fldChar w:fldCharType="begin"/>
          </w:r>
          <w:r w:rsidR="00F61C40">
            <w:rPr>
              <w:rFonts w:asciiTheme="minorHAnsi" w:hAnsiTheme="minorHAnsi"/>
              <w:color w:val="303030"/>
            </w:rPr>
            <w:instrText xml:space="preserve">CITATION IAC14 \l 2057 </w:instrText>
          </w:r>
          <w:r w:rsidR="00250DF9" w:rsidRPr="00250DF9">
            <w:rPr>
              <w:rFonts w:asciiTheme="minorHAnsi" w:hAnsiTheme="minorHAnsi"/>
              <w:color w:val="303030"/>
            </w:rPr>
            <w:fldChar w:fldCharType="separate"/>
          </w:r>
          <w:r w:rsidR="000665B7" w:rsidRPr="000665B7">
            <w:rPr>
              <w:rFonts w:asciiTheme="minorHAnsi" w:hAnsiTheme="minorHAnsi"/>
              <w:noProof/>
              <w:color w:val="303030"/>
            </w:rPr>
            <w:t>(IACS, 2014)</w:t>
          </w:r>
          <w:r w:rsidR="00250DF9" w:rsidRPr="00250DF9">
            <w:rPr>
              <w:rFonts w:asciiTheme="minorHAnsi" w:hAnsiTheme="minorHAnsi"/>
              <w:color w:val="303030"/>
            </w:rPr>
            <w:fldChar w:fldCharType="end"/>
          </w:r>
        </w:sdtContent>
      </w:sdt>
      <w:r w:rsidR="00250DF9" w:rsidRPr="00250DF9">
        <w:rPr>
          <w:rFonts w:asciiTheme="minorHAnsi" w:hAnsiTheme="minorHAnsi"/>
          <w:color w:val="303030"/>
        </w:rPr>
        <w:t xml:space="preserve"> </w:t>
      </w:r>
      <w:r w:rsidR="00485206">
        <w:rPr>
          <w:rFonts w:asciiTheme="minorHAnsi" w:hAnsiTheme="minorHAnsi"/>
          <w:color w:val="303030"/>
        </w:rPr>
        <w:t xml:space="preserve">and include a form of NDT such as magnetic particle testing. </w:t>
      </w:r>
      <w:r w:rsidR="00485206">
        <w:rPr>
          <w:rFonts w:asciiTheme="minorHAnsi" w:hAnsiTheme="minorHAnsi"/>
          <w:color w:val="303030"/>
        </w:rPr>
        <w:tab/>
      </w:r>
      <w:r w:rsidR="00485206">
        <w:rPr>
          <w:rFonts w:asciiTheme="minorHAnsi" w:hAnsiTheme="minorHAnsi"/>
          <w:color w:val="303030"/>
        </w:rPr>
        <w:tab/>
      </w:r>
      <w:r w:rsidR="00485206">
        <w:rPr>
          <w:rFonts w:asciiTheme="minorHAnsi" w:hAnsiTheme="minorHAnsi"/>
          <w:color w:val="303030"/>
        </w:rPr>
        <w:tab/>
      </w:r>
      <w:r w:rsidR="00485206">
        <w:rPr>
          <w:rFonts w:asciiTheme="minorHAnsi" w:hAnsiTheme="minorHAnsi"/>
          <w:color w:val="303030"/>
        </w:rPr>
        <w:tab/>
      </w:r>
      <w:r w:rsidR="00485206">
        <w:rPr>
          <w:rFonts w:asciiTheme="minorHAnsi" w:hAnsiTheme="minorHAnsi"/>
          <w:color w:val="303030"/>
        </w:rPr>
        <w:tab/>
      </w:r>
      <w:r w:rsidR="00164F4E">
        <w:rPr>
          <w:rFonts w:asciiTheme="minorHAnsi" w:hAnsiTheme="minorHAnsi"/>
          <w:color w:val="303030"/>
        </w:rPr>
        <w:t xml:space="preserve">More frequent inspections for </w:t>
      </w:r>
      <w:r w:rsidR="00164F4E">
        <w:rPr>
          <w:rFonts w:asciiTheme="minorHAnsi" w:hAnsiTheme="minorHAnsi"/>
        </w:rPr>
        <w:t>d</w:t>
      </w:r>
      <w:r w:rsidRPr="00250DF9">
        <w:rPr>
          <w:rFonts w:asciiTheme="minorHAnsi" w:hAnsiTheme="minorHAnsi"/>
        </w:rPr>
        <w:t>etecting chain links with missing studs and signs of stretching/fracturing, especially near the flash weld, and replacing/ repairing them with certified welds before failure</w:t>
      </w:r>
      <w:r w:rsidR="002176D4" w:rsidRPr="00250DF9">
        <w:rPr>
          <w:rFonts w:asciiTheme="minorHAnsi" w:hAnsiTheme="minorHAnsi"/>
        </w:rPr>
        <w:t>, would improv</w:t>
      </w:r>
      <w:r w:rsidR="00164F4E">
        <w:rPr>
          <w:rFonts w:asciiTheme="minorHAnsi" w:hAnsiTheme="minorHAnsi"/>
        </w:rPr>
        <w:t>e the chances of detection and lessen the chances of failure</w:t>
      </w:r>
      <w:r w:rsidR="002176D4" w:rsidRPr="00250DF9">
        <w:rPr>
          <w:rFonts w:asciiTheme="minorHAnsi" w:hAnsiTheme="minorHAnsi"/>
        </w:rPr>
        <w:t xml:space="preserve">. </w:t>
      </w:r>
      <w:r w:rsidR="00AA00DC">
        <w:rPr>
          <w:rFonts w:asciiTheme="minorHAnsi" w:hAnsiTheme="minorHAnsi"/>
        </w:rPr>
        <w:t xml:space="preserve">A past report carried out on a failed chain link states that “Better inspections and maintenance would have led to early detection of the surface crack during any of the periodic non – destructive testing.” </w:t>
      </w:r>
      <w:sdt>
        <w:sdtPr>
          <w:rPr>
            <w:rFonts w:asciiTheme="minorHAnsi" w:hAnsiTheme="minorHAnsi"/>
          </w:rPr>
          <w:id w:val="169994990"/>
          <w:citation/>
        </w:sdtPr>
        <w:sdtEndPr/>
        <w:sdtContent>
          <w:r w:rsidR="00AA00DC">
            <w:rPr>
              <w:rFonts w:asciiTheme="minorHAnsi" w:hAnsiTheme="minorHAnsi"/>
            </w:rPr>
            <w:fldChar w:fldCharType="begin"/>
          </w:r>
          <w:r w:rsidR="00AA00DC">
            <w:rPr>
              <w:rFonts w:asciiTheme="minorHAnsi" w:hAnsiTheme="minorHAnsi"/>
            </w:rPr>
            <w:instrText xml:space="preserve"> CITATION Sri18 \l 2057 </w:instrText>
          </w:r>
          <w:r w:rsidR="00AA00DC">
            <w:rPr>
              <w:rFonts w:asciiTheme="minorHAnsi" w:hAnsiTheme="minorHAnsi"/>
            </w:rPr>
            <w:fldChar w:fldCharType="separate"/>
          </w:r>
          <w:r w:rsidR="000665B7" w:rsidRPr="000665B7">
            <w:rPr>
              <w:rFonts w:asciiTheme="minorHAnsi" w:hAnsiTheme="minorHAnsi"/>
              <w:noProof/>
            </w:rPr>
            <w:t>(Sridhar Idapalapati, 2018)</w:t>
          </w:r>
          <w:r w:rsidR="00AA00DC">
            <w:rPr>
              <w:rFonts w:asciiTheme="minorHAnsi" w:hAnsiTheme="minorHAnsi"/>
            </w:rPr>
            <w:fldChar w:fldCharType="end"/>
          </w:r>
        </w:sdtContent>
      </w:sdt>
    </w:p>
    <w:p w14:paraId="16FDB3B1" w14:textId="44F59DC9" w:rsidR="00C31273" w:rsidRDefault="00973915" w:rsidP="00400C52">
      <w:pPr>
        <w:pStyle w:val="NormalWeb"/>
        <w:keepNext/>
        <w:rPr>
          <w:rFonts w:asciiTheme="minorHAnsi" w:hAnsiTheme="minorHAnsi"/>
        </w:rPr>
      </w:pPr>
      <w:r>
        <w:rPr>
          <w:rFonts w:asciiTheme="minorHAnsi" w:hAnsiTheme="minorHAnsi"/>
          <w:noProof/>
        </w:rPr>
        <w:drawing>
          <wp:anchor distT="0" distB="0" distL="114300" distR="114300" simplePos="0" relativeHeight="251674624" behindDoc="1" locked="0" layoutInCell="1" allowOverlap="1" wp14:anchorId="76BAA719" wp14:editId="462790EA">
            <wp:simplePos x="0" y="0"/>
            <wp:positionH relativeFrom="column">
              <wp:posOffset>1703070</wp:posOffset>
            </wp:positionH>
            <wp:positionV relativeFrom="paragraph">
              <wp:posOffset>212181</wp:posOffset>
            </wp:positionV>
            <wp:extent cx="4729480" cy="3072130"/>
            <wp:effectExtent l="0" t="0" r="0" b="1270"/>
            <wp:wrapTight wrapText="bothSides">
              <wp:wrapPolygon edited="0">
                <wp:start x="0" y="0"/>
                <wp:lineTo x="0" y="21520"/>
                <wp:lineTo x="21519" y="21520"/>
                <wp:lineTo x="21519" y="0"/>
                <wp:lineTo x="0" y="0"/>
              </wp:wrapPolygon>
            </wp:wrapTight>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19-12-08 at 00.45.39.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29480" cy="3072130"/>
                    </a:xfrm>
                    <a:prstGeom prst="rect">
                      <a:avLst/>
                    </a:prstGeom>
                  </pic:spPr>
                </pic:pic>
              </a:graphicData>
            </a:graphic>
            <wp14:sizeRelH relativeFrom="page">
              <wp14:pctWidth>0</wp14:pctWidth>
            </wp14:sizeRelH>
            <wp14:sizeRelV relativeFrom="page">
              <wp14:pctHeight>0</wp14:pctHeight>
            </wp14:sizeRelV>
          </wp:anchor>
        </w:drawing>
      </w:r>
      <w:r w:rsidR="00E65F9A">
        <w:rPr>
          <w:rFonts w:asciiTheme="minorHAnsi" w:hAnsiTheme="minorHAnsi"/>
        </w:rPr>
        <w:t xml:space="preserve">After manufacturing of chain, </w:t>
      </w:r>
      <w:r w:rsidR="00400C52">
        <w:rPr>
          <w:rFonts w:asciiTheme="minorHAnsi" w:hAnsiTheme="minorHAnsi"/>
        </w:rPr>
        <w:t>Proof loading and break loading tests should be undertaken to ensure the</w:t>
      </w:r>
      <w:r w:rsidR="00E65F9A">
        <w:rPr>
          <w:rFonts w:asciiTheme="minorHAnsi" w:hAnsiTheme="minorHAnsi"/>
        </w:rPr>
        <w:t xml:space="preserve"> chain has no defects and can cope with the forces </w:t>
      </w:r>
      <w:r w:rsidR="00C31273">
        <w:rPr>
          <w:rFonts w:asciiTheme="minorHAnsi" w:hAnsiTheme="minorHAnsi"/>
        </w:rPr>
        <w:t>recommended for each diameter and process stated in Figure 4.</w:t>
      </w:r>
    </w:p>
    <w:p w14:paraId="78805794" w14:textId="1865DDE1" w:rsidR="00973915" w:rsidRPr="00973915" w:rsidRDefault="00C31273" w:rsidP="00400C52">
      <w:pPr>
        <w:pStyle w:val="NormalWeb"/>
        <w:keepNext/>
        <w:rPr>
          <w:rFonts w:asciiTheme="minorHAnsi" w:hAnsiTheme="minorHAnsi"/>
        </w:rPr>
      </w:pPr>
      <w:r>
        <w:rPr>
          <w:rFonts w:asciiTheme="minorHAnsi" w:hAnsiTheme="minorHAnsi"/>
        </w:rPr>
        <w:t xml:space="preserve"> </w:t>
      </w:r>
      <w:r w:rsidR="0027199E" w:rsidRPr="00C31273">
        <w:rPr>
          <w:rFonts w:asciiTheme="minorHAnsi" w:hAnsiTheme="minorHAnsi"/>
          <w:color w:val="000000" w:themeColor="text1"/>
        </w:rPr>
        <w:t>In addition to this, Implementing more control factors and closely monitoring the raising and lowering of the anchor with the aim to either reduce tension in the chain, i.e. Ensuring the chain is as vertical as possible when being raised from water, or reduce impact loading by using the</w:t>
      </w:r>
    </w:p>
    <w:p w14:paraId="1B5755CD" w14:textId="3B1487BB" w:rsidR="00F12E06" w:rsidRDefault="00F12E06" w:rsidP="00F12E06">
      <w:pPr>
        <w:pStyle w:val="Caption"/>
      </w:pPr>
      <w:r>
        <w:rPr>
          <w:i w:val="0"/>
          <w:iCs w:val="0"/>
          <w:color w:val="000000" w:themeColor="text1"/>
          <w:sz w:val="24"/>
          <w:szCs w:val="24"/>
        </w:rPr>
        <w:tab/>
      </w:r>
      <w:r>
        <w:rPr>
          <w:i w:val="0"/>
          <w:iCs w:val="0"/>
          <w:color w:val="000000" w:themeColor="text1"/>
          <w:sz w:val="24"/>
          <w:szCs w:val="24"/>
        </w:rPr>
        <w:tab/>
      </w:r>
      <w:r>
        <w:rPr>
          <w:i w:val="0"/>
          <w:iCs w:val="0"/>
          <w:color w:val="000000" w:themeColor="text1"/>
          <w:sz w:val="24"/>
          <w:szCs w:val="24"/>
        </w:rPr>
        <w:tab/>
      </w:r>
      <w:r>
        <w:rPr>
          <w:i w:val="0"/>
          <w:iCs w:val="0"/>
          <w:color w:val="000000" w:themeColor="text1"/>
          <w:sz w:val="24"/>
          <w:szCs w:val="24"/>
        </w:rPr>
        <w:tab/>
      </w:r>
      <w:r>
        <w:rPr>
          <w:i w:val="0"/>
          <w:iCs w:val="0"/>
          <w:color w:val="000000" w:themeColor="text1"/>
          <w:sz w:val="24"/>
          <w:szCs w:val="24"/>
        </w:rPr>
        <w:tab/>
      </w:r>
      <w:bookmarkStart w:id="9" w:name="_Toc26719103"/>
      <w:r>
        <w:t xml:space="preserve">Figure </w:t>
      </w:r>
      <w:fldSimple w:instr=" SEQ Figure \* ARABIC ">
        <w:r w:rsidR="00E61622">
          <w:rPr>
            <w:noProof/>
          </w:rPr>
          <w:t>4</w:t>
        </w:r>
      </w:fldSimple>
      <w:r>
        <w:t>- IACS recommended Proof and breaking load tests</w:t>
      </w:r>
      <w:sdt>
        <w:sdtPr>
          <w:id w:val="1604691530"/>
          <w:citation/>
        </w:sdtPr>
        <w:sdtEndPr/>
        <w:sdtContent>
          <w:r>
            <w:fldChar w:fldCharType="begin"/>
          </w:r>
          <w:r>
            <w:instrText xml:space="preserve"> CITATION IAC14 \l 2057 </w:instrText>
          </w:r>
          <w:r>
            <w:fldChar w:fldCharType="separate"/>
          </w:r>
          <w:r>
            <w:rPr>
              <w:noProof/>
            </w:rPr>
            <w:t xml:space="preserve"> </w:t>
          </w:r>
          <w:r w:rsidRPr="000665B7">
            <w:rPr>
              <w:noProof/>
            </w:rPr>
            <w:t>(IACS, 2014)</w:t>
          </w:r>
          <w:r>
            <w:fldChar w:fldCharType="end"/>
          </w:r>
        </w:sdtContent>
      </w:sdt>
      <w:bookmarkEnd w:id="9"/>
    </w:p>
    <w:p w14:paraId="3202D4D8" w14:textId="6A293FA8" w:rsidR="009455CF" w:rsidRDefault="00F12E06" w:rsidP="00F12E06">
      <w:pPr>
        <w:pStyle w:val="Caption"/>
        <w:rPr>
          <w:i w:val="0"/>
          <w:iCs w:val="0"/>
          <w:color w:val="000000" w:themeColor="text1"/>
          <w:sz w:val="24"/>
          <w:szCs w:val="24"/>
        </w:rPr>
      </w:pPr>
      <w:r w:rsidRPr="0072326B">
        <w:rPr>
          <w:i w:val="0"/>
          <w:iCs w:val="0"/>
          <w:color w:val="000000" w:themeColor="text1"/>
          <w:sz w:val="24"/>
          <w:szCs w:val="24"/>
        </w:rPr>
        <w:lastRenderedPageBreak/>
        <w:t xml:space="preserve"> </w:t>
      </w:r>
      <w:r w:rsidR="00F61C40" w:rsidRPr="0072326B">
        <w:rPr>
          <w:i w:val="0"/>
          <w:iCs w:val="0"/>
          <w:color w:val="000000" w:themeColor="text1"/>
          <w:sz w:val="24"/>
          <w:szCs w:val="24"/>
        </w:rPr>
        <w:t>windlass to lower the anchor till a maximum of 10m above the seabed and using the brake when letting go of the anchor, especially above rocky sea beds</w:t>
      </w:r>
      <w:r w:rsidR="009455CF" w:rsidRPr="0072326B">
        <w:rPr>
          <w:i w:val="0"/>
          <w:iCs w:val="0"/>
          <w:color w:val="000000" w:themeColor="text1"/>
          <w:sz w:val="24"/>
          <w:szCs w:val="24"/>
        </w:rPr>
        <w:t xml:space="preserve"> will also reduce the occurrence of failures during these procedures. </w:t>
      </w:r>
      <w:r w:rsidR="00721841" w:rsidRPr="0072326B">
        <w:rPr>
          <w:i w:val="0"/>
          <w:iCs w:val="0"/>
          <w:color w:val="000000" w:themeColor="text1"/>
          <w:sz w:val="24"/>
          <w:szCs w:val="24"/>
        </w:rPr>
        <w:t xml:space="preserve">Consistent and slow speeds should be used when lowering/raising the anchor to avoid jerking of anchor chain resulting in unexpected overloading. </w:t>
      </w:r>
      <w:sdt>
        <w:sdtPr>
          <w:rPr>
            <w:i w:val="0"/>
            <w:iCs w:val="0"/>
            <w:color w:val="000000" w:themeColor="text1"/>
            <w:sz w:val="24"/>
            <w:szCs w:val="24"/>
          </w:rPr>
          <w:id w:val="941026911"/>
          <w:citation/>
        </w:sdtPr>
        <w:sdtEndPr/>
        <w:sdtContent>
          <w:r w:rsidR="009B2996" w:rsidRPr="0072326B">
            <w:rPr>
              <w:i w:val="0"/>
              <w:iCs w:val="0"/>
              <w:color w:val="000000" w:themeColor="text1"/>
              <w:sz w:val="24"/>
              <w:szCs w:val="24"/>
            </w:rPr>
            <w:fldChar w:fldCharType="begin"/>
          </w:r>
          <w:r w:rsidR="009B2996" w:rsidRPr="0072326B">
            <w:rPr>
              <w:i w:val="0"/>
              <w:iCs w:val="0"/>
              <w:color w:val="000000" w:themeColor="text1"/>
              <w:sz w:val="24"/>
              <w:szCs w:val="24"/>
            </w:rPr>
            <w:instrText xml:space="preserve"> CITATION DNV16 \l 2057 </w:instrText>
          </w:r>
          <w:r w:rsidR="009B2996" w:rsidRPr="0072326B">
            <w:rPr>
              <w:i w:val="0"/>
              <w:iCs w:val="0"/>
              <w:color w:val="000000" w:themeColor="text1"/>
              <w:sz w:val="24"/>
              <w:szCs w:val="24"/>
            </w:rPr>
            <w:fldChar w:fldCharType="separate"/>
          </w:r>
          <w:r w:rsidR="009B2996" w:rsidRPr="0072326B">
            <w:rPr>
              <w:rFonts w:eastAsia="Times New Roman"/>
              <w:i w:val="0"/>
              <w:iCs w:val="0"/>
              <w:noProof/>
              <w:color w:val="000000" w:themeColor="text1"/>
              <w:sz w:val="24"/>
              <w:szCs w:val="24"/>
            </w:rPr>
            <w:t>(DNV GL, Gard and The Swedish Club, 2016)</w:t>
          </w:r>
          <w:r w:rsidR="009B2996" w:rsidRPr="0072326B">
            <w:rPr>
              <w:i w:val="0"/>
              <w:iCs w:val="0"/>
              <w:color w:val="000000" w:themeColor="text1"/>
              <w:sz w:val="24"/>
              <w:szCs w:val="24"/>
            </w:rPr>
            <w:fldChar w:fldCharType="end"/>
          </w:r>
        </w:sdtContent>
      </w:sdt>
    </w:p>
    <w:p w14:paraId="4B7C0884" w14:textId="76B4E38C" w:rsidR="00497BE5" w:rsidRDefault="00497BE5" w:rsidP="00497BE5">
      <w:r>
        <w:t xml:space="preserve">A review of the Average Gross tonnage of the vessel and comparison with the Max tolerances the anchor </w:t>
      </w:r>
      <w:r w:rsidR="0027199E">
        <w:t xml:space="preserve">chain </w:t>
      </w:r>
      <w:r>
        <w:t xml:space="preserve">can </w:t>
      </w:r>
      <w:r w:rsidR="00A6622C">
        <w:t>withstand should be carried out with the 2.5year inspection, to ensure the ch</w:t>
      </w:r>
      <w:r w:rsidR="0027199E">
        <w:t>a</w:t>
      </w:r>
      <w:r w:rsidR="00A6622C">
        <w:t>in is not overloaded.</w:t>
      </w:r>
    </w:p>
    <w:p w14:paraId="148A725D" w14:textId="4C6530D0" w:rsidR="00E61622" w:rsidRDefault="00E61622" w:rsidP="00497BE5"/>
    <w:p w14:paraId="5A332DA3" w14:textId="77777777" w:rsidR="00E61622" w:rsidRDefault="00E61622" w:rsidP="00E61622">
      <w:pPr>
        <w:rPr>
          <w:rFonts w:eastAsiaTheme="majorEastAsia" w:cstheme="majorBidi"/>
          <w:color w:val="000000" w:themeColor="text1"/>
        </w:rPr>
      </w:pPr>
      <w:r>
        <w:rPr>
          <w:rFonts w:eastAsiaTheme="majorEastAsia" w:cstheme="majorBidi"/>
          <w:color w:val="000000" w:themeColor="text1"/>
        </w:rPr>
        <w:t xml:space="preserve">The flash welds used to seal the chain link should be made in accordance with IACS recommendations 79  </w:t>
      </w:r>
      <w:sdt>
        <w:sdtPr>
          <w:rPr>
            <w:rFonts w:eastAsiaTheme="majorEastAsia" w:cstheme="majorBidi"/>
            <w:color w:val="000000" w:themeColor="text1"/>
          </w:rPr>
          <w:id w:val="-852188908"/>
          <w:citation/>
        </w:sdtPr>
        <w:sdtEndPr/>
        <w:sdtContent>
          <w:r>
            <w:rPr>
              <w:rFonts w:eastAsiaTheme="majorEastAsia" w:cstheme="majorBidi"/>
              <w:color w:val="000000" w:themeColor="text1"/>
            </w:rPr>
            <w:fldChar w:fldCharType="begin"/>
          </w:r>
          <w:r>
            <w:rPr>
              <w:rFonts w:eastAsiaTheme="majorEastAsia" w:cstheme="majorBidi"/>
              <w:color w:val="000000" w:themeColor="text1"/>
            </w:rPr>
            <w:instrText xml:space="preserve"> CITATION IAC14 \l 2057 </w:instrText>
          </w:r>
          <w:r>
            <w:rPr>
              <w:rFonts w:eastAsiaTheme="majorEastAsia" w:cstheme="majorBidi"/>
              <w:color w:val="000000" w:themeColor="text1"/>
            </w:rPr>
            <w:fldChar w:fldCharType="separate"/>
          </w:r>
          <w:r w:rsidRPr="000665B7">
            <w:rPr>
              <w:rFonts w:eastAsiaTheme="majorEastAsia" w:cstheme="majorBidi"/>
              <w:noProof/>
              <w:color w:val="000000" w:themeColor="text1"/>
            </w:rPr>
            <w:t>(IACS, 2014)</w:t>
          </w:r>
          <w:r>
            <w:rPr>
              <w:rFonts w:eastAsiaTheme="majorEastAsia" w:cstheme="majorBidi"/>
              <w:color w:val="000000" w:themeColor="text1"/>
            </w:rPr>
            <w:fldChar w:fldCharType="end"/>
          </w:r>
        </w:sdtContent>
      </w:sdt>
      <w:r>
        <w:rPr>
          <w:rFonts w:eastAsiaTheme="majorEastAsia" w:cstheme="majorBidi"/>
          <w:color w:val="000000" w:themeColor="text1"/>
        </w:rPr>
        <w:t xml:space="preserve">. Flash welding is an automatic machined process. “If flashing voltage is too high or forward speed too low, deep craters can be formed on the flashed surfaces which increases the risk of weld interface flaws” </w:t>
      </w:r>
      <w:sdt>
        <w:sdtPr>
          <w:rPr>
            <w:rFonts w:eastAsiaTheme="majorEastAsia" w:cstheme="majorBidi"/>
            <w:color w:val="000000" w:themeColor="text1"/>
          </w:rPr>
          <w:id w:val="381914880"/>
          <w:citation/>
        </w:sdtPr>
        <w:sdtEndPr/>
        <w:sdtContent>
          <w:r>
            <w:rPr>
              <w:rFonts w:eastAsiaTheme="majorEastAsia" w:cstheme="majorBidi"/>
              <w:color w:val="000000" w:themeColor="text1"/>
            </w:rPr>
            <w:fldChar w:fldCharType="begin"/>
          </w:r>
          <w:r>
            <w:rPr>
              <w:rFonts w:eastAsiaTheme="majorEastAsia" w:cstheme="majorBidi"/>
              <w:color w:val="000000" w:themeColor="text1"/>
            </w:rPr>
            <w:instrText xml:space="preserve"> CITATION TWI191 \l 2057 </w:instrText>
          </w:r>
          <w:r>
            <w:rPr>
              <w:rFonts w:eastAsiaTheme="majorEastAsia" w:cstheme="majorBidi"/>
              <w:color w:val="000000" w:themeColor="text1"/>
            </w:rPr>
            <w:fldChar w:fldCharType="separate"/>
          </w:r>
          <w:r w:rsidRPr="009B2996">
            <w:rPr>
              <w:rFonts w:eastAsiaTheme="majorEastAsia" w:cstheme="majorBidi"/>
              <w:noProof/>
              <w:color w:val="000000" w:themeColor="text1"/>
            </w:rPr>
            <w:t>(TWI Global, 2019)</w:t>
          </w:r>
          <w:r>
            <w:rPr>
              <w:rFonts w:eastAsiaTheme="majorEastAsia" w:cstheme="majorBidi"/>
              <w:color w:val="000000" w:themeColor="text1"/>
            </w:rPr>
            <w:fldChar w:fldCharType="end"/>
          </w:r>
        </w:sdtContent>
      </w:sdt>
      <w:r>
        <w:rPr>
          <w:rFonts w:eastAsiaTheme="majorEastAsia" w:cstheme="majorBidi"/>
          <w:color w:val="000000" w:themeColor="text1"/>
        </w:rPr>
        <w:t xml:space="preserve"> To improve consistency and quality a review into how to avoid high voltages and low forward speeds should be undertaken. The International Association of Classification Societies (IACS) recommends the use of NDT testing such as Magnetic particle or liquid particle examinations.</w:t>
      </w:r>
    </w:p>
    <w:p w14:paraId="786AA5AC" w14:textId="1909EDC2" w:rsidR="00E61622" w:rsidRDefault="00E61622" w:rsidP="00E61622">
      <w:pPr>
        <w:rPr>
          <w:rFonts w:eastAsiaTheme="majorEastAsia" w:cstheme="majorBidi"/>
          <w:color w:val="000000" w:themeColor="text1"/>
        </w:rPr>
      </w:pPr>
      <w:r>
        <w:rPr>
          <w:rFonts w:eastAsiaTheme="majorEastAsia" w:cstheme="majorBidi"/>
          <w:color w:val="000000" w:themeColor="text1"/>
        </w:rPr>
        <w:t>Magnetic particle testing involves magnetizing the specimen to create magnetic lines of flux in the material. If a crack on the surface is present, secondary lines of flux are produced. These can be revealed by applying metal powders or liquids  to the surface, making the crack visible.</w:t>
      </w:r>
      <w:sdt>
        <w:sdtPr>
          <w:rPr>
            <w:rFonts w:eastAsiaTheme="majorEastAsia" w:cstheme="majorBidi"/>
            <w:color w:val="000000" w:themeColor="text1"/>
          </w:rPr>
          <w:id w:val="-2140410645"/>
          <w:citation/>
        </w:sdtPr>
        <w:sdtEndPr/>
        <w:sdtContent>
          <w:r>
            <w:rPr>
              <w:rFonts w:eastAsiaTheme="majorEastAsia" w:cstheme="majorBidi"/>
              <w:color w:val="000000" w:themeColor="text1"/>
            </w:rPr>
            <w:fldChar w:fldCharType="begin"/>
          </w:r>
          <w:r>
            <w:rPr>
              <w:rFonts w:eastAsiaTheme="majorEastAsia" w:cstheme="majorBidi"/>
              <w:color w:val="000000" w:themeColor="text1"/>
            </w:rPr>
            <w:instrText xml:space="preserve"> CITATION TWI19 \l 2057 </w:instrText>
          </w:r>
          <w:r>
            <w:rPr>
              <w:rFonts w:eastAsiaTheme="majorEastAsia" w:cstheme="majorBidi"/>
              <w:color w:val="000000" w:themeColor="text1"/>
            </w:rPr>
            <w:fldChar w:fldCharType="separate"/>
          </w:r>
          <w:r>
            <w:rPr>
              <w:rFonts w:eastAsiaTheme="majorEastAsia" w:cstheme="majorBidi"/>
              <w:noProof/>
              <w:color w:val="000000" w:themeColor="text1"/>
            </w:rPr>
            <w:t xml:space="preserve"> </w:t>
          </w:r>
          <w:r w:rsidRPr="00370D00">
            <w:rPr>
              <w:rFonts w:eastAsiaTheme="majorEastAsia" w:cstheme="majorBidi"/>
              <w:noProof/>
              <w:color w:val="000000" w:themeColor="text1"/>
            </w:rPr>
            <w:t>(TWI Global, 2019)</w:t>
          </w:r>
          <w:r>
            <w:rPr>
              <w:rFonts w:eastAsiaTheme="majorEastAsia" w:cstheme="majorBidi"/>
              <w:color w:val="000000" w:themeColor="text1"/>
            </w:rPr>
            <w:fldChar w:fldCharType="end"/>
          </w:r>
        </w:sdtContent>
      </w:sdt>
      <w:r>
        <w:rPr>
          <w:rFonts w:eastAsiaTheme="majorEastAsia" w:cstheme="majorBidi"/>
          <w:color w:val="000000" w:themeColor="text1"/>
        </w:rPr>
        <w:t xml:space="preserve"> </w:t>
      </w:r>
    </w:p>
    <w:p w14:paraId="2E62A10F" w14:textId="77777777" w:rsidR="00E61622" w:rsidRDefault="00E61622" w:rsidP="00E61622">
      <w:pPr>
        <w:rPr>
          <w:rFonts w:eastAsiaTheme="majorEastAsia" w:cstheme="majorBidi"/>
          <w:color w:val="000000" w:themeColor="text1"/>
        </w:rPr>
      </w:pPr>
    </w:p>
    <w:p w14:paraId="18C993BE" w14:textId="77777777" w:rsidR="00E61622" w:rsidRDefault="00E61622" w:rsidP="00E61622">
      <w:pPr>
        <w:rPr>
          <w:rFonts w:eastAsiaTheme="majorEastAsia" w:cstheme="majorBidi"/>
          <w:color w:val="000000" w:themeColor="text1"/>
        </w:rPr>
      </w:pPr>
      <w:r>
        <w:rPr>
          <w:rFonts w:eastAsiaTheme="majorEastAsia" w:cstheme="majorBidi"/>
          <w:color w:val="000000" w:themeColor="text1"/>
        </w:rPr>
        <w:t>In severe weather conditions it’s easy to snag anchor and incur excessive tension on the chain. To avoid this, crew should be trained to monitor weather conditions and leave anchorage before severe weather hits. A focus on maintainace of the windlass, clutch and hydraulic pumps used to winch in the anchor in would reduce tensional/impact loads caused by failure of lifting equipment.</w:t>
      </w:r>
    </w:p>
    <w:p w14:paraId="610E6F55" w14:textId="77777777" w:rsidR="00E61622" w:rsidRPr="00497BE5" w:rsidRDefault="00E61622" w:rsidP="00497BE5"/>
    <w:bookmarkStart w:id="10" w:name="_Toc26719114"/>
    <w:p w14:paraId="610CBD0D" w14:textId="56797260" w:rsidR="00E62BEB" w:rsidRDefault="00E61622" w:rsidP="00630818">
      <w:pPr>
        <w:pStyle w:val="Heading1"/>
        <w:rPr>
          <w:sz w:val="40"/>
          <w:szCs w:val="40"/>
          <w:u w:val="single"/>
        </w:rPr>
      </w:pPr>
      <w:r>
        <w:rPr>
          <w:noProof/>
        </w:rPr>
        <mc:AlternateContent>
          <mc:Choice Requires="wps">
            <w:drawing>
              <wp:anchor distT="0" distB="0" distL="114300" distR="114300" simplePos="0" relativeHeight="251680768" behindDoc="1" locked="0" layoutInCell="1" allowOverlap="1" wp14:anchorId="0C25A67E" wp14:editId="30D4E7B4">
                <wp:simplePos x="0" y="0"/>
                <wp:positionH relativeFrom="column">
                  <wp:posOffset>2750185</wp:posOffset>
                </wp:positionH>
                <wp:positionV relativeFrom="paragraph">
                  <wp:posOffset>2733040</wp:posOffset>
                </wp:positionV>
                <wp:extent cx="3606165" cy="635"/>
                <wp:effectExtent l="0" t="0" r="635" b="12065"/>
                <wp:wrapTight wrapText="bothSides">
                  <wp:wrapPolygon edited="0">
                    <wp:start x="0" y="0"/>
                    <wp:lineTo x="0" y="0"/>
                    <wp:lineTo x="21528" y="0"/>
                    <wp:lineTo x="21528"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3606165" cy="635"/>
                        </a:xfrm>
                        <a:prstGeom prst="rect">
                          <a:avLst/>
                        </a:prstGeom>
                        <a:solidFill>
                          <a:prstClr val="white"/>
                        </a:solidFill>
                        <a:ln>
                          <a:noFill/>
                        </a:ln>
                      </wps:spPr>
                      <wps:txbx>
                        <w:txbxContent>
                          <w:p w14:paraId="787486C4" w14:textId="13B6CD44" w:rsidR="00E61622" w:rsidRPr="002F5661" w:rsidRDefault="00E61622" w:rsidP="00E61622">
                            <w:pPr>
                              <w:pStyle w:val="Caption"/>
                              <w:rPr>
                                <w:rFonts w:ascii="Times New Roman" w:eastAsia="Times New Roman" w:hAnsi="Times New Roman" w:cs="Times New Roman"/>
                                <w:noProof/>
                              </w:rPr>
                            </w:pPr>
                            <w:bookmarkStart w:id="11" w:name="_Toc26719104"/>
                            <w:r>
                              <w:t xml:space="preserve">Figure </w:t>
                            </w:r>
                            <w:fldSimple w:instr=" SEQ Figure \* ARABIC ">
                              <w:r>
                                <w:rPr>
                                  <w:noProof/>
                                </w:rPr>
                                <w:t>5</w:t>
                              </w:r>
                            </w:fldSimple>
                            <w:r>
                              <w:t xml:space="preserve"> Specifications of Force sensing tension links </w:t>
                            </w:r>
                            <w:sdt>
                              <w:sdtPr>
                                <w:id w:val="-396285342"/>
                                <w:citation/>
                              </w:sdtPr>
                              <w:sdtEndPr/>
                              <w:sdtContent>
                                <w:r>
                                  <w:fldChar w:fldCharType="begin"/>
                                </w:r>
                                <w:r>
                                  <w:instrText xml:space="preserve"> CITATION Str19 \l 2057 </w:instrText>
                                </w:r>
                                <w:r>
                                  <w:fldChar w:fldCharType="separate"/>
                                </w:r>
                                <w:r w:rsidRPr="00E61622">
                                  <w:rPr>
                                    <w:noProof/>
                                  </w:rPr>
                                  <w:t>(Strainsert, 2019)</w:t>
                                </w:r>
                                <w:r>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25A67E" id="Text Box 24" o:spid="_x0000_s1032" type="#_x0000_t202" style="position:absolute;margin-left:216.55pt;margin-top:215.2pt;width:283.9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" stroked="f">
                <v:textbox style="mso-fit-shape-to-text:t" inset="0,0,0,0">
                  <w:txbxContent>
                    <w:p w14:paraId="787486C4" w14:textId="13B6CD44" w:rsidR="00E61622" w:rsidRPr="002F5661" w:rsidRDefault="00E61622" w:rsidP="00E61622">
                      <w:pPr>
                        <w:pStyle w:val="Caption"/>
                        <w:rPr>
                          <w:rFonts w:ascii="Times New Roman" w:eastAsia="Times New Roman" w:hAnsi="Times New Roman" w:cs="Times New Roman"/>
                          <w:noProof/>
                        </w:rPr>
                      </w:pPr>
                      <w:bookmarkStart w:id="14" w:name="_Toc26719104"/>
                      <w:r>
                        <w:t xml:space="preserve">Figure </w:t>
                      </w:r>
                      <w:r>
                        <w:fldChar w:fldCharType="begin"/>
                      </w:r>
                      <w:r>
                        <w:instrText xml:space="preserve"> SEQ Figure \* ARABIC </w:instrText>
                      </w:r>
                      <w:r>
                        <w:fldChar w:fldCharType="separate"/>
                      </w:r>
                      <w:r>
                        <w:rPr>
                          <w:noProof/>
                        </w:rPr>
                        <w:t>5</w:t>
                      </w:r>
                      <w:r>
                        <w:fldChar w:fldCharType="end"/>
                      </w:r>
                      <w:r>
                        <w:t xml:space="preserve"> Specifications of Force sensing tension links </w:t>
                      </w:r>
                      <w:sdt>
                        <w:sdtPr>
                          <w:id w:val="-396285342"/>
                          <w:citation/>
                        </w:sdtPr>
                        <w:sdtContent>
                          <w:r>
                            <w:fldChar w:fldCharType="begin"/>
                          </w:r>
                          <w:r>
                            <w:instrText xml:space="preserve"> CITATION Str19 \l 2057 </w:instrText>
                          </w:r>
                          <w:r>
                            <w:fldChar w:fldCharType="separate"/>
                          </w:r>
                          <w:r w:rsidRPr="00E61622">
                            <w:rPr>
                              <w:noProof/>
                            </w:rPr>
                            <w:t>(Strainsert, 2019)</w:t>
                          </w:r>
                          <w:r>
                            <w:fldChar w:fldCharType="end"/>
                          </w:r>
                        </w:sdtContent>
                      </w:sdt>
                      <w:bookmarkEnd w:id="14"/>
                    </w:p>
                  </w:txbxContent>
                </v:textbox>
                <w10:wrap type="tight"/>
              </v:shape>
            </w:pict>
          </mc:Fallback>
        </mc:AlternateContent>
      </w:r>
      <w:r w:rsidRPr="004623DC">
        <w:rPr>
          <w:rFonts w:ascii="Times New Roman" w:eastAsia="Times New Roman" w:hAnsi="Times New Roman" w:cs="Times New Roman"/>
          <w:noProof/>
          <w:lang w:eastAsia="en-GB"/>
        </w:rPr>
        <w:drawing>
          <wp:anchor distT="0" distB="0" distL="114300" distR="114300" simplePos="0" relativeHeight="251673600" behindDoc="1" locked="0" layoutInCell="1" allowOverlap="1" wp14:anchorId="63CD1BB1" wp14:editId="3E1D845F">
            <wp:simplePos x="0" y="0"/>
            <wp:positionH relativeFrom="column">
              <wp:posOffset>2750185</wp:posOffset>
            </wp:positionH>
            <wp:positionV relativeFrom="paragraph">
              <wp:posOffset>697592</wp:posOffset>
            </wp:positionV>
            <wp:extent cx="3606165" cy="1978660"/>
            <wp:effectExtent l="0" t="0" r="635" b="2540"/>
            <wp:wrapTight wrapText="bothSides">
              <wp:wrapPolygon edited="0">
                <wp:start x="0" y="0"/>
                <wp:lineTo x="0" y="21489"/>
                <wp:lineTo x="21528" y="21489"/>
                <wp:lineTo x="21528" y="0"/>
                <wp:lineTo x="0" y="0"/>
              </wp:wrapPolygon>
            </wp:wrapTight>
            <wp:docPr id="16" name="Picture 16" descr="page1image255507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2555073264"/>
                    <pic:cNvPicPr>
                      <a:picLocks noChangeAspect="1" noChangeArrowheads="1"/>
                    </pic:cNvPicPr>
                  </pic:nvPicPr>
                  <pic:blipFill rotWithShape="1">
                    <a:blip r:embed="rId19">
                      <a:extLst>
                        <a:ext uri="{28A0092B-C50C-407E-A947-70E740481C1C}">
                          <a14:useLocalDpi xmlns:a14="http://schemas.microsoft.com/office/drawing/2010/main" val="0"/>
                        </a:ext>
                      </a:extLst>
                    </a:blip>
                    <a:srcRect t="1" b="49463"/>
                    <a:stretch/>
                  </pic:blipFill>
                  <pic:spPr bwMode="auto">
                    <a:xfrm>
                      <a:off x="0" y="0"/>
                      <a:ext cx="3606165" cy="1978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2BEB">
        <w:rPr>
          <w:sz w:val="40"/>
          <w:szCs w:val="40"/>
          <w:u w:val="single"/>
        </w:rPr>
        <w:t>Other tools/ Techniques that could be used to investigate the problem</w:t>
      </w:r>
      <w:bookmarkEnd w:id="10"/>
    </w:p>
    <w:p w14:paraId="27673E2C" w14:textId="6BB0AFE3" w:rsidR="000F6338" w:rsidRDefault="000F6338">
      <w:pPr>
        <w:rPr>
          <w:u w:val="single"/>
        </w:rPr>
      </w:pPr>
    </w:p>
    <w:p w14:paraId="7E850F9C" w14:textId="77777777" w:rsidR="00E61622" w:rsidRDefault="000F6338" w:rsidP="004623DC">
      <w:r>
        <w:t xml:space="preserve">Use </w:t>
      </w:r>
      <w:r w:rsidR="00691B47">
        <w:t xml:space="preserve">of a Force sensing tension link within the chain to show how much tensile force has been applied to the chain links would flag up when unexpectedly severe operating conditions occur. This data could be used to prompt inspection of the chain links, and give a better insight into how much stress the links are under when lowering and raising anchor. This feature is usually used on smaller vessels or in situations where the total force applied </w:t>
      </w:r>
      <w:r w:rsidR="00E61622">
        <w:t xml:space="preserve">                                                                                                </w:t>
      </w:r>
      <w:r w:rsidR="00691B47">
        <w:t>to the sensor is lower. The standard</w:t>
      </w:r>
      <w:r w:rsidR="004623DC">
        <w:t xml:space="preserve"> capacity of an</w:t>
      </w:r>
      <w:r w:rsidR="00691B47">
        <w:t xml:space="preserve"> </w:t>
      </w:r>
      <w:r w:rsidR="004623DC">
        <w:t>FSTL for an anchor chain is between 1500-350,000lbs</w:t>
      </w:r>
      <w:r w:rsidR="00E61622">
        <w:t xml:space="preserve"> </w:t>
      </w:r>
      <w:r w:rsidR="00C31273">
        <w:t>(As seen in Figure 5, Right)</w:t>
      </w:r>
      <w:r w:rsidR="004623DC">
        <w:t>, which would not be applicable on this vessel.</w:t>
      </w:r>
      <w:sdt>
        <w:sdtPr>
          <w:id w:val="1205057256"/>
          <w:citation/>
        </w:sdtPr>
        <w:sdtEndPr/>
        <w:sdtContent>
          <w:r w:rsidR="004623DC">
            <w:fldChar w:fldCharType="begin"/>
          </w:r>
          <w:r w:rsidR="004623DC">
            <w:instrText xml:space="preserve"> CITATION Str19 \l 2057 </w:instrText>
          </w:r>
          <w:r w:rsidR="004623DC">
            <w:fldChar w:fldCharType="separate"/>
          </w:r>
          <w:r w:rsidR="000665B7">
            <w:rPr>
              <w:noProof/>
            </w:rPr>
            <w:t xml:space="preserve"> </w:t>
          </w:r>
          <w:r w:rsidR="000665B7" w:rsidRPr="000665B7">
            <w:rPr>
              <w:noProof/>
            </w:rPr>
            <w:lastRenderedPageBreak/>
            <w:t>(Strainsert, 2019)</w:t>
          </w:r>
          <w:r w:rsidR="004623DC">
            <w:fldChar w:fldCharType="end"/>
          </w:r>
        </w:sdtContent>
      </w:sdt>
      <w:r w:rsidR="00A6622C">
        <w:t xml:space="preserve"> Also the FSTL would have to be submersed to a variety of depths and may not be practical. </w:t>
      </w:r>
    </w:p>
    <w:p w14:paraId="2C983164" w14:textId="57C13AC5" w:rsidR="004623DC" w:rsidRDefault="00E61622" w:rsidP="004623DC">
      <w:r>
        <w:rPr>
          <w:rFonts w:eastAsiaTheme="majorEastAsia" w:cstheme="majorBidi"/>
          <w:color w:val="000000" w:themeColor="text1"/>
        </w:rPr>
        <w:t>Radiography can also be used to identify defects such as fractures, but this process takes time and requires suitable protective measures to ensure radiation does not harm operators.</w:t>
      </w:r>
      <w:r w:rsidR="004623DC" w:rsidRPr="004623DC">
        <w:rPr>
          <w:rFonts w:ascii="Times New Roman" w:eastAsia="Times New Roman" w:hAnsi="Times New Roman" w:cs="Times New Roman"/>
          <w:lang w:eastAsia="en-GB"/>
        </w:rPr>
        <w:fldChar w:fldCharType="begin"/>
      </w:r>
      <w:r w:rsidR="004623DC" w:rsidRPr="004623DC">
        <w:rPr>
          <w:rFonts w:ascii="Times New Roman" w:eastAsia="Times New Roman" w:hAnsi="Times New Roman" w:cs="Times New Roman"/>
          <w:lang w:eastAsia="en-GB"/>
        </w:rPr>
        <w:instrText xml:space="preserve"> INCLUDEPICTURE "/var/folders/x6/6dzbl10d5nncr85w5yv522h00000gn/T/com.microsoft.Word/WebArchiveCopyPasteTempFiles/page1image2555073264" \* MERGEFORMATINET </w:instrText>
      </w:r>
      <w:r w:rsidR="004623DC" w:rsidRPr="004623DC">
        <w:rPr>
          <w:rFonts w:ascii="Times New Roman" w:eastAsia="Times New Roman" w:hAnsi="Times New Roman" w:cs="Times New Roman"/>
          <w:lang w:eastAsia="en-GB"/>
        </w:rPr>
        <w:fldChar w:fldCharType="end"/>
      </w:r>
    </w:p>
    <w:p w14:paraId="43A3B553" w14:textId="4EBEBBBC" w:rsidR="00E62BEB" w:rsidRDefault="00E62BEB" w:rsidP="00630818">
      <w:pPr>
        <w:pStyle w:val="Heading1"/>
        <w:rPr>
          <w:sz w:val="40"/>
          <w:szCs w:val="40"/>
          <w:u w:val="single"/>
        </w:rPr>
      </w:pPr>
      <w:bookmarkStart w:id="12" w:name="_Toc26719115"/>
      <w:r>
        <w:rPr>
          <w:sz w:val="40"/>
          <w:szCs w:val="40"/>
          <w:u w:val="single"/>
        </w:rPr>
        <w:t>Recommendations</w:t>
      </w:r>
      <w:bookmarkEnd w:id="12"/>
    </w:p>
    <w:p w14:paraId="6FDCB382" w14:textId="5A7EF389" w:rsidR="00AE5DA6" w:rsidRDefault="00AE5DA6" w:rsidP="00AE5DA6">
      <w:pPr>
        <w:rPr>
          <w:sz w:val="40"/>
          <w:szCs w:val="40"/>
          <w:u w:val="single"/>
        </w:rPr>
      </w:pPr>
    </w:p>
    <w:p w14:paraId="5351A78F" w14:textId="57B6775B" w:rsidR="0027199E" w:rsidRDefault="0027199E" w:rsidP="00AE5DA6">
      <w:r>
        <w:t>After analysis the following actions are recommended in order to reduce the occurrence and improve the detection of a failure in the anchor chain links.</w:t>
      </w:r>
    </w:p>
    <w:p w14:paraId="0E0DC34A" w14:textId="77777777" w:rsidR="0027199E" w:rsidRPr="0027199E" w:rsidRDefault="0027199E" w:rsidP="00AE5DA6"/>
    <w:p w14:paraId="07285638" w14:textId="77777777" w:rsidR="000103B7" w:rsidRPr="000103B7" w:rsidRDefault="00AE5DA6"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t>In</w:t>
      </w:r>
      <w:r w:rsidR="000103B7">
        <w:t xml:space="preserve">crease dry dock inspections of anchor chain from 5 years to 2.5years. </w:t>
      </w:r>
    </w:p>
    <w:p w14:paraId="5CCE66E7" w14:textId="41D0FFB9" w:rsidR="000103B7" w:rsidRPr="00263487" w:rsidRDefault="000103B7"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t xml:space="preserve">Improve thoroughness of inspections by introducing NDT procedures </w:t>
      </w:r>
      <w:r w:rsidR="00A11F42">
        <w:t>(Magnetic particle testing)</w:t>
      </w:r>
    </w:p>
    <w:p w14:paraId="09EF2916" w14:textId="3ADB73E0" w:rsidR="00263487" w:rsidRPr="000103B7" w:rsidRDefault="00263487"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t xml:space="preserve">Increase dry dock inspections of hawse pipe, windlass and storage locker, ensuring equipment works properly and is </w:t>
      </w:r>
      <w:r w:rsidR="00461A61">
        <w:t xml:space="preserve">in </w:t>
      </w:r>
      <w:r>
        <w:t>a suitable condition to avoid abrasion.</w:t>
      </w:r>
    </w:p>
    <w:p w14:paraId="588644CE" w14:textId="43F32988" w:rsidR="000103B7" w:rsidRPr="000103B7" w:rsidRDefault="000103B7"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t>Train Crew to raise and lower anchor</w:t>
      </w:r>
      <w:r w:rsidR="00EE63C3">
        <w:t xml:space="preserve"> using windlass</w:t>
      </w:r>
      <w:r w:rsidR="0027199E">
        <w:t xml:space="preserve"> and brake rather than let go</w:t>
      </w:r>
      <w:r>
        <w:t xml:space="preserve"> in order to avoid unnecessary overloading and impact loading.</w:t>
      </w:r>
    </w:p>
    <w:p w14:paraId="5D790410" w14:textId="628D2F61" w:rsidR="000103B7" w:rsidRPr="000103B7" w:rsidRDefault="000103B7"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t>Improve control processes during flash welding to improve quality and consistency of join</w:t>
      </w:r>
      <w:r w:rsidR="0027199E">
        <w:t>.</w:t>
      </w:r>
      <w:r>
        <w:t xml:space="preserve"> </w:t>
      </w:r>
    </w:p>
    <w:p w14:paraId="192CFCC0" w14:textId="77777777" w:rsidR="00551B09" w:rsidRPr="00551B09" w:rsidRDefault="000103B7"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t>Ensure precautions are in place to avoid being caught in severe weather conditions</w:t>
      </w:r>
      <w:r w:rsidR="0027199E">
        <w:t>.</w:t>
      </w:r>
    </w:p>
    <w:p w14:paraId="4ECA5B26" w14:textId="77777777" w:rsidR="00551B09" w:rsidRPr="00551B09" w:rsidRDefault="00551B09"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t>Ensure low speeds are used when lowering and raising anchor</w:t>
      </w:r>
    </w:p>
    <w:p w14:paraId="70A3B1EF" w14:textId="68FD586F" w:rsidR="00301153" w:rsidRPr="00AE5DA6" w:rsidRDefault="00E62BEB" w:rsidP="00AE5DA6">
      <w:pPr>
        <w:pStyle w:val="ListParagraph"/>
        <w:numPr>
          <w:ilvl w:val="0"/>
          <w:numId w:val="5"/>
        </w:numPr>
        <w:rPr>
          <w:rFonts w:asciiTheme="majorHAnsi" w:eastAsiaTheme="majorEastAsia" w:hAnsiTheme="majorHAnsi" w:cstheme="majorBidi"/>
          <w:color w:val="2E74B5" w:themeColor="accent1" w:themeShade="BF"/>
          <w:sz w:val="40"/>
          <w:szCs w:val="40"/>
          <w:u w:val="single"/>
        </w:rPr>
      </w:pPr>
      <w:r w:rsidRPr="00AE5DA6">
        <w:rPr>
          <w:sz w:val="40"/>
          <w:szCs w:val="40"/>
          <w:u w:val="single"/>
        </w:rPr>
        <w:br w:type="page"/>
      </w:r>
    </w:p>
    <w:bookmarkStart w:id="13" w:name="_Toc26719116" w:displacedByCustomXml="next"/>
    <w:sdt>
      <w:sdtPr>
        <w:rPr>
          <w:rFonts w:asciiTheme="minorHAnsi" w:eastAsiaTheme="minorHAnsi" w:hAnsiTheme="minorHAnsi" w:cstheme="minorBidi"/>
          <w:color w:val="auto"/>
          <w:sz w:val="24"/>
          <w:szCs w:val="24"/>
        </w:rPr>
        <w:id w:val="34629542"/>
        <w:docPartObj>
          <w:docPartGallery w:val="Bibliographies"/>
          <w:docPartUnique/>
        </w:docPartObj>
      </w:sdtPr>
      <w:sdtEndPr/>
      <w:sdtContent>
        <w:p w14:paraId="52EE0766" w14:textId="4F9ACF1C" w:rsidR="00301153" w:rsidRDefault="00301153">
          <w:pPr>
            <w:pStyle w:val="Heading1"/>
          </w:pPr>
          <w:r>
            <w:t>Bibliography</w:t>
          </w:r>
          <w:bookmarkEnd w:id="13"/>
        </w:p>
        <w:sdt>
          <w:sdtPr>
            <w:id w:val="111145805"/>
            <w:bibliography/>
          </w:sdtPr>
          <w:sdtEndPr/>
          <w:sdtContent>
            <w:p w14:paraId="4833DE6E" w14:textId="77777777" w:rsidR="0027199E" w:rsidRDefault="00301153" w:rsidP="0027199E">
              <w:pPr>
                <w:pStyle w:val="Bibliography"/>
                <w:rPr>
                  <w:noProof/>
                </w:rPr>
              </w:pPr>
              <w:r>
                <w:fldChar w:fldCharType="begin"/>
              </w:r>
              <w:r>
                <w:instrText xml:space="preserve"> BIBLIOGRAPHY </w:instrText>
              </w:r>
              <w:r>
                <w:fldChar w:fldCharType="separate"/>
              </w:r>
              <w:r w:rsidR="0027199E">
                <w:rPr>
                  <w:noProof/>
                </w:rPr>
                <w:t xml:space="preserve">DNV GL, Gard and The Swedish Club, 2016. </w:t>
              </w:r>
              <w:r w:rsidR="0027199E">
                <w:rPr>
                  <w:i/>
                  <w:iCs/>
                  <w:noProof/>
                </w:rPr>
                <w:t xml:space="preserve">Anchor loss - technical and operational challenges and recommendations. </w:t>
              </w:r>
              <w:r w:rsidR="0027199E">
                <w:rPr>
                  <w:noProof/>
                </w:rPr>
                <w:t xml:space="preserve">[Online] </w:t>
              </w:r>
              <w:r w:rsidR="0027199E">
                <w:rPr>
                  <w:noProof/>
                </w:rPr>
                <w:br/>
                <w:t xml:space="preserve">Available at: </w:t>
              </w:r>
              <w:r w:rsidR="0027199E">
                <w:rPr>
                  <w:noProof/>
                  <w:u w:val="single"/>
                </w:rPr>
                <w:t>http://www.gard.no/Content/22945571/ANCHOR%20LOSS.pdf</w:t>
              </w:r>
            </w:p>
            <w:p w14:paraId="08E8FD9A" w14:textId="77777777" w:rsidR="0027199E" w:rsidRDefault="0027199E" w:rsidP="0027199E">
              <w:pPr>
                <w:pStyle w:val="Bibliography"/>
                <w:rPr>
                  <w:noProof/>
                </w:rPr>
              </w:pPr>
              <w:r>
                <w:rPr>
                  <w:noProof/>
                </w:rPr>
                <w:t xml:space="preserve">IACS, 2014. </w:t>
              </w:r>
              <w:r>
                <w:rPr>
                  <w:i/>
                  <w:iCs/>
                  <w:noProof/>
                </w:rPr>
                <w:t xml:space="preserve">Guidance for anchoring equipment in service - IACS Reccomendation 79. </w:t>
              </w:r>
              <w:r>
                <w:rPr>
                  <w:noProof/>
                </w:rPr>
                <w:t xml:space="preserve">[Online] </w:t>
              </w:r>
              <w:r>
                <w:rPr>
                  <w:noProof/>
                </w:rPr>
                <w:br/>
                <w:t xml:space="preserve">Available at: </w:t>
              </w:r>
              <w:r>
                <w:rPr>
                  <w:noProof/>
                  <w:u w:val="single"/>
                </w:rPr>
                <w:t>http://www.iacs.org.uk/publications/recommendations/61-80/rec-79-rev-cln/</w:t>
              </w:r>
            </w:p>
            <w:p w14:paraId="6D55B60A" w14:textId="77777777" w:rsidR="0027199E" w:rsidRDefault="0027199E" w:rsidP="0027199E">
              <w:pPr>
                <w:pStyle w:val="Bibliography"/>
                <w:rPr>
                  <w:noProof/>
                </w:rPr>
              </w:pPr>
              <w:r>
                <w:rPr>
                  <w:noProof/>
                </w:rPr>
                <w:t xml:space="preserve">National Research Council, 1980. </w:t>
              </w:r>
              <w:r>
                <w:rPr>
                  <w:i/>
                  <w:iCs/>
                  <w:noProof/>
                </w:rPr>
                <w:t xml:space="preserve">Anchor Chain for Future U.S Navy Vessels, </w:t>
              </w:r>
              <w:r>
                <w:rPr>
                  <w:noProof/>
                </w:rPr>
                <w:t>Washington, DC: The National Academies Press.</w:t>
              </w:r>
            </w:p>
            <w:p w14:paraId="0C358736" w14:textId="77777777" w:rsidR="0027199E" w:rsidRDefault="0027199E" w:rsidP="0027199E">
              <w:pPr>
                <w:pStyle w:val="Bibliography"/>
                <w:rPr>
                  <w:noProof/>
                </w:rPr>
              </w:pPr>
              <w:r>
                <w:rPr>
                  <w:noProof/>
                </w:rPr>
                <w:t xml:space="preserve">Sridhar Idapalapati, A. R. A. K. L. Y., 2018. Failure analysis of failed anchor chain link. In: </w:t>
              </w:r>
              <w:r>
                <w:rPr>
                  <w:i/>
                  <w:iCs/>
                  <w:noProof/>
                </w:rPr>
                <w:t xml:space="preserve">Engineering Failure Analysis vol. 89. </w:t>
              </w:r>
              <w:r>
                <w:rPr>
                  <w:noProof/>
                </w:rPr>
                <w:t>s.l.:Elsevier, pp. 257-270.</w:t>
              </w:r>
            </w:p>
            <w:p w14:paraId="7C90D38B" w14:textId="77777777" w:rsidR="0027199E" w:rsidRDefault="0027199E" w:rsidP="0027199E">
              <w:pPr>
                <w:pStyle w:val="Bibliography"/>
                <w:rPr>
                  <w:noProof/>
                </w:rPr>
              </w:pPr>
              <w:r>
                <w:rPr>
                  <w:noProof/>
                </w:rPr>
                <w:t xml:space="preserve">Strainsert, 2019. </w:t>
              </w:r>
              <w:r>
                <w:rPr>
                  <w:i/>
                  <w:iCs/>
                  <w:noProof/>
                </w:rPr>
                <w:t xml:space="preserve">Strainsert. </w:t>
              </w:r>
              <w:r>
                <w:rPr>
                  <w:noProof/>
                </w:rPr>
                <w:t xml:space="preserve">[Online] </w:t>
              </w:r>
              <w:r>
                <w:rPr>
                  <w:noProof/>
                </w:rPr>
                <w:br/>
                <w:t xml:space="preserve">Available at: </w:t>
              </w:r>
              <w:r>
                <w:rPr>
                  <w:noProof/>
                  <w:u w:val="single"/>
                </w:rPr>
                <w:t>https://www.strainsert.com/products/anchor-chain-tension-links/</w:t>
              </w:r>
              <w:r>
                <w:rPr>
                  <w:noProof/>
                </w:rPr>
                <w:br/>
                <w:t>[Accessed Nov 2019].</w:t>
              </w:r>
            </w:p>
            <w:p w14:paraId="5B106CC9" w14:textId="77777777" w:rsidR="0027199E" w:rsidRDefault="0027199E" w:rsidP="0027199E">
              <w:pPr>
                <w:pStyle w:val="Bibliography"/>
                <w:rPr>
                  <w:noProof/>
                </w:rPr>
              </w:pPr>
              <w:r>
                <w:rPr>
                  <w:noProof/>
                </w:rPr>
                <w:t xml:space="preserve">TWI Global, 2019. </w:t>
              </w:r>
              <w:r>
                <w:rPr>
                  <w:i/>
                  <w:iCs/>
                  <w:noProof/>
                </w:rPr>
                <w:t xml:space="preserve">TWI Global. </w:t>
              </w:r>
              <w:r>
                <w:rPr>
                  <w:noProof/>
                </w:rPr>
                <w:t xml:space="preserve">[Online] </w:t>
              </w:r>
              <w:r>
                <w:rPr>
                  <w:noProof/>
                </w:rPr>
                <w:br/>
                <w:t xml:space="preserve">Available at: </w:t>
              </w:r>
              <w:r>
                <w:rPr>
                  <w:noProof/>
                  <w:u w:val="single"/>
                </w:rPr>
                <w:t>https://www.twi-global.com/technical-knowledge/faqs/faq-what-are-the-principles-of-magnetic-particle-inspection-mpi-in-non-destructive-examination-nde</w:t>
              </w:r>
              <w:r>
                <w:rPr>
                  <w:noProof/>
                </w:rPr>
                <w:br/>
                <w:t>[Accessed November 2019].</w:t>
              </w:r>
            </w:p>
            <w:p w14:paraId="202A4D70" w14:textId="77777777" w:rsidR="0027199E" w:rsidRDefault="0027199E" w:rsidP="0027199E">
              <w:pPr>
                <w:pStyle w:val="Bibliography"/>
                <w:rPr>
                  <w:noProof/>
                </w:rPr>
              </w:pPr>
              <w:r>
                <w:rPr>
                  <w:noProof/>
                </w:rPr>
                <w:t xml:space="preserve">TWI Global, 2019. </w:t>
              </w:r>
              <w:r>
                <w:rPr>
                  <w:i/>
                  <w:iCs/>
                  <w:noProof/>
                </w:rPr>
                <w:t xml:space="preserve">TWI Global - Important parameters for flash welding procedures. </w:t>
              </w:r>
              <w:r>
                <w:rPr>
                  <w:noProof/>
                </w:rPr>
                <w:t xml:space="preserve">[Online] </w:t>
              </w:r>
              <w:r>
                <w:rPr>
                  <w:noProof/>
                </w:rPr>
                <w:br/>
                <w:t xml:space="preserve">Available at: </w:t>
              </w:r>
              <w:r>
                <w:rPr>
                  <w:noProof/>
                  <w:u w:val="single"/>
                </w:rPr>
                <w:t>https://www.twi-global.com/technical-knowledge/faqs/faq-what-are-the-important-parameters-in-a-flash-butt-welding-procedure</w:t>
              </w:r>
              <w:r>
                <w:rPr>
                  <w:noProof/>
                </w:rPr>
                <w:br/>
                <w:t>[Accessed November 2019].</w:t>
              </w:r>
            </w:p>
            <w:p w14:paraId="109EAB59" w14:textId="33A27EFF" w:rsidR="00301153" w:rsidRDefault="00301153" w:rsidP="0027199E">
              <w:r>
                <w:rPr>
                  <w:b/>
                  <w:bCs/>
                  <w:noProof/>
                </w:rPr>
                <w:fldChar w:fldCharType="end"/>
              </w:r>
            </w:p>
          </w:sdtContent>
        </w:sdt>
      </w:sdtContent>
    </w:sdt>
    <w:p w14:paraId="35E15547" w14:textId="2844C0C3" w:rsidR="00630818" w:rsidRPr="00630818" w:rsidRDefault="00630818" w:rsidP="00630818">
      <w:pPr>
        <w:pStyle w:val="Heading1"/>
        <w:rPr>
          <w:sz w:val="40"/>
          <w:szCs w:val="40"/>
          <w:u w:val="single"/>
        </w:rPr>
      </w:pPr>
    </w:p>
    <w:sectPr w:rsidR="00630818" w:rsidRPr="00630818" w:rsidSect="00EF7D4B">
      <w:headerReference w:type="even" r:id="rId20"/>
      <w:headerReference w:type="default" r:id="rId2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1285F" w14:textId="77777777" w:rsidR="00EB2691" w:rsidRDefault="00EB2691" w:rsidP="00F00E14">
      <w:r>
        <w:separator/>
      </w:r>
    </w:p>
  </w:endnote>
  <w:endnote w:type="continuationSeparator" w:id="0">
    <w:p w14:paraId="175E5E62" w14:textId="77777777" w:rsidR="00EB2691" w:rsidRDefault="00EB2691" w:rsidP="00F00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CE2B7" w14:textId="77777777" w:rsidR="00EB2691" w:rsidRDefault="00EB2691" w:rsidP="00F00E14">
      <w:r>
        <w:separator/>
      </w:r>
    </w:p>
  </w:footnote>
  <w:footnote w:type="continuationSeparator" w:id="0">
    <w:p w14:paraId="68872A21" w14:textId="77777777" w:rsidR="00EB2691" w:rsidRDefault="00EB2691" w:rsidP="00F00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4D1AE" w14:textId="77777777" w:rsidR="00AC3D4E" w:rsidRDefault="00AC3D4E" w:rsidP="00AC3D4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6D074E" w14:textId="77777777" w:rsidR="00AC3D4E" w:rsidRDefault="00AC3D4E" w:rsidP="002E7112">
    <w:pPr>
      <w:pStyle w:val="Head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51BE285B" w14:textId="77777777" w:rsidR="00AC3D4E" w:rsidRDefault="00AC3D4E" w:rsidP="002E711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24A37" w14:textId="77777777" w:rsidR="00AC3D4E" w:rsidRDefault="00AC3D4E" w:rsidP="00AC3D4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BD60163" w14:textId="77777777" w:rsidR="00AC3D4E" w:rsidRDefault="00AC3D4E" w:rsidP="002E7112">
    <w:pPr>
      <w:pStyle w:val="Header"/>
      <w:ind w:right="360"/>
    </w:pPr>
    <w:r>
      <w:t xml:space="preserve">Mechanical and Manufacturing </w:t>
    </w:r>
    <w:proofErr w:type="spellStart"/>
    <w:r>
      <w:t>Eng</w:t>
    </w:r>
    <w:proofErr w:type="spellEnd"/>
    <w:r>
      <w:t xml:space="preserve">    </w:t>
    </w:r>
    <w:r>
      <w:ptab w:relativeTo="margin" w:alignment="center" w:leader="none"/>
    </w:r>
    <w:r>
      <w:t>Tom Pettifer</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66E4A"/>
    <w:multiLevelType w:val="hybridMultilevel"/>
    <w:tmpl w:val="399A5844"/>
    <w:lvl w:ilvl="0" w:tplc="637CFEA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84D4D"/>
    <w:multiLevelType w:val="hybridMultilevel"/>
    <w:tmpl w:val="7C427D9C"/>
    <w:lvl w:ilvl="0" w:tplc="87787B08">
      <w:start w:val="3"/>
      <w:numFmt w:val="bullet"/>
      <w:lvlText w:val="-"/>
      <w:lvlJc w:val="left"/>
      <w:pPr>
        <w:ind w:left="720" w:hanging="360"/>
      </w:pPr>
      <w:rPr>
        <w:rFonts w:ascii="Calibri" w:eastAsiaTheme="minorHAnsi" w:hAnsi="Calibri" w:cstheme="minorBidi" w:hint="default"/>
        <w:color w:val="auto"/>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01E24"/>
    <w:multiLevelType w:val="hybridMultilevel"/>
    <w:tmpl w:val="8B7A53B0"/>
    <w:lvl w:ilvl="0" w:tplc="0DCA7F2E">
      <w:start w:val="3"/>
      <w:numFmt w:val="bullet"/>
      <w:lvlText w:val="-"/>
      <w:lvlJc w:val="left"/>
      <w:pPr>
        <w:ind w:left="720" w:hanging="360"/>
      </w:pPr>
      <w:rPr>
        <w:rFonts w:ascii="Calibri" w:eastAsiaTheme="minorHAnsi" w:hAnsi="Calibri" w:cstheme="minorBidi" w:hint="default"/>
        <w:color w:val="000000" w:themeColor="text1"/>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5F5FCB"/>
    <w:multiLevelType w:val="hybridMultilevel"/>
    <w:tmpl w:val="73A6287C"/>
    <w:lvl w:ilvl="0" w:tplc="42226E6A">
      <w:start w:val="3"/>
      <w:numFmt w:val="bullet"/>
      <w:lvlText w:val="-"/>
      <w:lvlJc w:val="left"/>
      <w:pPr>
        <w:ind w:left="720" w:hanging="360"/>
      </w:pPr>
      <w:rPr>
        <w:rFonts w:ascii="Calibri" w:eastAsiaTheme="minorHAnsi" w:hAnsi="Calibri" w:cstheme="minorBidi" w:hint="default"/>
        <w:color w:val="auto"/>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3D17DA"/>
    <w:multiLevelType w:val="hybridMultilevel"/>
    <w:tmpl w:val="AD6A460E"/>
    <w:lvl w:ilvl="0" w:tplc="4AAAE1B6">
      <w:numFmt w:val="bullet"/>
      <w:lvlText w:val="-"/>
      <w:lvlJc w:val="left"/>
      <w:pPr>
        <w:ind w:left="720" w:hanging="360"/>
      </w:pPr>
      <w:rPr>
        <w:rFonts w:ascii="Calibri" w:eastAsiaTheme="minorHAnsi" w:hAnsi="Calibri"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C82511"/>
    <w:multiLevelType w:val="hybridMultilevel"/>
    <w:tmpl w:val="6DF60C26"/>
    <w:lvl w:ilvl="0" w:tplc="4404B02E">
      <w:start w:val="3"/>
      <w:numFmt w:val="bullet"/>
      <w:lvlText w:val="-"/>
      <w:lvlJc w:val="left"/>
      <w:pPr>
        <w:ind w:left="720" w:hanging="360"/>
      </w:pPr>
      <w:rPr>
        <w:rFonts w:ascii="Calibri" w:eastAsiaTheme="minorHAnsi" w:hAnsi="Calibri" w:cstheme="minorBidi" w:hint="default"/>
        <w:color w:val="auto"/>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attachedTemplate r:id="rId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818"/>
    <w:rsid w:val="000103B7"/>
    <w:rsid w:val="000665B7"/>
    <w:rsid w:val="000F6338"/>
    <w:rsid w:val="00164F4E"/>
    <w:rsid w:val="001F4358"/>
    <w:rsid w:val="002176D4"/>
    <w:rsid w:val="002420C0"/>
    <w:rsid w:val="00250DF9"/>
    <w:rsid w:val="00263487"/>
    <w:rsid w:val="0027199E"/>
    <w:rsid w:val="002A2BA7"/>
    <w:rsid w:val="002D0A40"/>
    <w:rsid w:val="002E7112"/>
    <w:rsid w:val="00301153"/>
    <w:rsid w:val="00370D00"/>
    <w:rsid w:val="003A2736"/>
    <w:rsid w:val="00400C52"/>
    <w:rsid w:val="00416CAB"/>
    <w:rsid w:val="00461A61"/>
    <w:rsid w:val="004623DC"/>
    <w:rsid w:val="00485206"/>
    <w:rsid w:val="00497BE5"/>
    <w:rsid w:val="00551B09"/>
    <w:rsid w:val="005769A0"/>
    <w:rsid w:val="00630818"/>
    <w:rsid w:val="00656DBD"/>
    <w:rsid w:val="006900B1"/>
    <w:rsid w:val="00691B47"/>
    <w:rsid w:val="006C2798"/>
    <w:rsid w:val="006C27A6"/>
    <w:rsid w:val="006E7EB7"/>
    <w:rsid w:val="00721841"/>
    <w:rsid w:val="0072326B"/>
    <w:rsid w:val="007264CE"/>
    <w:rsid w:val="00771A48"/>
    <w:rsid w:val="007D7085"/>
    <w:rsid w:val="00934323"/>
    <w:rsid w:val="009455CF"/>
    <w:rsid w:val="00973915"/>
    <w:rsid w:val="009B2996"/>
    <w:rsid w:val="00A11F42"/>
    <w:rsid w:val="00A41724"/>
    <w:rsid w:val="00A6622C"/>
    <w:rsid w:val="00A92D85"/>
    <w:rsid w:val="00AA00DC"/>
    <w:rsid w:val="00AC3D4E"/>
    <w:rsid w:val="00AE5DA6"/>
    <w:rsid w:val="00C2258A"/>
    <w:rsid w:val="00C31273"/>
    <w:rsid w:val="00CD20D1"/>
    <w:rsid w:val="00CF050E"/>
    <w:rsid w:val="00D961F8"/>
    <w:rsid w:val="00E61622"/>
    <w:rsid w:val="00E62BEB"/>
    <w:rsid w:val="00E65F9A"/>
    <w:rsid w:val="00EA4AC0"/>
    <w:rsid w:val="00EB2691"/>
    <w:rsid w:val="00EE63C3"/>
    <w:rsid w:val="00EF7D4B"/>
    <w:rsid w:val="00F00E14"/>
    <w:rsid w:val="00F12E06"/>
    <w:rsid w:val="00F61C40"/>
    <w:rsid w:val="00F81B16"/>
    <w:rsid w:val="00FF0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9556"/>
  <w15:chartTrackingRefBased/>
  <w15:docId w15:val="{EE284073-02BD-C44F-830F-785B0432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0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0E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E711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0E14"/>
    <w:rPr>
      <w:rFonts w:eastAsiaTheme="minorEastAsia"/>
      <w:sz w:val="22"/>
      <w:szCs w:val="22"/>
      <w:lang w:val="en-US" w:eastAsia="zh-CN"/>
    </w:rPr>
  </w:style>
  <w:style w:type="character" w:customStyle="1" w:styleId="NoSpacingChar">
    <w:name w:val="No Spacing Char"/>
    <w:basedOn w:val="DefaultParagraphFont"/>
    <w:link w:val="NoSpacing"/>
    <w:uiPriority w:val="1"/>
    <w:rsid w:val="00F00E14"/>
    <w:rPr>
      <w:rFonts w:eastAsiaTheme="minorEastAsia"/>
      <w:sz w:val="22"/>
      <w:szCs w:val="22"/>
      <w:lang w:val="en-US" w:eastAsia="zh-CN"/>
    </w:rPr>
  </w:style>
  <w:style w:type="paragraph" w:styleId="Header">
    <w:name w:val="header"/>
    <w:basedOn w:val="Normal"/>
    <w:link w:val="HeaderChar"/>
    <w:uiPriority w:val="99"/>
    <w:unhideWhenUsed/>
    <w:rsid w:val="00F00E14"/>
    <w:pPr>
      <w:tabs>
        <w:tab w:val="center" w:pos="4513"/>
        <w:tab w:val="right" w:pos="9026"/>
      </w:tabs>
    </w:pPr>
  </w:style>
  <w:style w:type="character" w:customStyle="1" w:styleId="HeaderChar">
    <w:name w:val="Header Char"/>
    <w:basedOn w:val="DefaultParagraphFont"/>
    <w:link w:val="Header"/>
    <w:uiPriority w:val="99"/>
    <w:rsid w:val="00F00E14"/>
  </w:style>
  <w:style w:type="paragraph" w:styleId="Footer">
    <w:name w:val="footer"/>
    <w:basedOn w:val="Normal"/>
    <w:link w:val="FooterChar"/>
    <w:uiPriority w:val="99"/>
    <w:unhideWhenUsed/>
    <w:rsid w:val="00F00E14"/>
    <w:pPr>
      <w:tabs>
        <w:tab w:val="center" w:pos="4513"/>
        <w:tab w:val="right" w:pos="9026"/>
      </w:tabs>
    </w:pPr>
  </w:style>
  <w:style w:type="character" w:customStyle="1" w:styleId="FooterChar">
    <w:name w:val="Footer Char"/>
    <w:basedOn w:val="DefaultParagraphFont"/>
    <w:link w:val="Footer"/>
    <w:uiPriority w:val="99"/>
    <w:rsid w:val="00F00E14"/>
  </w:style>
  <w:style w:type="character" w:customStyle="1" w:styleId="Heading2Char">
    <w:name w:val="Heading 2 Char"/>
    <w:basedOn w:val="DefaultParagraphFont"/>
    <w:link w:val="Heading2"/>
    <w:uiPriority w:val="9"/>
    <w:rsid w:val="00F00E1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00E1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E7112"/>
    <w:rPr>
      <w:rFonts w:asciiTheme="majorHAnsi" w:eastAsiaTheme="majorEastAsia" w:hAnsiTheme="majorHAnsi" w:cstheme="majorBidi"/>
      <w:color w:val="1F4D78" w:themeColor="accent1" w:themeShade="7F"/>
    </w:rPr>
  </w:style>
  <w:style w:type="character" w:styleId="PageNumber">
    <w:name w:val="page number"/>
    <w:basedOn w:val="DefaultParagraphFont"/>
    <w:uiPriority w:val="99"/>
    <w:semiHidden/>
    <w:unhideWhenUsed/>
    <w:rsid w:val="002E7112"/>
  </w:style>
  <w:style w:type="paragraph" w:styleId="TOCHeading">
    <w:name w:val="TOC Heading"/>
    <w:basedOn w:val="Heading1"/>
    <w:next w:val="Normal"/>
    <w:uiPriority w:val="39"/>
    <w:unhideWhenUsed/>
    <w:qFormat/>
    <w:rsid w:val="002420C0"/>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2420C0"/>
    <w:pPr>
      <w:ind w:left="480"/>
    </w:pPr>
    <w:rPr>
      <w:sz w:val="20"/>
      <w:szCs w:val="20"/>
    </w:rPr>
  </w:style>
  <w:style w:type="paragraph" w:styleId="TOC1">
    <w:name w:val="toc 1"/>
    <w:basedOn w:val="Normal"/>
    <w:next w:val="Normal"/>
    <w:autoRedefine/>
    <w:uiPriority w:val="39"/>
    <w:unhideWhenUsed/>
    <w:rsid w:val="002420C0"/>
    <w:pPr>
      <w:spacing w:before="120"/>
    </w:pPr>
    <w:rPr>
      <w:b/>
      <w:bCs/>
      <w:i/>
      <w:iCs/>
    </w:rPr>
  </w:style>
  <w:style w:type="character" w:styleId="Hyperlink">
    <w:name w:val="Hyperlink"/>
    <w:basedOn w:val="DefaultParagraphFont"/>
    <w:uiPriority w:val="99"/>
    <w:unhideWhenUsed/>
    <w:rsid w:val="002420C0"/>
    <w:rPr>
      <w:color w:val="0563C1" w:themeColor="hyperlink"/>
      <w:u w:val="single"/>
    </w:rPr>
  </w:style>
  <w:style w:type="paragraph" w:styleId="TOC2">
    <w:name w:val="toc 2"/>
    <w:basedOn w:val="Normal"/>
    <w:next w:val="Normal"/>
    <w:autoRedefine/>
    <w:uiPriority w:val="39"/>
    <w:semiHidden/>
    <w:unhideWhenUsed/>
    <w:rsid w:val="002420C0"/>
    <w:pPr>
      <w:spacing w:before="120"/>
      <w:ind w:left="240"/>
    </w:pPr>
    <w:rPr>
      <w:b/>
      <w:bCs/>
      <w:sz w:val="22"/>
      <w:szCs w:val="22"/>
    </w:rPr>
  </w:style>
  <w:style w:type="paragraph" w:styleId="TOC4">
    <w:name w:val="toc 4"/>
    <w:basedOn w:val="Normal"/>
    <w:next w:val="Normal"/>
    <w:autoRedefine/>
    <w:uiPriority w:val="39"/>
    <w:semiHidden/>
    <w:unhideWhenUsed/>
    <w:rsid w:val="002420C0"/>
    <w:pPr>
      <w:ind w:left="720"/>
    </w:pPr>
    <w:rPr>
      <w:sz w:val="20"/>
      <w:szCs w:val="20"/>
    </w:rPr>
  </w:style>
  <w:style w:type="paragraph" w:styleId="TOC5">
    <w:name w:val="toc 5"/>
    <w:basedOn w:val="Normal"/>
    <w:next w:val="Normal"/>
    <w:autoRedefine/>
    <w:uiPriority w:val="39"/>
    <w:semiHidden/>
    <w:unhideWhenUsed/>
    <w:rsid w:val="002420C0"/>
    <w:pPr>
      <w:ind w:left="960"/>
    </w:pPr>
    <w:rPr>
      <w:sz w:val="20"/>
      <w:szCs w:val="20"/>
    </w:rPr>
  </w:style>
  <w:style w:type="paragraph" w:styleId="TOC6">
    <w:name w:val="toc 6"/>
    <w:basedOn w:val="Normal"/>
    <w:next w:val="Normal"/>
    <w:autoRedefine/>
    <w:uiPriority w:val="39"/>
    <w:semiHidden/>
    <w:unhideWhenUsed/>
    <w:rsid w:val="002420C0"/>
    <w:pPr>
      <w:ind w:left="1200"/>
    </w:pPr>
    <w:rPr>
      <w:sz w:val="20"/>
      <w:szCs w:val="20"/>
    </w:rPr>
  </w:style>
  <w:style w:type="paragraph" w:styleId="TOC7">
    <w:name w:val="toc 7"/>
    <w:basedOn w:val="Normal"/>
    <w:next w:val="Normal"/>
    <w:autoRedefine/>
    <w:uiPriority w:val="39"/>
    <w:semiHidden/>
    <w:unhideWhenUsed/>
    <w:rsid w:val="002420C0"/>
    <w:pPr>
      <w:ind w:left="1440"/>
    </w:pPr>
    <w:rPr>
      <w:sz w:val="20"/>
      <w:szCs w:val="20"/>
    </w:rPr>
  </w:style>
  <w:style w:type="paragraph" w:styleId="TOC8">
    <w:name w:val="toc 8"/>
    <w:basedOn w:val="Normal"/>
    <w:next w:val="Normal"/>
    <w:autoRedefine/>
    <w:uiPriority w:val="39"/>
    <w:semiHidden/>
    <w:unhideWhenUsed/>
    <w:rsid w:val="002420C0"/>
    <w:pPr>
      <w:ind w:left="1680"/>
    </w:pPr>
    <w:rPr>
      <w:sz w:val="20"/>
      <w:szCs w:val="20"/>
    </w:rPr>
  </w:style>
  <w:style w:type="paragraph" w:styleId="TOC9">
    <w:name w:val="toc 9"/>
    <w:basedOn w:val="Normal"/>
    <w:next w:val="Normal"/>
    <w:autoRedefine/>
    <w:uiPriority w:val="39"/>
    <w:semiHidden/>
    <w:unhideWhenUsed/>
    <w:rsid w:val="002420C0"/>
    <w:pPr>
      <w:ind w:left="1920"/>
    </w:pPr>
    <w:rPr>
      <w:sz w:val="20"/>
      <w:szCs w:val="20"/>
    </w:rPr>
  </w:style>
  <w:style w:type="paragraph" w:styleId="ListParagraph">
    <w:name w:val="List Paragraph"/>
    <w:basedOn w:val="Normal"/>
    <w:uiPriority w:val="34"/>
    <w:qFormat/>
    <w:rsid w:val="00A92D85"/>
    <w:pPr>
      <w:ind w:left="720"/>
      <w:contextualSpacing/>
    </w:pPr>
  </w:style>
  <w:style w:type="paragraph" w:styleId="Bibliography">
    <w:name w:val="Bibliography"/>
    <w:basedOn w:val="Normal"/>
    <w:next w:val="Normal"/>
    <w:uiPriority w:val="37"/>
    <w:unhideWhenUsed/>
    <w:rsid w:val="00250DF9"/>
  </w:style>
  <w:style w:type="paragraph" w:styleId="NormalWeb">
    <w:name w:val="Normal (Web)"/>
    <w:basedOn w:val="Normal"/>
    <w:uiPriority w:val="99"/>
    <w:unhideWhenUsed/>
    <w:rsid w:val="00250DF9"/>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4623DC"/>
    <w:pPr>
      <w:spacing w:after="200"/>
    </w:pPr>
    <w:rPr>
      <w:i/>
      <w:iCs/>
      <w:color w:val="44546A" w:themeColor="text2"/>
      <w:sz w:val="18"/>
      <w:szCs w:val="18"/>
    </w:rPr>
  </w:style>
  <w:style w:type="paragraph" w:styleId="TableofFigures">
    <w:name w:val="table of figures"/>
    <w:basedOn w:val="Normal"/>
    <w:next w:val="Normal"/>
    <w:uiPriority w:val="99"/>
    <w:unhideWhenUsed/>
    <w:rsid w:val="00462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644695">
      <w:bodyDiv w:val="1"/>
      <w:marLeft w:val="0"/>
      <w:marRight w:val="0"/>
      <w:marTop w:val="0"/>
      <w:marBottom w:val="0"/>
      <w:divBdr>
        <w:top w:val="none" w:sz="0" w:space="0" w:color="auto"/>
        <w:left w:val="none" w:sz="0" w:space="0" w:color="auto"/>
        <w:bottom w:val="none" w:sz="0" w:space="0" w:color="auto"/>
        <w:right w:val="none" w:sz="0" w:space="0" w:color="auto"/>
      </w:divBdr>
    </w:div>
    <w:div w:id="290864938">
      <w:bodyDiv w:val="1"/>
      <w:marLeft w:val="0"/>
      <w:marRight w:val="0"/>
      <w:marTop w:val="0"/>
      <w:marBottom w:val="0"/>
      <w:divBdr>
        <w:top w:val="none" w:sz="0" w:space="0" w:color="auto"/>
        <w:left w:val="none" w:sz="0" w:space="0" w:color="auto"/>
        <w:bottom w:val="none" w:sz="0" w:space="0" w:color="auto"/>
        <w:right w:val="none" w:sz="0" w:space="0" w:color="auto"/>
      </w:divBdr>
    </w:div>
    <w:div w:id="338656410">
      <w:bodyDiv w:val="1"/>
      <w:marLeft w:val="0"/>
      <w:marRight w:val="0"/>
      <w:marTop w:val="0"/>
      <w:marBottom w:val="0"/>
      <w:divBdr>
        <w:top w:val="none" w:sz="0" w:space="0" w:color="auto"/>
        <w:left w:val="none" w:sz="0" w:space="0" w:color="auto"/>
        <w:bottom w:val="none" w:sz="0" w:space="0" w:color="auto"/>
        <w:right w:val="none" w:sz="0" w:space="0" w:color="auto"/>
      </w:divBdr>
      <w:divsChild>
        <w:div w:id="1511607078">
          <w:marLeft w:val="0"/>
          <w:marRight w:val="0"/>
          <w:marTop w:val="0"/>
          <w:marBottom w:val="0"/>
          <w:divBdr>
            <w:top w:val="none" w:sz="0" w:space="0" w:color="auto"/>
            <w:left w:val="none" w:sz="0" w:space="0" w:color="auto"/>
            <w:bottom w:val="none" w:sz="0" w:space="0" w:color="auto"/>
            <w:right w:val="none" w:sz="0" w:space="0" w:color="auto"/>
          </w:divBdr>
        </w:div>
      </w:divsChild>
    </w:div>
    <w:div w:id="422723683">
      <w:bodyDiv w:val="1"/>
      <w:marLeft w:val="0"/>
      <w:marRight w:val="0"/>
      <w:marTop w:val="0"/>
      <w:marBottom w:val="0"/>
      <w:divBdr>
        <w:top w:val="none" w:sz="0" w:space="0" w:color="auto"/>
        <w:left w:val="none" w:sz="0" w:space="0" w:color="auto"/>
        <w:bottom w:val="none" w:sz="0" w:space="0" w:color="auto"/>
        <w:right w:val="none" w:sz="0" w:space="0" w:color="auto"/>
      </w:divBdr>
    </w:div>
    <w:div w:id="436606049">
      <w:bodyDiv w:val="1"/>
      <w:marLeft w:val="0"/>
      <w:marRight w:val="0"/>
      <w:marTop w:val="0"/>
      <w:marBottom w:val="0"/>
      <w:divBdr>
        <w:top w:val="none" w:sz="0" w:space="0" w:color="auto"/>
        <w:left w:val="none" w:sz="0" w:space="0" w:color="auto"/>
        <w:bottom w:val="none" w:sz="0" w:space="0" w:color="auto"/>
        <w:right w:val="none" w:sz="0" w:space="0" w:color="auto"/>
      </w:divBdr>
    </w:div>
    <w:div w:id="474377014">
      <w:bodyDiv w:val="1"/>
      <w:marLeft w:val="0"/>
      <w:marRight w:val="0"/>
      <w:marTop w:val="0"/>
      <w:marBottom w:val="0"/>
      <w:divBdr>
        <w:top w:val="none" w:sz="0" w:space="0" w:color="auto"/>
        <w:left w:val="none" w:sz="0" w:space="0" w:color="auto"/>
        <w:bottom w:val="none" w:sz="0" w:space="0" w:color="auto"/>
        <w:right w:val="none" w:sz="0" w:space="0" w:color="auto"/>
      </w:divBdr>
    </w:div>
    <w:div w:id="509873977">
      <w:bodyDiv w:val="1"/>
      <w:marLeft w:val="0"/>
      <w:marRight w:val="0"/>
      <w:marTop w:val="0"/>
      <w:marBottom w:val="0"/>
      <w:divBdr>
        <w:top w:val="none" w:sz="0" w:space="0" w:color="auto"/>
        <w:left w:val="none" w:sz="0" w:space="0" w:color="auto"/>
        <w:bottom w:val="none" w:sz="0" w:space="0" w:color="auto"/>
        <w:right w:val="none" w:sz="0" w:space="0" w:color="auto"/>
      </w:divBdr>
    </w:div>
    <w:div w:id="512379916">
      <w:bodyDiv w:val="1"/>
      <w:marLeft w:val="0"/>
      <w:marRight w:val="0"/>
      <w:marTop w:val="0"/>
      <w:marBottom w:val="0"/>
      <w:divBdr>
        <w:top w:val="none" w:sz="0" w:space="0" w:color="auto"/>
        <w:left w:val="none" w:sz="0" w:space="0" w:color="auto"/>
        <w:bottom w:val="none" w:sz="0" w:space="0" w:color="auto"/>
        <w:right w:val="none" w:sz="0" w:space="0" w:color="auto"/>
      </w:divBdr>
    </w:div>
    <w:div w:id="584460563">
      <w:bodyDiv w:val="1"/>
      <w:marLeft w:val="0"/>
      <w:marRight w:val="0"/>
      <w:marTop w:val="0"/>
      <w:marBottom w:val="0"/>
      <w:divBdr>
        <w:top w:val="none" w:sz="0" w:space="0" w:color="auto"/>
        <w:left w:val="none" w:sz="0" w:space="0" w:color="auto"/>
        <w:bottom w:val="none" w:sz="0" w:space="0" w:color="auto"/>
        <w:right w:val="none" w:sz="0" w:space="0" w:color="auto"/>
      </w:divBdr>
    </w:div>
    <w:div w:id="642000847">
      <w:bodyDiv w:val="1"/>
      <w:marLeft w:val="0"/>
      <w:marRight w:val="0"/>
      <w:marTop w:val="0"/>
      <w:marBottom w:val="0"/>
      <w:divBdr>
        <w:top w:val="none" w:sz="0" w:space="0" w:color="auto"/>
        <w:left w:val="none" w:sz="0" w:space="0" w:color="auto"/>
        <w:bottom w:val="none" w:sz="0" w:space="0" w:color="auto"/>
        <w:right w:val="none" w:sz="0" w:space="0" w:color="auto"/>
      </w:divBdr>
    </w:div>
    <w:div w:id="681129605">
      <w:bodyDiv w:val="1"/>
      <w:marLeft w:val="0"/>
      <w:marRight w:val="0"/>
      <w:marTop w:val="0"/>
      <w:marBottom w:val="0"/>
      <w:divBdr>
        <w:top w:val="none" w:sz="0" w:space="0" w:color="auto"/>
        <w:left w:val="none" w:sz="0" w:space="0" w:color="auto"/>
        <w:bottom w:val="none" w:sz="0" w:space="0" w:color="auto"/>
        <w:right w:val="none" w:sz="0" w:space="0" w:color="auto"/>
      </w:divBdr>
    </w:div>
    <w:div w:id="724066213">
      <w:bodyDiv w:val="1"/>
      <w:marLeft w:val="0"/>
      <w:marRight w:val="0"/>
      <w:marTop w:val="0"/>
      <w:marBottom w:val="0"/>
      <w:divBdr>
        <w:top w:val="none" w:sz="0" w:space="0" w:color="auto"/>
        <w:left w:val="none" w:sz="0" w:space="0" w:color="auto"/>
        <w:bottom w:val="none" w:sz="0" w:space="0" w:color="auto"/>
        <w:right w:val="none" w:sz="0" w:space="0" w:color="auto"/>
      </w:divBdr>
    </w:div>
    <w:div w:id="772866122">
      <w:bodyDiv w:val="1"/>
      <w:marLeft w:val="0"/>
      <w:marRight w:val="0"/>
      <w:marTop w:val="0"/>
      <w:marBottom w:val="0"/>
      <w:divBdr>
        <w:top w:val="none" w:sz="0" w:space="0" w:color="auto"/>
        <w:left w:val="none" w:sz="0" w:space="0" w:color="auto"/>
        <w:bottom w:val="none" w:sz="0" w:space="0" w:color="auto"/>
        <w:right w:val="none" w:sz="0" w:space="0" w:color="auto"/>
      </w:divBdr>
    </w:div>
    <w:div w:id="851142652">
      <w:bodyDiv w:val="1"/>
      <w:marLeft w:val="0"/>
      <w:marRight w:val="0"/>
      <w:marTop w:val="0"/>
      <w:marBottom w:val="0"/>
      <w:divBdr>
        <w:top w:val="none" w:sz="0" w:space="0" w:color="auto"/>
        <w:left w:val="none" w:sz="0" w:space="0" w:color="auto"/>
        <w:bottom w:val="none" w:sz="0" w:space="0" w:color="auto"/>
        <w:right w:val="none" w:sz="0" w:space="0" w:color="auto"/>
      </w:divBdr>
    </w:div>
    <w:div w:id="904147600">
      <w:bodyDiv w:val="1"/>
      <w:marLeft w:val="0"/>
      <w:marRight w:val="0"/>
      <w:marTop w:val="0"/>
      <w:marBottom w:val="0"/>
      <w:divBdr>
        <w:top w:val="none" w:sz="0" w:space="0" w:color="auto"/>
        <w:left w:val="none" w:sz="0" w:space="0" w:color="auto"/>
        <w:bottom w:val="none" w:sz="0" w:space="0" w:color="auto"/>
        <w:right w:val="none" w:sz="0" w:space="0" w:color="auto"/>
      </w:divBdr>
    </w:div>
    <w:div w:id="909853951">
      <w:bodyDiv w:val="1"/>
      <w:marLeft w:val="0"/>
      <w:marRight w:val="0"/>
      <w:marTop w:val="0"/>
      <w:marBottom w:val="0"/>
      <w:divBdr>
        <w:top w:val="none" w:sz="0" w:space="0" w:color="auto"/>
        <w:left w:val="none" w:sz="0" w:space="0" w:color="auto"/>
        <w:bottom w:val="none" w:sz="0" w:space="0" w:color="auto"/>
        <w:right w:val="none" w:sz="0" w:space="0" w:color="auto"/>
      </w:divBdr>
    </w:div>
    <w:div w:id="926694092">
      <w:bodyDiv w:val="1"/>
      <w:marLeft w:val="0"/>
      <w:marRight w:val="0"/>
      <w:marTop w:val="0"/>
      <w:marBottom w:val="0"/>
      <w:divBdr>
        <w:top w:val="none" w:sz="0" w:space="0" w:color="auto"/>
        <w:left w:val="none" w:sz="0" w:space="0" w:color="auto"/>
        <w:bottom w:val="none" w:sz="0" w:space="0" w:color="auto"/>
        <w:right w:val="none" w:sz="0" w:space="0" w:color="auto"/>
      </w:divBdr>
    </w:div>
    <w:div w:id="1001619253">
      <w:bodyDiv w:val="1"/>
      <w:marLeft w:val="0"/>
      <w:marRight w:val="0"/>
      <w:marTop w:val="0"/>
      <w:marBottom w:val="0"/>
      <w:divBdr>
        <w:top w:val="none" w:sz="0" w:space="0" w:color="auto"/>
        <w:left w:val="none" w:sz="0" w:space="0" w:color="auto"/>
        <w:bottom w:val="none" w:sz="0" w:space="0" w:color="auto"/>
        <w:right w:val="none" w:sz="0" w:space="0" w:color="auto"/>
      </w:divBdr>
    </w:div>
    <w:div w:id="1034959098">
      <w:bodyDiv w:val="1"/>
      <w:marLeft w:val="0"/>
      <w:marRight w:val="0"/>
      <w:marTop w:val="0"/>
      <w:marBottom w:val="0"/>
      <w:divBdr>
        <w:top w:val="none" w:sz="0" w:space="0" w:color="auto"/>
        <w:left w:val="none" w:sz="0" w:space="0" w:color="auto"/>
        <w:bottom w:val="none" w:sz="0" w:space="0" w:color="auto"/>
        <w:right w:val="none" w:sz="0" w:space="0" w:color="auto"/>
      </w:divBdr>
    </w:div>
    <w:div w:id="1040670206">
      <w:bodyDiv w:val="1"/>
      <w:marLeft w:val="0"/>
      <w:marRight w:val="0"/>
      <w:marTop w:val="0"/>
      <w:marBottom w:val="0"/>
      <w:divBdr>
        <w:top w:val="none" w:sz="0" w:space="0" w:color="auto"/>
        <w:left w:val="none" w:sz="0" w:space="0" w:color="auto"/>
        <w:bottom w:val="none" w:sz="0" w:space="0" w:color="auto"/>
        <w:right w:val="none" w:sz="0" w:space="0" w:color="auto"/>
      </w:divBdr>
    </w:div>
    <w:div w:id="1073048272">
      <w:bodyDiv w:val="1"/>
      <w:marLeft w:val="0"/>
      <w:marRight w:val="0"/>
      <w:marTop w:val="0"/>
      <w:marBottom w:val="0"/>
      <w:divBdr>
        <w:top w:val="none" w:sz="0" w:space="0" w:color="auto"/>
        <w:left w:val="none" w:sz="0" w:space="0" w:color="auto"/>
        <w:bottom w:val="none" w:sz="0" w:space="0" w:color="auto"/>
        <w:right w:val="none" w:sz="0" w:space="0" w:color="auto"/>
      </w:divBdr>
    </w:div>
    <w:div w:id="1172138626">
      <w:bodyDiv w:val="1"/>
      <w:marLeft w:val="0"/>
      <w:marRight w:val="0"/>
      <w:marTop w:val="0"/>
      <w:marBottom w:val="0"/>
      <w:divBdr>
        <w:top w:val="none" w:sz="0" w:space="0" w:color="auto"/>
        <w:left w:val="none" w:sz="0" w:space="0" w:color="auto"/>
        <w:bottom w:val="none" w:sz="0" w:space="0" w:color="auto"/>
        <w:right w:val="none" w:sz="0" w:space="0" w:color="auto"/>
      </w:divBdr>
    </w:div>
    <w:div w:id="1189835379">
      <w:bodyDiv w:val="1"/>
      <w:marLeft w:val="0"/>
      <w:marRight w:val="0"/>
      <w:marTop w:val="0"/>
      <w:marBottom w:val="0"/>
      <w:divBdr>
        <w:top w:val="none" w:sz="0" w:space="0" w:color="auto"/>
        <w:left w:val="none" w:sz="0" w:space="0" w:color="auto"/>
        <w:bottom w:val="none" w:sz="0" w:space="0" w:color="auto"/>
        <w:right w:val="none" w:sz="0" w:space="0" w:color="auto"/>
      </w:divBdr>
    </w:div>
    <w:div w:id="1190602477">
      <w:bodyDiv w:val="1"/>
      <w:marLeft w:val="0"/>
      <w:marRight w:val="0"/>
      <w:marTop w:val="0"/>
      <w:marBottom w:val="0"/>
      <w:divBdr>
        <w:top w:val="none" w:sz="0" w:space="0" w:color="auto"/>
        <w:left w:val="none" w:sz="0" w:space="0" w:color="auto"/>
        <w:bottom w:val="none" w:sz="0" w:space="0" w:color="auto"/>
        <w:right w:val="none" w:sz="0" w:space="0" w:color="auto"/>
      </w:divBdr>
    </w:div>
    <w:div w:id="1199776061">
      <w:bodyDiv w:val="1"/>
      <w:marLeft w:val="0"/>
      <w:marRight w:val="0"/>
      <w:marTop w:val="0"/>
      <w:marBottom w:val="0"/>
      <w:divBdr>
        <w:top w:val="none" w:sz="0" w:space="0" w:color="auto"/>
        <w:left w:val="none" w:sz="0" w:space="0" w:color="auto"/>
        <w:bottom w:val="none" w:sz="0" w:space="0" w:color="auto"/>
        <w:right w:val="none" w:sz="0" w:space="0" w:color="auto"/>
      </w:divBdr>
      <w:divsChild>
        <w:div w:id="810026206">
          <w:marLeft w:val="0"/>
          <w:marRight w:val="0"/>
          <w:marTop w:val="0"/>
          <w:marBottom w:val="0"/>
          <w:divBdr>
            <w:top w:val="none" w:sz="0" w:space="0" w:color="auto"/>
            <w:left w:val="none" w:sz="0" w:space="0" w:color="auto"/>
            <w:bottom w:val="none" w:sz="0" w:space="0" w:color="auto"/>
            <w:right w:val="none" w:sz="0" w:space="0" w:color="auto"/>
          </w:divBdr>
        </w:div>
      </w:divsChild>
    </w:div>
    <w:div w:id="1220483449">
      <w:bodyDiv w:val="1"/>
      <w:marLeft w:val="0"/>
      <w:marRight w:val="0"/>
      <w:marTop w:val="0"/>
      <w:marBottom w:val="0"/>
      <w:divBdr>
        <w:top w:val="none" w:sz="0" w:space="0" w:color="auto"/>
        <w:left w:val="none" w:sz="0" w:space="0" w:color="auto"/>
        <w:bottom w:val="none" w:sz="0" w:space="0" w:color="auto"/>
        <w:right w:val="none" w:sz="0" w:space="0" w:color="auto"/>
      </w:divBdr>
    </w:div>
    <w:div w:id="1247690503">
      <w:bodyDiv w:val="1"/>
      <w:marLeft w:val="0"/>
      <w:marRight w:val="0"/>
      <w:marTop w:val="0"/>
      <w:marBottom w:val="0"/>
      <w:divBdr>
        <w:top w:val="none" w:sz="0" w:space="0" w:color="auto"/>
        <w:left w:val="none" w:sz="0" w:space="0" w:color="auto"/>
        <w:bottom w:val="none" w:sz="0" w:space="0" w:color="auto"/>
        <w:right w:val="none" w:sz="0" w:space="0" w:color="auto"/>
      </w:divBdr>
    </w:div>
    <w:div w:id="1324818044">
      <w:bodyDiv w:val="1"/>
      <w:marLeft w:val="0"/>
      <w:marRight w:val="0"/>
      <w:marTop w:val="0"/>
      <w:marBottom w:val="0"/>
      <w:divBdr>
        <w:top w:val="none" w:sz="0" w:space="0" w:color="auto"/>
        <w:left w:val="none" w:sz="0" w:space="0" w:color="auto"/>
        <w:bottom w:val="none" w:sz="0" w:space="0" w:color="auto"/>
        <w:right w:val="none" w:sz="0" w:space="0" w:color="auto"/>
      </w:divBdr>
    </w:div>
    <w:div w:id="1325359838">
      <w:bodyDiv w:val="1"/>
      <w:marLeft w:val="0"/>
      <w:marRight w:val="0"/>
      <w:marTop w:val="0"/>
      <w:marBottom w:val="0"/>
      <w:divBdr>
        <w:top w:val="none" w:sz="0" w:space="0" w:color="auto"/>
        <w:left w:val="none" w:sz="0" w:space="0" w:color="auto"/>
        <w:bottom w:val="none" w:sz="0" w:space="0" w:color="auto"/>
        <w:right w:val="none" w:sz="0" w:space="0" w:color="auto"/>
      </w:divBdr>
    </w:div>
    <w:div w:id="1368489925">
      <w:bodyDiv w:val="1"/>
      <w:marLeft w:val="0"/>
      <w:marRight w:val="0"/>
      <w:marTop w:val="0"/>
      <w:marBottom w:val="0"/>
      <w:divBdr>
        <w:top w:val="none" w:sz="0" w:space="0" w:color="auto"/>
        <w:left w:val="none" w:sz="0" w:space="0" w:color="auto"/>
        <w:bottom w:val="none" w:sz="0" w:space="0" w:color="auto"/>
        <w:right w:val="none" w:sz="0" w:space="0" w:color="auto"/>
      </w:divBdr>
    </w:div>
    <w:div w:id="1516378073">
      <w:bodyDiv w:val="1"/>
      <w:marLeft w:val="0"/>
      <w:marRight w:val="0"/>
      <w:marTop w:val="0"/>
      <w:marBottom w:val="0"/>
      <w:divBdr>
        <w:top w:val="none" w:sz="0" w:space="0" w:color="auto"/>
        <w:left w:val="none" w:sz="0" w:space="0" w:color="auto"/>
        <w:bottom w:val="none" w:sz="0" w:space="0" w:color="auto"/>
        <w:right w:val="none" w:sz="0" w:space="0" w:color="auto"/>
      </w:divBdr>
    </w:div>
    <w:div w:id="1792477691">
      <w:bodyDiv w:val="1"/>
      <w:marLeft w:val="0"/>
      <w:marRight w:val="0"/>
      <w:marTop w:val="0"/>
      <w:marBottom w:val="0"/>
      <w:divBdr>
        <w:top w:val="none" w:sz="0" w:space="0" w:color="auto"/>
        <w:left w:val="none" w:sz="0" w:space="0" w:color="auto"/>
        <w:bottom w:val="none" w:sz="0" w:space="0" w:color="auto"/>
        <w:right w:val="none" w:sz="0" w:space="0" w:color="auto"/>
      </w:divBdr>
    </w:div>
    <w:div w:id="1802918828">
      <w:bodyDiv w:val="1"/>
      <w:marLeft w:val="0"/>
      <w:marRight w:val="0"/>
      <w:marTop w:val="0"/>
      <w:marBottom w:val="0"/>
      <w:divBdr>
        <w:top w:val="none" w:sz="0" w:space="0" w:color="auto"/>
        <w:left w:val="none" w:sz="0" w:space="0" w:color="auto"/>
        <w:bottom w:val="none" w:sz="0" w:space="0" w:color="auto"/>
        <w:right w:val="none" w:sz="0" w:space="0" w:color="auto"/>
      </w:divBdr>
      <w:divsChild>
        <w:div w:id="1343317736">
          <w:marLeft w:val="0"/>
          <w:marRight w:val="0"/>
          <w:marTop w:val="0"/>
          <w:marBottom w:val="0"/>
          <w:divBdr>
            <w:top w:val="none" w:sz="0" w:space="0" w:color="auto"/>
            <w:left w:val="none" w:sz="0" w:space="0" w:color="auto"/>
            <w:bottom w:val="none" w:sz="0" w:space="0" w:color="auto"/>
            <w:right w:val="none" w:sz="0" w:space="0" w:color="auto"/>
          </w:divBdr>
          <w:divsChild>
            <w:div w:id="1866745856">
              <w:marLeft w:val="0"/>
              <w:marRight w:val="0"/>
              <w:marTop w:val="0"/>
              <w:marBottom w:val="0"/>
              <w:divBdr>
                <w:top w:val="none" w:sz="0" w:space="0" w:color="auto"/>
                <w:left w:val="none" w:sz="0" w:space="0" w:color="auto"/>
                <w:bottom w:val="none" w:sz="0" w:space="0" w:color="auto"/>
                <w:right w:val="none" w:sz="0" w:space="0" w:color="auto"/>
              </w:divBdr>
              <w:divsChild>
                <w:div w:id="1172138468">
                  <w:marLeft w:val="0"/>
                  <w:marRight w:val="0"/>
                  <w:marTop w:val="0"/>
                  <w:marBottom w:val="0"/>
                  <w:divBdr>
                    <w:top w:val="none" w:sz="0" w:space="0" w:color="auto"/>
                    <w:left w:val="none" w:sz="0" w:space="0" w:color="auto"/>
                    <w:bottom w:val="none" w:sz="0" w:space="0" w:color="auto"/>
                    <w:right w:val="none" w:sz="0" w:space="0" w:color="auto"/>
                  </w:divBdr>
                  <w:divsChild>
                    <w:div w:id="117036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592392">
      <w:bodyDiv w:val="1"/>
      <w:marLeft w:val="0"/>
      <w:marRight w:val="0"/>
      <w:marTop w:val="0"/>
      <w:marBottom w:val="0"/>
      <w:divBdr>
        <w:top w:val="none" w:sz="0" w:space="0" w:color="auto"/>
        <w:left w:val="none" w:sz="0" w:space="0" w:color="auto"/>
        <w:bottom w:val="none" w:sz="0" w:space="0" w:color="auto"/>
        <w:right w:val="none" w:sz="0" w:space="0" w:color="auto"/>
      </w:divBdr>
    </w:div>
    <w:div w:id="1817332901">
      <w:bodyDiv w:val="1"/>
      <w:marLeft w:val="0"/>
      <w:marRight w:val="0"/>
      <w:marTop w:val="0"/>
      <w:marBottom w:val="0"/>
      <w:divBdr>
        <w:top w:val="none" w:sz="0" w:space="0" w:color="auto"/>
        <w:left w:val="none" w:sz="0" w:space="0" w:color="auto"/>
        <w:bottom w:val="none" w:sz="0" w:space="0" w:color="auto"/>
        <w:right w:val="none" w:sz="0" w:space="0" w:color="auto"/>
      </w:divBdr>
    </w:div>
    <w:div w:id="1833326236">
      <w:bodyDiv w:val="1"/>
      <w:marLeft w:val="0"/>
      <w:marRight w:val="0"/>
      <w:marTop w:val="0"/>
      <w:marBottom w:val="0"/>
      <w:divBdr>
        <w:top w:val="none" w:sz="0" w:space="0" w:color="auto"/>
        <w:left w:val="none" w:sz="0" w:space="0" w:color="auto"/>
        <w:bottom w:val="none" w:sz="0" w:space="0" w:color="auto"/>
        <w:right w:val="none" w:sz="0" w:space="0" w:color="auto"/>
      </w:divBdr>
    </w:div>
    <w:div w:id="1867256897">
      <w:bodyDiv w:val="1"/>
      <w:marLeft w:val="0"/>
      <w:marRight w:val="0"/>
      <w:marTop w:val="0"/>
      <w:marBottom w:val="0"/>
      <w:divBdr>
        <w:top w:val="none" w:sz="0" w:space="0" w:color="auto"/>
        <w:left w:val="none" w:sz="0" w:space="0" w:color="auto"/>
        <w:bottom w:val="none" w:sz="0" w:space="0" w:color="auto"/>
        <w:right w:val="none" w:sz="0" w:space="0" w:color="auto"/>
      </w:divBdr>
    </w:div>
    <w:div w:id="1886331461">
      <w:bodyDiv w:val="1"/>
      <w:marLeft w:val="0"/>
      <w:marRight w:val="0"/>
      <w:marTop w:val="0"/>
      <w:marBottom w:val="0"/>
      <w:divBdr>
        <w:top w:val="none" w:sz="0" w:space="0" w:color="auto"/>
        <w:left w:val="none" w:sz="0" w:space="0" w:color="auto"/>
        <w:bottom w:val="none" w:sz="0" w:space="0" w:color="auto"/>
        <w:right w:val="none" w:sz="0" w:space="0" w:color="auto"/>
      </w:divBdr>
    </w:div>
    <w:div w:id="1908681877">
      <w:bodyDiv w:val="1"/>
      <w:marLeft w:val="0"/>
      <w:marRight w:val="0"/>
      <w:marTop w:val="0"/>
      <w:marBottom w:val="0"/>
      <w:divBdr>
        <w:top w:val="none" w:sz="0" w:space="0" w:color="auto"/>
        <w:left w:val="none" w:sz="0" w:space="0" w:color="auto"/>
        <w:bottom w:val="none" w:sz="0" w:space="0" w:color="auto"/>
        <w:right w:val="none" w:sz="0" w:space="0" w:color="auto"/>
      </w:divBdr>
    </w:div>
    <w:div w:id="1984195216">
      <w:bodyDiv w:val="1"/>
      <w:marLeft w:val="0"/>
      <w:marRight w:val="0"/>
      <w:marTop w:val="0"/>
      <w:marBottom w:val="0"/>
      <w:divBdr>
        <w:top w:val="none" w:sz="0" w:space="0" w:color="auto"/>
        <w:left w:val="none" w:sz="0" w:space="0" w:color="auto"/>
        <w:bottom w:val="none" w:sz="0" w:space="0" w:color="auto"/>
        <w:right w:val="none" w:sz="0" w:space="0" w:color="auto"/>
      </w:divBdr>
    </w:div>
    <w:div w:id="1984237606">
      <w:bodyDiv w:val="1"/>
      <w:marLeft w:val="0"/>
      <w:marRight w:val="0"/>
      <w:marTop w:val="0"/>
      <w:marBottom w:val="0"/>
      <w:divBdr>
        <w:top w:val="none" w:sz="0" w:space="0" w:color="auto"/>
        <w:left w:val="none" w:sz="0" w:space="0" w:color="auto"/>
        <w:bottom w:val="none" w:sz="0" w:space="0" w:color="auto"/>
        <w:right w:val="none" w:sz="0" w:space="0" w:color="auto"/>
      </w:divBdr>
    </w:div>
    <w:div w:id="2025789217">
      <w:bodyDiv w:val="1"/>
      <w:marLeft w:val="0"/>
      <w:marRight w:val="0"/>
      <w:marTop w:val="0"/>
      <w:marBottom w:val="0"/>
      <w:divBdr>
        <w:top w:val="none" w:sz="0" w:space="0" w:color="auto"/>
        <w:left w:val="none" w:sz="0" w:space="0" w:color="auto"/>
        <w:bottom w:val="none" w:sz="0" w:space="0" w:color="auto"/>
        <w:right w:val="none" w:sz="0" w:space="0" w:color="auto"/>
      </w:divBdr>
    </w:div>
    <w:div w:id="2048748472">
      <w:bodyDiv w:val="1"/>
      <w:marLeft w:val="0"/>
      <w:marRight w:val="0"/>
      <w:marTop w:val="0"/>
      <w:marBottom w:val="0"/>
      <w:divBdr>
        <w:top w:val="none" w:sz="0" w:space="0" w:color="auto"/>
        <w:left w:val="none" w:sz="0" w:space="0" w:color="auto"/>
        <w:bottom w:val="none" w:sz="0" w:space="0" w:color="auto"/>
        <w:right w:val="none" w:sz="0" w:space="0" w:color="auto"/>
      </w:divBdr>
    </w:div>
    <w:div w:id="20959367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owtsd-my.sharepoint.com/personal/tpettifer_150424_student_uwtsd_ac_uk/Documents/FMEA%20Assignment%20Nov%2019.docx"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uowtsd-my.sharepoint.com/personal/tpettifer_150424_student_uwtsd_ac_uk/Documents/FMEA%20Assignment%20Nov%2019.docx"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owtsd-my.sharepoint.com/personal/tpettifer_150424_student_uwtsd_ac_uk/Documents/FMEA%20Assignment%20Nov%2019.docx"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owtsd-my.sharepoint.com/personal/tpettifer_150424_student_uwtsd_ac_uk/Documents/FMEA%20Assignment%20Nov%2019.docx"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omPettifer/Library/Group%20Containers/UBF8T346G9.Office/User%20Content.localized/Templates.localized/Assignment%20Template%20UWTS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Nat80</b:Tag>
    <b:SourceType>Report</b:SourceType>
    <b:Guid>{DB75986F-A43A-1A4B-87ED-4A473487F43F}</b:Guid>
    <b:Title>Anchor Chain for Future U.S Navy Vessels</b:Title>
    <b:City>Washington, DC</b:City>
    <b:Publisher>The National Academies Press</b:Publisher>
    <b:Year>1980</b:Year>
    <b:Author>
      <b:Author>
        <b:Corporate>National Research Council</b:Corporate>
      </b:Author>
    </b:Author>
    <b:CountryRegion>U.S.</b:CountryRegion>
    <b:URL> https://doi.org/10.17226/19774</b:URL>
    <b:RefOrder>1</b:RefOrder>
  </b:Source>
  <b:Source>
    <b:Tag>DNV16</b:Tag>
    <b:SourceType>DocumentFromInternetSite</b:SourceType>
    <b:Guid>{4924B414-890B-F04F-98EA-4C45B51D5CD8}</b:Guid>
    <b:Title>              Anchor loss - technical and operational challenges and recommendations</b:Title>
    <b:Year>2016</b:Year>
    <b:Month>march</b:Month>
    <b:Author>
      <b:Author>
        <b:Corporate>DNV GL, Gard and The Swedish Club</b:Corporate>
      </b:Author>
    </b:Author>
    <b:InternetSiteTitle>Gard.no</b:InternetSiteTitle>
    <b:URL>http://www.gard.no/Content/22945571/ANCHOR%20LOSS.pdf</b:URL>
    <b:RefOrder>2</b:RefOrder>
  </b:Source>
  <b:Source>
    <b:Tag>IAC14</b:Tag>
    <b:SourceType>DocumentFromInternetSite</b:SourceType>
    <b:Guid>{6AC5ECE6-2658-7F46-9569-210BB33599DA}</b:Guid>
    <b:Author>
      <b:Author>
        <b:Corporate>IACS</b:Corporate>
      </b:Author>
    </b:Author>
    <b:Title>Guidance for anchoring equipment in service - IACS Reccomendation 79</b:Title>
    <b:InternetSiteTitle>IACS</b:InternetSiteTitle>
    <b:URL>http://www.iacs.org.uk/publications/recommendations/61-80/rec-79-rev-cln/</b:URL>
    <b:Year>2014</b:Year>
    <b:Month>July</b:Month>
    <b:RefOrder>3</b:RefOrder>
  </b:Source>
  <b:Source>
    <b:Tag>Str19</b:Tag>
    <b:SourceType>InternetSite</b:SourceType>
    <b:Guid>{937F9A87-DF2D-E148-8739-5F021C0A9D84}</b:Guid>
    <b:Title>Strainsert</b:Title>
    <b:URL>https://www.strainsert.com/products/anchor-chain-tension-links/</b:URL>
    <b:Year>2019</b:Year>
    <b:YearAccessed>2019</b:YearAccessed>
    <b:MonthAccessed>Nov</b:MonthAccessed>
    <b:Author>
      <b:Author>
        <b:Corporate>Strainsert</b:Corporate>
      </b:Author>
    </b:Author>
    <b:RefOrder>7</b:RefOrder>
  </b:Source>
  <b:Source>
    <b:Tag>Sri18</b:Tag>
    <b:SourceType>BookSection</b:SourceType>
    <b:Guid>{9B7C2374-FE56-5141-B21C-AB1D4132EFFE}</b:Guid>
    <b:Title>Failure analysis of failed anchor chain link</b:Title>
    <b:URL>https://www.sciencedirect.com/science/article/abs/pii/S1350630717310506</b:URL>
    <b:Year>2018</b:Year>
    <b:Author>
      <b:Author>
        <b:NameList>
          <b:Person>
            <b:Last>Sridhar Idapalapati</b:Last>
            <b:First>Alfred</b:First>
            <b:Middle>R. Akisanya,Kelvin K.M. Loh,Stedston Yeo</b:Middle>
          </b:Person>
        </b:NameList>
      </b:Author>
    </b:Author>
    <b:Month>July</b:Month>
    <b:BookTitle>Engineering Failure Analysis vol. 89</b:BookTitle>
    <b:Publisher>Elsevier</b:Publisher>
    <b:Pages>257-270</b:Pages>
    <b:RefOrder>4</b:RefOrder>
  </b:Source>
  <b:Source>
    <b:Tag>TWI19</b:Tag>
    <b:SourceType>InternetSite</b:SourceType>
    <b:Guid>{CC2011D2-D122-BD45-9785-B2E1A71474BC}</b:Guid>
    <b:Title>TWI Global</b:Title>
    <b:Year>2019</b:Year>
    <b:Author>
      <b:Author>
        <b:Corporate>TWI Global</b:Corporate>
      </b:Author>
    </b:Author>
    <b:URL>https://www.twi-global.com/technical-knowledge/faqs/faq-what-are-the-principles-of-magnetic-particle-inspection-mpi-in-non-destructive-examination-nde</b:URL>
    <b:YearAccessed>2019</b:YearAccessed>
    <b:MonthAccessed>November</b:MonthAccessed>
    <b:RefOrder>6</b:RefOrder>
  </b:Source>
  <b:Source>
    <b:Tag>TWI191</b:Tag>
    <b:SourceType>InternetSite</b:SourceType>
    <b:Guid>{CAA92863-3FAD-064F-98E5-9527812BDE12}</b:Guid>
    <b:Author>
      <b:Author>
        <b:Corporate>TWI Global</b:Corporate>
      </b:Author>
    </b:Author>
    <b:Title>TWI Global - Important parameters for flash welding procedures </b:Title>
    <b:URL>https://www.twi-global.com/technical-knowledge/faqs/faq-what-are-the-important-parameters-in-a-flash-butt-welding-procedure</b:URL>
    <b:Year>2019</b:Year>
    <b:YearAccessed>2019</b:YearAccessed>
    <b:MonthAccessed>November</b:MonthAccessed>
    <b:RefOrder>5</b:RefOrder>
  </b:Source>
</b:Sources>
</file>

<file path=customXml/itemProps1.xml><?xml version="1.0" encoding="utf-8"?>
<ds:datastoreItem xmlns:ds="http://schemas.openxmlformats.org/officeDocument/2006/customXml" ds:itemID="{272E9903-F1EC-3F44-986E-4F28E345F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 UWTSD.dotx</Template>
  <TotalTime>1</TotalTime>
  <Pages>10</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dc:subject>
  <dc:creator>Microsoft Office User</dc:creator>
  <cp:keywords/>
  <dc:description/>
  <cp:lastModifiedBy>Thomas Pettifer (P150424)</cp:lastModifiedBy>
  <cp:revision>3</cp:revision>
  <dcterms:created xsi:type="dcterms:W3CDTF">2019-12-08T17:51:00Z</dcterms:created>
  <dcterms:modified xsi:type="dcterms:W3CDTF">2019-12-08T17:59:00Z</dcterms:modified>
</cp:coreProperties>
</file>