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bookmarkStart w:id="0" w:name="_Toc161614893" w:displacedByCustomXml="next"/>
    <w:sdt>
      <w:sdtPr>
        <w:rPr>
          <w:color w:val="4472C4" w:themeColor="accent1"/>
        </w:rPr>
        <w:id w:val="1064533659"/>
        <w:docPartObj>
          <w:docPartGallery w:val="Cover Pages"/>
          <w:docPartUnique/>
        </w:docPartObj>
      </w:sdtPr>
      <w:sdtEndPr>
        <w:rPr>
          <w:rFonts w:ascii="Elephant" w:hAnsi="Elephant" w:cs="Arial"/>
          <w:b/>
          <w:bCs/>
          <w:color w:val="002060"/>
          <w:kern w:val="2"/>
          <w:u w:val="single"/>
          <w:shd w:val="clear" w:color="auto" w:fill="FFFFFF"/>
          <w:lang w:val="en-IN" w:eastAsia="en-IN" w:bidi="gu-IN"/>
        </w:rPr>
      </w:sdtEndPr>
      <w:sdtContent>
        <w:p w14:paraId="6326BE18" w14:textId="54CEE1D2" w:rsidR="00CA5D44" w:rsidRDefault="00CA5D44">
          <w:pPr>
            <w:pStyle w:val="NoSpacing"/>
            <w:spacing w:before="1540" w:after="240"/>
            <w:jc w:val="center"/>
            <w:rPr>
              <w:color w:val="4472C4" w:themeColor="accent1"/>
            </w:rPr>
          </w:pPr>
          <w:r>
            <w:rPr>
              <w:noProof/>
              <w:color w:val="4472C4" w:themeColor="accent1"/>
            </w:rPr>
            <w:drawing>
              <wp:inline distT="0" distB="0" distL="0" distR="0" wp14:anchorId="59B610E6" wp14:editId="38B3357A">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70152960194C48AEA5343968EF75A265"/>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60579122" w14:textId="690E94D6" w:rsidR="00CA5D44" w:rsidRDefault="00CA5D44">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blog and posture</w:t>
              </w:r>
            </w:p>
          </w:sdtContent>
        </w:sdt>
        <w:sdt>
          <w:sdtPr>
            <w:rPr>
              <w:color w:val="4472C4" w:themeColor="accent1"/>
              <w:sz w:val="28"/>
              <w:szCs w:val="28"/>
            </w:rPr>
            <w:alias w:val="Subtitle"/>
            <w:tag w:val=""/>
            <w:id w:val="328029620"/>
            <w:placeholder>
              <w:docPart w:val="B80180EF541944E0B5D5D2F059B5D28E"/>
            </w:placeholder>
            <w:dataBinding w:prefixMappings="xmlns:ns0='http://purl.org/dc/elements/1.1/' xmlns:ns1='http://schemas.openxmlformats.org/package/2006/metadata/core-properties' " w:xpath="/ns1:coreProperties[1]/ns0:subject[1]" w:storeItemID="{6C3C8BC8-F283-45AE-878A-BAB7291924A1}"/>
            <w:text/>
          </w:sdtPr>
          <w:sdtContent>
            <w:p w14:paraId="1A67AD34" w14:textId="1B2E882D" w:rsidR="00CA5D44" w:rsidRDefault="00F6427B">
              <w:pPr>
                <w:pStyle w:val="NoSpacing"/>
                <w:jc w:val="center"/>
                <w:rPr>
                  <w:color w:val="4472C4" w:themeColor="accent1"/>
                  <w:sz w:val="28"/>
                  <w:szCs w:val="28"/>
                </w:rPr>
              </w:pPr>
              <w:r>
                <w:rPr>
                  <w:color w:val="4472C4" w:themeColor="accent1"/>
                  <w:sz w:val="28"/>
                  <w:szCs w:val="28"/>
                </w:rPr>
                <w:t>Population health Digital health promotion</w:t>
              </w:r>
            </w:p>
          </w:sdtContent>
        </w:sdt>
        <w:p w14:paraId="166C744B" w14:textId="75ADC37D" w:rsidR="00CA5D44" w:rsidRDefault="00CA5D44">
          <w:pPr>
            <w:pStyle w:val="NoSpacing"/>
            <w:spacing w:before="480"/>
            <w:jc w:val="center"/>
            <w:rPr>
              <w:color w:val="4472C4" w:themeColor="accent1"/>
            </w:rPr>
          </w:pPr>
          <w:r>
            <w:rPr>
              <w:noProof/>
              <w:color w:val="4472C4" w:themeColor="accent1"/>
            </w:rPr>
            <w:drawing>
              <wp:inline distT="0" distB="0" distL="0" distR="0" wp14:anchorId="19E6C0EB" wp14:editId="4483AC0C">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16A0A87" w14:textId="665B5A0D" w:rsidR="00CA5D44" w:rsidRDefault="00CA5D44">
          <w:pPr>
            <w:pStyle w:val="NoSpacing"/>
            <w:spacing w:before="480"/>
            <w:jc w:val="center"/>
            <w:rPr>
              <w:color w:val="4472C4" w:themeColor="accent1"/>
            </w:rPr>
          </w:pPr>
          <w:r>
            <w:rPr>
              <w:color w:val="4472C4" w:themeColor="accent1"/>
            </w:rPr>
            <w:t>KARTIKKUMAR PATEL</w:t>
          </w:r>
        </w:p>
        <w:p w14:paraId="1A0CA86C" w14:textId="75C6617D" w:rsidR="00CA5D44" w:rsidRDefault="00CA5D44">
          <w:pPr>
            <w:pStyle w:val="NoSpacing"/>
            <w:spacing w:before="480"/>
            <w:jc w:val="center"/>
            <w:rPr>
              <w:color w:val="4472C4" w:themeColor="accent1"/>
            </w:rPr>
          </w:pPr>
          <w:r>
            <w:rPr>
              <w:color w:val="4472C4" w:themeColor="accent1"/>
            </w:rPr>
            <w:t>STUDENT ID: 2307819</w:t>
          </w:r>
        </w:p>
        <w:p w14:paraId="47895A6E" w14:textId="0086F76E" w:rsidR="00CA5D44" w:rsidRDefault="00CA5D44">
          <w:pPr>
            <w:rPr>
              <w:rFonts w:ascii="Elephant" w:eastAsiaTheme="majorEastAsia" w:hAnsi="Elephant" w:cs="Arial"/>
              <w:b/>
              <w:bCs/>
              <w:color w:val="002060"/>
              <w:sz w:val="32"/>
              <w:szCs w:val="32"/>
              <w:u w:val="single"/>
              <w:shd w:val="clear" w:color="auto" w:fill="FFFFFF"/>
            </w:rPr>
          </w:pPr>
          <w:r>
            <w:rPr>
              <w:rFonts w:ascii="Elephant" w:hAnsi="Elephant" w:cs="Arial"/>
              <w:b/>
              <w:bCs/>
              <w:color w:val="002060"/>
              <w:u w:val="single"/>
              <w:shd w:val="clear" w:color="auto" w:fill="FFFFFF"/>
            </w:rPr>
            <w:br w:type="page"/>
          </w:r>
        </w:p>
      </w:sdtContent>
    </w:sdt>
    <w:p w14:paraId="1645F4B5" w14:textId="77777777" w:rsidR="009D0FEE" w:rsidRDefault="009D0FEE" w:rsidP="00535481">
      <w:pPr>
        <w:pStyle w:val="Heading1"/>
        <w:jc w:val="both"/>
        <w:rPr>
          <w:rFonts w:ascii="Elephant" w:hAnsi="Elephant" w:cs="Arial"/>
          <w:b/>
          <w:bCs/>
          <w:color w:val="002060"/>
          <w:u w:val="single"/>
          <w:shd w:val="clear" w:color="auto" w:fill="FFFFFF"/>
        </w:rPr>
      </w:pPr>
    </w:p>
    <w:p w14:paraId="0C1AC023" w14:textId="3E75AE9E" w:rsidR="009D0FEE" w:rsidRDefault="009D0FEE">
      <w:pPr>
        <w:rPr>
          <w:rFonts w:ascii="Elephant" w:eastAsiaTheme="majorEastAsia" w:hAnsi="Elephant" w:cs="Arial"/>
          <w:b/>
          <w:bCs/>
          <w:color w:val="002060"/>
          <w:sz w:val="32"/>
          <w:szCs w:val="32"/>
          <w:u w:val="single"/>
          <w:shd w:val="clear" w:color="auto" w:fill="FFFFFF"/>
        </w:rPr>
      </w:pPr>
    </w:p>
    <w:sdt>
      <w:sdtPr>
        <w:id w:val="-1710789738"/>
        <w:docPartObj>
          <w:docPartGallery w:val="Table of Contents"/>
          <w:docPartUnique/>
        </w:docPartObj>
      </w:sdtPr>
      <w:sdtEndPr>
        <w:rPr>
          <w:rFonts w:asciiTheme="minorHAnsi" w:eastAsiaTheme="minorEastAsia" w:hAnsiTheme="minorHAnsi" w:cstheme="minorBidi"/>
          <w:b/>
          <w:bCs/>
          <w:noProof/>
          <w:color w:val="auto"/>
          <w:kern w:val="2"/>
          <w:sz w:val="22"/>
          <w:szCs w:val="22"/>
          <w:lang w:val="en-IN" w:eastAsia="en-IN" w:bidi="gu-IN"/>
        </w:rPr>
      </w:sdtEndPr>
      <w:sdtContent>
        <w:p w14:paraId="7949BB07" w14:textId="1EC37FA2" w:rsidR="009D0FEE" w:rsidRDefault="009D0FEE">
          <w:pPr>
            <w:pStyle w:val="TOCHeading"/>
          </w:pPr>
          <w:r>
            <w:t>Contents</w:t>
          </w:r>
        </w:p>
        <w:p w14:paraId="46C9BFB3" w14:textId="5C20CC67" w:rsidR="009D0FEE" w:rsidRDefault="009D0FEE">
          <w:pPr>
            <w:pStyle w:val="TOC1"/>
            <w:rPr>
              <w:rFonts w:asciiTheme="minorHAnsi" w:hAnsiTheme="minorHAnsi" w:cstheme="minorBidi"/>
              <w:sz w:val="22"/>
              <w:szCs w:val="22"/>
            </w:rPr>
          </w:pPr>
          <w:r>
            <w:fldChar w:fldCharType="begin"/>
          </w:r>
          <w:r>
            <w:instrText xml:space="preserve"> TOC \o "1-3" \h \z \u </w:instrText>
          </w:r>
          <w:r>
            <w:fldChar w:fldCharType="separate"/>
          </w:r>
          <w:hyperlink w:anchor="_Toc162390712" w:history="1">
            <w:r w:rsidRPr="00156AF8">
              <w:rPr>
                <w:rStyle w:val="Hyperlink"/>
                <w:rFonts w:ascii="Elephant" w:hAnsi="Elephant"/>
                <w:b/>
                <w:bCs/>
                <w:shd w:val="clear" w:color="auto" w:fill="FFFFFF"/>
              </w:rPr>
              <w:t>NutriCare: Fuelling Recovery - Combating Anorexia in Teenage Girls with Nutritional Support</w:t>
            </w:r>
            <w:r>
              <w:rPr>
                <w:webHidden/>
              </w:rPr>
              <w:tab/>
            </w:r>
            <w:r>
              <w:rPr>
                <w:webHidden/>
              </w:rPr>
              <w:fldChar w:fldCharType="begin"/>
            </w:r>
            <w:r>
              <w:rPr>
                <w:webHidden/>
              </w:rPr>
              <w:instrText xml:space="preserve"> PAGEREF _Toc162390712 \h </w:instrText>
            </w:r>
            <w:r>
              <w:rPr>
                <w:webHidden/>
              </w:rPr>
            </w:r>
            <w:r>
              <w:rPr>
                <w:webHidden/>
              </w:rPr>
              <w:fldChar w:fldCharType="separate"/>
            </w:r>
            <w:r>
              <w:rPr>
                <w:webHidden/>
              </w:rPr>
              <w:t>2</w:t>
            </w:r>
            <w:r>
              <w:rPr>
                <w:webHidden/>
              </w:rPr>
              <w:fldChar w:fldCharType="end"/>
            </w:r>
          </w:hyperlink>
        </w:p>
        <w:p w14:paraId="44CC0693" w14:textId="57D696CB" w:rsidR="009D0FEE" w:rsidRDefault="009D0FEE">
          <w:pPr>
            <w:pStyle w:val="TOC1"/>
            <w:rPr>
              <w:rFonts w:asciiTheme="minorHAnsi" w:hAnsiTheme="minorHAnsi" w:cstheme="minorBidi"/>
              <w:sz w:val="22"/>
              <w:szCs w:val="22"/>
            </w:rPr>
          </w:pPr>
          <w:hyperlink w:anchor="_Toc162390713" w:history="1">
            <w:r w:rsidRPr="00156AF8">
              <w:rPr>
                <w:rStyle w:val="Hyperlink"/>
                <w:rFonts w:ascii="Britannic Bold" w:hAnsi="Britannic Bold"/>
                <w:lang w:eastAsia="en-US"/>
              </w:rPr>
              <w:t>Bringing Clarity: MindMate's Innovative Approach to Alzheimer's Assistance</w:t>
            </w:r>
            <w:r>
              <w:rPr>
                <w:webHidden/>
              </w:rPr>
              <w:tab/>
            </w:r>
            <w:r>
              <w:rPr>
                <w:webHidden/>
              </w:rPr>
              <w:fldChar w:fldCharType="begin"/>
            </w:r>
            <w:r>
              <w:rPr>
                <w:webHidden/>
              </w:rPr>
              <w:instrText xml:space="preserve"> PAGEREF _Toc162390713 \h </w:instrText>
            </w:r>
            <w:r>
              <w:rPr>
                <w:webHidden/>
              </w:rPr>
            </w:r>
            <w:r>
              <w:rPr>
                <w:webHidden/>
              </w:rPr>
              <w:fldChar w:fldCharType="separate"/>
            </w:r>
            <w:r>
              <w:rPr>
                <w:webHidden/>
              </w:rPr>
              <w:t>4</w:t>
            </w:r>
            <w:r>
              <w:rPr>
                <w:webHidden/>
              </w:rPr>
              <w:fldChar w:fldCharType="end"/>
            </w:r>
          </w:hyperlink>
        </w:p>
        <w:p w14:paraId="6225195B" w14:textId="494B0211" w:rsidR="009D0FEE" w:rsidRDefault="009D0FEE">
          <w:pPr>
            <w:pStyle w:val="TOC3"/>
            <w:rPr>
              <w:rFonts w:asciiTheme="minorHAnsi" w:eastAsiaTheme="minorEastAsia" w:hAnsiTheme="minorHAnsi" w:cstheme="minorBidi"/>
            </w:rPr>
          </w:pPr>
          <w:hyperlink w:anchor="_Toc162390714" w:history="1">
            <w:r w:rsidRPr="00156AF8">
              <w:rPr>
                <w:rStyle w:val="Hyperlink"/>
                <w:rFonts w:ascii="Arial Black" w:hAnsi="Arial Black"/>
              </w:rPr>
              <w:t>REFERENCES</w:t>
            </w:r>
            <w:r>
              <w:rPr>
                <w:webHidden/>
              </w:rPr>
              <w:tab/>
            </w:r>
            <w:r>
              <w:rPr>
                <w:webHidden/>
              </w:rPr>
              <w:fldChar w:fldCharType="begin"/>
            </w:r>
            <w:r>
              <w:rPr>
                <w:webHidden/>
              </w:rPr>
              <w:instrText xml:space="preserve"> PAGEREF _Toc162390714 \h </w:instrText>
            </w:r>
            <w:r>
              <w:rPr>
                <w:webHidden/>
              </w:rPr>
            </w:r>
            <w:r>
              <w:rPr>
                <w:webHidden/>
              </w:rPr>
              <w:fldChar w:fldCharType="separate"/>
            </w:r>
            <w:r>
              <w:rPr>
                <w:webHidden/>
              </w:rPr>
              <w:t>6</w:t>
            </w:r>
            <w:r>
              <w:rPr>
                <w:webHidden/>
              </w:rPr>
              <w:fldChar w:fldCharType="end"/>
            </w:r>
          </w:hyperlink>
        </w:p>
        <w:p w14:paraId="444A9DBD" w14:textId="428C0F13" w:rsidR="009D0FEE" w:rsidRDefault="009D0FEE">
          <w:pPr>
            <w:pStyle w:val="TOC1"/>
            <w:rPr>
              <w:rFonts w:asciiTheme="minorHAnsi" w:hAnsiTheme="minorHAnsi" w:cstheme="minorBidi"/>
              <w:sz w:val="22"/>
              <w:szCs w:val="22"/>
            </w:rPr>
          </w:pPr>
          <w:hyperlink w:anchor="_Toc162390715" w:history="1">
            <w:r w:rsidRPr="00156AF8">
              <w:rPr>
                <w:rStyle w:val="Hyperlink"/>
                <w:rFonts w:ascii="Algerian" w:hAnsi="Algerian"/>
                <w:b/>
                <w:bCs/>
              </w:rPr>
              <w:t xml:space="preserve">POSTURE OF </w:t>
            </w:r>
            <w:r w:rsidRPr="00156AF8">
              <w:rPr>
                <w:rStyle w:val="Hyperlink"/>
                <w:rFonts w:ascii="Algerian" w:hAnsi="Algerian"/>
                <w:b/>
                <w:bCs/>
              </w:rPr>
              <w:t>D</w:t>
            </w:r>
            <w:r w:rsidRPr="00156AF8">
              <w:rPr>
                <w:rStyle w:val="Hyperlink"/>
                <w:rFonts w:ascii="Algerian" w:hAnsi="Algerian"/>
                <w:b/>
                <w:bCs/>
              </w:rPr>
              <w:t>IGITAL TECHNOLOGY</w:t>
            </w:r>
            <w:r>
              <w:rPr>
                <w:webHidden/>
              </w:rPr>
              <w:tab/>
            </w:r>
            <w:r>
              <w:rPr>
                <w:webHidden/>
              </w:rPr>
              <w:fldChar w:fldCharType="begin"/>
            </w:r>
            <w:r>
              <w:rPr>
                <w:webHidden/>
              </w:rPr>
              <w:instrText xml:space="preserve"> PAGEREF _Toc162390715 \h </w:instrText>
            </w:r>
            <w:r>
              <w:rPr>
                <w:webHidden/>
              </w:rPr>
            </w:r>
            <w:r>
              <w:rPr>
                <w:webHidden/>
              </w:rPr>
              <w:fldChar w:fldCharType="separate"/>
            </w:r>
            <w:r>
              <w:rPr>
                <w:webHidden/>
              </w:rPr>
              <w:t>7</w:t>
            </w:r>
            <w:r>
              <w:rPr>
                <w:webHidden/>
              </w:rPr>
              <w:fldChar w:fldCharType="end"/>
            </w:r>
          </w:hyperlink>
        </w:p>
        <w:p w14:paraId="1C990437" w14:textId="122B3601" w:rsidR="009D0FEE" w:rsidRDefault="009D0FEE">
          <w:r>
            <w:rPr>
              <w:b/>
              <w:bCs/>
              <w:noProof/>
            </w:rPr>
            <w:fldChar w:fldCharType="end"/>
          </w:r>
        </w:p>
      </w:sdtContent>
    </w:sdt>
    <w:p w14:paraId="060908AD" w14:textId="760DD7BF" w:rsidR="009D0FEE" w:rsidRDefault="009D0FEE">
      <w:pPr>
        <w:rPr>
          <w:rFonts w:ascii="Elephant" w:eastAsiaTheme="majorEastAsia" w:hAnsi="Elephant" w:cs="Arial"/>
          <w:b/>
          <w:bCs/>
          <w:color w:val="002060"/>
          <w:sz w:val="32"/>
          <w:szCs w:val="32"/>
          <w:u w:val="single"/>
          <w:shd w:val="clear" w:color="auto" w:fill="FFFFFF"/>
        </w:rPr>
      </w:pPr>
    </w:p>
    <w:p w14:paraId="22D8249A" w14:textId="77777777" w:rsidR="009D0FEE" w:rsidRDefault="009D0FEE">
      <w:pPr>
        <w:rPr>
          <w:rFonts w:ascii="Elephant" w:eastAsiaTheme="majorEastAsia" w:hAnsi="Elephant" w:cs="Arial"/>
          <w:b/>
          <w:bCs/>
          <w:color w:val="002060"/>
          <w:sz w:val="32"/>
          <w:szCs w:val="32"/>
          <w:u w:val="single"/>
          <w:shd w:val="clear" w:color="auto" w:fill="FFFFFF"/>
        </w:rPr>
      </w:pPr>
    </w:p>
    <w:p w14:paraId="3A7F921A" w14:textId="77777777" w:rsidR="009D0FEE" w:rsidRDefault="009D0FEE">
      <w:pPr>
        <w:rPr>
          <w:rFonts w:ascii="Elephant" w:eastAsiaTheme="majorEastAsia" w:hAnsi="Elephant" w:cs="Arial"/>
          <w:b/>
          <w:bCs/>
          <w:color w:val="002060"/>
          <w:sz w:val="32"/>
          <w:szCs w:val="32"/>
          <w:u w:val="single"/>
          <w:shd w:val="clear" w:color="auto" w:fill="FFFFFF"/>
        </w:rPr>
      </w:pPr>
    </w:p>
    <w:p w14:paraId="38EC5B7F" w14:textId="77777777" w:rsidR="009D0FEE" w:rsidRDefault="009D0FEE">
      <w:pPr>
        <w:rPr>
          <w:rFonts w:ascii="Elephant" w:eastAsiaTheme="majorEastAsia" w:hAnsi="Elephant" w:cs="Arial"/>
          <w:b/>
          <w:bCs/>
          <w:color w:val="002060"/>
          <w:sz w:val="32"/>
          <w:szCs w:val="32"/>
          <w:u w:val="single"/>
          <w:shd w:val="clear" w:color="auto" w:fill="FFFFFF"/>
        </w:rPr>
      </w:pPr>
    </w:p>
    <w:p w14:paraId="1A480B49" w14:textId="77777777" w:rsidR="009D0FEE" w:rsidRDefault="009D0FEE">
      <w:pPr>
        <w:rPr>
          <w:rFonts w:ascii="Elephant" w:eastAsiaTheme="majorEastAsia" w:hAnsi="Elephant" w:cs="Arial"/>
          <w:b/>
          <w:bCs/>
          <w:color w:val="002060"/>
          <w:sz w:val="32"/>
          <w:szCs w:val="32"/>
          <w:u w:val="single"/>
          <w:shd w:val="clear" w:color="auto" w:fill="FFFFFF"/>
        </w:rPr>
      </w:pPr>
    </w:p>
    <w:p w14:paraId="737D5E0C" w14:textId="77777777" w:rsidR="009D0FEE" w:rsidRDefault="009D0FEE">
      <w:pPr>
        <w:rPr>
          <w:rFonts w:ascii="Elephant" w:eastAsiaTheme="majorEastAsia" w:hAnsi="Elephant" w:cs="Arial"/>
          <w:b/>
          <w:bCs/>
          <w:color w:val="002060"/>
          <w:sz w:val="32"/>
          <w:szCs w:val="32"/>
          <w:u w:val="single"/>
          <w:shd w:val="clear" w:color="auto" w:fill="FFFFFF"/>
        </w:rPr>
      </w:pPr>
    </w:p>
    <w:p w14:paraId="48D23B80" w14:textId="77777777" w:rsidR="009D0FEE" w:rsidRDefault="009D0FEE">
      <w:pPr>
        <w:rPr>
          <w:rFonts w:ascii="Elephant" w:eastAsiaTheme="majorEastAsia" w:hAnsi="Elephant" w:cs="Arial"/>
          <w:b/>
          <w:bCs/>
          <w:color w:val="002060"/>
          <w:sz w:val="32"/>
          <w:szCs w:val="32"/>
          <w:u w:val="single"/>
          <w:shd w:val="clear" w:color="auto" w:fill="FFFFFF"/>
        </w:rPr>
      </w:pPr>
    </w:p>
    <w:p w14:paraId="32B9DE99" w14:textId="77777777" w:rsidR="009D0FEE" w:rsidRDefault="009D0FEE">
      <w:pPr>
        <w:rPr>
          <w:rFonts w:ascii="Elephant" w:eastAsiaTheme="majorEastAsia" w:hAnsi="Elephant" w:cs="Arial"/>
          <w:b/>
          <w:bCs/>
          <w:color w:val="002060"/>
          <w:sz w:val="32"/>
          <w:szCs w:val="32"/>
          <w:u w:val="single"/>
          <w:shd w:val="clear" w:color="auto" w:fill="FFFFFF"/>
        </w:rPr>
      </w:pPr>
    </w:p>
    <w:p w14:paraId="72A7F9FC" w14:textId="77777777" w:rsidR="009D0FEE" w:rsidRDefault="009D0FEE">
      <w:pPr>
        <w:rPr>
          <w:rFonts w:ascii="Elephant" w:eastAsiaTheme="majorEastAsia" w:hAnsi="Elephant" w:cs="Arial"/>
          <w:b/>
          <w:bCs/>
          <w:color w:val="002060"/>
          <w:sz w:val="32"/>
          <w:szCs w:val="32"/>
          <w:u w:val="single"/>
          <w:shd w:val="clear" w:color="auto" w:fill="FFFFFF"/>
        </w:rPr>
      </w:pPr>
    </w:p>
    <w:p w14:paraId="2F25458F" w14:textId="77777777" w:rsidR="009D0FEE" w:rsidRDefault="009D0FEE">
      <w:pPr>
        <w:rPr>
          <w:rFonts w:ascii="Elephant" w:eastAsiaTheme="majorEastAsia" w:hAnsi="Elephant" w:cs="Arial"/>
          <w:b/>
          <w:bCs/>
          <w:color w:val="002060"/>
          <w:sz w:val="32"/>
          <w:szCs w:val="32"/>
          <w:u w:val="single"/>
          <w:shd w:val="clear" w:color="auto" w:fill="FFFFFF"/>
        </w:rPr>
      </w:pPr>
    </w:p>
    <w:p w14:paraId="58344399" w14:textId="77777777" w:rsidR="009D0FEE" w:rsidRDefault="009D0FEE">
      <w:pPr>
        <w:rPr>
          <w:rFonts w:ascii="Elephant" w:eastAsiaTheme="majorEastAsia" w:hAnsi="Elephant" w:cs="Arial"/>
          <w:b/>
          <w:bCs/>
          <w:color w:val="002060"/>
          <w:sz w:val="32"/>
          <w:szCs w:val="32"/>
          <w:u w:val="single"/>
          <w:shd w:val="clear" w:color="auto" w:fill="FFFFFF"/>
        </w:rPr>
      </w:pPr>
    </w:p>
    <w:p w14:paraId="59D1E991" w14:textId="77777777" w:rsidR="009D0FEE" w:rsidRDefault="009D0FEE">
      <w:pPr>
        <w:rPr>
          <w:rFonts w:ascii="Elephant" w:eastAsiaTheme="majorEastAsia" w:hAnsi="Elephant" w:cs="Arial"/>
          <w:b/>
          <w:bCs/>
          <w:color w:val="002060"/>
          <w:sz w:val="32"/>
          <w:szCs w:val="32"/>
          <w:u w:val="single"/>
          <w:shd w:val="clear" w:color="auto" w:fill="FFFFFF"/>
        </w:rPr>
      </w:pPr>
    </w:p>
    <w:p w14:paraId="26CD3CCF" w14:textId="77777777" w:rsidR="009D0FEE" w:rsidRDefault="009D0FEE">
      <w:pPr>
        <w:rPr>
          <w:rFonts w:ascii="Elephant" w:eastAsiaTheme="majorEastAsia" w:hAnsi="Elephant" w:cs="Arial"/>
          <w:b/>
          <w:bCs/>
          <w:color w:val="002060"/>
          <w:sz w:val="32"/>
          <w:szCs w:val="32"/>
          <w:u w:val="single"/>
          <w:shd w:val="clear" w:color="auto" w:fill="FFFFFF"/>
        </w:rPr>
      </w:pPr>
    </w:p>
    <w:p w14:paraId="53B1470D" w14:textId="77777777" w:rsidR="009D0FEE" w:rsidRDefault="009D0FEE">
      <w:pPr>
        <w:rPr>
          <w:rFonts w:ascii="Elephant" w:eastAsiaTheme="majorEastAsia" w:hAnsi="Elephant" w:cs="Arial"/>
          <w:b/>
          <w:bCs/>
          <w:color w:val="002060"/>
          <w:sz w:val="32"/>
          <w:szCs w:val="32"/>
          <w:u w:val="single"/>
          <w:shd w:val="clear" w:color="auto" w:fill="FFFFFF"/>
        </w:rPr>
      </w:pPr>
    </w:p>
    <w:p w14:paraId="795D4CF7" w14:textId="77777777" w:rsidR="009D0FEE" w:rsidRDefault="009D0FEE">
      <w:pPr>
        <w:rPr>
          <w:rFonts w:ascii="Elephant" w:eastAsiaTheme="majorEastAsia" w:hAnsi="Elephant" w:cs="Arial"/>
          <w:b/>
          <w:bCs/>
          <w:color w:val="002060"/>
          <w:sz w:val="32"/>
          <w:szCs w:val="32"/>
          <w:u w:val="single"/>
          <w:shd w:val="clear" w:color="auto" w:fill="FFFFFF"/>
        </w:rPr>
      </w:pPr>
    </w:p>
    <w:p w14:paraId="404E8071" w14:textId="77777777" w:rsidR="009D0FEE" w:rsidRDefault="009D0FEE">
      <w:pPr>
        <w:rPr>
          <w:rFonts w:ascii="Elephant" w:eastAsiaTheme="majorEastAsia" w:hAnsi="Elephant" w:cs="Arial"/>
          <w:b/>
          <w:bCs/>
          <w:color w:val="002060"/>
          <w:sz w:val="32"/>
          <w:szCs w:val="32"/>
          <w:u w:val="single"/>
          <w:shd w:val="clear" w:color="auto" w:fill="FFFFFF"/>
        </w:rPr>
      </w:pPr>
    </w:p>
    <w:p w14:paraId="3ACEE94B" w14:textId="77777777" w:rsidR="009D0FEE" w:rsidRDefault="009D0FEE">
      <w:pPr>
        <w:rPr>
          <w:rFonts w:ascii="Elephant" w:eastAsiaTheme="majorEastAsia" w:hAnsi="Elephant" w:cs="Arial"/>
          <w:b/>
          <w:bCs/>
          <w:color w:val="002060"/>
          <w:sz w:val="32"/>
          <w:szCs w:val="32"/>
          <w:u w:val="single"/>
          <w:shd w:val="clear" w:color="auto" w:fill="FFFFFF"/>
        </w:rPr>
      </w:pPr>
    </w:p>
    <w:p w14:paraId="062665B7" w14:textId="77777777" w:rsidR="009D0FEE" w:rsidRDefault="009D0FEE">
      <w:pPr>
        <w:rPr>
          <w:rFonts w:ascii="Elephant" w:eastAsiaTheme="majorEastAsia" w:hAnsi="Elephant" w:cs="Arial"/>
          <w:b/>
          <w:bCs/>
          <w:color w:val="002060"/>
          <w:sz w:val="32"/>
          <w:szCs w:val="32"/>
          <w:u w:val="single"/>
          <w:shd w:val="clear" w:color="auto" w:fill="FFFFFF"/>
        </w:rPr>
      </w:pPr>
    </w:p>
    <w:p w14:paraId="315F2750" w14:textId="77777777" w:rsidR="009D0FEE" w:rsidRDefault="009D0FEE">
      <w:pPr>
        <w:rPr>
          <w:rFonts w:ascii="Elephant" w:eastAsiaTheme="majorEastAsia" w:hAnsi="Elephant" w:cs="Arial"/>
          <w:b/>
          <w:bCs/>
          <w:color w:val="002060"/>
          <w:sz w:val="32"/>
          <w:szCs w:val="32"/>
          <w:u w:val="single"/>
          <w:shd w:val="clear" w:color="auto" w:fill="FFFFFF"/>
        </w:rPr>
      </w:pPr>
    </w:p>
    <w:p w14:paraId="3EB64A8A" w14:textId="7B5EFC7C" w:rsidR="003820CA" w:rsidRPr="00340F78" w:rsidRDefault="00535481" w:rsidP="00535481">
      <w:pPr>
        <w:pStyle w:val="Heading1"/>
        <w:jc w:val="both"/>
        <w:rPr>
          <w:rFonts w:ascii="Elephant" w:hAnsi="Elephant" w:cs="Arial"/>
          <w:b/>
          <w:bCs/>
          <w:color w:val="002060"/>
          <w:u w:val="single"/>
          <w:shd w:val="clear" w:color="auto" w:fill="FFFFFF"/>
        </w:rPr>
      </w:pPr>
      <w:bookmarkStart w:id="1" w:name="_Toc162390712"/>
      <w:r w:rsidRPr="00340F78">
        <w:rPr>
          <w:noProof/>
          <w:sz w:val="28"/>
          <w:szCs w:val="28"/>
        </w:rPr>
        <w:lastRenderedPageBreak/>
        <w:drawing>
          <wp:anchor distT="0" distB="0" distL="114300" distR="114300" simplePos="0" relativeHeight="251660288" behindDoc="0" locked="0" layoutInCell="1" allowOverlap="1" wp14:anchorId="3329ABF5" wp14:editId="3CE44EA7">
            <wp:simplePos x="0" y="0"/>
            <wp:positionH relativeFrom="column">
              <wp:posOffset>4551045</wp:posOffset>
            </wp:positionH>
            <wp:positionV relativeFrom="paragraph">
              <wp:posOffset>-1905</wp:posOffset>
            </wp:positionV>
            <wp:extent cx="1021715" cy="1329055"/>
            <wp:effectExtent l="0" t="0" r="0" b="0"/>
            <wp:wrapSquare wrapText="bothSides"/>
            <wp:docPr id="96836270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21715" cy="1329055"/>
                    </a:xfrm>
                    <a:prstGeom prst="rect">
                      <a:avLst/>
                    </a:prstGeom>
                    <a:noFill/>
                    <a:ln>
                      <a:noFill/>
                    </a:ln>
                  </pic:spPr>
                </pic:pic>
              </a:graphicData>
            </a:graphic>
            <wp14:sizeRelH relativeFrom="margin">
              <wp14:pctWidth>0</wp14:pctWidth>
            </wp14:sizeRelH>
          </wp:anchor>
        </w:drawing>
      </w:r>
      <w:r w:rsidR="00C22954" w:rsidRPr="00340F78">
        <w:rPr>
          <w:rFonts w:ascii="Elephant" w:hAnsi="Elephant" w:cs="Arial"/>
          <w:b/>
          <w:bCs/>
          <w:color w:val="002060"/>
          <w:u w:val="single"/>
          <w:shd w:val="clear" w:color="auto" w:fill="FFFFFF"/>
        </w:rPr>
        <w:t>NutriCare: Fuelling Recovery - Combating Anorexia in Teenage Girls with Nutritional Support</w:t>
      </w:r>
      <w:bookmarkEnd w:id="0"/>
      <w:bookmarkEnd w:id="1"/>
      <w:r w:rsidRPr="00340F78">
        <w:rPr>
          <w:sz w:val="28"/>
          <w:szCs w:val="28"/>
        </w:rPr>
        <w:t xml:space="preserve"> </w:t>
      </w:r>
    </w:p>
    <w:p w14:paraId="4308F75C" w14:textId="2B363A4B" w:rsidR="00535481" w:rsidRPr="00340F78" w:rsidRDefault="00535481" w:rsidP="00535481">
      <w:pPr>
        <w:rPr>
          <w:sz w:val="20"/>
          <w:szCs w:val="20"/>
        </w:rPr>
      </w:pPr>
    </w:p>
    <w:p w14:paraId="4846BE30" w14:textId="4152CD12" w:rsidR="00974455" w:rsidRPr="00340F78" w:rsidRDefault="00D34C4C" w:rsidP="007328B6">
      <w:pPr>
        <w:jc w:val="center"/>
        <w:rPr>
          <w:rFonts w:ascii="Arial Black" w:hAnsi="Arial Black" w:cs="Arial"/>
          <w:color w:val="ED7D31" w:themeColor="accent2"/>
          <w:sz w:val="32"/>
          <w:szCs w:val="32"/>
          <w:shd w:val="clear" w:color="auto" w:fill="FFFFFF"/>
        </w:rPr>
      </w:pPr>
      <w:r w:rsidRPr="00340F78">
        <w:rPr>
          <w:rFonts w:ascii="Arial Black" w:hAnsi="Arial Black" w:cs="Arial"/>
          <w:color w:val="ED7D31" w:themeColor="accent2"/>
          <w:sz w:val="32"/>
          <w:szCs w:val="32"/>
          <w:shd w:val="clear" w:color="auto" w:fill="FFFFFF"/>
        </w:rPr>
        <w:t xml:space="preserve">What is </w:t>
      </w:r>
      <w:r w:rsidR="00C22954" w:rsidRPr="00340F78">
        <w:rPr>
          <w:rFonts w:ascii="Arial Black" w:hAnsi="Arial Black" w:cs="Arial"/>
          <w:color w:val="ED7D31" w:themeColor="accent2"/>
          <w:sz w:val="32"/>
          <w:szCs w:val="32"/>
          <w:shd w:val="clear" w:color="auto" w:fill="FFFFFF"/>
        </w:rPr>
        <w:t>Anorexia nervosa</w:t>
      </w:r>
      <w:r w:rsidRPr="00340F78">
        <w:rPr>
          <w:rFonts w:ascii="Arial Black" w:hAnsi="Arial Black" w:cs="Arial"/>
          <w:color w:val="ED7D31" w:themeColor="accent2"/>
          <w:sz w:val="32"/>
          <w:szCs w:val="32"/>
          <w:shd w:val="clear" w:color="auto" w:fill="FFFFFF"/>
        </w:rPr>
        <w:t>?</w:t>
      </w:r>
    </w:p>
    <w:p w14:paraId="306CBBE6" w14:textId="6A136DAD" w:rsidR="00C22954" w:rsidRPr="00340F78" w:rsidRDefault="00000000" w:rsidP="005963AE">
      <w:pPr>
        <w:jc w:val="both"/>
        <w:rPr>
          <w:rFonts w:ascii="Arial" w:hAnsi="Arial" w:cs="Arial"/>
          <w:sz w:val="24"/>
          <w:szCs w:val="24"/>
          <w:shd w:val="clear" w:color="auto" w:fill="FFFFFF"/>
        </w:rPr>
      </w:pPr>
      <w:hyperlink r:id="rId11" w:history="1">
        <w:r w:rsidR="00C22954" w:rsidRPr="00340F78">
          <w:rPr>
            <w:rStyle w:val="Hyperlink"/>
            <w:rFonts w:ascii="Arial" w:hAnsi="Arial" w:cs="Arial"/>
            <w:sz w:val="24"/>
            <w:szCs w:val="24"/>
            <w:shd w:val="clear" w:color="auto" w:fill="FFFFFF"/>
          </w:rPr>
          <w:t>Anorexia nervosa</w:t>
        </w:r>
      </w:hyperlink>
      <w:r w:rsidR="00C22954" w:rsidRPr="00340F78">
        <w:rPr>
          <w:rFonts w:ascii="Arial" w:hAnsi="Arial" w:cs="Arial"/>
          <w:sz w:val="24"/>
          <w:szCs w:val="24"/>
          <w:shd w:val="clear" w:color="auto" w:fill="FFFFFF"/>
        </w:rPr>
        <w:t>, a serious mental health condition characterized by an intense fear of gaining weight and a distorted body image, continues to pose a significant public health concern, particularly among teenage girls in the UK</w:t>
      </w:r>
      <w:r w:rsidR="00242A11">
        <w:rPr>
          <w:rFonts w:ascii="Arial" w:hAnsi="Arial" w:cs="Arial"/>
          <w:sz w:val="24"/>
          <w:szCs w:val="24"/>
          <w:shd w:val="clear" w:color="auto" w:fill="FFFFFF"/>
        </w:rPr>
        <w:t xml:space="preserve"> </w:t>
      </w:r>
      <w:r w:rsidR="00242A11" w:rsidRPr="00AC0ED5">
        <w:rPr>
          <w:rFonts w:ascii="Arial" w:hAnsi="Arial" w:cs="Arial"/>
          <w:sz w:val="24"/>
          <w:szCs w:val="24"/>
          <w:shd w:val="clear" w:color="auto" w:fill="FFFFFF"/>
        </w:rPr>
        <w:t>(</w:t>
      </w:r>
      <w:r w:rsidR="00242A11" w:rsidRPr="00AC0ED5">
        <w:rPr>
          <w:rFonts w:ascii="Arial" w:hAnsi="Arial" w:cs="Arial"/>
          <w:color w:val="222222"/>
          <w:sz w:val="24"/>
          <w:szCs w:val="24"/>
          <w:shd w:val="clear" w:color="auto" w:fill="FFFFFF"/>
        </w:rPr>
        <w:t>Neale, and Hudson, 2020)</w:t>
      </w:r>
      <w:r w:rsidR="00C22954" w:rsidRPr="00340F78">
        <w:rPr>
          <w:rFonts w:ascii="Arial" w:hAnsi="Arial" w:cs="Arial"/>
          <w:sz w:val="24"/>
          <w:szCs w:val="24"/>
          <w:shd w:val="clear" w:color="auto" w:fill="FFFFFF"/>
        </w:rPr>
        <w:t xml:space="preserve">. </w:t>
      </w:r>
    </w:p>
    <w:p w14:paraId="42C4A901" w14:textId="6E36194E" w:rsidR="003820CA" w:rsidRPr="00340F78" w:rsidRDefault="00535481" w:rsidP="005963AE">
      <w:pPr>
        <w:jc w:val="both"/>
        <w:rPr>
          <w:rFonts w:ascii="Arial" w:hAnsi="Arial" w:cs="Arial"/>
          <w:sz w:val="24"/>
          <w:szCs w:val="24"/>
          <w:lang w:val="en-US"/>
        </w:rPr>
      </w:pPr>
      <w:r w:rsidRPr="00340F78">
        <w:rPr>
          <w:noProof/>
          <w:sz w:val="20"/>
          <w:szCs w:val="20"/>
        </w:rPr>
        <w:drawing>
          <wp:anchor distT="0" distB="0" distL="114300" distR="114300" simplePos="0" relativeHeight="251662336" behindDoc="0" locked="0" layoutInCell="1" allowOverlap="1" wp14:anchorId="28B71FAE" wp14:editId="35831D3E">
            <wp:simplePos x="0" y="0"/>
            <wp:positionH relativeFrom="column">
              <wp:posOffset>-11430</wp:posOffset>
            </wp:positionH>
            <wp:positionV relativeFrom="paragraph">
              <wp:posOffset>1052830</wp:posOffset>
            </wp:positionV>
            <wp:extent cx="5417820" cy="1701800"/>
            <wp:effectExtent l="38100" t="38100" r="11430" b="12700"/>
            <wp:wrapTopAndBottom/>
            <wp:docPr id="73077646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17820" cy="1701800"/>
                    </a:xfrm>
                    <a:prstGeom prst="rect">
                      <a:avLst/>
                    </a:prstGeom>
                    <a:noFill/>
                    <a:ln w="28575">
                      <a:solidFill>
                        <a:schemeClr val="accent2"/>
                      </a:solidFill>
                    </a:ln>
                  </pic:spPr>
                </pic:pic>
              </a:graphicData>
            </a:graphic>
            <wp14:sizeRelV relativeFrom="margin">
              <wp14:pctHeight>0</wp14:pctHeight>
            </wp14:sizeRelV>
          </wp:anchor>
        </w:drawing>
      </w:r>
      <w:r w:rsidR="00C22954" w:rsidRPr="00340F78">
        <w:rPr>
          <w:rFonts w:ascii="Arial" w:hAnsi="Arial" w:cs="Arial"/>
          <w:sz w:val="24"/>
          <w:szCs w:val="24"/>
          <w:shd w:val="clear" w:color="auto" w:fill="FFFFFF"/>
        </w:rPr>
        <w:t xml:space="preserve">According to recent statistics from the </w:t>
      </w:r>
      <w:r w:rsidR="00C22954" w:rsidRPr="002651D9">
        <w:rPr>
          <w:rFonts w:ascii="Arial" w:hAnsi="Arial" w:cs="Arial"/>
          <w:sz w:val="24"/>
          <w:szCs w:val="24"/>
          <w:shd w:val="clear" w:color="auto" w:fill="FFFFFF"/>
        </w:rPr>
        <w:t>National Institute for Health and Care Excellence (NICE)</w:t>
      </w:r>
      <w:r w:rsidR="00C22954" w:rsidRPr="00340F78">
        <w:rPr>
          <w:rFonts w:ascii="Arial" w:hAnsi="Arial" w:cs="Arial"/>
          <w:sz w:val="24"/>
          <w:szCs w:val="24"/>
          <w:shd w:val="clear" w:color="auto" w:fill="FFFFFF"/>
        </w:rPr>
        <w:t xml:space="preserve">, the prevalence of </w:t>
      </w:r>
      <w:hyperlink r:id="rId13" w:history="1">
        <w:r w:rsidR="00C22954" w:rsidRPr="002651D9">
          <w:rPr>
            <w:rStyle w:val="Hyperlink"/>
            <w:rFonts w:ascii="Arial" w:hAnsi="Arial" w:cs="Arial"/>
            <w:sz w:val="24"/>
            <w:szCs w:val="24"/>
            <w:shd w:val="clear" w:color="auto" w:fill="FFFFFF"/>
          </w:rPr>
          <w:t>eating disorders</w:t>
        </w:r>
      </w:hyperlink>
      <w:r w:rsidR="00C22954" w:rsidRPr="00340F78">
        <w:rPr>
          <w:rFonts w:ascii="Arial" w:hAnsi="Arial" w:cs="Arial"/>
          <w:sz w:val="24"/>
          <w:szCs w:val="24"/>
          <w:shd w:val="clear" w:color="auto" w:fill="FFFFFF"/>
        </w:rPr>
        <w:t xml:space="preserve"> among young people, including anorexia, has been steadily rising, with girls aged 15-19 being the highest risk group.</w:t>
      </w:r>
    </w:p>
    <w:p w14:paraId="1BD41833" w14:textId="5AB341D6" w:rsidR="007328B6" w:rsidRPr="00340F78" w:rsidRDefault="007328B6" w:rsidP="005963AE">
      <w:pPr>
        <w:jc w:val="both"/>
        <w:rPr>
          <w:rFonts w:ascii="Arial Black" w:hAnsi="Arial Black" w:cs="Arial"/>
          <w:color w:val="008000"/>
          <w:sz w:val="28"/>
          <w:szCs w:val="28"/>
          <w:lang w:val="en-US"/>
        </w:rPr>
      </w:pPr>
    </w:p>
    <w:p w14:paraId="0D94570B" w14:textId="532542D4" w:rsidR="003820CA" w:rsidRPr="00340F78" w:rsidRDefault="00C22954" w:rsidP="005963AE">
      <w:pPr>
        <w:jc w:val="both"/>
        <w:rPr>
          <w:rFonts w:ascii="Arial Black" w:hAnsi="Arial Black" w:cs="Arial"/>
          <w:color w:val="008000"/>
          <w:sz w:val="28"/>
          <w:szCs w:val="28"/>
          <w:lang w:val="en-US"/>
        </w:rPr>
      </w:pPr>
      <w:r w:rsidRPr="00340F78">
        <w:rPr>
          <w:rFonts w:ascii="Arial Black" w:hAnsi="Arial Black" w:cs="Arial"/>
          <w:color w:val="008000"/>
          <w:sz w:val="28"/>
          <w:szCs w:val="28"/>
          <w:lang w:val="en-US"/>
        </w:rPr>
        <w:t>NutriCare</w:t>
      </w:r>
      <w:r w:rsidR="003820CA" w:rsidRPr="00340F78">
        <w:rPr>
          <w:rFonts w:ascii="Arial Black" w:hAnsi="Arial Black" w:cs="Arial"/>
          <w:color w:val="008000"/>
          <w:sz w:val="28"/>
          <w:szCs w:val="28"/>
          <w:lang w:val="en-US"/>
        </w:rPr>
        <w:t xml:space="preserve"> App</w:t>
      </w:r>
      <w:r w:rsidR="000B0946" w:rsidRPr="00340F78">
        <w:rPr>
          <w:sz w:val="20"/>
          <w:szCs w:val="20"/>
        </w:rPr>
        <w:t xml:space="preserve"> </w:t>
      </w:r>
    </w:p>
    <w:p w14:paraId="5FA9FE35" w14:textId="34596E3C" w:rsidR="00F77204" w:rsidRPr="00340F78" w:rsidRDefault="00724BD6" w:rsidP="005963AE">
      <w:pPr>
        <w:jc w:val="both"/>
        <w:rPr>
          <w:rFonts w:ascii="Arial" w:hAnsi="Arial" w:cs="Arial"/>
          <w:b/>
          <w:bCs/>
          <w:sz w:val="24"/>
          <w:szCs w:val="24"/>
        </w:rPr>
      </w:pPr>
      <w:r>
        <w:rPr>
          <w:noProof/>
        </w:rPr>
        <w:drawing>
          <wp:anchor distT="0" distB="0" distL="114300" distR="114300" simplePos="0" relativeHeight="251666432" behindDoc="0" locked="0" layoutInCell="1" allowOverlap="1" wp14:anchorId="1F9DB150" wp14:editId="7EEFD8B4">
            <wp:simplePos x="0" y="0"/>
            <wp:positionH relativeFrom="column">
              <wp:posOffset>4205605</wp:posOffset>
            </wp:positionH>
            <wp:positionV relativeFrom="paragraph">
              <wp:posOffset>9525</wp:posOffset>
            </wp:positionV>
            <wp:extent cx="1370330" cy="1157605"/>
            <wp:effectExtent l="95250" t="95250" r="77470" b="404495"/>
            <wp:wrapSquare wrapText="bothSides"/>
            <wp:docPr id="69882905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370330" cy="1157605"/>
                    </a:xfrm>
                    <a:prstGeom prst="roundRect">
                      <a:avLst>
                        <a:gd name="adj" fmla="val 4167"/>
                      </a:avLst>
                    </a:prstGeom>
                    <a:solidFill>
                      <a:srgbClr val="FFFFFF"/>
                    </a:solidFill>
                    <a:ln w="76200" cap="sq">
                      <a:solidFill>
                        <a:srgbClr val="EAEAEA"/>
                      </a:solidFill>
                      <a:miter lim="800000"/>
                    </a:ln>
                    <a:effectLst>
                      <a:reflection blurRad="12700" stA="33000" endPos="28000" dist="5000" dir="5400000" sy="-100000" algn="bl" rotWithShape="0"/>
                    </a:effectLst>
                    <a:scene3d>
                      <a:camera prst="orthographicFront"/>
                      <a:lightRig rig="threePt" dir="t">
                        <a:rot lat="0" lon="0" rev="2700000"/>
                      </a:lightRig>
                    </a:scene3d>
                    <a:sp3d contourW="6350">
                      <a:bevelT h="38100"/>
                      <a:contourClr>
                        <a:srgbClr val="C0C0C0"/>
                      </a:contourClr>
                    </a:sp3d>
                  </pic:spPr>
                </pic:pic>
              </a:graphicData>
            </a:graphic>
            <wp14:sizeRelH relativeFrom="margin">
              <wp14:pctWidth>0</wp14:pctWidth>
            </wp14:sizeRelH>
            <wp14:sizeRelV relativeFrom="margin">
              <wp14:pctHeight>0</wp14:pctHeight>
            </wp14:sizeRelV>
          </wp:anchor>
        </w:drawing>
      </w:r>
      <w:r w:rsidR="001F1B01" w:rsidRPr="00340F78">
        <w:rPr>
          <w:rFonts w:ascii="Arial" w:hAnsi="Arial" w:cs="Arial"/>
          <w:sz w:val="24"/>
          <w:szCs w:val="24"/>
          <w:shd w:val="clear" w:color="auto" w:fill="FFFFFF"/>
        </w:rPr>
        <w:t xml:space="preserve">NutriCare is </w:t>
      </w:r>
      <w:r w:rsidR="003A36D1" w:rsidRPr="00340F78">
        <w:rPr>
          <w:rFonts w:ascii="Arial" w:hAnsi="Arial" w:cs="Arial"/>
          <w:sz w:val="24"/>
          <w:szCs w:val="24"/>
          <w:shd w:val="clear" w:color="auto" w:fill="FFFFFF"/>
        </w:rPr>
        <w:t>a</w:t>
      </w:r>
      <w:r w:rsidR="001F1B01" w:rsidRPr="00340F78">
        <w:rPr>
          <w:rFonts w:ascii="Arial" w:hAnsi="Arial" w:cs="Arial"/>
          <w:sz w:val="24"/>
          <w:szCs w:val="24"/>
          <w:shd w:val="clear" w:color="auto" w:fill="FFFFFF"/>
        </w:rPr>
        <w:t xml:space="preserve"> </w:t>
      </w:r>
      <w:r w:rsidR="00327DCA">
        <w:rPr>
          <w:rFonts w:ascii="Arial" w:hAnsi="Arial" w:cs="Arial"/>
          <w:sz w:val="24"/>
          <w:szCs w:val="24"/>
          <w:shd w:val="clear" w:color="auto" w:fill="FFFFFF"/>
        </w:rPr>
        <w:t xml:space="preserve">new </w:t>
      </w:r>
      <w:r w:rsidR="001F1B01" w:rsidRPr="00340F78">
        <w:rPr>
          <w:rFonts w:ascii="Arial" w:hAnsi="Arial" w:cs="Arial"/>
          <w:sz w:val="24"/>
          <w:szCs w:val="24"/>
          <w:shd w:val="clear" w:color="auto" w:fill="FFFFFF"/>
        </w:rPr>
        <w:t xml:space="preserve">digital technology for promoting health among individuals </w:t>
      </w:r>
      <w:r w:rsidR="0054091A" w:rsidRPr="00340F78">
        <w:rPr>
          <w:rFonts w:ascii="Arial" w:hAnsi="Arial" w:cs="Arial"/>
          <w:sz w:val="24"/>
          <w:szCs w:val="24"/>
          <w:shd w:val="clear" w:color="auto" w:fill="FFFFFF"/>
        </w:rPr>
        <w:t xml:space="preserve">with eating disorders. It </w:t>
      </w:r>
      <w:r w:rsidR="00C22954" w:rsidRPr="00340F78">
        <w:rPr>
          <w:rFonts w:ascii="Arial" w:hAnsi="Arial" w:cs="Arial"/>
          <w:sz w:val="24"/>
          <w:szCs w:val="24"/>
          <w:shd w:val="clear" w:color="auto" w:fill="FFFFFF"/>
        </w:rPr>
        <w:t>offers personalized meal plans, calorie tracking, and expert-curated educational content to foster a healthier relationship with food. It bridges users to registered dietitians and mental health professionals, ensuring tailored support for sustainable recovery from eating disorders</w:t>
      </w:r>
      <w:r w:rsidR="008663CD">
        <w:rPr>
          <w:rFonts w:ascii="Arial" w:hAnsi="Arial" w:cs="Arial"/>
          <w:sz w:val="24"/>
          <w:szCs w:val="24"/>
          <w:shd w:val="clear" w:color="auto" w:fill="FFFFFF"/>
        </w:rPr>
        <w:t xml:space="preserve"> (</w:t>
      </w:r>
      <w:r w:rsidR="008663CD" w:rsidRPr="00ED5515">
        <w:rPr>
          <w:rFonts w:ascii="Arial" w:hAnsi="Arial" w:cs="Arial"/>
          <w:color w:val="222222"/>
          <w:sz w:val="24"/>
          <w:szCs w:val="24"/>
          <w:shd w:val="clear" w:color="auto" w:fill="FFFFFF"/>
        </w:rPr>
        <w:t>Chen</w:t>
      </w:r>
      <w:r w:rsidR="008663CD">
        <w:rPr>
          <w:rFonts w:ascii="Arial" w:hAnsi="Arial" w:cs="Arial"/>
          <w:color w:val="222222"/>
          <w:sz w:val="24"/>
          <w:szCs w:val="24"/>
          <w:shd w:val="clear" w:color="auto" w:fill="FFFFFF"/>
        </w:rPr>
        <w:t xml:space="preserve"> et al</w:t>
      </w:r>
      <w:r w:rsidR="008663CD" w:rsidRPr="00ED5515">
        <w:rPr>
          <w:rFonts w:ascii="Arial" w:hAnsi="Arial" w:cs="Arial"/>
          <w:color w:val="222222"/>
          <w:sz w:val="24"/>
          <w:szCs w:val="24"/>
          <w:shd w:val="clear" w:color="auto" w:fill="FFFFFF"/>
        </w:rPr>
        <w:t>,</w:t>
      </w:r>
      <w:r w:rsidR="008663CD">
        <w:rPr>
          <w:rFonts w:ascii="Arial" w:hAnsi="Arial" w:cs="Arial"/>
          <w:color w:val="222222"/>
          <w:sz w:val="24"/>
          <w:szCs w:val="24"/>
          <w:shd w:val="clear" w:color="auto" w:fill="FFFFFF"/>
        </w:rPr>
        <w:t xml:space="preserve"> 2018)</w:t>
      </w:r>
      <w:r w:rsidR="00C22954" w:rsidRPr="00340F78">
        <w:rPr>
          <w:rFonts w:ascii="Arial" w:hAnsi="Arial" w:cs="Arial"/>
          <w:sz w:val="24"/>
          <w:szCs w:val="24"/>
          <w:shd w:val="clear" w:color="auto" w:fill="FFFFFF"/>
        </w:rPr>
        <w:t>.</w:t>
      </w:r>
      <w:r w:rsidR="00C22954" w:rsidRPr="00340F78">
        <w:rPr>
          <w:rFonts w:ascii="Arial" w:hAnsi="Arial" w:cs="Arial"/>
          <w:b/>
          <w:bCs/>
          <w:sz w:val="24"/>
          <w:szCs w:val="24"/>
        </w:rPr>
        <w:t xml:space="preserve"> </w:t>
      </w:r>
    </w:p>
    <w:p w14:paraId="63C8928D" w14:textId="77777777" w:rsidR="00535072" w:rsidRDefault="003820CA" w:rsidP="00535072">
      <w:pPr>
        <w:spacing w:after="0" w:line="240" w:lineRule="auto"/>
        <w:jc w:val="both"/>
        <w:rPr>
          <w:rFonts w:ascii="Arial Black" w:hAnsi="Arial Black" w:cs="Arial"/>
          <w:b/>
          <w:bCs/>
          <w:color w:val="008000"/>
          <w:sz w:val="28"/>
          <w:szCs w:val="28"/>
        </w:rPr>
      </w:pPr>
      <w:r w:rsidRPr="00340F78">
        <w:rPr>
          <w:rFonts w:ascii="Arial Black" w:hAnsi="Arial Black" w:cs="Arial"/>
          <w:b/>
          <w:bCs/>
          <w:color w:val="008000"/>
          <w:sz w:val="28"/>
          <w:szCs w:val="28"/>
        </w:rPr>
        <w:t>Features of App:</w:t>
      </w:r>
    </w:p>
    <w:p w14:paraId="384C8FE6" w14:textId="365486EA" w:rsidR="001F1B01" w:rsidRPr="00535072" w:rsidRDefault="00535072" w:rsidP="00535072">
      <w:pPr>
        <w:spacing w:line="240" w:lineRule="auto"/>
        <w:jc w:val="both"/>
        <w:rPr>
          <w:rFonts w:ascii="Arial Black" w:hAnsi="Arial Black" w:cs="Arial"/>
          <w:b/>
          <w:bCs/>
          <w:color w:val="008000"/>
          <w:sz w:val="28"/>
          <w:szCs w:val="28"/>
        </w:rPr>
      </w:pPr>
      <w:r w:rsidRPr="00340F78">
        <w:rPr>
          <w:noProof/>
          <w:sz w:val="20"/>
          <w:szCs w:val="20"/>
        </w:rPr>
        <w:drawing>
          <wp:anchor distT="0" distB="0" distL="114300" distR="114300" simplePos="0" relativeHeight="251664384" behindDoc="0" locked="0" layoutInCell="1" allowOverlap="1" wp14:anchorId="59B3D1EA" wp14:editId="29E8BEA2">
            <wp:simplePos x="0" y="0"/>
            <wp:positionH relativeFrom="column">
              <wp:posOffset>3232150</wp:posOffset>
            </wp:positionH>
            <wp:positionV relativeFrom="paragraph">
              <wp:posOffset>91440</wp:posOffset>
            </wp:positionV>
            <wp:extent cx="1529080" cy="2064385"/>
            <wp:effectExtent l="0" t="0" r="0" b="0"/>
            <wp:wrapSquare wrapText="bothSides"/>
            <wp:docPr id="56860921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529080" cy="20643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7574D" w:rsidRPr="00340F78">
        <w:rPr>
          <w:rFonts w:ascii="Arial" w:hAnsi="Arial" w:cs="Arial"/>
          <w:sz w:val="24"/>
          <w:szCs w:val="24"/>
        </w:rPr>
        <w:t xml:space="preserve">Here </w:t>
      </w:r>
      <w:r w:rsidR="00BF1C2D" w:rsidRPr="00340F78">
        <w:rPr>
          <w:rFonts w:ascii="Arial" w:hAnsi="Arial" w:cs="Arial"/>
          <w:sz w:val="24"/>
          <w:szCs w:val="24"/>
        </w:rPr>
        <w:t>are</w:t>
      </w:r>
      <w:r w:rsidR="0007574D" w:rsidRPr="00340F78">
        <w:rPr>
          <w:rFonts w:ascii="Arial" w:hAnsi="Arial" w:cs="Arial"/>
          <w:sz w:val="24"/>
          <w:szCs w:val="24"/>
        </w:rPr>
        <w:t xml:space="preserve"> the feature</w:t>
      </w:r>
      <w:r w:rsidR="00BF1C2D" w:rsidRPr="00340F78">
        <w:rPr>
          <w:rFonts w:ascii="Arial" w:hAnsi="Arial" w:cs="Arial"/>
          <w:sz w:val="24"/>
          <w:szCs w:val="24"/>
        </w:rPr>
        <w:t>s</w:t>
      </w:r>
      <w:r w:rsidR="0007574D" w:rsidRPr="00340F78">
        <w:rPr>
          <w:rFonts w:ascii="Arial" w:hAnsi="Arial" w:cs="Arial"/>
          <w:sz w:val="24"/>
          <w:szCs w:val="24"/>
        </w:rPr>
        <w:t xml:space="preserve"> of </w:t>
      </w:r>
      <w:r w:rsidR="000B0946" w:rsidRPr="00340F78">
        <w:rPr>
          <w:rFonts w:ascii="Arial" w:hAnsi="Arial" w:cs="Arial"/>
          <w:sz w:val="24"/>
          <w:szCs w:val="24"/>
        </w:rPr>
        <w:t xml:space="preserve">the </w:t>
      </w:r>
      <w:r w:rsidR="0007574D" w:rsidRPr="00340F78">
        <w:rPr>
          <w:rFonts w:ascii="Arial" w:hAnsi="Arial" w:cs="Arial"/>
          <w:sz w:val="24"/>
          <w:szCs w:val="24"/>
        </w:rPr>
        <w:t>NutriCare app…</w:t>
      </w:r>
    </w:p>
    <w:p w14:paraId="6AE3E784" w14:textId="7A03FA1A" w:rsidR="001F1B01" w:rsidRPr="00340F78" w:rsidRDefault="001F1B01" w:rsidP="005963AE">
      <w:pPr>
        <w:pStyle w:val="ListParagraph"/>
        <w:numPr>
          <w:ilvl w:val="0"/>
          <w:numId w:val="8"/>
        </w:numPr>
        <w:jc w:val="both"/>
        <w:rPr>
          <w:rFonts w:ascii="Arial" w:hAnsi="Arial" w:cs="Arial"/>
          <w:sz w:val="24"/>
          <w:szCs w:val="24"/>
        </w:rPr>
      </w:pPr>
      <w:r w:rsidRPr="00340F78">
        <w:rPr>
          <w:rFonts w:ascii="Arial" w:hAnsi="Arial" w:cs="Arial"/>
          <w:sz w:val="24"/>
          <w:szCs w:val="24"/>
        </w:rPr>
        <w:t>Nutritional education</w:t>
      </w:r>
    </w:p>
    <w:p w14:paraId="4179E518" w14:textId="33AF8135" w:rsidR="00C22954" w:rsidRPr="00340F78" w:rsidRDefault="00C22954" w:rsidP="005963AE">
      <w:pPr>
        <w:pStyle w:val="ListParagraph"/>
        <w:numPr>
          <w:ilvl w:val="0"/>
          <w:numId w:val="8"/>
        </w:numPr>
        <w:jc w:val="both"/>
        <w:rPr>
          <w:rFonts w:ascii="Arial" w:hAnsi="Arial" w:cs="Arial"/>
          <w:sz w:val="24"/>
          <w:szCs w:val="24"/>
        </w:rPr>
      </w:pPr>
      <w:r w:rsidRPr="00340F78">
        <w:rPr>
          <w:rFonts w:ascii="Arial" w:hAnsi="Arial" w:cs="Arial"/>
          <w:sz w:val="24"/>
          <w:szCs w:val="24"/>
          <w:shd w:val="clear" w:color="auto" w:fill="FFFFFF"/>
        </w:rPr>
        <w:t>Personalized Meal Plans</w:t>
      </w:r>
      <w:r w:rsidR="00F77204" w:rsidRPr="00340F78">
        <w:rPr>
          <w:sz w:val="20"/>
          <w:szCs w:val="20"/>
        </w:rPr>
        <w:t xml:space="preserve"> </w:t>
      </w:r>
    </w:p>
    <w:p w14:paraId="13773407" w14:textId="1D773CDD" w:rsidR="00C22954" w:rsidRPr="00340F78" w:rsidRDefault="00C22954" w:rsidP="005963AE">
      <w:pPr>
        <w:pStyle w:val="ListParagraph"/>
        <w:numPr>
          <w:ilvl w:val="0"/>
          <w:numId w:val="8"/>
        </w:numPr>
        <w:jc w:val="both"/>
        <w:rPr>
          <w:rFonts w:ascii="Arial" w:hAnsi="Arial" w:cs="Arial"/>
          <w:sz w:val="24"/>
          <w:szCs w:val="24"/>
        </w:rPr>
      </w:pPr>
      <w:r w:rsidRPr="00340F78">
        <w:rPr>
          <w:rFonts w:ascii="Arial" w:hAnsi="Arial" w:cs="Arial"/>
          <w:sz w:val="24"/>
          <w:szCs w:val="24"/>
          <w:shd w:val="clear" w:color="auto" w:fill="FFFFFF"/>
        </w:rPr>
        <w:t>Calorie Tracking</w:t>
      </w:r>
    </w:p>
    <w:p w14:paraId="04634A2D" w14:textId="169939D1" w:rsidR="00C22954" w:rsidRPr="00340F78" w:rsidRDefault="00C22954" w:rsidP="005963AE">
      <w:pPr>
        <w:pStyle w:val="ListParagraph"/>
        <w:numPr>
          <w:ilvl w:val="0"/>
          <w:numId w:val="8"/>
        </w:numPr>
        <w:jc w:val="both"/>
        <w:rPr>
          <w:rFonts w:ascii="Arial" w:hAnsi="Arial" w:cs="Arial"/>
          <w:sz w:val="24"/>
          <w:szCs w:val="24"/>
        </w:rPr>
      </w:pPr>
      <w:r w:rsidRPr="00340F78">
        <w:rPr>
          <w:rFonts w:ascii="Arial" w:hAnsi="Arial" w:cs="Arial"/>
          <w:sz w:val="24"/>
          <w:szCs w:val="24"/>
          <w:shd w:val="clear" w:color="auto" w:fill="FFFFFF"/>
        </w:rPr>
        <w:t>Nutritional Guidance</w:t>
      </w:r>
    </w:p>
    <w:p w14:paraId="455BCDB3" w14:textId="6D12E92C" w:rsidR="00C22954" w:rsidRPr="00340F78" w:rsidRDefault="00C22954" w:rsidP="005963AE">
      <w:pPr>
        <w:pStyle w:val="ListParagraph"/>
        <w:numPr>
          <w:ilvl w:val="0"/>
          <w:numId w:val="8"/>
        </w:numPr>
        <w:jc w:val="both"/>
        <w:rPr>
          <w:rFonts w:ascii="Arial" w:hAnsi="Arial" w:cs="Arial"/>
          <w:sz w:val="24"/>
          <w:szCs w:val="24"/>
        </w:rPr>
      </w:pPr>
      <w:r w:rsidRPr="00340F78">
        <w:rPr>
          <w:rFonts w:ascii="Arial" w:hAnsi="Arial" w:cs="Arial"/>
          <w:sz w:val="24"/>
          <w:szCs w:val="24"/>
          <w:shd w:val="clear" w:color="auto" w:fill="FFFFFF"/>
        </w:rPr>
        <w:t>Meal Reminders</w:t>
      </w:r>
    </w:p>
    <w:p w14:paraId="3B8580B0" w14:textId="2C2C3611" w:rsidR="00C22954" w:rsidRPr="00340F78" w:rsidRDefault="00C22954" w:rsidP="005963AE">
      <w:pPr>
        <w:pStyle w:val="ListParagraph"/>
        <w:numPr>
          <w:ilvl w:val="0"/>
          <w:numId w:val="8"/>
        </w:numPr>
        <w:jc w:val="both"/>
        <w:rPr>
          <w:rFonts w:ascii="Arial" w:hAnsi="Arial" w:cs="Arial"/>
          <w:sz w:val="24"/>
          <w:szCs w:val="24"/>
        </w:rPr>
      </w:pPr>
      <w:r w:rsidRPr="00340F78">
        <w:rPr>
          <w:rFonts w:ascii="Arial" w:hAnsi="Arial" w:cs="Arial"/>
          <w:sz w:val="24"/>
          <w:szCs w:val="24"/>
          <w:shd w:val="clear" w:color="auto" w:fill="FFFFFF"/>
        </w:rPr>
        <w:t>Progress Tracking</w:t>
      </w:r>
    </w:p>
    <w:p w14:paraId="3E8D5001" w14:textId="2149C319" w:rsidR="001F1B01" w:rsidRPr="00340F78" w:rsidRDefault="001F1B01" w:rsidP="005963AE">
      <w:pPr>
        <w:pStyle w:val="ListParagraph"/>
        <w:numPr>
          <w:ilvl w:val="0"/>
          <w:numId w:val="8"/>
        </w:numPr>
        <w:jc w:val="both"/>
        <w:rPr>
          <w:rFonts w:ascii="Arial" w:hAnsi="Arial" w:cs="Arial"/>
          <w:sz w:val="24"/>
          <w:szCs w:val="24"/>
        </w:rPr>
      </w:pPr>
      <w:r w:rsidRPr="00340F78">
        <w:rPr>
          <w:rFonts w:ascii="Arial" w:hAnsi="Arial" w:cs="Arial"/>
          <w:sz w:val="24"/>
          <w:szCs w:val="24"/>
          <w:shd w:val="clear" w:color="auto" w:fill="FFFFFF"/>
        </w:rPr>
        <w:t>Community support</w:t>
      </w:r>
    </w:p>
    <w:p w14:paraId="76BD7B0C" w14:textId="7522E352" w:rsidR="001F1B01" w:rsidRPr="00340F78" w:rsidRDefault="001F1B01" w:rsidP="005963AE">
      <w:pPr>
        <w:pStyle w:val="ListParagraph"/>
        <w:numPr>
          <w:ilvl w:val="0"/>
          <w:numId w:val="8"/>
        </w:numPr>
        <w:jc w:val="both"/>
        <w:rPr>
          <w:rFonts w:ascii="Arial" w:hAnsi="Arial" w:cs="Arial"/>
          <w:sz w:val="24"/>
          <w:szCs w:val="24"/>
        </w:rPr>
      </w:pPr>
      <w:r w:rsidRPr="00340F78">
        <w:rPr>
          <w:rFonts w:ascii="Arial" w:hAnsi="Arial" w:cs="Arial"/>
          <w:sz w:val="24"/>
          <w:szCs w:val="24"/>
          <w:shd w:val="clear" w:color="auto" w:fill="FFFFFF"/>
        </w:rPr>
        <w:t>Integration with wearables</w:t>
      </w:r>
    </w:p>
    <w:p w14:paraId="362162F5" w14:textId="0908EA8A" w:rsidR="00B72C15" w:rsidRPr="00340F78" w:rsidRDefault="00B72C15" w:rsidP="005963AE">
      <w:pPr>
        <w:pStyle w:val="ListParagraph"/>
        <w:numPr>
          <w:ilvl w:val="0"/>
          <w:numId w:val="8"/>
        </w:numPr>
        <w:jc w:val="both"/>
        <w:rPr>
          <w:rFonts w:ascii="Arial" w:hAnsi="Arial" w:cs="Arial"/>
          <w:sz w:val="24"/>
          <w:szCs w:val="24"/>
        </w:rPr>
      </w:pPr>
      <w:r w:rsidRPr="00340F78">
        <w:rPr>
          <w:rFonts w:ascii="Arial" w:hAnsi="Arial" w:cs="Arial"/>
          <w:sz w:val="24"/>
          <w:szCs w:val="24"/>
          <w:shd w:val="clear" w:color="auto" w:fill="FFFFFF"/>
        </w:rPr>
        <w:t>Feedback</w:t>
      </w:r>
    </w:p>
    <w:p w14:paraId="755AA962" w14:textId="11A9230F" w:rsidR="002D6DE1" w:rsidRPr="0012793B" w:rsidRDefault="001F1B01" w:rsidP="007B31D2">
      <w:pPr>
        <w:pStyle w:val="ListParagraph"/>
        <w:numPr>
          <w:ilvl w:val="0"/>
          <w:numId w:val="8"/>
        </w:numPr>
        <w:jc w:val="both"/>
        <w:rPr>
          <w:rFonts w:ascii="Arial" w:hAnsi="Arial" w:cs="Arial"/>
          <w:sz w:val="24"/>
          <w:szCs w:val="24"/>
        </w:rPr>
      </w:pPr>
      <w:r w:rsidRPr="00340F78">
        <w:rPr>
          <w:rFonts w:ascii="Arial" w:hAnsi="Arial" w:cs="Arial"/>
          <w:sz w:val="24"/>
          <w:szCs w:val="24"/>
          <w:shd w:val="clear" w:color="auto" w:fill="FFFFFF"/>
        </w:rPr>
        <w:t>Recipe library</w:t>
      </w:r>
    </w:p>
    <w:p w14:paraId="536FED6A" w14:textId="3E0EB4BC" w:rsidR="0012793B" w:rsidRPr="007B31D2" w:rsidRDefault="0012793B" w:rsidP="007B31D2">
      <w:pPr>
        <w:pStyle w:val="ListParagraph"/>
        <w:numPr>
          <w:ilvl w:val="0"/>
          <w:numId w:val="8"/>
        </w:numPr>
        <w:jc w:val="both"/>
        <w:rPr>
          <w:rFonts w:ascii="Arial" w:hAnsi="Arial" w:cs="Arial"/>
          <w:sz w:val="24"/>
          <w:szCs w:val="24"/>
        </w:rPr>
      </w:pPr>
      <w:r>
        <w:rPr>
          <w:rFonts w:ascii="Arial" w:hAnsi="Arial" w:cs="Arial"/>
          <w:sz w:val="24"/>
          <w:szCs w:val="24"/>
          <w:shd w:val="clear" w:color="auto" w:fill="FFFFFF"/>
        </w:rPr>
        <w:t xml:space="preserve">Book an appointment with </w:t>
      </w:r>
      <w:r w:rsidR="00E165F7">
        <w:rPr>
          <w:rFonts w:ascii="Arial" w:hAnsi="Arial" w:cs="Arial"/>
          <w:sz w:val="24"/>
          <w:szCs w:val="24"/>
          <w:shd w:val="clear" w:color="auto" w:fill="FFFFFF"/>
        </w:rPr>
        <w:t xml:space="preserve">a </w:t>
      </w:r>
      <w:r>
        <w:rPr>
          <w:rFonts w:ascii="Arial" w:hAnsi="Arial" w:cs="Arial"/>
          <w:sz w:val="24"/>
          <w:szCs w:val="24"/>
          <w:shd w:val="clear" w:color="auto" w:fill="FFFFFF"/>
        </w:rPr>
        <w:t>Dietician or Psychologist</w:t>
      </w:r>
    </w:p>
    <w:p w14:paraId="539F4F82" w14:textId="47D7A811" w:rsidR="003820CA" w:rsidRPr="00340F78" w:rsidRDefault="00BF1C2D" w:rsidP="005963AE">
      <w:pPr>
        <w:jc w:val="both"/>
        <w:rPr>
          <w:rFonts w:ascii="Arial Black" w:hAnsi="Arial Black" w:cs="Arial"/>
          <w:b/>
          <w:bCs/>
          <w:color w:val="008000"/>
          <w:sz w:val="28"/>
          <w:szCs w:val="28"/>
        </w:rPr>
      </w:pPr>
      <w:r w:rsidRPr="00340F78">
        <w:rPr>
          <w:rFonts w:ascii="Arial Black" w:hAnsi="Arial Black" w:cs="Arial"/>
          <w:b/>
          <w:bCs/>
          <w:color w:val="008000"/>
          <w:sz w:val="28"/>
          <w:szCs w:val="28"/>
        </w:rPr>
        <w:lastRenderedPageBreak/>
        <w:t>Let’s know about the Advantage of App</w:t>
      </w:r>
    </w:p>
    <w:p w14:paraId="589D261F" w14:textId="7C5E6327" w:rsidR="00B72C15" w:rsidRPr="00C014F5" w:rsidRDefault="00B72C15" w:rsidP="005963AE">
      <w:pPr>
        <w:pStyle w:val="ListParagraph"/>
        <w:numPr>
          <w:ilvl w:val="0"/>
          <w:numId w:val="1"/>
        </w:numPr>
        <w:jc w:val="both"/>
        <w:rPr>
          <w:rFonts w:ascii="Arial" w:hAnsi="Arial" w:cs="Arial"/>
          <w:sz w:val="24"/>
          <w:szCs w:val="24"/>
          <w:lang w:val="en-US"/>
        </w:rPr>
      </w:pPr>
      <w:r w:rsidRPr="00C014F5">
        <w:rPr>
          <w:rFonts w:ascii="Arial" w:hAnsi="Arial" w:cs="Arial"/>
          <w:sz w:val="24"/>
          <w:szCs w:val="24"/>
          <w:shd w:val="clear" w:color="auto" w:fill="FFFFFF"/>
        </w:rPr>
        <w:t>Gives users a sense of control over their nutritional intake and recovery</w:t>
      </w:r>
      <w:r w:rsidR="00521BB8" w:rsidRPr="00C014F5">
        <w:rPr>
          <w:rFonts w:ascii="Arial" w:hAnsi="Arial" w:cs="Arial"/>
          <w:sz w:val="24"/>
          <w:szCs w:val="24"/>
          <w:shd w:val="clear" w:color="auto" w:fill="FFFFFF"/>
        </w:rPr>
        <w:t xml:space="preserve"> (</w:t>
      </w:r>
      <w:r w:rsidR="00521BB8" w:rsidRPr="00C014F5">
        <w:rPr>
          <w:rFonts w:ascii="Arial" w:hAnsi="Arial" w:cs="Arial"/>
          <w:color w:val="222222"/>
          <w:sz w:val="24"/>
          <w:szCs w:val="24"/>
          <w:shd w:val="clear" w:color="auto" w:fill="FFFFFF"/>
        </w:rPr>
        <w:t>Kasaai, 2018)</w:t>
      </w:r>
      <w:r w:rsidRPr="00C014F5">
        <w:rPr>
          <w:rFonts w:ascii="Arial" w:hAnsi="Arial" w:cs="Arial"/>
          <w:sz w:val="24"/>
          <w:szCs w:val="24"/>
          <w:shd w:val="clear" w:color="auto" w:fill="FFFFFF"/>
        </w:rPr>
        <w:t>.</w:t>
      </w:r>
      <w:r w:rsidRPr="00C014F5">
        <w:rPr>
          <w:rFonts w:ascii="Arial" w:hAnsi="Arial" w:cs="Arial"/>
          <w:sz w:val="24"/>
          <w:szCs w:val="24"/>
        </w:rPr>
        <w:t xml:space="preserve"> </w:t>
      </w:r>
    </w:p>
    <w:p w14:paraId="48F3B576" w14:textId="1263D0ED" w:rsidR="00B72C15" w:rsidRPr="00C014F5" w:rsidRDefault="00B72C15" w:rsidP="005963AE">
      <w:pPr>
        <w:pStyle w:val="ListParagraph"/>
        <w:numPr>
          <w:ilvl w:val="0"/>
          <w:numId w:val="1"/>
        </w:numPr>
        <w:jc w:val="both"/>
        <w:rPr>
          <w:rFonts w:ascii="Arial" w:hAnsi="Arial" w:cs="Arial"/>
          <w:sz w:val="24"/>
          <w:szCs w:val="24"/>
          <w:lang w:val="en-US"/>
        </w:rPr>
      </w:pPr>
      <w:r w:rsidRPr="00C014F5">
        <w:rPr>
          <w:rFonts w:ascii="Arial" w:hAnsi="Arial" w:cs="Arial"/>
          <w:sz w:val="24"/>
          <w:szCs w:val="24"/>
          <w:shd w:val="clear" w:color="auto" w:fill="FFFFFF"/>
        </w:rPr>
        <w:t>Connects users with a supportive network of peers and professionals</w:t>
      </w:r>
      <w:r w:rsidR="00521BB8" w:rsidRPr="00C014F5">
        <w:rPr>
          <w:rFonts w:ascii="Arial" w:hAnsi="Arial" w:cs="Arial"/>
          <w:sz w:val="24"/>
          <w:szCs w:val="24"/>
          <w:shd w:val="clear" w:color="auto" w:fill="FFFFFF"/>
        </w:rPr>
        <w:t xml:space="preserve"> (</w:t>
      </w:r>
      <w:r w:rsidR="00521BB8" w:rsidRPr="00C014F5">
        <w:rPr>
          <w:rFonts w:ascii="Arial" w:hAnsi="Arial" w:cs="Arial"/>
          <w:color w:val="222222"/>
          <w:sz w:val="24"/>
          <w:szCs w:val="24"/>
          <w:shd w:val="clear" w:color="auto" w:fill="FFFFFF"/>
        </w:rPr>
        <w:t>Kasaai, 2018)</w:t>
      </w:r>
      <w:r w:rsidRPr="00C014F5">
        <w:rPr>
          <w:rFonts w:ascii="Arial" w:hAnsi="Arial" w:cs="Arial"/>
          <w:sz w:val="24"/>
          <w:szCs w:val="24"/>
          <w:shd w:val="clear" w:color="auto" w:fill="FFFFFF"/>
        </w:rPr>
        <w:t>.</w:t>
      </w:r>
      <w:r w:rsidRPr="00C014F5">
        <w:rPr>
          <w:rFonts w:ascii="Arial" w:hAnsi="Arial" w:cs="Arial"/>
          <w:sz w:val="24"/>
          <w:szCs w:val="24"/>
        </w:rPr>
        <w:t xml:space="preserve"> </w:t>
      </w:r>
    </w:p>
    <w:p w14:paraId="1FE46568" w14:textId="17549C85" w:rsidR="0075324E" w:rsidRPr="00340F78" w:rsidRDefault="00B72C15" w:rsidP="005963AE">
      <w:pPr>
        <w:pStyle w:val="ListParagraph"/>
        <w:numPr>
          <w:ilvl w:val="0"/>
          <w:numId w:val="1"/>
        </w:numPr>
        <w:jc w:val="both"/>
        <w:rPr>
          <w:rFonts w:ascii="Arial" w:hAnsi="Arial" w:cs="Arial"/>
          <w:sz w:val="24"/>
          <w:szCs w:val="24"/>
          <w:lang w:val="en-US"/>
        </w:rPr>
      </w:pPr>
      <w:r w:rsidRPr="00340F78">
        <w:rPr>
          <w:rFonts w:ascii="Arial" w:hAnsi="Arial" w:cs="Arial"/>
          <w:sz w:val="24"/>
          <w:szCs w:val="24"/>
          <w:shd w:val="clear" w:color="auto" w:fill="FFFFFF"/>
        </w:rPr>
        <w:t>Promotes physical and mental well-being through proper nutrition</w:t>
      </w:r>
      <w:r w:rsidR="00C02D98">
        <w:rPr>
          <w:rFonts w:ascii="Arial" w:hAnsi="Arial" w:cs="Arial"/>
          <w:sz w:val="24"/>
          <w:szCs w:val="24"/>
          <w:shd w:val="clear" w:color="auto" w:fill="FFFFFF"/>
        </w:rPr>
        <w:t xml:space="preserve"> (</w:t>
      </w:r>
      <w:r w:rsidR="00C02D98" w:rsidRPr="00C014F5">
        <w:rPr>
          <w:rFonts w:ascii="Arial" w:hAnsi="Arial" w:cs="Arial"/>
          <w:color w:val="222222"/>
          <w:sz w:val="24"/>
          <w:szCs w:val="24"/>
          <w:shd w:val="clear" w:color="auto" w:fill="FFFFFF"/>
        </w:rPr>
        <w:t>Kasaai, 2018</w:t>
      </w:r>
      <w:r w:rsidR="00C02D98">
        <w:rPr>
          <w:rFonts w:ascii="Arial" w:hAnsi="Arial" w:cs="Arial"/>
          <w:color w:val="222222"/>
          <w:sz w:val="24"/>
          <w:szCs w:val="24"/>
          <w:shd w:val="clear" w:color="auto" w:fill="FFFFFF"/>
        </w:rPr>
        <w:t>)</w:t>
      </w:r>
      <w:r w:rsidR="00C02D98" w:rsidRPr="00340F78">
        <w:rPr>
          <w:rFonts w:ascii="Arial" w:hAnsi="Arial" w:cs="Arial"/>
          <w:sz w:val="24"/>
          <w:szCs w:val="24"/>
          <w:shd w:val="clear" w:color="auto" w:fill="FFFFFF"/>
        </w:rPr>
        <w:t>.</w:t>
      </w:r>
    </w:p>
    <w:p w14:paraId="68DBF725" w14:textId="21D42319" w:rsidR="00B72C15" w:rsidRPr="00340F78" w:rsidRDefault="00B72C15" w:rsidP="005963AE">
      <w:pPr>
        <w:pStyle w:val="ListParagraph"/>
        <w:numPr>
          <w:ilvl w:val="0"/>
          <w:numId w:val="1"/>
        </w:numPr>
        <w:jc w:val="both"/>
        <w:rPr>
          <w:rFonts w:ascii="Arial" w:hAnsi="Arial" w:cs="Arial"/>
          <w:sz w:val="24"/>
          <w:szCs w:val="24"/>
          <w:lang w:val="en-US"/>
        </w:rPr>
      </w:pPr>
      <w:r w:rsidRPr="00340F78">
        <w:rPr>
          <w:rFonts w:ascii="Arial" w:hAnsi="Arial" w:cs="Arial"/>
          <w:sz w:val="24"/>
          <w:szCs w:val="24"/>
          <w:shd w:val="clear" w:color="auto" w:fill="FFFFFF"/>
        </w:rPr>
        <w:t>Provides users with valuable nutritional knowledge to aid long-term recovery</w:t>
      </w:r>
      <w:r w:rsidR="00C014F5">
        <w:rPr>
          <w:rFonts w:ascii="Arial" w:hAnsi="Arial" w:cs="Arial"/>
          <w:sz w:val="24"/>
          <w:szCs w:val="24"/>
          <w:shd w:val="clear" w:color="auto" w:fill="FFFFFF"/>
        </w:rPr>
        <w:t xml:space="preserve"> </w:t>
      </w:r>
      <w:r w:rsidR="00C014F5" w:rsidRPr="00C014F5">
        <w:rPr>
          <w:rFonts w:ascii="Arial" w:hAnsi="Arial" w:cs="Arial"/>
          <w:sz w:val="24"/>
          <w:szCs w:val="24"/>
          <w:shd w:val="clear" w:color="auto" w:fill="FFFFFF"/>
        </w:rPr>
        <w:t>(</w:t>
      </w:r>
      <w:r w:rsidR="00C014F5" w:rsidRPr="00C014F5">
        <w:rPr>
          <w:rFonts w:ascii="Arial" w:hAnsi="Arial" w:cs="Arial"/>
          <w:color w:val="222222"/>
          <w:sz w:val="24"/>
          <w:szCs w:val="24"/>
          <w:shd w:val="clear" w:color="auto" w:fill="FFFFFF"/>
        </w:rPr>
        <w:t>Kasaai, 2018</w:t>
      </w:r>
      <w:r w:rsidR="00C014F5">
        <w:rPr>
          <w:rFonts w:ascii="Arial" w:hAnsi="Arial" w:cs="Arial"/>
          <w:color w:val="222222"/>
          <w:sz w:val="24"/>
          <w:szCs w:val="24"/>
          <w:shd w:val="clear" w:color="auto" w:fill="FFFFFF"/>
        </w:rPr>
        <w:t>)</w:t>
      </w:r>
      <w:r w:rsidRPr="00340F78">
        <w:rPr>
          <w:rFonts w:ascii="Arial" w:hAnsi="Arial" w:cs="Arial"/>
          <w:sz w:val="24"/>
          <w:szCs w:val="24"/>
          <w:shd w:val="clear" w:color="auto" w:fill="FFFFFF"/>
        </w:rPr>
        <w:t>.</w:t>
      </w:r>
    </w:p>
    <w:p w14:paraId="3F43813B" w14:textId="0182A669" w:rsidR="00B72C15" w:rsidRPr="00340F78" w:rsidRDefault="00B72C15" w:rsidP="005963AE">
      <w:pPr>
        <w:pStyle w:val="ListParagraph"/>
        <w:numPr>
          <w:ilvl w:val="0"/>
          <w:numId w:val="1"/>
        </w:numPr>
        <w:jc w:val="both"/>
        <w:rPr>
          <w:rFonts w:ascii="Arial" w:hAnsi="Arial" w:cs="Arial"/>
          <w:sz w:val="24"/>
          <w:szCs w:val="24"/>
          <w:lang w:val="en-US"/>
        </w:rPr>
      </w:pPr>
      <w:r w:rsidRPr="00340F78">
        <w:rPr>
          <w:rFonts w:ascii="Arial" w:hAnsi="Arial" w:cs="Arial"/>
          <w:sz w:val="24"/>
          <w:szCs w:val="24"/>
          <w:shd w:val="clear" w:color="auto" w:fill="FFFFFF"/>
        </w:rPr>
        <w:t>Accessible anytime, anywhere, providing support when it's needed most</w:t>
      </w:r>
      <w:r w:rsidR="00C02D98">
        <w:rPr>
          <w:rFonts w:ascii="Arial" w:hAnsi="Arial" w:cs="Arial"/>
          <w:sz w:val="24"/>
          <w:szCs w:val="24"/>
          <w:shd w:val="clear" w:color="auto" w:fill="FFFFFF"/>
        </w:rPr>
        <w:t xml:space="preserve"> (</w:t>
      </w:r>
      <w:r w:rsidR="00C02D98" w:rsidRPr="00C014F5">
        <w:rPr>
          <w:rFonts w:ascii="Arial" w:hAnsi="Arial" w:cs="Arial"/>
          <w:color w:val="222222"/>
          <w:sz w:val="24"/>
          <w:szCs w:val="24"/>
          <w:shd w:val="clear" w:color="auto" w:fill="FFFFFF"/>
        </w:rPr>
        <w:t>Kasaai, 2018</w:t>
      </w:r>
      <w:r w:rsidR="00C02D98">
        <w:rPr>
          <w:rFonts w:ascii="Arial" w:hAnsi="Arial" w:cs="Arial"/>
          <w:color w:val="222222"/>
          <w:sz w:val="24"/>
          <w:szCs w:val="24"/>
          <w:shd w:val="clear" w:color="auto" w:fill="FFFFFF"/>
        </w:rPr>
        <w:t>)</w:t>
      </w:r>
      <w:r w:rsidRPr="00340F78">
        <w:rPr>
          <w:rFonts w:ascii="Arial" w:hAnsi="Arial" w:cs="Arial"/>
          <w:sz w:val="24"/>
          <w:szCs w:val="24"/>
          <w:shd w:val="clear" w:color="auto" w:fill="FFFFFF"/>
        </w:rPr>
        <w:t>.</w:t>
      </w:r>
    </w:p>
    <w:p w14:paraId="68BF23EA" w14:textId="783606E7" w:rsidR="003820CA" w:rsidRPr="00340F78" w:rsidRDefault="00BF1C2D" w:rsidP="005963AE">
      <w:pPr>
        <w:jc w:val="both"/>
        <w:rPr>
          <w:rFonts w:ascii="Arial Black" w:hAnsi="Arial Black" w:cs="Arial"/>
          <w:b/>
          <w:bCs/>
          <w:color w:val="008000"/>
          <w:sz w:val="28"/>
          <w:szCs w:val="28"/>
        </w:rPr>
      </w:pPr>
      <w:r w:rsidRPr="00340F78">
        <w:rPr>
          <w:rFonts w:ascii="Arial Black" w:hAnsi="Arial Black" w:cs="Arial"/>
          <w:b/>
          <w:bCs/>
          <w:color w:val="008000"/>
          <w:sz w:val="28"/>
          <w:szCs w:val="28"/>
        </w:rPr>
        <w:t xml:space="preserve">Some </w:t>
      </w:r>
      <w:r w:rsidR="000B0946" w:rsidRPr="00340F78">
        <w:rPr>
          <w:rFonts w:ascii="Arial Black" w:hAnsi="Arial Black" w:cs="Arial"/>
          <w:b/>
          <w:bCs/>
          <w:color w:val="008000"/>
          <w:sz w:val="28"/>
          <w:szCs w:val="28"/>
        </w:rPr>
        <w:t>disadvantages</w:t>
      </w:r>
      <w:r w:rsidRPr="00340F78">
        <w:rPr>
          <w:rFonts w:ascii="Arial Black" w:hAnsi="Arial Black" w:cs="Arial"/>
          <w:b/>
          <w:bCs/>
          <w:color w:val="008000"/>
          <w:sz w:val="28"/>
          <w:szCs w:val="28"/>
        </w:rPr>
        <w:t xml:space="preserve"> of </w:t>
      </w:r>
      <w:r w:rsidR="00FB44CB" w:rsidRPr="00340F78">
        <w:rPr>
          <w:rFonts w:ascii="Arial Black" w:hAnsi="Arial Black" w:cs="Arial"/>
          <w:b/>
          <w:bCs/>
          <w:color w:val="008000"/>
          <w:sz w:val="28"/>
          <w:szCs w:val="28"/>
        </w:rPr>
        <w:t xml:space="preserve">the </w:t>
      </w:r>
      <w:r w:rsidRPr="00340F78">
        <w:rPr>
          <w:rFonts w:ascii="Arial Black" w:hAnsi="Arial Black" w:cs="Arial"/>
          <w:b/>
          <w:bCs/>
          <w:color w:val="008000"/>
          <w:sz w:val="28"/>
          <w:szCs w:val="28"/>
        </w:rPr>
        <w:t>App</w:t>
      </w:r>
    </w:p>
    <w:p w14:paraId="0602BD57" w14:textId="3D29B326" w:rsidR="003820CA" w:rsidRPr="00340F78" w:rsidRDefault="00B72C15" w:rsidP="00D62E5C">
      <w:pPr>
        <w:pStyle w:val="ListParagraph"/>
        <w:numPr>
          <w:ilvl w:val="0"/>
          <w:numId w:val="1"/>
        </w:numPr>
        <w:spacing w:before="240"/>
        <w:jc w:val="both"/>
        <w:rPr>
          <w:rFonts w:ascii="Arial" w:hAnsi="Arial" w:cs="Arial"/>
          <w:sz w:val="24"/>
          <w:szCs w:val="24"/>
          <w:lang w:val="en-US"/>
        </w:rPr>
      </w:pPr>
      <w:r w:rsidRPr="00340F78">
        <w:rPr>
          <w:rFonts w:ascii="Arial" w:hAnsi="Arial" w:cs="Arial"/>
          <w:sz w:val="24"/>
          <w:szCs w:val="24"/>
          <w:shd w:val="clear" w:color="auto" w:fill="FFFFFF"/>
        </w:rPr>
        <w:t xml:space="preserve">Risk of exacerbating obsessive </w:t>
      </w:r>
      <w:r w:rsidR="000B0946" w:rsidRPr="00340F78">
        <w:rPr>
          <w:rFonts w:ascii="Arial" w:hAnsi="Arial" w:cs="Arial"/>
          <w:sz w:val="24"/>
          <w:szCs w:val="24"/>
          <w:shd w:val="clear" w:color="auto" w:fill="FFFFFF"/>
        </w:rPr>
        <w:t>behaviors</w:t>
      </w:r>
      <w:r w:rsidRPr="00340F78">
        <w:rPr>
          <w:rFonts w:ascii="Arial" w:hAnsi="Arial" w:cs="Arial"/>
          <w:sz w:val="24"/>
          <w:szCs w:val="24"/>
          <w:shd w:val="clear" w:color="auto" w:fill="FFFFFF"/>
        </w:rPr>
        <w:t xml:space="preserve"> or unhealthy thoughts around food</w:t>
      </w:r>
      <w:r w:rsidR="00D62E5C">
        <w:rPr>
          <w:rFonts w:ascii="Arial" w:hAnsi="Arial" w:cs="Arial"/>
          <w:sz w:val="24"/>
          <w:szCs w:val="24"/>
          <w:shd w:val="clear" w:color="auto" w:fill="FFFFFF"/>
        </w:rPr>
        <w:t xml:space="preserve"> (</w:t>
      </w:r>
      <w:r w:rsidR="00D62E5C" w:rsidRPr="00D62E5C">
        <w:rPr>
          <w:rFonts w:ascii="Arial" w:hAnsi="Arial" w:cs="Arial"/>
          <w:color w:val="222222"/>
          <w:sz w:val="24"/>
          <w:szCs w:val="24"/>
          <w:shd w:val="clear" w:color="auto" w:fill="FFFFFF"/>
        </w:rPr>
        <w:t>Villasana</w:t>
      </w:r>
      <w:r w:rsidR="00D62E5C">
        <w:rPr>
          <w:rFonts w:ascii="Arial" w:hAnsi="Arial" w:cs="Arial"/>
          <w:color w:val="222222"/>
          <w:sz w:val="24"/>
          <w:szCs w:val="24"/>
          <w:shd w:val="clear" w:color="auto" w:fill="FFFFFF"/>
        </w:rPr>
        <w:t xml:space="preserve"> et al</w:t>
      </w:r>
      <w:r w:rsidR="00D62E5C" w:rsidRPr="00D62E5C">
        <w:rPr>
          <w:rFonts w:ascii="Arial" w:hAnsi="Arial" w:cs="Arial"/>
          <w:color w:val="222222"/>
          <w:sz w:val="24"/>
          <w:szCs w:val="24"/>
          <w:shd w:val="clear" w:color="auto" w:fill="FFFFFF"/>
        </w:rPr>
        <w:t>,</w:t>
      </w:r>
      <w:r w:rsidR="00D62E5C">
        <w:rPr>
          <w:rFonts w:ascii="Arial" w:hAnsi="Arial" w:cs="Arial"/>
          <w:color w:val="222222"/>
          <w:sz w:val="24"/>
          <w:szCs w:val="24"/>
          <w:shd w:val="clear" w:color="auto" w:fill="FFFFFF"/>
        </w:rPr>
        <w:t xml:space="preserve"> 2019</w:t>
      </w:r>
      <w:r w:rsidR="00EC0489">
        <w:rPr>
          <w:rFonts w:ascii="Arial" w:hAnsi="Arial" w:cs="Arial"/>
          <w:color w:val="222222"/>
          <w:sz w:val="24"/>
          <w:szCs w:val="24"/>
          <w:shd w:val="clear" w:color="auto" w:fill="FFFFFF"/>
        </w:rPr>
        <w:t>)</w:t>
      </w:r>
      <w:r w:rsidRPr="00340F78">
        <w:rPr>
          <w:rFonts w:ascii="Arial" w:hAnsi="Arial" w:cs="Arial"/>
          <w:sz w:val="24"/>
          <w:szCs w:val="24"/>
          <w:shd w:val="clear" w:color="auto" w:fill="FFFFFF"/>
        </w:rPr>
        <w:t>.</w:t>
      </w:r>
    </w:p>
    <w:p w14:paraId="209AC716" w14:textId="5B15FAC7" w:rsidR="00B72C15" w:rsidRPr="00340F78" w:rsidRDefault="00B72C15" w:rsidP="005963AE">
      <w:pPr>
        <w:pStyle w:val="ListParagraph"/>
        <w:numPr>
          <w:ilvl w:val="0"/>
          <w:numId w:val="1"/>
        </w:numPr>
        <w:jc w:val="both"/>
        <w:rPr>
          <w:rFonts w:ascii="Arial" w:hAnsi="Arial" w:cs="Arial"/>
          <w:sz w:val="24"/>
          <w:szCs w:val="24"/>
          <w:lang w:val="en-US"/>
        </w:rPr>
      </w:pPr>
      <w:r w:rsidRPr="00340F78">
        <w:rPr>
          <w:rFonts w:ascii="Arial" w:hAnsi="Arial" w:cs="Arial"/>
          <w:sz w:val="24"/>
          <w:szCs w:val="24"/>
          <w:shd w:val="clear" w:color="auto" w:fill="FFFFFF"/>
        </w:rPr>
        <w:t>Concerns about the accuracy and credibility of nutritional information provided</w:t>
      </w:r>
      <w:r w:rsidR="00EC0489">
        <w:rPr>
          <w:rFonts w:ascii="Arial" w:hAnsi="Arial" w:cs="Arial"/>
          <w:sz w:val="24"/>
          <w:szCs w:val="24"/>
          <w:shd w:val="clear" w:color="auto" w:fill="FFFFFF"/>
        </w:rPr>
        <w:t xml:space="preserve"> (</w:t>
      </w:r>
      <w:r w:rsidR="00EC0489" w:rsidRPr="00D62E5C">
        <w:rPr>
          <w:rFonts w:ascii="Arial" w:hAnsi="Arial" w:cs="Arial"/>
          <w:color w:val="222222"/>
          <w:sz w:val="24"/>
          <w:szCs w:val="24"/>
          <w:shd w:val="clear" w:color="auto" w:fill="FFFFFF"/>
        </w:rPr>
        <w:t>Villasana</w:t>
      </w:r>
      <w:r w:rsidR="00EC0489">
        <w:rPr>
          <w:rFonts w:ascii="Arial" w:hAnsi="Arial" w:cs="Arial"/>
          <w:color w:val="222222"/>
          <w:sz w:val="24"/>
          <w:szCs w:val="24"/>
          <w:shd w:val="clear" w:color="auto" w:fill="FFFFFF"/>
        </w:rPr>
        <w:t xml:space="preserve"> et al</w:t>
      </w:r>
      <w:r w:rsidR="00EC0489" w:rsidRPr="00D62E5C">
        <w:rPr>
          <w:rFonts w:ascii="Arial" w:hAnsi="Arial" w:cs="Arial"/>
          <w:color w:val="222222"/>
          <w:sz w:val="24"/>
          <w:szCs w:val="24"/>
          <w:shd w:val="clear" w:color="auto" w:fill="FFFFFF"/>
        </w:rPr>
        <w:t>,</w:t>
      </w:r>
      <w:r w:rsidR="00EC0489">
        <w:rPr>
          <w:rFonts w:ascii="Arial" w:hAnsi="Arial" w:cs="Arial"/>
          <w:color w:val="222222"/>
          <w:sz w:val="24"/>
          <w:szCs w:val="24"/>
          <w:shd w:val="clear" w:color="auto" w:fill="FFFFFF"/>
        </w:rPr>
        <w:t xml:space="preserve"> 2019)</w:t>
      </w:r>
      <w:r w:rsidRPr="00340F78">
        <w:rPr>
          <w:rFonts w:ascii="Arial" w:hAnsi="Arial" w:cs="Arial"/>
          <w:sz w:val="24"/>
          <w:szCs w:val="24"/>
          <w:shd w:val="clear" w:color="auto" w:fill="FFFFFF"/>
        </w:rPr>
        <w:t>.</w:t>
      </w:r>
    </w:p>
    <w:p w14:paraId="497389D2" w14:textId="15A270DC" w:rsidR="00B72C15" w:rsidRPr="00340F78" w:rsidRDefault="00B72C15" w:rsidP="005963AE">
      <w:pPr>
        <w:pStyle w:val="ListParagraph"/>
        <w:numPr>
          <w:ilvl w:val="0"/>
          <w:numId w:val="1"/>
        </w:numPr>
        <w:jc w:val="both"/>
        <w:rPr>
          <w:rFonts w:ascii="Arial" w:hAnsi="Arial" w:cs="Arial"/>
          <w:sz w:val="24"/>
          <w:szCs w:val="24"/>
          <w:lang w:val="en-US"/>
        </w:rPr>
      </w:pPr>
      <w:r w:rsidRPr="00340F78">
        <w:rPr>
          <w:rFonts w:ascii="Arial" w:hAnsi="Arial" w:cs="Arial"/>
          <w:sz w:val="24"/>
          <w:szCs w:val="24"/>
          <w:shd w:val="clear" w:color="auto" w:fill="FFFFFF"/>
        </w:rPr>
        <w:t>Lack of comprehensive mental health support alongside nutritional guidance</w:t>
      </w:r>
      <w:r w:rsidR="00EC0489">
        <w:rPr>
          <w:rFonts w:ascii="Arial" w:hAnsi="Arial" w:cs="Arial"/>
          <w:sz w:val="24"/>
          <w:szCs w:val="24"/>
          <w:shd w:val="clear" w:color="auto" w:fill="FFFFFF"/>
        </w:rPr>
        <w:t xml:space="preserve"> (</w:t>
      </w:r>
      <w:r w:rsidR="00EC0489" w:rsidRPr="00D62E5C">
        <w:rPr>
          <w:rFonts w:ascii="Arial" w:hAnsi="Arial" w:cs="Arial"/>
          <w:color w:val="222222"/>
          <w:sz w:val="24"/>
          <w:szCs w:val="24"/>
          <w:shd w:val="clear" w:color="auto" w:fill="FFFFFF"/>
        </w:rPr>
        <w:t>Villasana</w:t>
      </w:r>
      <w:r w:rsidR="00EC0489">
        <w:rPr>
          <w:rFonts w:ascii="Arial" w:hAnsi="Arial" w:cs="Arial"/>
          <w:color w:val="222222"/>
          <w:sz w:val="24"/>
          <w:szCs w:val="24"/>
          <w:shd w:val="clear" w:color="auto" w:fill="FFFFFF"/>
        </w:rPr>
        <w:t xml:space="preserve"> et al</w:t>
      </w:r>
      <w:r w:rsidR="00EC0489" w:rsidRPr="00D62E5C">
        <w:rPr>
          <w:rFonts w:ascii="Arial" w:hAnsi="Arial" w:cs="Arial"/>
          <w:color w:val="222222"/>
          <w:sz w:val="24"/>
          <w:szCs w:val="24"/>
          <w:shd w:val="clear" w:color="auto" w:fill="FFFFFF"/>
        </w:rPr>
        <w:t>,</w:t>
      </w:r>
      <w:r w:rsidR="00EC0489">
        <w:rPr>
          <w:rFonts w:ascii="Arial" w:hAnsi="Arial" w:cs="Arial"/>
          <w:color w:val="222222"/>
          <w:sz w:val="24"/>
          <w:szCs w:val="24"/>
          <w:shd w:val="clear" w:color="auto" w:fill="FFFFFF"/>
        </w:rPr>
        <w:t xml:space="preserve"> 2019)</w:t>
      </w:r>
      <w:r w:rsidRPr="00340F78">
        <w:rPr>
          <w:rFonts w:ascii="Arial" w:hAnsi="Arial" w:cs="Arial"/>
          <w:sz w:val="24"/>
          <w:szCs w:val="24"/>
          <w:shd w:val="clear" w:color="auto" w:fill="FFFFFF"/>
        </w:rPr>
        <w:t>.</w:t>
      </w:r>
    </w:p>
    <w:p w14:paraId="50CE9C7A" w14:textId="0250144B" w:rsidR="00B72C15" w:rsidRPr="00340F78" w:rsidRDefault="00B72C15" w:rsidP="005963AE">
      <w:pPr>
        <w:pStyle w:val="ListParagraph"/>
        <w:numPr>
          <w:ilvl w:val="0"/>
          <w:numId w:val="1"/>
        </w:numPr>
        <w:jc w:val="both"/>
        <w:rPr>
          <w:rFonts w:ascii="Arial" w:hAnsi="Arial" w:cs="Arial"/>
          <w:sz w:val="24"/>
          <w:szCs w:val="24"/>
          <w:lang w:val="en-US"/>
        </w:rPr>
      </w:pPr>
      <w:r w:rsidRPr="00340F78">
        <w:rPr>
          <w:rFonts w:ascii="Arial" w:hAnsi="Arial" w:cs="Arial"/>
          <w:sz w:val="24"/>
          <w:szCs w:val="24"/>
          <w:shd w:val="clear" w:color="auto" w:fill="FFFFFF"/>
        </w:rPr>
        <w:t>Difficulty in creating personalized plans that address unique needs effectively</w:t>
      </w:r>
      <w:r w:rsidR="00EC0489">
        <w:rPr>
          <w:rFonts w:ascii="Arial" w:hAnsi="Arial" w:cs="Arial"/>
          <w:sz w:val="24"/>
          <w:szCs w:val="24"/>
          <w:shd w:val="clear" w:color="auto" w:fill="FFFFFF"/>
        </w:rPr>
        <w:t xml:space="preserve"> (</w:t>
      </w:r>
      <w:r w:rsidR="00EC0489" w:rsidRPr="00D62E5C">
        <w:rPr>
          <w:rFonts w:ascii="Arial" w:hAnsi="Arial" w:cs="Arial"/>
          <w:color w:val="222222"/>
          <w:sz w:val="24"/>
          <w:szCs w:val="24"/>
          <w:shd w:val="clear" w:color="auto" w:fill="FFFFFF"/>
        </w:rPr>
        <w:t>Villasana</w:t>
      </w:r>
      <w:r w:rsidR="00EC0489">
        <w:rPr>
          <w:rFonts w:ascii="Arial" w:hAnsi="Arial" w:cs="Arial"/>
          <w:color w:val="222222"/>
          <w:sz w:val="24"/>
          <w:szCs w:val="24"/>
          <w:shd w:val="clear" w:color="auto" w:fill="FFFFFF"/>
        </w:rPr>
        <w:t xml:space="preserve"> et al</w:t>
      </w:r>
      <w:r w:rsidR="00EC0489" w:rsidRPr="00D62E5C">
        <w:rPr>
          <w:rFonts w:ascii="Arial" w:hAnsi="Arial" w:cs="Arial"/>
          <w:color w:val="222222"/>
          <w:sz w:val="24"/>
          <w:szCs w:val="24"/>
          <w:shd w:val="clear" w:color="auto" w:fill="FFFFFF"/>
        </w:rPr>
        <w:t>,</w:t>
      </w:r>
      <w:r w:rsidR="00EC0489">
        <w:rPr>
          <w:rFonts w:ascii="Arial" w:hAnsi="Arial" w:cs="Arial"/>
          <w:color w:val="222222"/>
          <w:sz w:val="24"/>
          <w:szCs w:val="24"/>
          <w:shd w:val="clear" w:color="auto" w:fill="FFFFFF"/>
        </w:rPr>
        <w:t xml:space="preserve"> 2019)</w:t>
      </w:r>
      <w:r w:rsidRPr="00340F78">
        <w:rPr>
          <w:rFonts w:ascii="Arial" w:hAnsi="Arial" w:cs="Arial"/>
          <w:sz w:val="24"/>
          <w:szCs w:val="24"/>
          <w:shd w:val="clear" w:color="auto" w:fill="FFFFFF"/>
        </w:rPr>
        <w:t>.</w:t>
      </w:r>
    </w:p>
    <w:p w14:paraId="62685AC4" w14:textId="77777777" w:rsidR="00282C98" w:rsidRPr="00340F78" w:rsidRDefault="00282C98" w:rsidP="00A9346D">
      <w:pPr>
        <w:jc w:val="center"/>
        <w:rPr>
          <w:rFonts w:ascii="Arial Black" w:hAnsi="Arial Black" w:cs="Arial"/>
          <w:color w:val="038B3A"/>
          <w:sz w:val="28"/>
          <w:szCs w:val="28"/>
          <w:shd w:val="clear" w:color="auto" w:fill="FFFFFF"/>
        </w:rPr>
      </w:pPr>
      <w:r w:rsidRPr="00340F78">
        <w:rPr>
          <w:rFonts w:ascii="Arial Black" w:hAnsi="Arial Black" w:cs="Arial"/>
          <w:color w:val="038B3A"/>
          <w:sz w:val="28"/>
          <w:szCs w:val="28"/>
          <w:shd w:val="clear" w:color="auto" w:fill="FFFFFF"/>
        </w:rPr>
        <w:t>Revitalizing NutriCare: Innovative Solutions for Enhancing User Experience and Effectiveness</w:t>
      </w:r>
    </w:p>
    <w:p w14:paraId="5B217ECC" w14:textId="354E6C54" w:rsidR="003820CA" w:rsidRPr="00340F78" w:rsidRDefault="00B92E49" w:rsidP="005C4AFF">
      <w:pPr>
        <w:pStyle w:val="ListParagraph"/>
        <w:numPr>
          <w:ilvl w:val="0"/>
          <w:numId w:val="10"/>
        </w:numPr>
        <w:jc w:val="both"/>
        <w:rPr>
          <w:rFonts w:ascii="Arial" w:hAnsi="Arial" w:cs="Arial"/>
          <w:sz w:val="24"/>
          <w:szCs w:val="24"/>
          <w:shd w:val="clear" w:color="auto" w:fill="FFFFFF"/>
        </w:rPr>
      </w:pPr>
      <w:r w:rsidRPr="00340F78">
        <w:rPr>
          <w:rFonts w:ascii="Arial" w:hAnsi="Arial" w:cs="Arial"/>
          <w:sz w:val="24"/>
          <w:szCs w:val="24"/>
          <w:shd w:val="clear" w:color="auto" w:fill="FFFFFF"/>
        </w:rPr>
        <w:t xml:space="preserve">Incorporate </w:t>
      </w:r>
      <w:hyperlink r:id="rId16" w:history="1">
        <w:r w:rsidRPr="00340F78">
          <w:rPr>
            <w:rStyle w:val="Hyperlink"/>
            <w:rFonts w:ascii="Arial" w:hAnsi="Arial" w:cs="Arial"/>
            <w:sz w:val="24"/>
            <w:szCs w:val="24"/>
            <w:shd w:val="clear" w:color="auto" w:fill="FFFFFF"/>
          </w:rPr>
          <w:t>cognitive-</w:t>
        </w:r>
        <w:r w:rsidR="00DA47E6" w:rsidRPr="00340F78">
          <w:rPr>
            <w:rStyle w:val="Hyperlink"/>
            <w:rFonts w:ascii="Arial" w:hAnsi="Arial" w:cs="Arial"/>
            <w:sz w:val="24"/>
            <w:szCs w:val="24"/>
            <w:shd w:val="clear" w:color="auto" w:fill="FFFFFF"/>
          </w:rPr>
          <w:t>behavioural</w:t>
        </w:r>
        <w:r w:rsidR="00521BB8">
          <w:rPr>
            <w:rStyle w:val="Hyperlink"/>
            <w:rFonts w:ascii="Arial" w:hAnsi="Arial" w:cs="Arial"/>
            <w:sz w:val="24"/>
            <w:szCs w:val="24"/>
            <w:shd w:val="clear" w:color="auto" w:fill="FFFFFF"/>
          </w:rPr>
          <w:t xml:space="preserve"> </w:t>
        </w:r>
        <w:r w:rsidRPr="00340F78">
          <w:rPr>
            <w:rStyle w:val="Hyperlink"/>
            <w:rFonts w:ascii="Arial" w:hAnsi="Arial" w:cs="Arial"/>
            <w:sz w:val="24"/>
            <w:szCs w:val="24"/>
            <w:shd w:val="clear" w:color="auto" w:fill="FFFFFF"/>
          </w:rPr>
          <w:t>therapy</w:t>
        </w:r>
      </w:hyperlink>
      <w:r w:rsidRPr="00340F78">
        <w:rPr>
          <w:rFonts w:ascii="Arial" w:hAnsi="Arial" w:cs="Arial"/>
          <w:sz w:val="24"/>
          <w:szCs w:val="24"/>
          <w:shd w:val="clear" w:color="auto" w:fill="FFFFFF"/>
        </w:rPr>
        <w:t xml:space="preserve"> exercises to address underlying psychological factors</w:t>
      </w:r>
      <w:r w:rsidR="00C014F5">
        <w:rPr>
          <w:rFonts w:ascii="Arial" w:hAnsi="Arial" w:cs="Arial"/>
          <w:sz w:val="24"/>
          <w:szCs w:val="24"/>
          <w:shd w:val="clear" w:color="auto" w:fill="FFFFFF"/>
        </w:rPr>
        <w:t xml:space="preserve"> (</w:t>
      </w:r>
      <w:r w:rsidR="00C014F5" w:rsidRPr="00C014F5">
        <w:rPr>
          <w:rFonts w:ascii="Arial" w:hAnsi="Arial" w:cs="Arial"/>
          <w:color w:val="222222"/>
          <w:sz w:val="24"/>
          <w:szCs w:val="24"/>
          <w:shd w:val="clear" w:color="auto" w:fill="FFFFFF"/>
        </w:rPr>
        <w:t>Suryadevara, 2023</w:t>
      </w:r>
      <w:r w:rsidR="00C014F5">
        <w:rPr>
          <w:rFonts w:ascii="Arial" w:hAnsi="Arial" w:cs="Arial"/>
          <w:color w:val="222222"/>
          <w:sz w:val="24"/>
          <w:szCs w:val="24"/>
          <w:shd w:val="clear" w:color="auto" w:fill="FFFFFF"/>
        </w:rPr>
        <w:t>)</w:t>
      </w:r>
      <w:r w:rsidRPr="00340F78">
        <w:rPr>
          <w:rFonts w:ascii="Arial" w:hAnsi="Arial" w:cs="Arial"/>
          <w:sz w:val="24"/>
          <w:szCs w:val="24"/>
          <w:shd w:val="clear" w:color="auto" w:fill="FFFFFF"/>
        </w:rPr>
        <w:t>.</w:t>
      </w:r>
    </w:p>
    <w:p w14:paraId="59DB2A7B" w14:textId="0C29D147" w:rsidR="00B92E49" w:rsidRPr="00340F78" w:rsidRDefault="00B92E49" w:rsidP="005C4AFF">
      <w:pPr>
        <w:pStyle w:val="ListParagraph"/>
        <w:numPr>
          <w:ilvl w:val="0"/>
          <w:numId w:val="10"/>
        </w:numPr>
        <w:jc w:val="both"/>
        <w:rPr>
          <w:rFonts w:ascii="Arial" w:hAnsi="Arial" w:cs="Arial"/>
          <w:sz w:val="24"/>
          <w:szCs w:val="24"/>
          <w:shd w:val="clear" w:color="auto" w:fill="FFFFFF"/>
        </w:rPr>
      </w:pPr>
      <w:r w:rsidRPr="00340F78">
        <w:rPr>
          <w:rFonts w:ascii="Arial" w:hAnsi="Arial" w:cs="Arial"/>
          <w:sz w:val="24"/>
          <w:szCs w:val="24"/>
          <w:shd w:val="clear" w:color="auto" w:fill="FFFFFF"/>
        </w:rPr>
        <w:t>Ensure the involvement of qualified healthcare professionals to monitor and guide users</w:t>
      </w:r>
      <w:r w:rsidR="00C014F5">
        <w:rPr>
          <w:rFonts w:ascii="Arial" w:hAnsi="Arial" w:cs="Arial"/>
          <w:sz w:val="24"/>
          <w:szCs w:val="24"/>
          <w:shd w:val="clear" w:color="auto" w:fill="FFFFFF"/>
        </w:rPr>
        <w:t xml:space="preserve"> (</w:t>
      </w:r>
      <w:r w:rsidR="00C014F5" w:rsidRPr="00C014F5">
        <w:rPr>
          <w:rFonts w:ascii="Arial" w:hAnsi="Arial" w:cs="Arial"/>
          <w:color w:val="222222"/>
          <w:sz w:val="24"/>
          <w:szCs w:val="24"/>
          <w:shd w:val="clear" w:color="auto" w:fill="FFFFFF"/>
        </w:rPr>
        <w:t>Suryadevara, 2023</w:t>
      </w:r>
      <w:r w:rsidR="00C014F5">
        <w:rPr>
          <w:rFonts w:ascii="Arial" w:hAnsi="Arial" w:cs="Arial"/>
          <w:color w:val="222222"/>
          <w:sz w:val="24"/>
          <w:szCs w:val="24"/>
          <w:shd w:val="clear" w:color="auto" w:fill="FFFFFF"/>
        </w:rPr>
        <w:t>)</w:t>
      </w:r>
      <w:r w:rsidR="00C014F5" w:rsidRPr="00340F78">
        <w:rPr>
          <w:rFonts w:ascii="Arial" w:hAnsi="Arial" w:cs="Arial"/>
          <w:sz w:val="24"/>
          <w:szCs w:val="24"/>
          <w:shd w:val="clear" w:color="auto" w:fill="FFFFFF"/>
        </w:rPr>
        <w:t>.</w:t>
      </w:r>
    </w:p>
    <w:p w14:paraId="5D4CDBA3" w14:textId="1A9D4445" w:rsidR="00B92E49" w:rsidRPr="00340F78" w:rsidRDefault="00B92E49" w:rsidP="005C4AFF">
      <w:pPr>
        <w:pStyle w:val="ListParagraph"/>
        <w:numPr>
          <w:ilvl w:val="0"/>
          <w:numId w:val="10"/>
        </w:numPr>
        <w:jc w:val="both"/>
        <w:rPr>
          <w:rFonts w:ascii="Arial" w:hAnsi="Arial" w:cs="Arial"/>
          <w:sz w:val="24"/>
          <w:szCs w:val="24"/>
          <w:shd w:val="clear" w:color="auto" w:fill="FFFFFF"/>
        </w:rPr>
      </w:pPr>
      <w:r w:rsidRPr="00340F78">
        <w:rPr>
          <w:rFonts w:ascii="Arial" w:hAnsi="Arial" w:cs="Arial"/>
          <w:sz w:val="24"/>
          <w:szCs w:val="24"/>
          <w:shd w:val="clear" w:color="auto" w:fill="FFFFFF"/>
        </w:rPr>
        <w:t>Regularly update information based on the latest research and expert recommendations</w:t>
      </w:r>
      <w:r w:rsidR="00C014F5">
        <w:rPr>
          <w:rFonts w:ascii="Arial" w:hAnsi="Arial" w:cs="Arial"/>
          <w:sz w:val="24"/>
          <w:szCs w:val="24"/>
          <w:shd w:val="clear" w:color="auto" w:fill="FFFFFF"/>
        </w:rPr>
        <w:t xml:space="preserve"> (</w:t>
      </w:r>
      <w:r w:rsidR="00C014F5" w:rsidRPr="00C014F5">
        <w:rPr>
          <w:rFonts w:ascii="Arial" w:hAnsi="Arial" w:cs="Arial"/>
          <w:color w:val="222222"/>
          <w:sz w:val="24"/>
          <w:szCs w:val="24"/>
          <w:shd w:val="clear" w:color="auto" w:fill="FFFFFF"/>
        </w:rPr>
        <w:t>Suryadevara, 2023</w:t>
      </w:r>
      <w:r w:rsidR="00C014F5">
        <w:rPr>
          <w:rFonts w:ascii="Arial" w:hAnsi="Arial" w:cs="Arial"/>
          <w:color w:val="222222"/>
          <w:sz w:val="24"/>
          <w:szCs w:val="24"/>
          <w:shd w:val="clear" w:color="auto" w:fill="FFFFFF"/>
        </w:rPr>
        <w:t>)</w:t>
      </w:r>
      <w:r w:rsidR="00C014F5" w:rsidRPr="00340F78">
        <w:rPr>
          <w:rFonts w:ascii="Arial" w:hAnsi="Arial" w:cs="Arial"/>
          <w:sz w:val="24"/>
          <w:szCs w:val="24"/>
          <w:shd w:val="clear" w:color="auto" w:fill="FFFFFF"/>
        </w:rPr>
        <w:t>.</w:t>
      </w:r>
    </w:p>
    <w:p w14:paraId="4A5B5D94" w14:textId="1A0D4F13" w:rsidR="00B92E49" w:rsidRDefault="00B92E49" w:rsidP="005C4AFF">
      <w:pPr>
        <w:pStyle w:val="ListParagraph"/>
        <w:numPr>
          <w:ilvl w:val="0"/>
          <w:numId w:val="10"/>
        </w:numPr>
        <w:jc w:val="both"/>
        <w:rPr>
          <w:rFonts w:ascii="Arial" w:hAnsi="Arial" w:cs="Arial"/>
          <w:sz w:val="24"/>
          <w:szCs w:val="24"/>
          <w:shd w:val="clear" w:color="auto" w:fill="FFFFFF"/>
        </w:rPr>
      </w:pPr>
      <w:r w:rsidRPr="00340F78">
        <w:rPr>
          <w:rFonts w:ascii="Arial" w:hAnsi="Arial" w:cs="Arial"/>
          <w:sz w:val="24"/>
          <w:szCs w:val="24"/>
          <w:shd w:val="clear" w:color="auto" w:fill="FFFFFF"/>
        </w:rPr>
        <w:t>Solicit feedback from users to identify areas for improvement and adapt the app accordingly</w:t>
      </w:r>
      <w:r w:rsidR="00C014F5">
        <w:rPr>
          <w:rFonts w:ascii="Arial" w:hAnsi="Arial" w:cs="Arial"/>
          <w:sz w:val="24"/>
          <w:szCs w:val="24"/>
          <w:shd w:val="clear" w:color="auto" w:fill="FFFFFF"/>
        </w:rPr>
        <w:t xml:space="preserve"> (</w:t>
      </w:r>
      <w:r w:rsidR="00C014F5" w:rsidRPr="00C014F5">
        <w:rPr>
          <w:rFonts w:ascii="Arial" w:hAnsi="Arial" w:cs="Arial"/>
          <w:color w:val="222222"/>
          <w:sz w:val="24"/>
          <w:szCs w:val="24"/>
          <w:shd w:val="clear" w:color="auto" w:fill="FFFFFF"/>
        </w:rPr>
        <w:t>Suryadevara, 2023</w:t>
      </w:r>
      <w:r w:rsidR="00C014F5">
        <w:rPr>
          <w:rFonts w:ascii="Arial" w:hAnsi="Arial" w:cs="Arial"/>
          <w:color w:val="222222"/>
          <w:sz w:val="24"/>
          <w:szCs w:val="24"/>
          <w:shd w:val="clear" w:color="auto" w:fill="FFFFFF"/>
        </w:rPr>
        <w:t>)</w:t>
      </w:r>
      <w:r w:rsidR="00C014F5" w:rsidRPr="00340F78">
        <w:rPr>
          <w:rFonts w:ascii="Arial" w:hAnsi="Arial" w:cs="Arial"/>
          <w:sz w:val="24"/>
          <w:szCs w:val="24"/>
          <w:shd w:val="clear" w:color="auto" w:fill="FFFFFF"/>
        </w:rPr>
        <w:t>.</w:t>
      </w:r>
    </w:p>
    <w:p w14:paraId="632C21F0" w14:textId="2F1EDC57" w:rsidR="000836FB" w:rsidRPr="00340F78" w:rsidRDefault="000836FB" w:rsidP="005C4AFF">
      <w:pPr>
        <w:pStyle w:val="ListParagraph"/>
        <w:numPr>
          <w:ilvl w:val="0"/>
          <w:numId w:val="10"/>
        </w:numPr>
        <w:jc w:val="both"/>
        <w:rPr>
          <w:rFonts w:ascii="Arial" w:hAnsi="Arial" w:cs="Arial"/>
          <w:sz w:val="24"/>
          <w:szCs w:val="24"/>
          <w:shd w:val="clear" w:color="auto" w:fill="FFFFFF"/>
        </w:rPr>
      </w:pPr>
      <w:r w:rsidRPr="00340F78">
        <w:rPr>
          <w:rFonts w:ascii="Arial" w:hAnsi="Arial" w:cs="Arial"/>
          <w:sz w:val="24"/>
          <w:szCs w:val="24"/>
          <w:shd w:val="clear" w:color="auto" w:fill="FFFFFF"/>
        </w:rPr>
        <w:t>Offer a range of features beyond nutritional guidance, including mindfulness exercises and peer support networks, to address the multifaceted nature of anorexia recovery</w:t>
      </w:r>
      <w:r>
        <w:rPr>
          <w:rFonts w:ascii="Arial" w:hAnsi="Arial" w:cs="Arial"/>
          <w:sz w:val="24"/>
          <w:szCs w:val="24"/>
          <w:shd w:val="clear" w:color="auto" w:fill="FFFFFF"/>
        </w:rPr>
        <w:t xml:space="preserve"> (</w:t>
      </w:r>
      <w:r w:rsidRPr="00C014F5">
        <w:rPr>
          <w:rFonts w:ascii="Arial" w:hAnsi="Arial" w:cs="Arial"/>
          <w:color w:val="222222"/>
          <w:sz w:val="24"/>
          <w:szCs w:val="24"/>
          <w:shd w:val="clear" w:color="auto" w:fill="FFFFFF"/>
        </w:rPr>
        <w:t>Suryadevara, 2023</w:t>
      </w:r>
      <w:r>
        <w:rPr>
          <w:rFonts w:ascii="Arial" w:hAnsi="Arial" w:cs="Arial"/>
          <w:color w:val="222222"/>
          <w:sz w:val="24"/>
          <w:szCs w:val="24"/>
          <w:shd w:val="clear" w:color="auto" w:fill="FFFFFF"/>
        </w:rPr>
        <w:t>)</w:t>
      </w:r>
      <w:r w:rsidRPr="00340F78">
        <w:rPr>
          <w:rFonts w:ascii="Arial" w:hAnsi="Arial" w:cs="Arial"/>
          <w:sz w:val="24"/>
          <w:szCs w:val="24"/>
          <w:shd w:val="clear" w:color="auto" w:fill="FFFFFF"/>
        </w:rPr>
        <w:t>.</w:t>
      </w:r>
    </w:p>
    <w:p w14:paraId="6AA9E030" w14:textId="4945F523" w:rsidR="003820CA" w:rsidRPr="00BC1C5B" w:rsidRDefault="003820CA" w:rsidP="00746DE6">
      <w:pPr>
        <w:pStyle w:val="ListParagraph"/>
        <w:ind w:left="0"/>
        <w:jc w:val="both"/>
        <w:rPr>
          <w:rFonts w:ascii="Britannic Bold" w:eastAsiaTheme="majorEastAsia" w:hAnsi="Britannic Bold" w:cs="Arial"/>
          <w:sz w:val="24"/>
          <w:szCs w:val="24"/>
          <w:lang w:val="en-US"/>
        </w:rPr>
      </w:pPr>
      <w:r w:rsidRPr="00340F78">
        <w:rPr>
          <w:rFonts w:ascii="Arial" w:hAnsi="Arial" w:cs="Arial"/>
          <w:sz w:val="28"/>
          <w:szCs w:val="28"/>
          <w:lang w:val="en-US"/>
        </w:rPr>
        <w:br w:type="page"/>
      </w:r>
      <w:bookmarkStart w:id="2" w:name="_Toc162390713"/>
      <w:r w:rsidR="00E165F7" w:rsidRPr="00BC1C5B">
        <w:rPr>
          <w:rStyle w:val="Heading1Char"/>
          <w:rFonts w:ascii="Britannic Bold" w:hAnsi="Britannic Bold"/>
        </w:rPr>
        <w:lastRenderedPageBreak/>
        <w:t>Bringing Clarity: MindMate's Innovative Approach to Alzheimer's Assistance</w:t>
      </w:r>
      <w:bookmarkEnd w:id="2"/>
    </w:p>
    <w:p w14:paraId="69CB7A5C" w14:textId="56D9BD19" w:rsidR="003820CA" w:rsidRPr="00746DE6" w:rsidRDefault="00746DE6" w:rsidP="005963AE">
      <w:pPr>
        <w:jc w:val="both"/>
        <w:rPr>
          <w:rFonts w:ascii="Matura MT Script Capitals" w:hAnsi="Matura MT Script Capitals" w:cs="Arial"/>
          <w:b/>
          <w:bCs/>
          <w:color w:val="FF0000"/>
          <w:sz w:val="36"/>
          <w:szCs w:val="36"/>
          <w:u w:val="single"/>
          <w:lang w:val="en-US"/>
        </w:rPr>
      </w:pPr>
      <w:r w:rsidRPr="00746DE6">
        <w:rPr>
          <w:noProof/>
          <w:sz w:val="24"/>
          <w:szCs w:val="24"/>
        </w:rPr>
        <w:drawing>
          <wp:anchor distT="0" distB="0" distL="114300" distR="114300" simplePos="0" relativeHeight="251668480" behindDoc="0" locked="0" layoutInCell="1" allowOverlap="1" wp14:anchorId="4F09BE34" wp14:editId="5752759A">
            <wp:simplePos x="0" y="0"/>
            <wp:positionH relativeFrom="column">
              <wp:posOffset>3810</wp:posOffset>
            </wp:positionH>
            <wp:positionV relativeFrom="paragraph">
              <wp:posOffset>160655</wp:posOffset>
            </wp:positionV>
            <wp:extent cx="2425700" cy="2636520"/>
            <wp:effectExtent l="0" t="0" r="0" b="0"/>
            <wp:wrapSquare wrapText="bothSides"/>
            <wp:docPr id="85057748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425700" cy="26365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165F7" w:rsidRPr="00746DE6">
        <w:rPr>
          <w:rFonts w:ascii="Matura MT Script Capitals" w:hAnsi="Matura MT Script Capitals" w:cs="Arial"/>
          <w:color w:val="FF0000"/>
          <w:sz w:val="36"/>
          <w:szCs w:val="36"/>
          <w:lang w:val="en-US"/>
        </w:rPr>
        <w:t>Alzheimer disease</w:t>
      </w:r>
      <w:r w:rsidR="003820CA" w:rsidRPr="00746DE6">
        <w:rPr>
          <w:rFonts w:ascii="Matura MT Script Capitals" w:hAnsi="Matura MT Script Capitals" w:cs="Arial"/>
          <w:color w:val="FF0000"/>
          <w:sz w:val="36"/>
          <w:szCs w:val="36"/>
          <w:lang w:val="en-US"/>
        </w:rPr>
        <w:t>:</w:t>
      </w:r>
      <w:r w:rsidRPr="00746DE6">
        <w:rPr>
          <w:sz w:val="24"/>
          <w:szCs w:val="24"/>
        </w:rPr>
        <w:t xml:space="preserve"> </w:t>
      </w:r>
    </w:p>
    <w:p w14:paraId="288D50B3" w14:textId="6A8BA450" w:rsidR="002336C0" w:rsidRPr="00BC1C5B" w:rsidRDefault="002336C0" w:rsidP="005963AE">
      <w:pPr>
        <w:jc w:val="both"/>
        <w:rPr>
          <w:rFonts w:ascii="Arial" w:hAnsi="Arial" w:cs="Arial"/>
          <w:sz w:val="24"/>
          <w:szCs w:val="24"/>
          <w:shd w:val="clear" w:color="auto" w:fill="FFFFFF"/>
        </w:rPr>
      </w:pPr>
      <w:r w:rsidRPr="00BC1C5B">
        <w:rPr>
          <w:rFonts w:ascii="Arial" w:hAnsi="Arial" w:cs="Arial"/>
          <w:sz w:val="24"/>
          <w:szCs w:val="24"/>
          <w:shd w:val="clear" w:color="auto" w:fill="FFFFFF"/>
        </w:rPr>
        <w:t xml:space="preserve">Alzheimer's disease, a progressive </w:t>
      </w:r>
      <w:hyperlink r:id="rId18" w:history="1">
        <w:r w:rsidRPr="003F7735">
          <w:rPr>
            <w:rStyle w:val="Hyperlink"/>
            <w:rFonts w:ascii="Arial" w:hAnsi="Arial" w:cs="Arial"/>
            <w:sz w:val="24"/>
            <w:szCs w:val="24"/>
            <w:shd w:val="clear" w:color="auto" w:fill="FFFFFF"/>
          </w:rPr>
          <w:t>neurological disorder</w:t>
        </w:r>
      </w:hyperlink>
      <w:r w:rsidRPr="00BC1C5B">
        <w:rPr>
          <w:rFonts w:ascii="Arial" w:hAnsi="Arial" w:cs="Arial"/>
          <w:sz w:val="24"/>
          <w:szCs w:val="24"/>
          <w:shd w:val="clear" w:color="auto" w:fill="FFFFFF"/>
        </w:rPr>
        <w:t xml:space="preserve">, poses one of the most formidable health </w:t>
      </w:r>
      <w:r w:rsidR="0003207B">
        <w:rPr>
          <w:rFonts w:ascii="Arial" w:hAnsi="Arial" w:cs="Arial"/>
          <w:sz w:val="24"/>
          <w:szCs w:val="24"/>
          <w:shd w:val="clear" w:color="auto" w:fill="FFFFFF"/>
        </w:rPr>
        <w:t>challenges</w:t>
      </w:r>
      <w:r w:rsidRPr="00BC1C5B">
        <w:rPr>
          <w:rFonts w:ascii="Arial" w:hAnsi="Arial" w:cs="Arial"/>
          <w:sz w:val="24"/>
          <w:szCs w:val="24"/>
          <w:shd w:val="clear" w:color="auto" w:fill="FFFFFF"/>
        </w:rPr>
        <w:t>. Marked by the accumulation of abnormal protein deposits in the brain, it triggers the degeneration of nerve cells, resulting in a gradual decline in cognitive function. This insidious onset begins with mild forgetfulness, eventually progressing to severe memory impairment, disorientation, and difficulties in communication and motor skills</w:t>
      </w:r>
      <w:r w:rsidR="00A95B9F">
        <w:rPr>
          <w:rFonts w:ascii="Arial" w:hAnsi="Arial" w:cs="Arial"/>
          <w:sz w:val="24"/>
          <w:szCs w:val="24"/>
          <w:shd w:val="clear" w:color="auto" w:fill="FFFFFF"/>
        </w:rPr>
        <w:t xml:space="preserve"> (</w:t>
      </w:r>
      <w:r w:rsidR="00A95B9F" w:rsidRPr="00A95B9F">
        <w:rPr>
          <w:rFonts w:ascii="Arial" w:hAnsi="Arial" w:cs="Arial"/>
          <w:color w:val="222222"/>
          <w:sz w:val="24"/>
          <w:szCs w:val="24"/>
          <w:shd w:val="clear" w:color="auto" w:fill="FFFFFF"/>
        </w:rPr>
        <w:t>Knopman</w:t>
      </w:r>
      <w:r w:rsidR="00A95B9F">
        <w:rPr>
          <w:rFonts w:ascii="Arial" w:hAnsi="Arial" w:cs="Arial"/>
          <w:color w:val="222222"/>
          <w:sz w:val="24"/>
          <w:szCs w:val="24"/>
          <w:shd w:val="clear" w:color="auto" w:fill="FFFFFF"/>
        </w:rPr>
        <w:t xml:space="preserve"> et al</w:t>
      </w:r>
      <w:r w:rsidR="00A95B9F" w:rsidRPr="00A95B9F">
        <w:rPr>
          <w:rFonts w:ascii="Arial" w:hAnsi="Arial" w:cs="Arial"/>
          <w:color w:val="222222"/>
          <w:sz w:val="24"/>
          <w:szCs w:val="24"/>
          <w:shd w:val="clear" w:color="auto" w:fill="FFFFFF"/>
        </w:rPr>
        <w:t>,</w:t>
      </w:r>
      <w:r w:rsidR="00A95B9F">
        <w:rPr>
          <w:rFonts w:ascii="Arial" w:hAnsi="Arial" w:cs="Arial"/>
          <w:color w:val="222222"/>
          <w:sz w:val="24"/>
          <w:szCs w:val="24"/>
          <w:shd w:val="clear" w:color="auto" w:fill="FFFFFF"/>
        </w:rPr>
        <w:t xml:space="preserve"> 2021</w:t>
      </w:r>
      <w:r w:rsidR="00BB076C">
        <w:rPr>
          <w:rFonts w:ascii="Arial" w:hAnsi="Arial" w:cs="Arial"/>
          <w:color w:val="222222"/>
          <w:sz w:val="24"/>
          <w:szCs w:val="24"/>
          <w:shd w:val="clear" w:color="auto" w:fill="FFFFFF"/>
        </w:rPr>
        <w:t xml:space="preserve">; </w:t>
      </w:r>
      <w:r w:rsidR="00BB076C" w:rsidRPr="00BB076C">
        <w:rPr>
          <w:rFonts w:ascii="Arial" w:hAnsi="Arial" w:cs="Arial"/>
          <w:color w:val="222222"/>
          <w:sz w:val="24"/>
          <w:szCs w:val="24"/>
          <w:shd w:val="clear" w:color="auto" w:fill="FFFFFF"/>
        </w:rPr>
        <w:t>Self, and Holtzman, 2023</w:t>
      </w:r>
      <w:r w:rsidR="00A95B9F">
        <w:rPr>
          <w:rFonts w:ascii="Arial" w:hAnsi="Arial" w:cs="Arial"/>
          <w:color w:val="222222"/>
          <w:sz w:val="24"/>
          <w:szCs w:val="24"/>
          <w:shd w:val="clear" w:color="auto" w:fill="FFFFFF"/>
        </w:rPr>
        <w:t>)</w:t>
      </w:r>
      <w:r w:rsidRPr="00BC1C5B">
        <w:rPr>
          <w:rFonts w:ascii="Arial" w:hAnsi="Arial" w:cs="Arial"/>
          <w:sz w:val="24"/>
          <w:szCs w:val="24"/>
          <w:shd w:val="clear" w:color="auto" w:fill="FFFFFF"/>
        </w:rPr>
        <w:t>.</w:t>
      </w:r>
    </w:p>
    <w:p w14:paraId="5A590835" w14:textId="0C9F0E4B" w:rsidR="00165454" w:rsidRPr="000836FB" w:rsidRDefault="002336C0" w:rsidP="005963AE">
      <w:pPr>
        <w:jc w:val="both"/>
        <w:rPr>
          <w:rFonts w:ascii="Arial" w:hAnsi="Arial" w:cs="Arial"/>
          <w:sz w:val="24"/>
          <w:szCs w:val="24"/>
        </w:rPr>
      </w:pPr>
      <w:r w:rsidRPr="00BC1C5B">
        <w:rPr>
          <w:rFonts w:ascii="Arial" w:hAnsi="Arial" w:cs="Arial"/>
          <w:sz w:val="24"/>
          <w:szCs w:val="24"/>
          <w:shd w:val="clear" w:color="auto" w:fill="FFFFFF"/>
        </w:rPr>
        <w:t xml:space="preserve">Alzheimer's disease impacts millions worldwide, robbing individuals of memories and independence. In the UK, around 850,000 </w:t>
      </w:r>
      <w:r w:rsidR="005A4F69">
        <w:rPr>
          <w:rFonts w:ascii="Arial" w:hAnsi="Arial" w:cs="Arial"/>
          <w:sz w:val="24"/>
          <w:szCs w:val="24"/>
          <w:shd w:val="clear" w:color="auto" w:fill="FFFFFF"/>
        </w:rPr>
        <w:t>struggle</w:t>
      </w:r>
      <w:r w:rsidRPr="00BC1C5B">
        <w:rPr>
          <w:rFonts w:ascii="Arial" w:hAnsi="Arial" w:cs="Arial"/>
          <w:sz w:val="24"/>
          <w:szCs w:val="24"/>
          <w:shd w:val="clear" w:color="auto" w:fill="FFFFFF"/>
        </w:rPr>
        <w:t xml:space="preserve"> with dementia, urging innovative support for patients and caregivers.</w:t>
      </w:r>
    </w:p>
    <w:p w14:paraId="7D98F14F" w14:textId="456FA325" w:rsidR="003820CA" w:rsidRPr="00746DE6" w:rsidRDefault="003820CA" w:rsidP="005963AE">
      <w:pPr>
        <w:jc w:val="both"/>
        <w:rPr>
          <w:rFonts w:ascii="Arial Black" w:hAnsi="Arial Black" w:cs="Arial"/>
          <w:b/>
          <w:bCs/>
          <w:color w:val="FFCC00"/>
          <w:sz w:val="24"/>
          <w:szCs w:val="24"/>
          <w:u w:val="single"/>
          <w:lang w:val="en-US"/>
        </w:rPr>
      </w:pPr>
      <w:r w:rsidRPr="00746DE6">
        <w:rPr>
          <w:rFonts w:ascii="Arial Black" w:hAnsi="Arial Black" w:cs="Arial"/>
          <w:b/>
          <w:bCs/>
          <w:color w:val="FFCC00"/>
          <w:sz w:val="24"/>
          <w:szCs w:val="24"/>
          <w:u w:val="single"/>
          <w:lang w:val="en-US"/>
        </w:rPr>
        <w:t xml:space="preserve">APP NAME: </w:t>
      </w:r>
      <w:r w:rsidR="002336C0" w:rsidRPr="00746DE6">
        <w:rPr>
          <w:rFonts w:ascii="Arial Black" w:hAnsi="Arial Black" w:cs="Arial"/>
          <w:b/>
          <w:bCs/>
          <w:color w:val="FFCC00"/>
          <w:sz w:val="24"/>
          <w:szCs w:val="24"/>
          <w:u w:val="single"/>
          <w:lang w:val="en-US"/>
        </w:rPr>
        <w:t>MindMate</w:t>
      </w:r>
    </w:p>
    <w:p w14:paraId="36430DDE" w14:textId="4FA0435E" w:rsidR="00746DE6" w:rsidRDefault="00000000" w:rsidP="005963AE">
      <w:pPr>
        <w:jc w:val="both"/>
        <w:rPr>
          <w:rFonts w:ascii="Arial" w:hAnsi="Arial" w:cs="Arial"/>
          <w:sz w:val="24"/>
          <w:szCs w:val="24"/>
          <w:shd w:val="clear" w:color="auto" w:fill="FFFFFF"/>
        </w:rPr>
      </w:pPr>
      <w:hyperlink r:id="rId19" w:history="1">
        <w:r w:rsidR="00746DE6" w:rsidRPr="005A783A">
          <w:rPr>
            <w:rStyle w:val="Hyperlink"/>
            <w:noProof/>
          </w:rPr>
          <w:drawing>
            <wp:anchor distT="0" distB="0" distL="114300" distR="114300" simplePos="0" relativeHeight="251670528" behindDoc="0" locked="0" layoutInCell="1" allowOverlap="1" wp14:anchorId="0D8A141B" wp14:editId="78B6F146">
              <wp:simplePos x="0" y="0"/>
              <wp:positionH relativeFrom="column">
                <wp:posOffset>4058326</wp:posOffset>
              </wp:positionH>
              <wp:positionV relativeFrom="paragraph">
                <wp:posOffset>9525</wp:posOffset>
              </wp:positionV>
              <wp:extent cx="1658620" cy="1637030"/>
              <wp:effectExtent l="0" t="0" r="0" b="0"/>
              <wp:wrapSquare wrapText="bothSides"/>
              <wp:docPr id="174663083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658620" cy="16370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74BC9" w:rsidRPr="005A783A">
          <w:rPr>
            <w:rStyle w:val="Hyperlink"/>
            <w:rFonts w:ascii="Arial" w:hAnsi="Arial" w:cs="Arial"/>
            <w:sz w:val="24"/>
            <w:szCs w:val="24"/>
            <w:shd w:val="clear" w:color="auto" w:fill="FFFFFF"/>
          </w:rPr>
          <w:t>MindMate</w:t>
        </w:r>
      </w:hyperlink>
      <w:r w:rsidR="00974BC9" w:rsidRPr="00BC1C5B">
        <w:rPr>
          <w:rFonts w:ascii="Arial" w:hAnsi="Arial" w:cs="Arial"/>
          <w:sz w:val="24"/>
          <w:szCs w:val="24"/>
          <w:shd w:val="clear" w:color="auto" w:fill="FFFFFF"/>
        </w:rPr>
        <w:t>, a groundbreaking mobile application designed to assist individuals with Alzheimer's and their caregivers, offers a beacon of hope in navigating this complex condition. With its innovative features and user-friendly interface, MindMate aims to enhance the quality of life for those affected by Alzheimer's</w:t>
      </w:r>
      <w:r w:rsidR="005A4F69">
        <w:rPr>
          <w:rFonts w:ascii="Arial" w:hAnsi="Arial" w:cs="Arial"/>
          <w:sz w:val="24"/>
          <w:szCs w:val="24"/>
          <w:shd w:val="clear" w:color="auto" w:fill="FFFFFF"/>
        </w:rPr>
        <w:t xml:space="preserve"> (</w:t>
      </w:r>
      <w:r w:rsidR="005A4F69" w:rsidRPr="005A4F69">
        <w:rPr>
          <w:rFonts w:ascii="Arial" w:hAnsi="Arial" w:cs="Arial"/>
          <w:color w:val="222222"/>
          <w:sz w:val="24"/>
          <w:szCs w:val="24"/>
          <w:shd w:val="clear" w:color="auto" w:fill="FFFFFF"/>
        </w:rPr>
        <w:t>McGoldrick</w:t>
      </w:r>
      <w:r w:rsidR="009E3C3D">
        <w:rPr>
          <w:rFonts w:ascii="Arial" w:hAnsi="Arial" w:cs="Arial"/>
          <w:color w:val="222222"/>
          <w:sz w:val="24"/>
          <w:szCs w:val="24"/>
          <w:shd w:val="clear" w:color="auto" w:fill="FFFFFF"/>
        </w:rPr>
        <w:t xml:space="preserve"> et al</w:t>
      </w:r>
      <w:r w:rsidR="005A4F69" w:rsidRPr="005A4F69">
        <w:rPr>
          <w:rFonts w:ascii="Arial" w:hAnsi="Arial" w:cs="Arial"/>
          <w:color w:val="222222"/>
          <w:sz w:val="24"/>
          <w:szCs w:val="24"/>
          <w:shd w:val="clear" w:color="auto" w:fill="FFFFFF"/>
        </w:rPr>
        <w:t>, 20</w:t>
      </w:r>
      <w:r w:rsidR="00467D27">
        <w:rPr>
          <w:rFonts w:ascii="Arial" w:hAnsi="Arial" w:cs="Arial"/>
          <w:color w:val="222222"/>
          <w:sz w:val="24"/>
          <w:szCs w:val="24"/>
          <w:shd w:val="clear" w:color="auto" w:fill="FFFFFF"/>
        </w:rPr>
        <w:t>21</w:t>
      </w:r>
      <w:r w:rsidR="00F25118">
        <w:rPr>
          <w:rFonts w:ascii="Arial" w:hAnsi="Arial" w:cs="Arial"/>
          <w:color w:val="222222"/>
          <w:sz w:val="24"/>
          <w:szCs w:val="24"/>
          <w:shd w:val="clear" w:color="auto" w:fill="FFFFFF"/>
        </w:rPr>
        <w:t xml:space="preserve">; </w:t>
      </w:r>
      <w:r w:rsidR="00F25118" w:rsidRPr="00F25118">
        <w:rPr>
          <w:rFonts w:ascii="Arial" w:hAnsi="Arial" w:cs="Arial"/>
          <w:color w:val="222222"/>
          <w:sz w:val="24"/>
          <w:szCs w:val="24"/>
          <w:shd w:val="clear" w:color="auto" w:fill="FFFFFF"/>
        </w:rPr>
        <w:t>Presswala</w:t>
      </w:r>
      <w:r w:rsidR="00F25118">
        <w:rPr>
          <w:rFonts w:ascii="Arial" w:hAnsi="Arial" w:cs="Arial"/>
          <w:color w:val="222222"/>
          <w:sz w:val="24"/>
          <w:szCs w:val="24"/>
          <w:shd w:val="clear" w:color="auto" w:fill="FFFFFF"/>
        </w:rPr>
        <w:t xml:space="preserve"> et al, 202</w:t>
      </w:r>
      <w:r w:rsidR="00FD6B8A">
        <w:rPr>
          <w:rFonts w:ascii="Arial" w:hAnsi="Arial" w:cs="Arial"/>
          <w:color w:val="222222"/>
          <w:sz w:val="24"/>
          <w:szCs w:val="24"/>
          <w:shd w:val="clear" w:color="auto" w:fill="FFFFFF"/>
        </w:rPr>
        <w:t>1</w:t>
      </w:r>
      <w:r w:rsidR="005A4F69">
        <w:rPr>
          <w:rFonts w:ascii="Arial" w:hAnsi="Arial" w:cs="Arial"/>
          <w:color w:val="222222"/>
          <w:sz w:val="24"/>
          <w:szCs w:val="24"/>
          <w:shd w:val="clear" w:color="auto" w:fill="FFFFFF"/>
        </w:rPr>
        <w:t>)</w:t>
      </w:r>
      <w:r w:rsidR="00974BC9" w:rsidRPr="00BC1C5B">
        <w:rPr>
          <w:rFonts w:ascii="Arial" w:hAnsi="Arial" w:cs="Arial"/>
          <w:sz w:val="24"/>
          <w:szCs w:val="24"/>
          <w:shd w:val="clear" w:color="auto" w:fill="FFFFFF"/>
        </w:rPr>
        <w:t>.</w:t>
      </w:r>
    </w:p>
    <w:p w14:paraId="0D107D29" w14:textId="7B6B6A96" w:rsidR="003820CA" w:rsidRPr="00BC1C5B" w:rsidRDefault="00974BC9" w:rsidP="005963AE">
      <w:pPr>
        <w:jc w:val="both"/>
        <w:rPr>
          <w:rFonts w:ascii="Arial" w:hAnsi="Arial" w:cs="Arial"/>
          <w:sz w:val="24"/>
          <w:szCs w:val="24"/>
          <w:lang w:val="en-US"/>
        </w:rPr>
      </w:pPr>
      <w:r w:rsidRPr="00BC1C5B">
        <w:rPr>
          <w:rFonts w:ascii="Arial" w:hAnsi="Arial" w:cs="Arial"/>
          <w:sz w:val="24"/>
          <w:szCs w:val="24"/>
          <w:shd w:val="clear" w:color="auto" w:fill="FFFFFF"/>
        </w:rPr>
        <w:t>MindMate serves as a comprehensive resource hub for individuals living with Alzheimer's and their caregivers. Its features include:</w:t>
      </w:r>
      <w:r w:rsidR="003820CA" w:rsidRPr="00BC1C5B">
        <w:rPr>
          <w:rFonts w:ascii="Arial" w:hAnsi="Arial" w:cs="Arial"/>
          <w:sz w:val="24"/>
          <w:szCs w:val="24"/>
        </w:rPr>
        <w:t xml:space="preserve"> </w:t>
      </w:r>
    </w:p>
    <w:p w14:paraId="4C9E4052" w14:textId="105C70B2" w:rsidR="003820CA" w:rsidRPr="00BC1C5B" w:rsidRDefault="00A2793B" w:rsidP="005963AE">
      <w:pPr>
        <w:pStyle w:val="ListParagraph"/>
        <w:numPr>
          <w:ilvl w:val="0"/>
          <w:numId w:val="4"/>
        </w:numPr>
        <w:jc w:val="both"/>
        <w:rPr>
          <w:rFonts w:ascii="Arial" w:hAnsi="Arial" w:cs="Arial"/>
          <w:sz w:val="24"/>
          <w:szCs w:val="24"/>
          <w:lang w:val="en-US"/>
        </w:rPr>
      </w:pPr>
      <w:r>
        <w:rPr>
          <w:noProof/>
        </w:rPr>
        <w:drawing>
          <wp:anchor distT="0" distB="0" distL="114300" distR="114300" simplePos="0" relativeHeight="251672576" behindDoc="0" locked="0" layoutInCell="1" allowOverlap="1" wp14:anchorId="1BD9CA92" wp14:editId="53BE3EDE">
            <wp:simplePos x="0" y="0"/>
            <wp:positionH relativeFrom="column">
              <wp:posOffset>-174625</wp:posOffset>
            </wp:positionH>
            <wp:positionV relativeFrom="paragraph">
              <wp:posOffset>6985</wp:posOffset>
            </wp:positionV>
            <wp:extent cx="1562735" cy="1843405"/>
            <wp:effectExtent l="0" t="0" r="0" b="0"/>
            <wp:wrapSquare wrapText="bothSides"/>
            <wp:docPr id="107148886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562735" cy="1843405"/>
                    </a:xfrm>
                    <a:prstGeom prst="rect">
                      <a:avLst/>
                    </a:prstGeom>
                    <a:noFill/>
                    <a:ln>
                      <a:noFill/>
                    </a:ln>
                  </pic:spPr>
                </pic:pic>
              </a:graphicData>
            </a:graphic>
            <wp14:sizeRelH relativeFrom="margin">
              <wp14:pctWidth>0</wp14:pctWidth>
            </wp14:sizeRelH>
          </wp:anchor>
        </w:drawing>
      </w:r>
      <w:r w:rsidR="00974BC9" w:rsidRPr="00BC1C5B">
        <w:rPr>
          <w:rFonts w:ascii="Arial" w:hAnsi="Arial" w:cs="Arial"/>
          <w:sz w:val="24"/>
          <w:szCs w:val="24"/>
          <w:lang w:val="en-US"/>
        </w:rPr>
        <w:t>Memory games and exercise</w:t>
      </w:r>
    </w:p>
    <w:p w14:paraId="4AF4A811" w14:textId="6F77813F" w:rsidR="00974BC9" w:rsidRPr="00BC1C5B" w:rsidRDefault="00974BC9" w:rsidP="005963AE">
      <w:pPr>
        <w:pStyle w:val="ListParagraph"/>
        <w:numPr>
          <w:ilvl w:val="0"/>
          <w:numId w:val="4"/>
        </w:numPr>
        <w:jc w:val="both"/>
        <w:rPr>
          <w:rFonts w:ascii="Arial" w:hAnsi="Arial" w:cs="Arial"/>
          <w:sz w:val="24"/>
          <w:szCs w:val="24"/>
          <w:lang w:val="en-US"/>
        </w:rPr>
      </w:pPr>
      <w:r w:rsidRPr="00BC1C5B">
        <w:rPr>
          <w:rFonts w:ascii="Arial" w:hAnsi="Arial" w:cs="Arial"/>
          <w:sz w:val="24"/>
          <w:szCs w:val="24"/>
          <w:lang w:val="en-US"/>
        </w:rPr>
        <w:t>Medication reminders</w:t>
      </w:r>
    </w:p>
    <w:p w14:paraId="6B9C82A5" w14:textId="11229587" w:rsidR="00974BC9" w:rsidRPr="00BC1C5B" w:rsidRDefault="00974BC9" w:rsidP="005963AE">
      <w:pPr>
        <w:pStyle w:val="ListParagraph"/>
        <w:numPr>
          <w:ilvl w:val="0"/>
          <w:numId w:val="4"/>
        </w:numPr>
        <w:jc w:val="both"/>
        <w:rPr>
          <w:rFonts w:ascii="Arial" w:hAnsi="Arial" w:cs="Arial"/>
          <w:sz w:val="24"/>
          <w:szCs w:val="24"/>
          <w:lang w:val="en-US"/>
        </w:rPr>
      </w:pPr>
      <w:r w:rsidRPr="00BC1C5B">
        <w:rPr>
          <w:rFonts w:ascii="Arial" w:hAnsi="Arial" w:cs="Arial"/>
          <w:sz w:val="24"/>
          <w:szCs w:val="24"/>
          <w:lang w:val="en-US"/>
        </w:rPr>
        <w:t>Daily planner</w:t>
      </w:r>
    </w:p>
    <w:p w14:paraId="49EA3A29" w14:textId="18CB7288" w:rsidR="00974BC9" w:rsidRPr="00BC1C5B" w:rsidRDefault="00974BC9" w:rsidP="005963AE">
      <w:pPr>
        <w:pStyle w:val="ListParagraph"/>
        <w:numPr>
          <w:ilvl w:val="0"/>
          <w:numId w:val="4"/>
        </w:numPr>
        <w:jc w:val="both"/>
        <w:rPr>
          <w:rFonts w:ascii="Arial" w:hAnsi="Arial" w:cs="Arial"/>
          <w:sz w:val="24"/>
          <w:szCs w:val="24"/>
          <w:lang w:val="en-US"/>
        </w:rPr>
      </w:pPr>
      <w:r w:rsidRPr="00BC1C5B">
        <w:rPr>
          <w:rFonts w:ascii="Arial" w:hAnsi="Arial" w:cs="Arial"/>
          <w:sz w:val="24"/>
          <w:szCs w:val="24"/>
          <w:lang w:val="en-US"/>
        </w:rPr>
        <w:t>Nutritional guidance</w:t>
      </w:r>
    </w:p>
    <w:p w14:paraId="367DD664" w14:textId="3E509624" w:rsidR="00974BC9" w:rsidRPr="00BC1C5B" w:rsidRDefault="00974BC9" w:rsidP="005963AE">
      <w:pPr>
        <w:pStyle w:val="ListParagraph"/>
        <w:numPr>
          <w:ilvl w:val="0"/>
          <w:numId w:val="4"/>
        </w:numPr>
        <w:jc w:val="both"/>
        <w:rPr>
          <w:rFonts w:ascii="Arial" w:hAnsi="Arial" w:cs="Arial"/>
          <w:sz w:val="24"/>
          <w:szCs w:val="24"/>
          <w:lang w:val="en-US"/>
        </w:rPr>
      </w:pPr>
      <w:r w:rsidRPr="00BC1C5B">
        <w:rPr>
          <w:rFonts w:ascii="Arial" w:hAnsi="Arial" w:cs="Arial"/>
          <w:sz w:val="24"/>
          <w:szCs w:val="24"/>
          <w:lang w:val="en-US"/>
        </w:rPr>
        <w:t>Community support</w:t>
      </w:r>
      <w:r w:rsidR="00A2793B" w:rsidRPr="00A2793B">
        <w:t xml:space="preserve"> </w:t>
      </w:r>
    </w:p>
    <w:p w14:paraId="7DCB9E89" w14:textId="2DEAB6A6" w:rsidR="000678D7" w:rsidRPr="00BC1C5B" w:rsidRDefault="003820CA" w:rsidP="005963AE">
      <w:pPr>
        <w:pStyle w:val="ListParagraph"/>
        <w:numPr>
          <w:ilvl w:val="0"/>
          <w:numId w:val="4"/>
        </w:numPr>
        <w:jc w:val="both"/>
        <w:rPr>
          <w:rFonts w:ascii="Arial" w:hAnsi="Arial" w:cs="Arial"/>
          <w:sz w:val="24"/>
          <w:szCs w:val="24"/>
          <w:lang w:val="en-US"/>
        </w:rPr>
      </w:pPr>
      <w:r w:rsidRPr="00BC1C5B">
        <w:rPr>
          <w:rFonts w:ascii="Arial" w:hAnsi="Arial" w:cs="Arial"/>
          <w:sz w:val="24"/>
          <w:szCs w:val="24"/>
          <w:lang w:val="en-US"/>
        </w:rPr>
        <w:t>Privacy and data security</w:t>
      </w:r>
    </w:p>
    <w:p w14:paraId="381A1E49" w14:textId="1B6270AE" w:rsidR="00974BC9" w:rsidRPr="00BC1C5B" w:rsidRDefault="00974BC9" w:rsidP="005963AE">
      <w:pPr>
        <w:pStyle w:val="ListParagraph"/>
        <w:numPr>
          <w:ilvl w:val="0"/>
          <w:numId w:val="4"/>
        </w:numPr>
        <w:jc w:val="both"/>
        <w:rPr>
          <w:rFonts w:ascii="Arial" w:hAnsi="Arial" w:cs="Arial"/>
          <w:sz w:val="24"/>
          <w:szCs w:val="24"/>
          <w:lang w:val="en-US"/>
        </w:rPr>
      </w:pPr>
      <w:r w:rsidRPr="00BC1C5B">
        <w:rPr>
          <w:rFonts w:ascii="Arial" w:hAnsi="Arial" w:cs="Arial"/>
          <w:sz w:val="24"/>
          <w:szCs w:val="24"/>
          <w:lang w:val="en-US"/>
        </w:rPr>
        <w:t>Book an appointment</w:t>
      </w:r>
    </w:p>
    <w:p w14:paraId="1B38621E" w14:textId="06E18E6E" w:rsidR="00974BC9" w:rsidRPr="00BC1C5B" w:rsidRDefault="00974BC9" w:rsidP="005963AE">
      <w:pPr>
        <w:pStyle w:val="ListParagraph"/>
        <w:numPr>
          <w:ilvl w:val="0"/>
          <w:numId w:val="4"/>
        </w:numPr>
        <w:jc w:val="both"/>
        <w:rPr>
          <w:rFonts w:ascii="Arial" w:hAnsi="Arial" w:cs="Arial"/>
          <w:sz w:val="24"/>
          <w:szCs w:val="24"/>
          <w:lang w:val="en-US"/>
        </w:rPr>
      </w:pPr>
      <w:r w:rsidRPr="00BC1C5B">
        <w:rPr>
          <w:rFonts w:ascii="Arial" w:hAnsi="Arial" w:cs="Arial"/>
          <w:sz w:val="24"/>
          <w:szCs w:val="24"/>
          <w:lang w:val="en-US"/>
        </w:rPr>
        <w:t>Educational resources and information</w:t>
      </w:r>
    </w:p>
    <w:p w14:paraId="7BE0B40B" w14:textId="6622DDA9" w:rsidR="002336C0" w:rsidRPr="00BC1C5B" w:rsidRDefault="002336C0" w:rsidP="005963AE">
      <w:pPr>
        <w:pStyle w:val="ListParagraph"/>
        <w:numPr>
          <w:ilvl w:val="0"/>
          <w:numId w:val="4"/>
        </w:numPr>
        <w:jc w:val="both"/>
        <w:rPr>
          <w:rFonts w:ascii="Arial" w:hAnsi="Arial" w:cs="Arial"/>
          <w:sz w:val="24"/>
          <w:szCs w:val="24"/>
          <w:lang w:val="en-US"/>
        </w:rPr>
      </w:pPr>
      <w:r w:rsidRPr="00BC1C5B">
        <w:rPr>
          <w:rFonts w:ascii="Arial" w:hAnsi="Arial" w:cs="Arial"/>
          <w:sz w:val="24"/>
          <w:szCs w:val="24"/>
          <w:lang w:val="en-US"/>
        </w:rPr>
        <w:t>Personalized care plan</w:t>
      </w:r>
    </w:p>
    <w:p w14:paraId="19ACF1C0" w14:textId="77777777" w:rsidR="00696F07" w:rsidRDefault="002336C0" w:rsidP="00974BC9">
      <w:pPr>
        <w:pStyle w:val="ListParagraph"/>
        <w:numPr>
          <w:ilvl w:val="0"/>
          <w:numId w:val="4"/>
        </w:numPr>
        <w:jc w:val="both"/>
        <w:rPr>
          <w:rFonts w:ascii="Arial" w:hAnsi="Arial" w:cs="Arial"/>
          <w:sz w:val="24"/>
          <w:szCs w:val="24"/>
          <w:lang w:val="en-US"/>
        </w:rPr>
      </w:pPr>
      <w:r w:rsidRPr="00BC1C5B">
        <w:rPr>
          <w:rFonts w:ascii="Arial" w:hAnsi="Arial" w:cs="Arial"/>
          <w:sz w:val="24"/>
          <w:szCs w:val="24"/>
          <w:lang w:val="en-US"/>
        </w:rPr>
        <w:t>Nutrition and hydration tracker</w:t>
      </w:r>
      <w:r w:rsidR="00320DDB">
        <w:rPr>
          <w:rFonts w:ascii="Arial" w:hAnsi="Arial" w:cs="Arial"/>
          <w:sz w:val="24"/>
          <w:szCs w:val="24"/>
          <w:lang w:val="en-US"/>
        </w:rPr>
        <w:t xml:space="preserve">   </w:t>
      </w:r>
    </w:p>
    <w:p w14:paraId="63FAB329" w14:textId="1E64BCD5" w:rsidR="00974BC9" w:rsidRPr="00746DE6" w:rsidRDefault="00320DDB" w:rsidP="00696F07">
      <w:pPr>
        <w:pStyle w:val="ListParagraph"/>
        <w:jc w:val="right"/>
        <w:rPr>
          <w:rFonts w:ascii="Arial" w:hAnsi="Arial" w:cs="Arial"/>
          <w:sz w:val="24"/>
          <w:szCs w:val="24"/>
          <w:lang w:val="en-US"/>
        </w:rPr>
      </w:pPr>
      <w:r>
        <w:rPr>
          <w:rFonts w:ascii="Arial" w:hAnsi="Arial" w:cs="Arial"/>
          <w:sz w:val="24"/>
          <w:szCs w:val="24"/>
          <w:lang w:val="en-US"/>
        </w:rPr>
        <w:t>(</w:t>
      </w:r>
      <w:r w:rsidRPr="00320DDB">
        <w:rPr>
          <w:rFonts w:ascii="Arial" w:hAnsi="Arial" w:cs="Arial"/>
          <w:color w:val="222222"/>
          <w:sz w:val="24"/>
          <w:szCs w:val="24"/>
          <w:shd w:val="clear" w:color="auto" w:fill="FFFFFF"/>
        </w:rPr>
        <w:t>Kang</w:t>
      </w:r>
      <w:r>
        <w:rPr>
          <w:rFonts w:ascii="Arial" w:hAnsi="Arial" w:cs="Arial"/>
          <w:color w:val="222222"/>
          <w:sz w:val="24"/>
          <w:szCs w:val="24"/>
          <w:shd w:val="clear" w:color="auto" w:fill="FFFFFF"/>
        </w:rPr>
        <w:t xml:space="preserve"> et al, 2016;</w:t>
      </w:r>
      <w:r w:rsidR="00936644">
        <w:rPr>
          <w:rFonts w:ascii="Arial" w:hAnsi="Arial" w:cs="Arial"/>
          <w:color w:val="222222"/>
          <w:sz w:val="24"/>
          <w:szCs w:val="24"/>
          <w:shd w:val="clear" w:color="auto" w:fill="FFFFFF"/>
        </w:rPr>
        <w:t xml:space="preserve"> </w:t>
      </w:r>
      <w:r w:rsidR="00936644" w:rsidRPr="005A4F69">
        <w:rPr>
          <w:rFonts w:ascii="Arial" w:hAnsi="Arial" w:cs="Arial"/>
          <w:color w:val="222222"/>
          <w:sz w:val="24"/>
          <w:szCs w:val="24"/>
          <w:shd w:val="clear" w:color="auto" w:fill="FFFFFF"/>
        </w:rPr>
        <w:t>McGoldrick, 20</w:t>
      </w:r>
      <w:r w:rsidR="00936644">
        <w:rPr>
          <w:rFonts w:ascii="Arial" w:hAnsi="Arial" w:cs="Arial"/>
          <w:color w:val="222222"/>
          <w:sz w:val="24"/>
          <w:szCs w:val="24"/>
          <w:shd w:val="clear" w:color="auto" w:fill="FFFFFF"/>
        </w:rPr>
        <w:t>21</w:t>
      </w:r>
      <w:r w:rsidR="00116AB2">
        <w:rPr>
          <w:rFonts w:ascii="Arial" w:hAnsi="Arial" w:cs="Arial"/>
          <w:color w:val="222222"/>
          <w:sz w:val="24"/>
          <w:szCs w:val="24"/>
          <w:shd w:val="clear" w:color="auto" w:fill="FFFFFF"/>
        </w:rPr>
        <w:t>)</w:t>
      </w:r>
    </w:p>
    <w:p w14:paraId="4BE08622" w14:textId="52818DDB" w:rsidR="00974BC9" w:rsidRPr="00BC1C5B" w:rsidRDefault="00974BC9" w:rsidP="00974BC9">
      <w:pPr>
        <w:jc w:val="both"/>
        <w:rPr>
          <w:rFonts w:ascii="Arial" w:hAnsi="Arial" w:cs="Arial"/>
          <w:sz w:val="24"/>
          <w:szCs w:val="24"/>
          <w:lang w:val="en-US"/>
        </w:rPr>
      </w:pPr>
    </w:p>
    <w:p w14:paraId="7A405236" w14:textId="69C4786D" w:rsidR="003C00C0" w:rsidRPr="00746DE6" w:rsidRDefault="002336C0" w:rsidP="005963AE">
      <w:pPr>
        <w:jc w:val="both"/>
        <w:rPr>
          <w:rFonts w:ascii="Arial Black" w:hAnsi="Arial Black" w:cs="Arial"/>
          <w:color w:val="FFCC00"/>
          <w:sz w:val="28"/>
          <w:szCs w:val="28"/>
          <w:lang w:val="en-US"/>
        </w:rPr>
      </w:pPr>
      <w:r w:rsidRPr="00746DE6">
        <w:rPr>
          <w:rFonts w:ascii="Arial Black" w:hAnsi="Arial Black" w:cs="Arial"/>
          <w:color w:val="FFCC00"/>
          <w:sz w:val="28"/>
          <w:szCs w:val="28"/>
          <w:lang w:val="en-US"/>
        </w:rPr>
        <w:t>What</w:t>
      </w:r>
      <w:r w:rsidR="003820CA" w:rsidRPr="00746DE6">
        <w:rPr>
          <w:rFonts w:ascii="Arial Black" w:hAnsi="Arial Black" w:cs="Arial"/>
          <w:color w:val="FFCC00"/>
          <w:sz w:val="28"/>
          <w:szCs w:val="28"/>
          <w:lang w:val="en-US"/>
        </w:rPr>
        <w:t xml:space="preserve"> are the benefits of </w:t>
      </w:r>
      <w:r w:rsidRPr="00746DE6">
        <w:rPr>
          <w:rFonts w:ascii="Arial Black" w:hAnsi="Arial Black" w:cs="Arial"/>
          <w:color w:val="FFCC00"/>
          <w:sz w:val="28"/>
          <w:szCs w:val="28"/>
          <w:lang w:val="en-US"/>
        </w:rPr>
        <w:t xml:space="preserve">the </w:t>
      </w:r>
      <w:r w:rsidR="003820CA" w:rsidRPr="00746DE6">
        <w:rPr>
          <w:rFonts w:ascii="Arial Black" w:hAnsi="Arial Black" w:cs="Arial"/>
          <w:color w:val="FFCC00"/>
          <w:sz w:val="28"/>
          <w:szCs w:val="28"/>
          <w:lang w:val="en-US"/>
        </w:rPr>
        <w:t>App?</w:t>
      </w:r>
    </w:p>
    <w:p w14:paraId="39F832C5" w14:textId="3B2CA445" w:rsidR="002336C0" w:rsidRPr="00BC1C5B" w:rsidRDefault="00461C32" w:rsidP="005963AE">
      <w:pPr>
        <w:jc w:val="both"/>
        <w:rPr>
          <w:rFonts w:ascii="Arial" w:hAnsi="Arial" w:cs="Arial"/>
          <w:sz w:val="24"/>
          <w:szCs w:val="24"/>
          <w:lang w:val="en-US"/>
        </w:rPr>
      </w:pPr>
      <w:r>
        <w:rPr>
          <w:noProof/>
        </w:rPr>
        <w:drawing>
          <wp:anchor distT="0" distB="0" distL="114300" distR="114300" simplePos="0" relativeHeight="251674624" behindDoc="0" locked="0" layoutInCell="1" allowOverlap="1" wp14:anchorId="4C9CDDDF" wp14:editId="2B2EC2DC">
            <wp:simplePos x="0" y="0"/>
            <wp:positionH relativeFrom="column">
              <wp:posOffset>4013835</wp:posOffset>
            </wp:positionH>
            <wp:positionV relativeFrom="paragraph">
              <wp:posOffset>35560</wp:posOffset>
            </wp:positionV>
            <wp:extent cx="1614170" cy="1481455"/>
            <wp:effectExtent l="0" t="0" r="0" b="0"/>
            <wp:wrapSquare wrapText="bothSides"/>
            <wp:docPr id="76268583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614170" cy="14814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336C0" w:rsidRPr="00BC1C5B">
        <w:rPr>
          <w:rFonts w:ascii="Arial" w:hAnsi="Arial" w:cs="Arial"/>
          <w:sz w:val="24"/>
          <w:szCs w:val="24"/>
          <w:shd w:val="clear" w:color="auto" w:fill="FFFFFF"/>
        </w:rPr>
        <w:t>MindMate empowers users with enhanced cognitive function through engaging memory games, aiding in cognitive preservation. It ensures improved medication adherence with timely reminders, minimizing the risk of missed doses</w:t>
      </w:r>
      <w:r w:rsidR="00B021DC">
        <w:rPr>
          <w:rFonts w:ascii="Arial" w:hAnsi="Arial" w:cs="Arial"/>
          <w:sz w:val="24"/>
          <w:szCs w:val="24"/>
          <w:shd w:val="clear" w:color="auto" w:fill="FFFFFF"/>
        </w:rPr>
        <w:t xml:space="preserve"> (</w:t>
      </w:r>
      <w:r w:rsidR="00B021DC" w:rsidRPr="00BA29B5">
        <w:rPr>
          <w:rFonts w:ascii="Arial" w:hAnsi="Arial" w:cs="Arial"/>
          <w:color w:val="222222"/>
          <w:sz w:val="24"/>
          <w:szCs w:val="24"/>
          <w:shd w:val="clear" w:color="auto" w:fill="FFFFFF"/>
        </w:rPr>
        <w:t>Lee-Cheong</w:t>
      </w:r>
      <w:r w:rsidR="00B021DC">
        <w:rPr>
          <w:rFonts w:ascii="Arial" w:hAnsi="Arial" w:cs="Arial"/>
          <w:color w:val="222222"/>
          <w:sz w:val="24"/>
          <w:szCs w:val="24"/>
          <w:shd w:val="clear" w:color="auto" w:fill="FFFFFF"/>
        </w:rPr>
        <w:t xml:space="preserve"> et al, 2022; </w:t>
      </w:r>
      <w:r w:rsidR="00B021DC" w:rsidRPr="00F25118">
        <w:rPr>
          <w:rFonts w:ascii="Arial" w:hAnsi="Arial" w:cs="Arial"/>
          <w:color w:val="222222"/>
          <w:sz w:val="24"/>
          <w:szCs w:val="24"/>
          <w:shd w:val="clear" w:color="auto" w:fill="FFFFFF"/>
        </w:rPr>
        <w:t>Presswala</w:t>
      </w:r>
      <w:r w:rsidR="00B021DC">
        <w:rPr>
          <w:rFonts w:ascii="Arial" w:hAnsi="Arial" w:cs="Arial"/>
          <w:color w:val="222222"/>
          <w:sz w:val="24"/>
          <w:szCs w:val="24"/>
          <w:shd w:val="clear" w:color="auto" w:fill="FFFFFF"/>
        </w:rPr>
        <w:t xml:space="preserve"> et al, </w:t>
      </w:r>
      <w:r w:rsidR="00B021DC">
        <w:rPr>
          <w:rFonts w:ascii="Arial" w:hAnsi="Arial" w:cs="Arial"/>
          <w:color w:val="222222"/>
          <w:sz w:val="24"/>
          <w:szCs w:val="24"/>
          <w:shd w:val="clear" w:color="auto" w:fill="FFFFFF"/>
        </w:rPr>
        <w:lastRenderedPageBreak/>
        <w:t>2021)</w:t>
      </w:r>
      <w:r w:rsidR="002336C0" w:rsidRPr="00BC1C5B">
        <w:rPr>
          <w:rFonts w:ascii="Arial" w:hAnsi="Arial" w:cs="Arial"/>
          <w:sz w:val="24"/>
          <w:szCs w:val="24"/>
          <w:shd w:val="clear" w:color="auto" w:fill="FFFFFF"/>
        </w:rPr>
        <w:t>. By facilitating daily task management, the app fosters independence among individuals with Alzheimer's, promoting autonomy. Moreover, MindMate eases caregiver stress through care coordination features, providing support networks and educational resources for comprehensive assistance</w:t>
      </w:r>
      <w:r w:rsidR="00BA29B5">
        <w:rPr>
          <w:rFonts w:ascii="Arial" w:hAnsi="Arial" w:cs="Arial"/>
          <w:sz w:val="24"/>
          <w:szCs w:val="24"/>
          <w:shd w:val="clear" w:color="auto" w:fill="FFFFFF"/>
        </w:rPr>
        <w:t xml:space="preserve"> (</w:t>
      </w:r>
      <w:r w:rsidR="00BA29B5" w:rsidRPr="00BA29B5">
        <w:rPr>
          <w:rFonts w:ascii="Arial" w:hAnsi="Arial" w:cs="Arial"/>
          <w:color w:val="222222"/>
          <w:sz w:val="24"/>
          <w:szCs w:val="24"/>
          <w:shd w:val="clear" w:color="auto" w:fill="FFFFFF"/>
        </w:rPr>
        <w:t>Lee-Cheong</w:t>
      </w:r>
      <w:r w:rsidR="00BA29B5">
        <w:rPr>
          <w:rFonts w:ascii="Arial" w:hAnsi="Arial" w:cs="Arial"/>
          <w:color w:val="222222"/>
          <w:sz w:val="24"/>
          <w:szCs w:val="24"/>
          <w:shd w:val="clear" w:color="auto" w:fill="FFFFFF"/>
        </w:rPr>
        <w:t xml:space="preserve"> et al, 2022; </w:t>
      </w:r>
      <w:r w:rsidR="00BA29B5" w:rsidRPr="00F25118">
        <w:rPr>
          <w:rFonts w:ascii="Arial" w:hAnsi="Arial" w:cs="Arial"/>
          <w:color w:val="222222"/>
          <w:sz w:val="24"/>
          <w:szCs w:val="24"/>
          <w:shd w:val="clear" w:color="auto" w:fill="FFFFFF"/>
        </w:rPr>
        <w:t>Presswala</w:t>
      </w:r>
      <w:r w:rsidR="00BA29B5">
        <w:rPr>
          <w:rFonts w:ascii="Arial" w:hAnsi="Arial" w:cs="Arial"/>
          <w:color w:val="222222"/>
          <w:sz w:val="24"/>
          <w:szCs w:val="24"/>
          <w:shd w:val="clear" w:color="auto" w:fill="FFFFFF"/>
        </w:rPr>
        <w:t xml:space="preserve"> et al, 2021)</w:t>
      </w:r>
      <w:r w:rsidR="002336C0" w:rsidRPr="00BC1C5B">
        <w:rPr>
          <w:rFonts w:ascii="Arial" w:hAnsi="Arial" w:cs="Arial"/>
          <w:sz w:val="24"/>
          <w:szCs w:val="24"/>
          <w:shd w:val="clear" w:color="auto" w:fill="FFFFFF"/>
        </w:rPr>
        <w:t>.</w:t>
      </w:r>
      <w:r w:rsidR="002336C0" w:rsidRPr="00BC1C5B">
        <w:rPr>
          <w:rFonts w:ascii="Arial" w:hAnsi="Arial" w:cs="Arial"/>
          <w:sz w:val="24"/>
          <w:szCs w:val="24"/>
          <w:lang w:val="en-US"/>
        </w:rPr>
        <w:t xml:space="preserve"> </w:t>
      </w:r>
    </w:p>
    <w:p w14:paraId="707DE45D" w14:textId="7804BA7F" w:rsidR="003820CA" w:rsidRPr="00746DE6" w:rsidRDefault="000836FB" w:rsidP="005963AE">
      <w:pPr>
        <w:jc w:val="both"/>
        <w:rPr>
          <w:rFonts w:ascii="Arial Black" w:hAnsi="Arial Black" w:cs="Arial"/>
          <w:color w:val="FFCC00"/>
          <w:sz w:val="28"/>
          <w:szCs w:val="28"/>
          <w:lang w:val="en-US"/>
        </w:rPr>
      </w:pPr>
      <w:r w:rsidRPr="00746DE6">
        <w:rPr>
          <w:rFonts w:ascii="Arial Black" w:hAnsi="Arial Black" w:cs="Arial"/>
          <w:color w:val="FFCC00"/>
          <w:sz w:val="28"/>
          <w:szCs w:val="28"/>
          <w:lang w:val="en-US"/>
        </w:rPr>
        <w:t>What</w:t>
      </w:r>
      <w:r w:rsidR="003820CA" w:rsidRPr="00746DE6">
        <w:rPr>
          <w:rFonts w:ascii="Arial Black" w:hAnsi="Arial Black" w:cs="Arial"/>
          <w:color w:val="FFCC00"/>
          <w:sz w:val="28"/>
          <w:szCs w:val="28"/>
          <w:lang w:val="en-US"/>
        </w:rPr>
        <w:t xml:space="preserve"> are the shortfalls of </w:t>
      </w:r>
      <w:r w:rsidRPr="00746DE6">
        <w:rPr>
          <w:rFonts w:ascii="Arial Black" w:hAnsi="Arial Black" w:cs="Arial"/>
          <w:color w:val="FFCC00"/>
          <w:sz w:val="28"/>
          <w:szCs w:val="28"/>
          <w:lang w:val="en-US"/>
        </w:rPr>
        <w:t xml:space="preserve">the </w:t>
      </w:r>
      <w:r w:rsidR="003820CA" w:rsidRPr="00746DE6">
        <w:rPr>
          <w:rFonts w:ascii="Arial Black" w:hAnsi="Arial Black" w:cs="Arial"/>
          <w:color w:val="FFCC00"/>
          <w:sz w:val="28"/>
          <w:szCs w:val="28"/>
          <w:lang w:val="en-US"/>
        </w:rPr>
        <w:t>App?</w:t>
      </w:r>
    </w:p>
    <w:p w14:paraId="021BF599" w14:textId="65E86261" w:rsidR="003820CA" w:rsidRPr="00BC1C5B" w:rsidRDefault="00461C32" w:rsidP="00974BC9">
      <w:pPr>
        <w:jc w:val="both"/>
        <w:rPr>
          <w:rFonts w:ascii="Arial" w:hAnsi="Arial" w:cs="Arial"/>
          <w:sz w:val="24"/>
          <w:szCs w:val="24"/>
          <w:shd w:val="clear" w:color="auto" w:fill="FFFFFF"/>
        </w:rPr>
      </w:pPr>
      <w:r>
        <w:rPr>
          <w:noProof/>
        </w:rPr>
        <w:drawing>
          <wp:anchor distT="0" distB="0" distL="114300" distR="114300" simplePos="0" relativeHeight="251676672" behindDoc="0" locked="0" layoutInCell="1" allowOverlap="1" wp14:anchorId="67F723A6" wp14:editId="6092271F">
            <wp:simplePos x="0" y="0"/>
            <wp:positionH relativeFrom="column">
              <wp:posOffset>-3810</wp:posOffset>
            </wp:positionH>
            <wp:positionV relativeFrom="paragraph">
              <wp:posOffset>5715</wp:posOffset>
            </wp:positionV>
            <wp:extent cx="1525905" cy="1973580"/>
            <wp:effectExtent l="0" t="0" r="0" b="0"/>
            <wp:wrapSquare wrapText="bothSides"/>
            <wp:docPr id="167503708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525905" cy="19735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26625" w:rsidRPr="00BC1C5B">
        <w:rPr>
          <w:rFonts w:ascii="Arial" w:hAnsi="Arial" w:cs="Arial"/>
          <w:sz w:val="24"/>
          <w:szCs w:val="24"/>
          <w:shd w:val="clear" w:color="auto" w:fill="FFFFFF"/>
        </w:rPr>
        <w:t>MindMate addresses technical challenges for users, especially older adults or those with limited tech skills, by ensuring navigation ease. Robust security measures are a priority to safeguard user data, alleviating privacy concerns</w:t>
      </w:r>
      <w:r w:rsidR="00B021DC">
        <w:rPr>
          <w:rFonts w:ascii="Arial" w:hAnsi="Arial" w:cs="Arial"/>
          <w:sz w:val="24"/>
          <w:szCs w:val="24"/>
          <w:shd w:val="clear" w:color="auto" w:fill="FFFFFF"/>
        </w:rPr>
        <w:t xml:space="preserve"> (</w:t>
      </w:r>
      <w:r w:rsidR="00B021DC" w:rsidRPr="00BA29B5">
        <w:rPr>
          <w:rFonts w:ascii="Arial" w:hAnsi="Arial" w:cs="Arial"/>
          <w:color w:val="222222"/>
          <w:sz w:val="24"/>
          <w:szCs w:val="24"/>
          <w:shd w:val="clear" w:color="auto" w:fill="FFFFFF"/>
        </w:rPr>
        <w:t>Lee-Cheong</w:t>
      </w:r>
      <w:r w:rsidR="00B021DC">
        <w:rPr>
          <w:rFonts w:ascii="Arial" w:hAnsi="Arial" w:cs="Arial"/>
          <w:color w:val="222222"/>
          <w:sz w:val="24"/>
          <w:szCs w:val="24"/>
          <w:shd w:val="clear" w:color="auto" w:fill="FFFFFF"/>
        </w:rPr>
        <w:t xml:space="preserve"> et al, 2022; </w:t>
      </w:r>
      <w:r w:rsidR="00B021DC" w:rsidRPr="00F25118">
        <w:rPr>
          <w:rFonts w:ascii="Arial" w:hAnsi="Arial" w:cs="Arial"/>
          <w:color w:val="222222"/>
          <w:sz w:val="24"/>
          <w:szCs w:val="24"/>
          <w:shd w:val="clear" w:color="auto" w:fill="FFFFFF"/>
        </w:rPr>
        <w:t>Presswala</w:t>
      </w:r>
      <w:r w:rsidR="00B021DC">
        <w:rPr>
          <w:rFonts w:ascii="Arial" w:hAnsi="Arial" w:cs="Arial"/>
          <w:color w:val="222222"/>
          <w:sz w:val="24"/>
          <w:szCs w:val="24"/>
          <w:shd w:val="clear" w:color="auto" w:fill="FFFFFF"/>
        </w:rPr>
        <w:t xml:space="preserve"> et al, 2021)</w:t>
      </w:r>
      <w:r w:rsidR="00426625" w:rsidRPr="00BC1C5B">
        <w:rPr>
          <w:rFonts w:ascii="Arial" w:hAnsi="Arial" w:cs="Arial"/>
          <w:sz w:val="24"/>
          <w:szCs w:val="24"/>
          <w:shd w:val="clear" w:color="auto" w:fill="FFFFFF"/>
        </w:rPr>
        <w:t xml:space="preserve">. Moreover, the app is committed to expanding customization options </w:t>
      </w:r>
      <w:r w:rsidR="000836FB">
        <w:rPr>
          <w:rFonts w:ascii="Arial" w:hAnsi="Arial" w:cs="Arial"/>
          <w:sz w:val="24"/>
          <w:szCs w:val="24"/>
          <w:shd w:val="clear" w:color="auto" w:fill="FFFFFF"/>
        </w:rPr>
        <w:t xml:space="preserve">and </w:t>
      </w:r>
      <w:r w:rsidR="00426625" w:rsidRPr="00BC1C5B">
        <w:rPr>
          <w:rFonts w:ascii="Arial" w:hAnsi="Arial" w:cs="Arial"/>
          <w:sz w:val="24"/>
          <w:szCs w:val="24"/>
          <w:shd w:val="clear" w:color="auto" w:fill="FFFFFF"/>
        </w:rPr>
        <w:t>enhancing flexibility for individual needs. MindMate's dedication to usability, privacy, and customization solidifies its role as a reliable ally in Alzheimer's care</w:t>
      </w:r>
      <w:r w:rsidR="001874AF">
        <w:rPr>
          <w:rFonts w:ascii="Arial" w:hAnsi="Arial" w:cs="Arial"/>
          <w:sz w:val="24"/>
          <w:szCs w:val="24"/>
          <w:shd w:val="clear" w:color="auto" w:fill="FFFFFF"/>
        </w:rPr>
        <w:t xml:space="preserve"> (</w:t>
      </w:r>
      <w:r w:rsidR="001874AF" w:rsidRPr="00BA29B5">
        <w:rPr>
          <w:rFonts w:ascii="Arial" w:hAnsi="Arial" w:cs="Arial"/>
          <w:color w:val="222222"/>
          <w:sz w:val="24"/>
          <w:szCs w:val="24"/>
          <w:shd w:val="clear" w:color="auto" w:fill="FFFFFF"/>
        </w:rPr>
        <w:t>Lee-Cheong</w:t>
      </w:r>
      <w:r w:rsidR="001874AF">
        <w:rPr>
          <w:rFonts w:ascii="Arial" w:hAnsi="Arial" w:cs="Arial"/>
          <w:color w:val="222222"/>
          <w:sz w:val="24"/>
          <w:szCs w:val="24"/>
          <w:shd w:val="clear" w:color="auto" w:fill="FFFFFF"/>
        </w:rPr>
        <w:t xml:space="preserve"> et al, 2022; </w:t>
      </w:r>
      <w:r w:rsidR="001874AF" w:rsidRPr="00F25118">
        <w:rPr>
          <w:rFonts w:ascii="Arial" w:hAnsi="Arial" w:cs="Arial"/>
          <w:color w:val="222222"/>
          <w:sz w:val="24"/>
          <w:szCs w:val="24"/>
          <w:shd w:val="clear" w:color="auto" w:fill="FFFFFF"/>
        </w:rPr>
        <w:t>Presswala</w:t>
      </w:r>
      <w:r w:rsidR="001874AF">
        <w:rPr>
          <w:rFonts w:ascii="Arial" w:hAnsi="Arial" w:cs="Arial"/>
          <w:color w:val="222222"/>
          <w:sz w:val="24"/>
          <w:szCs w:val="24"/>
          <w:shd w:val="clear" w:color="auto" w:fill="FFFFFF"/>
        </w:rPr>
        <w:t xml:space="preserve"> et al, 2021)</w:t>
      </w:r>
      <w:r w:rsidR="00974BC9" w:rsidRPr="00BC1C5B">
        <w:rPr>
          <w:rFonts w:ascii="Arial" w:hAnsi="Arial" w:cs="Arial"/>
          <w:sz w:val="24"/>
          <w:szCs w:val="24"/>
          <w:shd w:val="clear" w:color="auto" w:fill="FFFFFF"/>
        </w:rPr>
        <w:t>.</w:t>
      </w:r>
    </w:p>
    <w:p w14:paraId="26664213" w14:textId="77777777" w:rsidR="00746DE6" w:rsidRPr="0003207B" w:rsidRDefault="00746DE6" w:rsidP="0003207B">
      <w:pPr>
        <w:jc w:val="both"/>
        <w:rPr>
          <w:rFonts w:ascii="Arial" w:hAnsi="Arial" w:cs="Arial"/>
          <w:sz w:val="24"/>
          <w:szCs w:val="24"/>
          <w:lang w:val="en-US"/>
        </w:rPr>
      </w:pPr>
    </w:p>
    <w:p w14:paraId="05A98CEF" w14:textId="01DC788C" w:rsidR="003820CA" w:rsidRPr="00746DE6" w:rsidRDefault="003820CA" w:rsidP="00974BC9">
      <w:pPr>
        <w:jc w:val="both"/>
        <w:rPr>
          <w:rFonts w:ascii="Arial Black" w:hAnsi="Arial Black" w:cs="Arial"/>
          <w:b/>
          <w:bCs/>
          <w:color w:val="FFCC00"/>
          <w:sz w:val="28"/>
          <w:szCs w:val="28"/>
          <w:shd w:val="clear" w:color="auto" w:fill="FFFFFF"/>
        </w:rPr>
      </w:pPr>
      <w:r w:rsidRPr="00746DE6">
        <w:rPr>
          <w:rFonts w:ascii="Arial Black" w:hAnsi="Arial Black" w:cs="Arial"/>
          <w:b/>
          <w:bCs/>
          <w:color w:val="FFCC00"/>
          <w:sz w:val="28"/>
          <w:szCs w:val="28"/>
          <w:shd w:val="clear" w:color="auto" w:fill="FFFFFF"/>
        </w:rPr>
        <w:t>Approaches to rectify any potential deficiencies</w:t>
      </w:r>
      <w:r w:rsidR="00147F22">
        <w:rPr>
          <w:rFonts w:ascii="Arial Black" w:hAnsi="Arial Black" w:cs="Arial"/>
          <w:b/>
          <w:bCs/>
          <w:color w:val="FFCC00"/>
          <w:sz w:val="28"/>
          <w:szCs w:val="28"/>
          <w:shd w:val="clear" w:color="auto" w:fill="FFFFFF"/>
        </w:rPr>
        <w:t>:</w:t>
      </w:r>
    </w:p>
    <w:p w14:paraId="74A45FD9" w14:textId="54A094AC" w:rsidR="005F7953" w:rsidRPr="00BC1C5B" w:rsidRDefault="00426625" w:rsidP="00426625">
      <w:pPr>
        <w:jc w:val="both"/>
        <w:rPr>
          <w:rFonts w:ascii="Arial" w:hAnsi="Arial" w:cs="Arial"/>
          <w:sz w:val="24"/>
          <w:szCs w:val="24"/>
          <w:lang w:val="en-US"/>
        </w:rPr>
      </w:pPr>
      <w:r w:rsidRPr="00BC1C5B">
        <w:rPr>
          <w:rFonts w:ascii="Arial" w:hAnsi="Arial" w:cs="Arial"/>
          <w:sz w:val="24"/>
          <w:szCs w:val="24"/>
          <w:shd w:val="clear" w:color="auto" w:fill="FFFFFF"/>
        </w:rPr>
        <w:t>To enhance user experience and address potential concerns, MindMate is committed to ongoing improvements in its design, privacy measures, and customization options. By prioritizing user feedback, the app ensures that navigation remains intuitive and accessible to users of all ages and abilities. Robust security protocols are continuously implemented to safeguard user data and maintain confidentiality</w:t>
      </w:r>
      <w:r w:rsidR="00147F22">
        <w:rPr>
          <w:rFonts w:ascii="Arial" w:hAnsi="Arial" w:cs="Arial"/>
          <w:sz w:val="24"/>
          <w:szCs w:val="24"/>
          <w:shd w:val="clear" w:color="auto" w:fill="FFFFFF"/>
        </w:rPr>
        <w:t xml:space="preserve"> (</w:t>
      </w:r>
      <w:r w:rsidR="00147F22" w:rsidRPr="00147F22">
        <w:rPr>
          <w:rFonts w:ascii="Arial" w:hAnsi="Arial" w:cs="Arial"/>
          <w:color w:val="222222"/>
          <w:sz w:val="24"/>
          <w:szCs w:val="24"/>
          <w:shd w:val="clear" w:color="auto" w:fill="FFFFFF"/>
        </w:rPr>
        <w:t>Munteanu</w:t>
      </w:r>
      <w:r w:rsidR="00147F22">
        <w:rPr>
          <w:rFonts w:ascii="Arial" w:hAnsi="Arial" w:cs="Arial"/>
          <w:color w:val="222222"/>
          <w:sz w:val="24"/>
          <w:szCs w:val="24"/>
          <w:shd w:val="clear" w:color="auto" w:fill="FFFFFF"/>
        </w:rPr>
        <w:t xml:space="preserve"> et al</w:t>
      </w:r>
      <w:r w:rsidR="00147F22" w:rsidRPr="00147F22">
        <w:rPr>
          <w:rFonts w:ascii="Arial" w:hAnsi="Arial" w:cs="Arial"/>
          <w:color w:val="222222"/>
          <w:sz w:val="24"/>
          <w:szCs w:val="24"/>
          <w:shd w:val="clear" w:color="auto" w:fill="FFFFFF"/>
        </w:rPr>
        <w:t>,</w:t>
      </w:r>
      <w:r w:rsidR="00147F22">
        <w:rPr>
          <w:rFonts w:ascii="Arial" w:hAnsi="Arial" w:cs="Arial"/>
          <w:color w:val="222222"/>
          <w:sz w:val="24"/>
          <w:szCs w:val="24"/>
          <w:shd w:val="clear" w:color="auto" w:fill="FFFFFF"/>
        </w:rPr>
        <w:t xml:space="preserve"> 2022)</w:t>
      </w:r>
      <w:r w:rsidRPr="00BC1C5B">
        <w:rPr>
          <w:rFonts w:ascii="Arial" w:hAnsi="Arial" w:cs="Arial"/>
          <w:sz w:val="24"/>
          <w:szCs w:val="24"/>
          <w:shd w:val="clear" w:color="auto" w:fill="FFFFFF"/>
        </w:rPr>
        <w:t>. Moreover, MindMate is dedicated to providing expanded customization options, allowing individuals to tailor the app to their unique preferences and requirements, fostering greater flexibility and personalization. Through these efforts, MindMate aims to continually evolve and adapt, ensuring that it remains a trusted and valuable resource for those affected by Alzheimer's disease and their caregivers</w:t>
      </w:r>
      <w:r w:rsidR="00B078C9">
        <w:rPr>
          <w:rFonts w:ascii="Arial" w:hAnsi="Arial" w:cs="Arial"/>
          <w:sz w:val="24"/>
          <w:szCs w:val="24"/>
          <w:shd w:val="clear" w:color="auto" w:fill="FFFFFF"/>
        </w:rPr>
        <w:t xml:space="preserve"> (</w:t>
      </w:r>
      <w:r w:rsidR="00B078C9" w:rsidRPr="005A4F69">
        <w:rPr>
          <w:rFonts w:ascii="Arial" w:hAnsi="Arial" w:cs="Arial"/>
          <w:color w:val="222222"/>
          <w:sz w:val="24"/>
          <w:szCs w:val="24"/>
          <w:shd w:val="clear" w:color="auto" w:fill="FFFFFF"/>
        </w:rPr>
        <w:t>McGoldrick</w:t>
      </w:r>
      <w:r w:rsidR="004C3050">
        <w:rPr>
          <w:rFonts w:ascii="Arial" w:hAnsi="Arial" w:cs="Arial"/>
          <w:color w:val="222222"/>
          <w:sz w:val="24"/>
          <w:szCs w:val="24"/>
          <w:shd w:val="clear" w:color="auto" w:fill="FFFFFF"/>
        </w:rPr>
        <w:t xml:space="preserve"> et al</w:t>
      </w:r>
      <w:r w:rsidR="00B078C9" w:rsidRPr="005A4F69">
        <w:rPr>
          <w:rFonts w:ascii="Arial" w:hAnsi="Arial" w:cs="Arial"/>
          <w:color w:val="222222"/>
          <w:sz w:val="24"/>
          <w:szCs w:val="24"/>
          <w:shd w:val="clear" w:color="auto" w:fill="FFFFFF"/>
        </w:rPr>
        <w:t>, 20</w:t>
      </w:r>
      <w:r w:rsidR="00B078C9">
        <w:rPr>
          <w:rFonts w:ascii="Arial" w:hAnsi="Arial" w:cs="Arial"/>
          <w:color w:val="222222"/>
          <w:sz w:val="24"/>
          <w:szCs w:val="24"/>
          <w:shd w:val="clear" w:color="auto" w:fill="FFFFFF"/>
        </w:rPr>
        <w:t>21)</w:t>
      </w:r>
      <w:r w:rsidRPr="00BC1C5B">
        <w:rPr>
          <w:rFonts w:ascii="Arial" w:hAnsi="Arial" w:cs="Arial"/>
          <w:sz w:val="24"/>
          <w:szCs w:val="24"/>
          <w:shd w:val="clear" w:color="auto" w:fill="FFFFFF"/>
        </w:rPr>
        <w:t>.</w:t>
      </w:r>
    </w:p>
    <w:p w14:paraId="085F7DFA" w14:textId="09B12CA2" w:rsidR="001547B6" w:rsidRPr="00BC1C5B" w:rsidRDefault="001547B6" w:rsidP="005963AE">
      <w:pPr>
        <w:spacing w:before="84" w:after="0" w:line="240" w:lineRule="auto"/>
        <w:ind w:left="144" w:right="-20"/>
        <w:jc w:val="both"/>
        <w:rPr>
          <w:rFonts w:ascii="Arial" w:eastAsia="Arial" w:hAnsi="Arial" w:cs="Arial"/>
          <w:sz w:val="24"/>
          <w:szCs w:val="24"/>
        </w:rPr>
      </w:pPr>
    </w:p>
    <w:p w14:paraId="438216C4" w14:textId="77777777" w:rsidR="001547B6" w:rsidRPr="00340F78" w:rsidRDefault="001547B6" w:rsidP="005963AE">
      <w:pPr>
        <w:spacing w:before="84" w:after="0" w:line="240" w:lineRule="auto"/>
        <w:ind w:left="144" w:right="-20"/>
        <w:jc w:val="both"/>
        <w:rPr>
          <w:rFonts w:ascii="Arial" w:eastAsia="Arial" w:hAnsi="Arial" w:cs="Arial"/>
          <w:color w:val="222222"/>
          <w:sz w:val="24"/>
          <w:szCs w:val="24"/>
        </w:rPr>
      </w:pPr>
    </w:p>
    <w:p w14:paraId="34B221DB" w14:textId="77777777" w:rsidR="001547B6" w:rsidRPr="00340F78" w:rsidRDefault="001547B6" w:rsidP="005963AE">
      <w:pPr>
        <w:spacing w:before="84" w:after="0" w:line="240" w:lineRule="auto"/>
        <w:ind w:left="144" w:right="-20"/>
        <w:jc w:val="both"/>
        <w:rPr>
          <w:rFonts w:ascii="Arial" w:eastAsia="Arial" w:hAnsi="Arial" w:cs="Arial"/>
          <w:color w:val="222222"/>
          <w:sz w:val="20"/>
          <w:szCs w:val="20"/>
        </w:rPr>
      </w:pPr>
    </w:p>
    <w:p w14:paraId="4370A12D" w14:textId="77777777" w:rsidR="001547B6" w:rsidRPr="00340F78" w:rsidRDefault="001547B6" w:rsidP="005963AE">
      <w:pPr>
        <w:spacing w:before="84" w:after="0" w:line="240" w:lineRule="auto"/>
        <w:ind w:left="144" w:right="-20"/>
        <w:jc w:val="both"/>
        <w:rPr>
          <w:rFonts w:ascii="Arial" w:eastAsia="Arial" w:hAnsi="Arial" w:cs="Arial"/>
          <w:color w:val="222222"/>
          <w:sz w:val="20"/>
          <w:szCs w:val="20"/>
        </w:rPr>
      </w:pPr>
    </w:p>
    <w:p w14:paraId="1152F807" w14:textId="77777777" w:rsidR="001547B6" w:rsidRPr="00340F78" w:rsidRDefault="001547B6" w:rsidP="005963AE">
      <w:pPr>
        <w:spacing w:before="84" w:after="0" w:line="240" w:lineRule="auto"/>
        <w:ind w:left="144" w:right="-20"/>
        <w:jc w:val="both"/>
        <w:rPr>
          <w:rFonts w:ascii="Arial" w:eastAsia="Arial" w:hAnsi="Arial" w:cs="Arial"/>
          <w:color w:val="222222"/>
          <w:sz w:val="20"/>
          <w:szCs w:val="20"/>
        </w:rPr>
      </w:pPr>
    </w:p>
    <w:p w14:paraId="5FD6E64F" w14:textId="3C108277" w:rsidR="001547B6" w:rsidRDefault="00BC1C5B" w:rsidP="00BC1C5B">
      <w:pPr>
        <w:tabs>
          <w:tab w:val="left" w:pos="1579"/>
        </w:tabs>
        <w:spacing w:before="84" w:after="0" w:line="240" w:lineRule="auto"/>
        <w:ind w:left="144" w:right="-20"/>
        <w:jc w:val="both"/>
        <w:rPr>
          <w:rFonts w:ascii="Arial" w:eastAsia="Arial" w:hAnsi="Arial" w:cs="Arial"/>
          <w:color w:val="222222"/>
          <w:sz w:val="20"/>
          <w:szCs w:val="20"/>
        </w:rPr>
      </w:pPr>
      <w:r>
        <w:rPr>
          <w:rFonts w:ascii="Arial" w:eastAsia="Arial" w:hAnsi="Arial" w:cs="Arial"/>
          <w:color w:val="222222"/>
          <w:sz w:val="20"/>
          <w:szCs w:val="20"/>
        </w:rPr>
        <w:tab/>
      </w:r>
    </w:p>
    <w:p w14:paraId="594D52A7" w14:textId="77777777" w:rsidR="00BC1C5B" w:rsidRDefault="00BC1C5B" w:rsidP="00BC1C5B">
      <w:pPr>
        <w:tabs>
          <w:tab w:val="left" w:pos="1579"/>
        </w:tabs>
        <w:spacing w:before="84" w:after="0" w:line="240" w:lineRule="auto"/>
        <w:ind w:left="144" w:right="-20"/>
        <w:jc w:val="both"/>
        <w:rPr>
          <w:rFonts w:ascii="Arial" w:eastAsia="Arial" w:hAnsi="Arial" w:cs="Arial"/>
          <w:color w:val="222222"/>
          <w:sz w:val="20"/>
          <w:szCs w:val="20"/>
        </w:rPr>
      </w:pPr>
    </w:p>
    <w:p w14:paraId="7767FA26" w14:textId="77777777" w:rsidR="00BC1C5B" w:rsidRDefault="00BC1C5B" w:rsidP="00BC1C5B">
      <w:pPr>
        <w:tabs>
          <w:tab w:val="left" w:pos="1579"/>
        </w:tabs>
        <w:spacing w:before="84" w:after="0" w:line="240" w:lineRule="auto"/>
        <w:ind w:left="144" w:right="-20"/>
        <w:jc w:val="both"/>
        <w:rPr>
          <w:rFonts w:ascii="Arial" w:eastAsia="Arial" w:hAnsi="Arial" w:cs="Arial"/>
          <w:color w:val="222222"/>
          <w:sz w:val="20"/>
          <w:szCs w:val="20"/>
        </w:rPr>
      </w:pPr>
    </w:p>
    <w:p w14:paraId="3DA4DEA6" w14:textId="77777777" w:rsidR="00BC1C5B" w:rsidRDefault="00BC1C5B" w:rsidP="00BC1C5B">
      <w:pPr>
        <w:tabs>
          <w:tab w:val="left" w:pos="1579"/>
        </w:tabs>
        <w:spacing w:before="84" w:after="0" w:line="240" w:lineRule="auto"/>
        <w:ind w:left="144" w:right="-20"/>
        <w:jc w:val="both"/>
        <w:rPr>
          <w:rFonts w:ascii="Arial" w:eastAsia="Arial" w:hAnsi="Arial" w:cs="Arial"/>
          <w:color w:val="222222"/>
          <w:sz w:val="20"/>
          <w:szCs w:val="20"/>
        </w:rPr>
      </w:pPr>
    </w:p>
    <w:p w14:paraId="51A43E26" w14:textId="77777777" w:rsidR="00BC1C5B" w:rsidRPr="00340F78" w:rsidRDefault="00BC1C5B" w:rsidP="00BC1C5B">
      <w:pPr>
        <w:tabs>
          <w:tab w:val="left" w:pos="1579"/>
        </w:tabs>
        <w:spacing w:before="84" w:after="0" w:line="240" w:lineRule="auto"/>
        <w:ind w:left="144" w:right="-20"/>
        <w:jc w:val="both"/>
        <w:rPr>
          <w:rFonts w:ascii="Arial" w:eastAsia="Arial" w:hAnsi="Arial" w:cs="Arial"/>
          <w:color w:val="222222"/>
          <w:sz w:val="20"/>
          <w:szCs w:val="20"/>
        </w:rPr>
      </w:pPr>
    </w:p>
    <w:p w14:paraId="232E92DA" w14:textId="77777777" w:rsidR="001547B6" w:rsidRPr="00340F78" w:rsidRDefault="001547B6" w:rsidP="005963AE">
      <w:pPr>
        <w:spacing w:before="84" w:after="0" w:line="240" w:lineRule="auto"/>
        <w:ind w:left="144" w:right="-20"/>
        <w:jc w:val="both"/>
        <w:rPr>
          <w:rFonts w:ascii="Arial" w:eastAsia="Arial" w:hAnsi="Arial" w:cs="Arial"/>
          <w:color w:val="222222"/>
          <w:sz w:val="20"/>
          <w:szCs w:val="20"/>
        </w:rPr>
      </w:pPr>
    </w:p>
    <w:p w14:paraId="29C1B430" w14:textId="77777777" w:rsidR="001547B6" w:rsidRPr="00340F78" w:rsidRDefault="001547B6" w:rsidP="005963AE">
      <w:pPr>
        <w:spacing w:before="84" w:after="0" w:line="240" w:lineRule="auto"/>
        <w:ind w:left="144" w:right="-20"/>
        <w:jc w:val="both"/>
        <w:rPr>
          <w:rFonts w:ascii="Arial" w:eastAsia="Arial" w:hAnsi="Arial" w:cs="Arial"/>
          <w:color w:val="222222"/>
          <w:sz w:val="20"/>
          <w:szCs w:val="20"/>
        </w:rPr>
      </w:pPr>
    </w:p>
    <w:p w14:paraId="1994A699" w14:textId="77777777" w:rsidR="00C550FE" w:rsidRPr="00340F78" w:rsidRDefault="00C550FE" w:rsidP="005963AE">
      <w:pPr>
        <w:spacing w:before="84" w:after="0" w:line="240" w:lineRule="auto"/>
        <w:ind w:left="144" w:right="-20"/>
        <w:jc w:val="both"/>
        <w:rPr>
          <w:rFonts w:ascii="Arial Black" w:eastAsia="Arial" w:hAnsi="Arial Black" w:cs="Arial"/>
          <w:color w:val="222222"/>
          <w:sz w:val="36"/>
          <w:szCs w:val="36"/>
        </w:rPr>
      </w:pPr>
    </w:p>
    <w:p w14:paraId="6FDA3C3B" w14:textId="77777777" w:rsidR="00C550FE" w:rsidRPr="00340F78" w:rsidRDefault="00C550FE" w:rsidP="005963AE">
      <w:pPr>
        <w:spacing w:before="84" w:after="0" w:line="240" w:lineRule="auto"/>
        <w:ind w:left="144" w:right="-20"/>
        <w:jc w:val="both"/>
        <w:rPr>
          <w:rFonts w:ascii="Arial Black" w:eastAsia="Arial" w:hAnsi="Arial Black" w:cs="Arial"/>
          <w:color w:val="222222"/>
          <w:sz w:val="36"/>
          <w:szCs w:val="36"/>
        </w:rPr>
      </w:pPr>
    </w:p>
    <w:p w14:paraId="61679B35" w14:textId="77777777" w:rsidR="00C550FE" w:rsidRPr="00340F78" w:rsidRDefault="00C550FE" w:rsidP="005963AE">
      <w:pPr>
        <w:spacing w:before="84" w:after="0" w:line="240" w:lineRule="auto"/>
        <w:ind w:left="144" w:right="-20"/>
        <w:jc w:val="both"/>
        <w:rPr>
          <w:rFonts w:ascii="Arial Black" w:eastAsia="Arial" w:hAnsi="Arial Black" w:cs="Arial"/>
          <w:color w:val="222222"/>
          <w:sz w:val="36"/>
          <w:szCs w:val="36"/>
        </w:rPr>
      </w:pPr>
    </w:p>
    <w:p w14:paraId="2525F548" w14:textId="77777777" w:rsidR="00C550FE" w:rsidRPr="00340F78" w:rsidRDefault="00C550FE" w:rsidP="005963AE">
      <w:pPr>
        <w:spacing w:before="84" w:after="0" w:line="240" w:lineRule="auto"/>
        <w:ind w:left="144" w:right="-20"/>
        <w:jc w:val="both"/>
        <w:rPr>
          <w:rFonts w:ascii="Arial Black" w:eastAsia="Arial" w:hAnsi="Arial Black" w:cs="Arial"/>
          <w:color w:val="222222"/>
          <w:sz w:val="36"/>
          <w:szCs w:val="36"/>
        </w:rPr>
      </w:pPr>
    </w:p>
    <w:p w14:paraId="6B5FB938" w14:textId="77777777" w:rsidR="00C550FE" w:rsidRPr="00340F78" w:rsidRDefault="00C550FE" w:rsidP="005963AE">
      <w:pPr>
        <w:spacing w:before="84" w:after="0" w:line="240" w:lineRule="auto"/>
        <w:ind w:left="144" w:right="-20"/>
        <w:jc w:val="both"/>
        <w:rPr>
          <w:rFonts w:ascii="Arial Black" w:eastAsia="Arial" w:hAnsi="Arial Black" w:cs="Arial"/>
          <w:color w:val="222222"/>
          <w:sz w:val="36"/>
          <w:szCs w:val="36"/>
        </w:rPr>
      </w:pPr>
    </w:p>
    <w:p w14:paraId="1AD46762" w14:textId="77777777" w:rsidR="00543BD0" w:rsidRPr="00340F78" w:rsidRDefault="00543BD0" w:rsidP="005963AE">
      <w:pPr>
        <w:spacing w:before="84" w:after="0" w:line="240" w:lineRule="auto"/>
        <w:ind w:right="-20"/>
        <w:jc w:val="both"/>
        <w:rPr>
          <w:rFonts w:ascii="Arial Black" w:eastAsia="Arial" w:hAnsi="Arial Black" w:cs="Arial"/>
          <w:color w:val="222222"/>
          <w:sz w:val="36"/>
          <w:szCs w:val="36"/>
        </w:rPr>
      </w:pPr>
    </w:p>
    <w:p w14:paraId="465AF451" w14:textId="256CD6E7" w:rsidR="00C550FE" w:rsidRPr="00340F78" w:rsidRDefault="00C550FE" w:rsidP="005963AE">
      <w:pPr>
        <w:pStyle w:val="Heading3"/>
        <w:jc w:val="both"/>
        <w:rPr>
          <w:rFonts w:ascii="Arial Black" w:eastAsia="Arial" w:hAnsi="Arial Black"/>
          <w:sz w:val="22"/>
          <w:szCs w:val="22"/>
        </w:rPr>
      </w:pPr>
      <w:bookmarkStart w:id="3" w:name="_Toc161614894"/>
      <w:bookmarkStart w:id="4" w:name="_Toc162390714"/>
      <w:r w:rsidRPr="00340F78">
        <w:rPr>
          <w:rFonts w:ascii="Arial Black" w:eastAsia="Arial" w:hAnsi="Arial Black"/>
          <w:sz w:val="40"/>
          <w:szCs w:val="40"/>
        </w:rPr>
        <w:t>R</w:t>
      </w:r>
      <w:r w:rsidR="004819E2" w:rsidRPr="00340F78">
        <w:rPr>
          <w:rFonts w:ascii="Arial Black" w:eastAsia="Arial" w:hAnsi="Arial Black"/>
          <w:sz w:val="40"/>
          <w:szCs w:val="40"/>
        </w:rPr>
        <w:t>EFERENCES</w:t>
      </w:r>
      <w:bookmarkEnd w:id="3"/>
      <w:bookmarkEnd w:id="4"/>
    </w:p>
    <w:p w14:paraId="261E5A60" w14:textId="07767128" w:rsidR="00ED5515" w:rsidRDefault="00ED5515" w:rsidP="0075371C">
      <w:pPr>
        <w:spacing w:before="8" w:after="0" w:line="240" w:lineRule="auto"/>
        <w:jc w:val="both"/>
        <w:rPr>
          <w:rFonts w:ascii="Arial" w:hAnsi="Arial" w:cs="Arial"/>
          <w:color w:val="222222"/>
          <w:sz w:val="24"/>
          <w:szCs w:val="24"/>
          <w:shd w:val="clear" w:color="auto" w:fill="FFFFFF"/>
        </w:rPr>
      </w:pPr>
      <w:r w:rsidRPr="00ED5515">
        <w:rPr>
          <w:rFonts w:ascii="Arial" w:hAnsi="Arial" w:cs="Arial"/>
          <w:color w:val="222222"/>
          <w:sz w:val="24"/>
          <w:szCs w:val="24"/>
          <w:shd w:val="clear" w:color="auto" w:fill="FFFFFF"/>
        </w:rPr>
        <w:t>Chen, J., Gemming, L., Hanning, R. and Allman-Farinelli, M., 2018. Smartphone apps and the nutrition care process: current perspectives and future considerations. </w:t>
      </w:r>
      <w:r w:rsidRPr="00ED5515">
        <w:rPr>
          <w:rFonts w:ascii="Arial" w:hAnsi="Arial" w:cs="Arial"/>
          <w:i/>
          <w:iCs/>
          <w:color w:val="222222"/>
          <w:sz w:val="24"/>
          <w:szCs w:val="24"/>
          <w:shd w:val="clear" w:color="auto" w:fill="FFFFFF"/>
        </w:rPr>
        <w:t>Patient Education and Counseling</w:t>
      </w:r>
      <w:r w:rsidRPr="00ED5515">
        <w:rPr>
          <w:rFonts w:ascii="Arial" w:hAnsi="Arial" w:cs="Arial"/>
          <w:color w:val="222222"/>
          <w:sz w:val="24"/>
          <w:szCs w:val="24"/>
          <w:shd w:val="clear" w:color="auto" w:fill="FFFFFF"/>
        </w:rPr>
        <w:t>, </w:t>
      </w:r>
      <w:r w:rsidRPr="00ED5515">
        <w:rPr>
          <w:rFonts w:ascii="Arial" w:hAnsi="Arial" w:cs="Arial"/>
          <w:i/>
          <w:iCs/>
          <w:color w:val="222222"/>
          <w:sz w:val="24"/>
          <w:szCs w:val="24"/>
          <w:shd w:val="clear" w:color="auto" w:fill="FFFFFF"/>
        </w:rPr>
        <w:t>101</w:t>
      </w:r>
      <w:r w:rsidRPr="00ED5515">
        <w:rPr>
          <w:rFonts w:ascii="Arial" w:hAnsi="Arial" w:cs="Arial"/>
          <w:color w:val="222222"/>
          <w:sz w:val="24"/>
          <w:szCs w:val="24"/>
          <w:shd w:val="clear" w:color="auto" w:fill="FFFFFF"/>
        </w:rPr>
        <w:t>(4), pp.750-757.</w:t>
      </w:r>
    </w:p>
    <w:p w14:paraId="257FF414" w14:textId="77777777" w:rsidR="00A95B9F" w:rsidRDefault="00A95B9F" w:rsidP="0075371C">
      <w:pPr>
        <w:spacing w:before="8" w:after="0" w:line="240" w:lineRule="auto"/>
        <w:jc w:val="both"/>
        <w:rPr>
          <w:rFonts w:ascii="Arial" w:hAnsi="Arial" w:cs="Arial"/>
          <w:color w:val="222222"/>
          <w:sz w:val="24"/>
          <w:szCs w:val="24"/>
          <w:shd w:val="clear" w:color="auto" w:fill="FFFFFF"/>
        </w:rPr>
      </w:pPr>
    </w:p>
    <w:p w14:paraId="417CC4A9" w14:textId="77777777" w:rsidR="00320DDB" w:rsidRPr="00320DDB" w:rsidRDefault="00320DDB" w:rsidP="0075371C">
      <w:pPr>
        <w:spacing w:before="8" w:after="0" w:line="240" w:lineRule="auto"/>
        <w:jc w:val="both"/>
        <w:rPr>
          <w:rFonts w:ascii="Arial" w:hAnsi="Arial" w:cs="Arial"/>
          <w:color w:val="222222"/>
          <w:sz w:val="32"/>
          <w:szCs w:val="32"/>
          <w:shd w:val="clear" w:color="auto" w:fill="FFFFFF"/>
        </w:rPr>
      </w:pPr>
      <w:r w:rsidRPr="00320DDB">
        <w:rPr>
          <w:rFonts w:ascii="Arial" w:hAnsi="Arial" w:cs="Arial"/>
          <w:color w:val="222222"/>
          <w:sz w:val="24"/>
          <w:szCs w:val="24"/>
          <w:shd w:val="clear" w:color="auto" w:fill="FFFFFF"/>
        </w:rPr>
        <w:t>Kang, K., Choi, E.J. and Lee, Y.S., 2016, November. Proposal of a serious game to help prevent dementia. In </w:t>
      </w:r>
      <w:r w:rsidRPr="00320DDB">
        <w:rPr>
          <w:rFonts w:ascii="Arial" w:hAnsi="Arial" w:cs="Arial"/>
          <w:i/>
          <w:iCs/>
          <w:color w:val="222222"/>
          <w:sz w:val="24"/>
          <w:szCs w:val="24"/>
          <w:shd w:val="clear" w:color="auto" w:fill="FFFFFF"/>
        </w:rPr>
        <w:t>International Conference on Games and Learning Alliance</w:t>
      </w:r>
      <w:r w:rsidRPr="00320DDB">
        <w:rPr>
          <w:rFonts w:ascii="Arial" w:hAnsi="Arial" w:cs="Arial"/>
          <w:color w:val="222222"/>
          <w:sz w:val="24"/>
          <w:szCs w:val="24"/>
          <w:shd w:val="clear" w:color="auto" w:fill="FFFFFF"/>
        </w:rPr>
        <w:t> (pp. 415-424). Cham: Springer International Publishing.</w:t>
      </w:r>
      <w:r w:rsidRPr="00320DDB">
        <w:rPr>
          <w:rFonts w:ascii="Arial" w:hAnsi="Arial" w:cs="Arial"/>
          <w:color w:val="222222"/>
          <w:sz w:val="32"/>
          <w:szCs w:val="32"/>
          <w:shd w:val="clear" w:color="auto" w:fill="FFFFFF"/>
        </w:rPr>
        <w:t xml:space="preserve"> </w:t>
      </w:r>
    </w:p>
    <w:p w14:paraId="6599D47C" w14:textId="77777777" w:rsidR="00320DDB" w:rsidRDefault="00320DDB" w:rsidP="0075371C">
      <w:pPr>
        <w:spacing w:before="8" w:after="0" w:line="240" w:lineRule="auto"/>
        <w:jc w:val="both"/>
        <w:rPr>
          <w:rFonts w:ascii="Arial" w:hAnsi="Arial" w:cs="Arial"/>
          <w:color w:val="222222"/>
          <w:sz w:val="24"/>
          <w:szCs w:val="24"/>
          <w:shd w:val="clear" w:color="auto" w:fill="FFFFFF"/>
        </w:rPr>
      </w:pPr>
    </w:p>
    <w:p w14:paraId="39B27F62" w14:textId="6A915C96" w:rsidR="00A95B9F" w:rsidRDefault="00A95B9F" w:rsidP="0075371C">
      <w:pPr>
        <w:spacing w:before="8" w:after="0" w:line="240" w:lineRule="auto"/>
        <w:jc w:val="both"/>
        <w:rPr>
          <w:rFonts w:ascii="Arial" w:hAnsi="Arial" w:cs="Arial"/>
          <w:color w:val="222222"/>
          <w:sz w:val="24"/>
          <w:szCs w:val="24"/>
          <w:shd w:val="clear" w:color="auto" w:fill="FFFFFF"/>
        </w:rPr>
      </w:pPr>
      <w:r w:rsidRPr="00A95B9F">
        <w:rPr>
          <w:rFonts w:ascii="Arial" w:hAnsi="Arial" w:cs="Arial"/>
          <w:color w:val="222222"/>
          <w:sz w:val="24"/>
          <w:szCs w:val="24"/>
          <w:shd w:val="clear" w:color="auto" w:fill="FFFFFF"/>
        </w:rPr>
        <w:t>Knopman, D.S., Amieva, H., Petersen, R.C., Chételat, G., Holtzman, D.M., Hyman, B.T., Nixon, R.A. and Jones, D.T., 2021. Alzheimer disease. </w:t>
      </w:r>
      <w:r w:rsidRPr="00A95B9F">
        <w:rPr>
          <w:rFonts w:ascii="Arial" w:hAnsi="Arial" w:cs="Arial"/>
          <w:i/>
          <w:iCs/>
          <w:color w:val="222222"/>
          <w:sz w:val="24"/>
          <w:szCs w:val="24"/>
          <w:shd w:val="clear" w:color="auto" w:fill="FFFFFF"/>
        </w:rPr>
        <w:t xml:space="preserve">Nature </w:t>
      </w:r>
      <w:r w:rsidR="008E1B80">
        <w:rPr>
          <w:rFonts w:ascii="Arial" w:hAnsi="Arial" w:cs="Arial"/>
          <w:i/>
          <w:iCs/>
          <w:color w:val="222222"/>
          <w:sz w:val="24"/>
          <w:szCs w:val="24"/>
          <w:shd w:val="clear" w:color="auto" w:fill="FFFFFF"/>
        </w:rPr>
        <w:t>Reviews</w:t>
      </w:r>
      <w:r w:rsidRPr="00A95B9F">
        <w:rPr>
          <w:rFonts w:ascii="Arial" w:hAnsi="Arial" w:cs="Arial"/>
          <w:i/>
          <w:iCs/>
          <w:color w:val="222222"/>
          <w:sz w:val="24"/>
          <w:szCs w:val="24"/>
          <w:shd w:val="clear" w:color="auto" w:fill="FFFFFF"/>
        </w:rPr>
        <w:t xml:space="preserve"> Disease </w:t>
      </w:r>
      <w:r w:rsidR="008E1B80">
        <w:rPr>
          <w:rFonts w:ascii="Arial" w:hAnsi="Arial" w:cs="Arial"/>
          <w:i/>
          <w:iCs/>
          <w:color w:val="222222"/>
          <w:sz w:val="24"/>
          <w:szCs w:val="24"/>
          <w:shd w:val="clear" w:color="auto" w:fill="FFFFFF"/>
        </w:rPr>
        <w:t>Primers</w:t>
      </w:r>
      <w:r w:rsidRPr="00A95B9F">
        <w:rPr>
          <w:rFonts w:ascii="Arial" w:hAnsi="Arial" w:cs="Arial"/>
          <w:color w:val="222222"/>
          <w:sz w:val="24"/>
          <w:szCs w:val="24"/>
          <w:shd w:val="clear" w:color="auto" w:fill="FFFFFF"/>
        </w:rPr>
        <w:t>, </w:t>
      </w:r>
      <w:r w:rsidRPr="00A95B9F">
        <w:rPr>
          <w:rFonts w:ascii="Arial" w:hAnsi="Arial" w:cs="Arial"/>
          <w:i/>
          <w:iCs/>
          <w:color w:val="222222"/>
          <w:sz w:val="24"/>
          <w:szCs w:val="24"/>
          <w:shd w:val="clear" w:color="auto" w:fill="FFFFFF"/>
        </w:rPr>
        <w:t>7</w:t>
      </w:r>
      <w:r w:rsidRPr="00A95B9F">
        <w:rPr>
          <w:rFonts w:ascii="Arial" w:hAnsi="Arial" w:cs="Arial"/>
          <w:color w:val="222222"/>
          <w:sz w:val="24"/>
          <w:szCs w:val="24"/>
          <w:shd w:val="clear" w:color="auto" w:fill="FFFFFF"/>
        </w:rPr>
        <w:t>(1), p.33.</w:t>
      </w:r>
    </w:p>
    <w:p w14:paraId="7ADDD409" w14:textId="77777777" w:rsidR="00BA29B5" w:rsidRDefault="00BA29B5" w:rsidP="0075371C">
      <w:pPr>
        <w:spacing w:before="8" w:after="0" w:line="240" w:lineRule="auto"/>
        <w:jc w:val="both"/>
        <w:rPr>
          <w:rFonts w:ascii="Arial" w:hAnsi="Arial" w:cs="Arial"/>
          <w:color w:val="222222"/>
          <w:sz w:val="24"/>
          <w:szCs w:val="24"/>
          <w:shd w:val="clear" w:color="auto" w:fill="FFFFFF"/>
        </w:rPr>
      </w:pPr>
    </w:p>
    <w:p w14:paraId="7C1DA6F9" w14:textId="0C3C194F" w:rsidR="00BA29B5" w:rsidRPr="00BA29B5" w:rsidRDefault="00BA29B5" w:rsidP="0075371C">
      <w:pPr>
        <w:spacing w:before="8" w:after="0" w:line="240" w:lineRule="auto"/>
        <w:jc w:val="both"/>
        <w:rPr>
          <w:rFonts w:ascii="Arial" w:hAnsi="Arial" w:cs="Arial"/>
          <w:color w:val="222222"/>
          <w:sz w:val="32"/>
          <w:szCs w:val="32"/>
          <w:shd w:val="clear" w:color="auto" w:fill="FFFFFF"/>
        </w:rPr>
      </w:pPr>
      <w:r w:rsidRPr="00BA29B5">
        <w:rPr>
          <w:rFonts w:ascii="Arial" w:hAnsi="Arial" w:cs="Arial"/>
          <w:color w:val="222222"/>
          <w:sz w:val="24"/>
          <w:szCs w:val="24"/>
          <w:shd w:val="clear" w:color="auto" w:fill="FFFFFF"/>
        </w:rPr>
        <w:t>Lee-Cheong, S., Amanullah, S. and Jardine, M., 2022. New assistive technologies in dementia and mild cognitive impairment care: A PubMed review. </w:t>
      </w:r>
      <w:r w:rsidRPr="00BA29B5">
        <w:rPr>
          <w:rFonts w:ascii="Arial" w:hAnsi="Arial" w:cs="Arial"/>
          <w:i/>
          <w:iCs/>
          <w:color w:val="222222"/>
          <w:sz w:val="24"/>
          <w:szCs w:val="24"/>
          <w:shd w:val="clear" w:color="auto" w:fill="FFFFFF"/>
        </w:rPr>
        <w:t>Asian Journal of Psychiatry</w:t>
      </w:r>
      <w:r w:rsidRPr="00BA29B5">
        <w:rPr>
          <w:rFonts w:ascii="Arial" w:hAnsi="Arial" w:cs="Arial"/>
          <w:color w:val="222222"/>
          <w:sz w:val="24"/>
          <w:szCs w:val="24"/>
          <w:shd w:val="clear" w:color="auto" w:fill="FFFFFF"/>
        </w:rPr>
        <w:t>, </w:t>
      </w:r>
      <w:r w:rsidRPr="00BA29B5">
        <w:rPr>
          <w:rFonts w:ascii="Arial" w:hAnsi="Arial" w:cs="Arial"/>
          <w:i/>
          <w:iCs/>
          <w:color w:val="222222"/>
          <w:sz w:val="24"/>
          <w:szCs w:val="24"/>
          <w:shd w:val="clear" w:color="auto" w:fill="FFFFFF"/>
        </w:rPr>
        <w:t>73</w:t>
      </w:r>
      <w:r w:rsidRPr="00BA29B5">
        <w:rPr>
          <w:rFonts w:ascii="Arial" w:hAnsi="Arial" w:cs="Arial"/>
          <w:color w:val="222222"/>
          <w:sz w:val="24"/>
          <w:szCs w:val="24"/>
          <w:shd w:val="clear" w:color="auto" w:fill="FFFFFF"/>
        </w:rPr>
        <w:t>, p.103135.</w:t>
      </w:r>
    </w:p>
    <w:p w14:paraId="3C2ED1CB" w14:textId="77777777" w:rsidR="005A4F69" w:rsidRDefault="005A4F69" w:rsidP="0075371C">
      <w:pPr>
        <w:spacing w:before="8" w:after="0" w:line="240" w:lineRule="auto"/>
        <w:jc w:val="both"/>
        <w:rPr>
          <w:rFonts w:ascii="Arial" w:hAnsi="Arial" w:cs="Arial"/>
          <w:color w:val="222222"/>
          <w:sz w:val="24"/>
          <w:szCs w:val="24"/>
          <w:shd w:val="clear" w:color="auto" w:fill="FFFFFF"/>
        </w:rPr>
      </w:pPr>
    </w:p>
    <w:p w14:paraId="26F48CFC" w14:textId="159616B3" w:rsidR="005A4F69" w:rsidRDefault="00320DDB" w:rsidP="0075371C">
      <w:pPr>
        <w:spacing w:before="8" w:after="0" w:line="240" w:lineRule="auto"/>
        <w:jc w:val="both"/>
        <w:rPr>
          <w:rFonts w:ascii="Arial" w:hAnsi="Arial" w:cs="Arial"/>
          <w:color w:val="222222"/>
          <w:sz w:val="24"/>
          <w:szCs w:val="24"/>
          <w:shd w:val="clear" w:color="auto" w:fill="FFFFFF"/>
        </w:rPr>
      </w:pPr>
      <w:r w:rsidRPr="00320DDB">
        <w:rPr>
          <w:rFonts w:ascii="Arial" w:hAnsi="Arial" w:cs="Arial"/>
          <w:color w:val="222222"/>
          <w:sz w:val="24"/>
          <w:szCs w:val="24"/>
          <w:shd w:val="clear" w:color="auto" w:fill="FFFFFF"/>
        </w:rPr>
        <w:t>McGoldrick, C., Crawford, S. and Evans, J.J., 2021. MindMate: A single case experimental design study of a reminder system for people with dementia. </w:t>
      </w:r>
      <w:r w:rsidRPr="00320DDB">
        <w:rPr>
          <w:rFonts w:ascii="Arial" w:hAnsi="Arial" w:cs="Arial"/>
          <w:i/>
          <w:iCs/>
          <w:color w:val="222222"/>
          <w:sz w:val="24"/>
          <w:szCs w:val="24"/>
          <w:shd w:val="clear" w:color="auto" w:fill="FFFFFF"/>
        </w:rPr>
        <w:t>Neuropsychological rehabilitation</w:t>
      </w:r>
      <w:r w:rsidRPr="00320DDB">
        <w:rPr>
          <w:rFonts w:ascii="Arial" w:hAnsi="Arial" w:cs="Arial"/>
          <w:color w:val="222222"/>
          <w:sz w:val="24"/>
          <w:szCs w:val="24"/>
          <w:shd w:val="clear" w:color="auto" w:fill="FFFFFF"/>
        </w:rPr>
        <w:t>, </w:t>
      </w:r>
      <w:r w:rsidRPr="00320DDB">
        <w:rPr>
          <w:rFonts w:ascii="Arial" w:hAnsi="Arial" w:cs="Arial"/>
          <w:i/>
          <w:iCs/>
          <w:color w:val="222222"/>
          <w:sz w:val="24"/>
          <w:szCs w:val="24"/>
          <w:shd w:val="clear" w:color="auto" w:fill="FFFFFF"/>
        </w:rPr>
        <w:t>31</w:t>
      </w:r>
      <w:r w:rsidRPr="00320DDB">
        <w:rPr>
          <w:rFonts w:ascii="Arial" w:hAnsi="Arial" w:cs="Arial"/>
          <w:color w:val="222222"/>
          <w:sz w:val="24"/>
          <w:szCs w:val="24"/>
          <w:shd w:val="clear" w:color="auto" w:fill="FFFFFF"/>
        </w:rPr>
        <w:t>(1), pp.18-38.</w:t>
      </w:r>
    </w:p>
    <w:p w14:paraId="1DDC1159" w14:textId="77777777" w:rsidR="00147F22" w:rsidRDefault="00147F22" w:rsidP="0075371C">
      <w:pPr>
        <w:spacing w:before="8" w:after="0" w:line="240" w:lineRule="auto"/>
        <w:jc w:val="both"/>
        <w:rPr>
          <w:rFonts w:ascii="Arial" w:hAnsi="Arial" w:cs="Arial"/>
          <w:color w:val="222222"/>
          <w:sz w:val="20"/>
          <w:szCs w:val="20"/>
          <w:shd w:val="clear" w:color="auto" w:fill="FFFFFF"/>
        </w:rPr>
      </w:pPr>
    </w:p>
    <w:p w14:paraId="6332CA31" w14:textId="10F4E403" w:rsidR="00147F22" w:rsidRPr="00147F22" w:rsidRDefault="00147F22" w:rsidP="0075371C">
      <w:pPr>
        <w:spacing w:before="8" w:after="0" w:line="240" w:lineRule="auto"/>
        <w:jc w:val="both"/>
        <w:rPr>
          <w:rFonts w:ascii="Arial" w:hAnsi="Arial" w:cs="Arial"/>
          <w:color w:val="222222"/>
          <w:sz w:val="56"/>
          <w:szCs w:val="56"/>
          <w:shd w:val="clear" w:color="auto" w:fill="FFFFFF"/>
        </w:rPr>
      </w:pPr>
      <w:r w:rsidRPr="00147F22">
        <w:rPr>
          <w:rFonts w:ascii="Arial" w:hAnsi="Arial" w:cs="Arial"/>
          <w:color w:val="222222"/>
          <w:sz w:val="24"/>
          <w:szCs w:val="24"/>
          <w:shd w:val="clear" w:color="auto" w:fill="FFFFFF"/>
        </w:rPr>
        <w:t>Munteanu, D., Bejan, C., Munteanu, N., Zamfir, C., Vasić, M., Petrea, S.M. and Cristea, D., 2022. Deep-learning-based system for assisting people with Alzheimer’s disease. </w:t>
      </w:r>
      <w:r w:rsidRPr="00147F22">
        <w:rPr>
          <w:rFonts w:ascii="Arial" w:hAnsi="Arial" w:cs="Arial"/>
          <w:i/>
          <w:iCs/>
          <w:color w:val="222222"/>
          <w:sz w:val="24"/>
          <w:szCs w:val="24"/>
          <w:shd w:val="clear" w:color="auto" w:fill="FFFFFF"/>
        </w:rPr>
        <w:t>Electronics</w:t>
      </w:r>
      <w:r w:rsidRPr="00147F22">
        <w:rPr>
          <w:rFonts w:ascii="Arial" w:hAnsi="Arial" w:cs="Arial"/>
          <w:color w:val="222222"/>
          <w:sz w:val="24"/>
          <w:szCs w:val="24"/>
          <w:shd w:val="clear" w:color="auto" w:fill="FFFFFF"/>
        </w:rPr>
        <w:t>, </w:t>
      </w:r>
      <w:r w:rsidRPr="00147F22">
        <w:rPr>
          <w:rFonts w:ascii="Arial" w:hAnsi="Arial" w:cs="Arial"/>
          <w:i/>
          <w:iCs/>
          <w:color w:val="222222"/>
          <w:sz w:val="24"/>
          <w:szCs w:val="24"/>
          <w:shd w:val="clear" w:color="auto" w:fill="FFFFFF"/>
        </w:rPr>
        <w:t>11</w:t>
      </w:r>
      <w:r w:rsidRPr="00147F22">
        <w:rPr>
          <w:rFonts w:ascii="Arial" w:hAnsi="Arial" w:cs="Arial"/>
          <w:color w:val="222222"/>
          <w:sz w:val="24"/>
          <w:szCs w:val="24"/>
          <w:shd w:val="clear" w:color="auto" w:fill="FFFFFF"/>
        </w:rPr>
        <w:t>(19), p.3229.</w:t>
      </w:r>
    </w:p>
    <w:p w14:paraId="783956CF" w14:textId="77777777" w:rsidR="00ED5515" w:rsidRPr="00ED5515" w:rsidRDefault="00ED5515" w:rsidP="0075371C">
      <w:pPr>
        <w:spacing w:before="8" w:after="0" w:line="240" w:lineRule="auto"/>
        <w:jc w:val="both"/>
        <w:rPr>
          <w:rFonts w:ascii="Arial" w:hAnsi="Arial" w:cs="Arial"/>
          <w:color w:val="222222"/>
          <w:sz w:val="24"/>
          <w:szCs w:val="24"/>
          <w:shd w:val="clear" w:color="auto" w:fill="FFFFFF"/>
        </w:rPr>
      </w:pPr>
    </w:p>
    <w:p w14:paraId="7E7A5859" w14:textId="79BEC1D1" w:rsidR="00242A11" w:rsidRPr="00ED5515" w:rsidRDefault="00242A11" w:rsidP="0075371C">
      <w:pPr>
        <w:spacing w:before="8" w:after="0" w:line="240" w:lineRule="auto"/>
        <w:jc w:val="both"/>
        <w:rPr>
          <w:rFonts w:ascii="Arial" w:hAnsi="Arial" w:cs="Arial"/>
          <w:color w:val="222222"/>
          <w:sz w:val="24"/>
          <w:szCs w:val="24"/>
          <w:shd w:val="clear" w:color="auto" w:fill="FFFFFF"/>
        </w:rPr>
      </w:pPr>
      <w:r w:rsidRPr="00ED5515">
        <w:rPr>
          <w:rFonts w:ascii="Arial" w:hAnsi="Arial" w:cs="Arial"/>
          <w:color w:val="222222"/>
          <w:sz w:val="24"/>
          <w:szCs w:val="24"/>
          <w:shd w:val="clear" w:color="auto" w:fill="FFFFFF"/>
        </w:rPr>
        <w:t>Neale, J. and Hudson, L.D., 2020. Anorexia nervosa in adolescents. </w:t>
      </w:r>
      <w:r w:rsidRPr="00ED5515">
        <w:rPr>
          <w:rFonts w:ascii="Arial" w:hAnsi="Arial" w:cs="Arial"/>
          <w:i/>
          <w:iCs/>
          <w:color w:val="222222"/>
          <w:sz w:val="24"/>
          <w:szCs w:val="24"/>
          <w:shd w:val="clear" w:color="auto" w:fill="FFFFFF"/>
        </w:rPr>
        <w:t>British Journal of Hospital Medicine</w:t>
      </w:r>
      <w:r w:rsidRPr="00ED5515">
        <w:rPr>
          <w:rFonts w:ascii="Arial" w:hAnsi="Arial" w:cs="Arial"/>
          <w:color w:val="222222"/>
          <w:sz w:val="24"/>
          <w:szCs w:val="24"/>
          <w:shd w:val="clear" w:color="auto" w:fill="FFFFFF"/>
        </w:rPr>
        <w:t>, </w:t>
      </w:r>
      <w:r w:rsidRPr="00ED5515">
        <w:rPr>
          <w:rFonts w:ascii="Arial" w:hAnsi="Arial" w:cs="Arial"/>
          <w:i/>
          <w:iCs/>
          <w:color w:val="222222"/>
          <w:sz w:val="24"/>
          <w:szCs w:val="24"/>
          <w:shd w:val="clear" w:color="auto" w:fill="FFFFFF"/>
        </w:rPr>
        <w:t>81</w:t>
      </w:r>
      <w:r w:rsidRPr="00ED5515">
        <w:rPr>
          <w:rFonts w:ascii="Arial" w:hAnsi="Arial" w:cs="Arial"/>
          <w:color w:val="222222"/>
          <w:sz w:val="24"/>
          <w:szCs w:val="24"/>
          <w:shd w:val="clear" w:color="auto" w:fill="FFFFFF"/>
        </w:rPr>
        <w:t>(6), pp.1-8.</w:t>
      </w:r>
    </w:p>
    <w:p w14:paraId="2BC7FD46" w14:textId="77777777" w:rsidR="00242A11" w:rsidRPr="00ED5515" w:rsidRDefault="00242A11" w:rsidP="0075371C">
      <w:pPr>
        <w:spacing w:before="8" w:after="0" w:line="240" w:lineRule="auto"/>
        <w:jc w:val="both"/>
        <w:rPr>
          <w:rFonts w:ascii="Arial" w:eastAsia="Arial" w:hAnsi="Arial" w:cs="Arial"/>
          <w:color w:val="222222"/>
          <w:sz w:val="24"/>
          <w:szCs w:val="24"/>
        </w:rPr>
      </w:pPr>
    </w:p>
    <w:p w14:paraId="41894759" w14:textId="3AD42006" w:rsidR="002159CD" w:rsidRDefault="00A95B9F" w:rsidP="0075371C">
      <w:pPr>
        <w:spacing w:before="8" w:after="0" w:line="240" w:lineRule="auto"/>
        <w:jc w:val="both"/>
        <w:rPr>
          <w:rFonts w:ascii="Arial" w:eastAsia="Arial" w:hAnsi="Arial" w:cs="Arial"/>
          <w:color w:val="222222"/>
          <w:sz w:val="24"/>
          <w:szCs w:val="24"/>
        </w:rPr>
      </w:pPr>
      <w:r w:rsidRPr="00ED5515">
        <w:rPr>
          <w:rFonts w:ascii="Arial" w:eastAsia="Arial" w:hAnsi="Arial" w:cs="Arial"/>
          <w:color w:val="222222"/>
          <w:sz w:val="24"/>
          <w:szCs w:val="24"/>
        </w:rPr>
        <w:t>NICE</w:t>
      </w:r>
      <w:r>
        <w:rPr>
          <w:rFonts w:ascii="Arial" w:eastAsia="Arial" w:hAnsi="Arial" w:cs="Arial"/>
          <w:color w:val="222222"/>
          <w:sz w:val="24"/>
          <w:szCs w:val="24"/>
        </w:rPr>
        <w:t>,</w:t>
      </w:r>
      <w:r w:rsidRPr="00ED5515">
        <w:rPr>
          <w:rFonts w:ascii="Arial" w:eastAsia="Arial" w:hAnsi="Arial" w:cs="Arial"/>
          <w:color w:val="222222"/>
          <w:sz w:val="24"/>
          <w:szCs w:val="24"/>
        </w:rPr>
        <w:t xml:space="preserve"> (</w:t>
      </w:r>
      <w:r w:rsidR="00924BF2" w:rsidRPr="00ED5515">
        <w:rPr>
          <w:rFonts w:ascii="Arial" w:eastAsia="Arial" w:hAnsi="Arial" w:cs="Arial"/>
          <w:color w:val="222222"/>
          <w:sz w:val="24"/>
          <w:szCs w:val="24"/>
        </w:rPr>
        <w:t>2019)</w:t>
      </w:r>
      <w:hyperlink r:id="rId24" w:history="1">
        <w:r w:rsidR="00ED5515" w:rsidRPr="00820B85">
          <w:rPr>
            <w:rStyle w:val="Hyperlink"/>
            <w:rFonts w:ascii="Arial" w:eastAsia="Arial" w:hAnsi="Arial" w:cs="Arial"/>
            <w:sz w:val="24"/>
            <w:szCs w:val="24"/>
          </w:rPr>
          <w:t>https://cks.nice.org.uk/topics/eatingdisorders/background-information/prevalence/</w:t>
        </w:r>
      </w:hyperlink>
    </w:p>
    <w:p w14:paraId="2781EFA9" w14:textId="77777777" w:rsidR="00C014F5" w:rsidRDefault="00C014F5" w:rsidP="0075371C">
      <w:pPr>
        <w:spacing w:before="8" w:after="0" w:line="240" w:lineRule="auto"/>
        <w:jc w:val="both"/>
        <w:rPr>
          <w:rFonts w:ascii="Arial" w:eastAsia="Arial" w:hAnsi="Arial" w:cs="Arial"/>
          <w:color w:val="222222"/>
          <w:sz w:val="24"/>
          <w:szCs w:val="24"/>
        </w:rPr>
      </w:pPr>
    </w:p>
    <w:p w14:paraId="6EFDF4AE" w14:textId="57F59FF9" w:rsidR="00F25118" w:rsidRPr="00F25118" w:rsidRDefault="00F25118" w:rsidP="0075371C">
      <w:pPr>
        <w:spacing w:before="8" w:after="0" w:line="240" w:lineRule="auto"/>
        <w:jc w:val="both"/>
        <w:rPr>
          <w:rFonts w:ascii="Arial" w:hAnsi="Arial" w:cs="Arial"/>
          <w:color w:val="222222"/>
          <w:sz w:val="24"/>
          <w:szCs w:val="24"/>
          <w:shd w:val="clear" w:color="auto" w:fill="FFFFFF"/>
        </w:rPr>
      </w:pPr>
      <w:r w:rsidRPr="00F25118">
        <w:rPr>
          <w:rFonts w:ascii="Arial" w:hAnsi="Arial" w:cs="Arial"/>
          <w:color w:val="222222"/>
          <w:sz w:val="24"/>
          <w:szCs w:val="24"/>
          <w:shd w:val="clear" w:color="auto" w:fill="FFFFFF"/>
        </w:rPr>
        <w:t>Presswala, A., Pathak, S., Jhanwar, G. and Katre, N., 2021. Neuromemorize—Mobile Application for Alzheimer’s Patients Using AI-Based Face Recognition. In </w:t>
      </w:r>
      <w:r w:rsidRPr="00F25118">
        <w:rPr>
          <w:rFonts w:ascii="Arial" w:hAnsi="Arial" w:cs="Arial"/>
          <w:i/>
          <w:iCs/>
          <w:color w:val="222222"/>
          <w:sz w:val="24"/>
          <w:szCs w:val="24"/>
          <w:shd w:val="clear" w:color="auto" w:fill="FFFFFF"/>
        </w:rPr>
        <w:t>Data Intelligence and Cognitive Informatics: Proceedings of ICDICI 2020</w:t>
      </w:r>
      <w:r w:rsidRPr="00F25118">
        <w:rPr>
          <w:rFonts w:ascii="Arial" w:hAnsi="Arial" w:cs="Arial"/>
          <w:color w:val="222222"/>
          <w:sz w:val="24"/>
          <w:szCs w:val="24"/>
          <w:shd w:val="clear" w:color="auto" w:fill="FFFFFF"/>
        </w:rPr>
        <w:t> (pp. 363-377). Springer Singapore.</w:t>
      </w:r>
    </w:p>
    <w:p w14:paraId="2836C96C" w14:textId="77777777" w:rsidR="00F25118" w:rsidRDefault="00F25118" w:rsidP="0075371C">
      <w:pPr>
        <w:spacing w:before="8" w:after="0" w:line="240" w:lineRule="auto"/>
        <w:jc w:val="both"/>
        <w:rPr>
          <w:rFonts w:ascii="Arial" w:hAnsi="Arial" w:cs="Arial"/>
          <w:color w:val="222222"/>
          <w:sz w:val="24"/>
          <w:szCs w:val="24"/>
          <w:shd w:val="clear" w:color="auto" w:fill="FFFFFF"/>
        </w:rPr>
      </w:pPr>
    </w:p>
    <w:p w14:paraId="52760496" w14:textId="0329A079" w:rsidR="00BB076C" w:rsidRPr="00BB076C" w:rsidRDefault="00BB076C" w:rsidP="0075371C">
      <w:pPr>
        <w:spacing w:before="8" w:after="0" w:line="240" w:lineRule="auto"/>
        <w:jc w:val="both"/>
        <w:rPr>
          <w:rFonts w:ascii="Arial" w:hAnsi="Arial" w:cs="Arial"/>
          <w:color w:val="222222"/>
          <w:sz w:val="24"/>
          <w:szCs w:val="24"/>
          <w:shd w:val="clear" w:color="auto" w:fill="FFFFFF"/>
        </w:rPr>
      </w:pPr>
      <w:r w:rsidRPr="00BB076C">
        <w:rPr>
          <w:rFonts w:ascii="Arial" w:hAnsi="Arial" w:cs="Arial"/>
          <w:color w:val="222222"/>
          <w:sz w:val="24"/>
          <w:szCs w:val="24"/>
          <w:shd w:val="clear" w:color="auto" w:fill="FFFFFF"/>
        </w:rPr>
        <w:t xml:space="preserve">Self, W.K. and Holtzman, D.M., 2023. Emerging diagnostics and therapeutics for </w:t>
      </w:r>
      <w:r w:rsidR="008E1B80">
        <w:rPr>
          <w:rFonts w:ascii="Arial" w:hAnsi="Arial" w:cs="Arial"/>
          <w:color w:val="222222"/>
          <w:sz w:val="24"/>
          <w:szCs w:val="24"/>
          <w:shd w:val="clear" w:color="auto" w:fill="FFFFFF"/>
        </w:rPr>
        <w:t>Alzheimer's</w:t>
      </w:r>
      <w:r w:rsidRPr="00BB076C">
        <w:rPr>
          <w:rFonts w:ascii="Arial" w:hAnsi="Arial" w:cs="Arial"/>
          <w:color w:val="222222"/>
          <w:sz w:val="24"/>
          <w:szCs w:val="24"/>
          <w:shd w:val="clear" w:color="auto" w:fill="FFFFFF"/>
        </w:rPr>
        <w:t xml:space="preserve"> disease. </w:t>
      </w:r>
      <w:r w:rsidRPr="00BB076C">
        <w:rPr>
          <w:rFonts w:ascii="Arial" w:hAnsi="Arial" w:cs="Arial"/>
          <w:i/>
          <w:iCs/>
          <w:color w:val="222222"/>
          <w:sz w:val="24"/>
          <w:szCs w:val="24"/>
          <w:shd w:val="clear" w:color="auto" w:fill="FFFFFF"/>
        </w:rPr>
        <w:t xml:space="preserve">Nature </w:t>
      </w:r>
      <w:r w:rsidR="008E1B80">
        <w:rPr>
          <w:rFonts w:ascii="Arial" w:hAnsi="Arial" w:cs="Arial"/>
          <w:i/>
          <w:iCs/>
          <w:color w:val="222222"/>
          <w:sz w:val="24"/>
          <w:szCs w:val="24"/>
          <w:shd w:val="clear" w:color="auto" w:fill="FFFFFF"/>
        </w:rPr>
        <w:t>Medicine</w:t>
      </w:r>
      <w:r w:rsidRPr="00BB076C">
        <w:rPr>
          <w:rFonts w:ascii="Arial" w:hAnsi="Arial" w:cs="Arial"/>
          <w:color w:val="222222"/>
          <w:sz w:val="24"/>
          <w:szCs w:val="24"/>
          <w:shd w:val="clear" w:color="auto" w:fill="FFFFFF"/>
        </w:rPr>
        <w:t>, </w:t>
      </w:r>
      <w:r w:rsidRPr="00BB076C">
        <w:rPr>
          <w:rFonts w:ascii="Arial" w:hAnsi="Arial" w:cs="Arial"/>
          <w:i/>
          <w:iCs/>
          <w:color w:val="222222"/>
          <w:sz w:val="24"/>
          <w:szCs w:val="24"/>
          <w:shd w:val="clear" w:color="auto" w:fill="FFFFFF"/>
        </w:rPr>
        <w:t>29</w:t>
      </w:r>
      <w:r w:rsidRPr="00BB076C">
        <w:rPr>
          <w:rFonts w:ascii="Arial" w:hAnsi="Arial" w:cs="Arial"/>
          <w:color w:val="222222"/>
          <w:sz w:val="24"/>
          <w:szCs w:val="24"/>
          <w:shd w:val="clear" w:color="auto" w:fill="FFFFFF"/>
        </w:rPr>
        <w:t>(9), pp.2187-2199.</w:t>
      </w:r>
    </w:p>
    <w:p w14:paraId="27DBFF89" w14:textId="77777777" w:rsidR="00BB076C" w:rsidRDefault="00BB076C" w:rsidP="0075371C">
      <w:pPr>
        <w:spacing w:before="8" w:after="0" w:line="240" w:lineRule="auto"/>
        <w:jc w:val="both"/>
        <w:rPr>
          <w:rFonts w:ascii="Arial" w:hAnsi="Arial" w:cs="Arial"/>
          <w:color w:val="222222"/>
          <w:sz w:val="24"/>
          <w:szCs w:val="24"/>
          <w:shd w:val="clear" w:color="auto" w:fill="FFFFFF"/>
        </w:rPr>
      </w:pPr>
    </w:p>
    <w:p w14:paraId="61D8607B" w14:textId="51DE2674" w:rsidR="00C014F5" w:rsidRPr="00C014F5" w:rsidRDefault="00C014F5" w:rsidP="0075371C">
      <w:pPr>
        <w:spacing w:before="8" w:after="0" w:line="240" w:lineRule="auto"/>
        <w:jc w:val="both"/>
        <w:rPr>
          <w:rFonts w:ascii="Arial" w:eastAsia="Arial" w:hAnsi="Arial" w:cs="Arial"/>
          <w:color w:val="222222"/>
          <w:sz w:val="32"/>
          <w:szCs w:val="32"/>
        </w:rPr>
      </w:pPr>
      <w:r w:rsidRPr="00C014F5">
        <w:rPr>
          <w:rFonts w:ascii="Arial" w:hAnsi="Arial" w:cs="Arial"/>
          <w:color w:val="222222"/>
          <w:sz w:val="24"/>
          <w:szCs w:val="24"/>
          <w:shd w:val="clear" w:color="auto" w:fill="FFFFFF"/>
        </w:rPr>
        <w:t>Suryadevara, C.K., 2023. Revolutionizing dietary monitoring: a comprehensive analysis of the innovative mobile app for tracking dietary composition. </w:t>
      </w:r>
      <w:r w:rsidRPr="00C014F5">
        <w:rPr>
          <w:rFonts w:ascii="Arial" w:hAnsi="Arial" w:cs="Arial"/>
          <w:i/>
          <w:iCs/>
          <w:color w:val="222222"/>
          <w:sz w:val="24"/>
          <w:szCs w:val="24"/>
          <w:shd w:val="clear" w:color="auto" w:fill="FFFFFF"/>
        </w:rPr>
        <w:t>International Journal of Innovations in Engineering Research and Technology</w:t>
      </w:r>
      <w:r w:rsidRPr="00C014F5">
        <w:rPr>
          <w:rFonts w:ascii="Arial" w:hAnsi="Arial" w:cs="Arial"/>
          <w:color w:val="222222"/>
          <w:sz w:val="24"/>
          <w:szCs w:val="24"/>
          <w:shd w:val="clear" w:color="auto" w:fill="FFFFFF"/>
        </w:rPr>
        <w:t>, </w:t>
      </w:r>
      <w:r w:rsidRPr="00C014F5">
        <w:rPr>
          <w:rFonts w:ascii="Arial" w:hAnsi="Arial" w:cs="Arial"/>
          <w:i/>
          <w:iCs/>
          <w:color w:val="222222"/>
          <w:sz w:val="24"/>
          <w:szCs w:val="24"/>
          <w:shd w:val="clear" w:color="auto" w:fill="FFFFFF"/>
        </w:rPr>
        <w:t>10</w:t>
      </w:r>
      <w:r w:rsidRPr="00C014F5">
        <w:rPr>
          <w:rFonts w:ascii="Arial" w:hAnsi="Arial" w:cs="Arial"/>
          <w:color w:val="222222"/>
          <w:sz w:val="24"/>
          <w:szCs w:val="24"/>
          <w:shd w:val="clear" w:color="auto" w:fill="FFFFFF"/>
        </w:rPr>
        <w:t>(88).</w:t>
      </w:r>
    </w:p>
    <w:p w14:paraId="41121DA8" w14:textId="77777777" w:rsidR="00924BF2" w:rsidRDefault="00924BF2" w:rsidP="0075371C">
      <w:pPr>
        <w:spacing w:before="8" w:after="0" w:line="240" w:lineRule="auto"/>
        <w:jc w:val="both"/>
        <w:rPr>
          <w:rFonts w:ascii="Arial" w:eastAsia="Arial" w:hAnsi="Arial" w:cs="Arial"/>
          <w:color w:val="0563C1"/>
          <w:w w:val="99"/>
          <w:sz w:val="20"/>
          <w:szCs w:val="20"/>
          <w:u w:val="single"/>
        </w:rPr>
      </w:pPr>
    </w:p>
    <w:p w14:paraId="741FCD7D" w14:textId="06E5CDC4" w:rsidR="00D62E5C" w:rsidRPr="00D62E5C" w:rsidRDefault="00D62E5C" w:rsidP="0075371C">
      <w:pPr>
        <w:spacing w:before="8" w:after="0" w:line="240" w:lineRule="auto"/>
        <w:jc w:val="both"/>
        <w:rPr>
          <w:rFonts w:ascii="Arial" w:eastAsia="Arial" w:hAnsi="Arial" w:cs="Arial"/>
          <w:color w:val="0563C1"/>
          <w:w w:val="99"/>
          <w:sz w:val="24"/>
          <w:szCs w:val="24"/>
          <w:u w:val="single"/>
        </w:rPr>
      </w:pPr>
      <w:r w:rsidRPr="00D62E5C">
        <w:rPr>
          <w:rFonts w:ascii="Arial" w:hAnsi="Arial" w:cs="Arial"/>
          <w:color w:val="222222"/>
          <w:sz w:val="24"/>
          <w:szCs w:val="24"/>
          <w:shd w:val="clear" w:color="auto" w:fill="FFFFFF"/>
        </w:rPr>
        <w:t>Villasana, M.V., Pires, I.M., Sá, J., Garcia, N.M., Zdravevski, E., Chorbev, I., Lameski, P. and Flórez-Revuelta, F., 2019. Mobile applications for the promotion and support of healthy nutrition and physical activity habits: A systematic review, extraction of features and taxonomy proposal. </w:t>
      </w:r>
      <w:r w:rsidRPr="00D62E5C">
        <w:rPr>
          <w:rFonts w:ascii="Arial" w:hAnsi="Arial" w:cs="Arial"/>
          <w:i/>
          <w:iCs/>
          <w:color w:val="222222"/>
          <w:sz w:val="24"/>
          <w:szCs w:val="24"/>
          <w:shd w:val="clear" w:color="auto" w:fill="FFFFFF"/>
        </w:rPr>
        <w:t>The Open Bioinformatics Journal</w:t>
      </w:r>
      <w:r w:rsidRPr="00D62E5C">
        <w:rPr>
          <w:rFonts w:ascii="Arial" w:hAnsi="Arial" w:cs="Arial"/>
          <w:color w:val="222222"/>
          <w:sz w:val="24"/>
          <w:szCs w:val="24"/>
          <w:shd w:val="clear" w:color="auto" w:fill="FFFFFF"/>
        </w:rPr>
        <w:t>.</w:t>
      </w:r>
    </w:p>
    <w:p w14:paraId="1C1BDBDE" w14:textId="77777777" w:rsidR="002159CD" w:rsidRPr="00340F78" w:rsidRDefault="002159CD" w:rsidP="0075371C">
      <w:pPr>
        <w:spacing w:before="8" w:after="0" w:line="240" w:lineRule="auto"/>
        <w:jc w:val="both"/>
        <w:rPr>
          <w:rFonts w:ascii="Arial" w:eastAsia="Arial" w:hAnsi="Arial" w:cs="Arial"/>
          <w:color w:val="0563C1"/>
          <w:w w:val="99"/>
          <w:sz w:val="20"/>
          <w:szCs w:val="20"/>
          <w:u w:val="single"/>
        </w:rPr>
      </w:pPr>
    </w:p>
    <w:p w14:paraId="560B7DD2" w14:textId="77777777" w:rsidR="002159CD" w:rsidRPr="00340F78" w:rsidRDefault="002159CD" w:rsidP="005963AE">
      <w:pPr>
        <w:spacing w:before="8" w:after="0" w:line="240" w:lineRule="auto"/>
        <w:ind w:left="144" w:right="1347"/>
        <w:jc w:val="both"/>
        <w:rPr>
          <w:rFonts w:ascii="Arial" w:eastAsia="Arial" w:hAnsi="Arial" w:cs="Arial"/>
          <w:color w:val="0563C1"/>
          <w:w w:val="99"/>
          <w:sz w:val="20"/>
          <w:szCs w:val="20"/>
          <w:u w:val="single"/>
        </w:rPr>
      </w:pPr>
    </w:p>
    <w:p w14:paraId="5D4F1F85" w14:textId="77777777" w:rsidR="002159CD" w:rsidRPr="00340F78" w:rsidRDefault="002159CD" w:rsidP="005963AE">
      <w:pPr>
        <w:spacing w:before="8" w:after="0" w:line="240" w:lineRule="auto"/>
        <w:ind w:left="144" w:right="1347"/>
        <w:jc w:val="both"/>
        <w:rPr>
          <w:rFonts w:ascii="Arial" w:eastAsia="Arial" w:hAnsi="Arial" w:cs="Arial"/>
          <w:color w:val="0563C1"/>
          <w:w w:val="99"/>
          <w:sz w:val="20"/>
          <w:szCs w:val="20"/>
          <w:u w:val="single"/>
        </w:rPr>
      </w:pPr>
    </w:p>
    <w:p w14:paraId="22320942" w14:textId="77777777" w:rsidR="002159CD" w:rsidRPr="00340F78" w:rsidRDefault="002159CD" w:rsidP="005963AE">
      <w:pPr>
        <w:spacing w:before="8" w:after="0" w:line="240" w:lineRule="auto"/>
        <w:ind w:left="144" w:right="1347"/>
        <w:jc w:val="both"/>
        <w:rPr>
          <w:rFonts w:ascii="Arial" w:eastAsia="Arial" w:hAnsi="Arial" w:cs="Arial"/>
          <w:color w:val="0563C1"/>
          <w:w w:val="99"/>
          <w:sz w:val="20"/>
          <w:szCs w:val="20"/>
          <w:u w:val="single"/>
        </w:rPr>
      </w:pPr>
    </w:p>
    <w:p w14:paraId="4DF01CB5" w14:textId="77777777" w:rsidR="002159CD" w:rsidRPr="00340F78" w:rsidRDefault="002159CD" w:rsidP="005963AE">
      <w:pPr>
        <w:spacing w:before="8" w:after="0" w:line="240" w:lineRule="auto"/>
        <w:ind w:left="144" w:right="1347"/>
        <w:jc w:val="both"/>
        <w:rPr>
          <w:rFonts w:ascii="Arial" w:eastAsia="Arial" w:hAnsi="Arial" w:cs="Arial"/>
          <w:color w:val="0563C1"/>
          <w:w w:val="99"/>
          <w:sz w:val="20"/>
          <w:szCs w:val="20"/>
          <w:u w:val="single"/>
        </w:rPr>
      </w:pPr>
    </w:p>
    <w:p w14:paraId="44326E79" w14:textId="77777777" w:rsidR="002159CD" w:rsidRPr="00340F78" w:rsidRDefault="002159CD" w:rsidP="005963AE">
      <w:pPr>
        <w:spacing w:before="8" w:after="0" w:line="240" w:lineRule="auto"/>
        <w:ind w:left="144" w:right="1347"/>
        <w:jc w:val="both"/>
        <w:rPr>
          <w:rFonts w:ascii="Arial" w:eastAsia="Arial" w:hAnsi="Arial" w:cs="Arial"/>
          <w:color w:val="0563C1"/>
          <w:w w:val="99"/>
          <w:sz w:val="20"/>
          <w:szCs w:val="20"/>
          <w:u w:val="single"/>
        </w:rPr>
      </w:pPr>
    </w:p>
    <w:p w14:paraId="11B3EA28" w14:textId="77777777" w:rsidR="00646114" w:rsidRPr="00340F78" w:rsidRDefault="00646114" w:rsidP="003A38E5">
      <w:pPr>
        <w:spacing w:before="8" w:after="0" w:line="240" w:lineRule="auto"/>
        <w:ind w:right="1347"/>
        <w:jc w:val="both"/>
        <w:rPr>
          <w:rFonts w:ascii="Arial" w:hAnsi="Arial" w:cs="Arial"/>
          <w:sz w:val="20"/>
          <w:szCs w:val="20"/>
        </w:rPr>
      </w:pPr>
    </w:p>
    <w:p w14:paraId="6D646ACB" w14:textId="7C43AEA7" w:rsidR="00646114" w:rsidRPr="00340F78" w:rsidRDefault="00F97160" w:rsidP="005963AE">
      <w:pPr>
        <w:pStyle w:val="Heading1"/>
        <w:jc w:val="both"/>
        <w:rPr>
          <w:rFonts w:ascii="Algerian" w:hAnsi="Algerian"/>
          <w:b/>
          <w:bCs/>
          <w:sz w:val="40"/>
          <w:szCs w:val="40"/>
          <w:u w:val="single"/>
        </w:rPr>
      </w:pPr>
      <w:bookmarkStart w:id="5" w:name="_Toc161614895"/>
      <w:bookmarkStart w:id="6" w:name="_Toc162390715"/>
      <w:r w:rsidRPr="00340F78">
        <w:rPr>
          <w:rFonts w:ascii="Algerian" w:hAnsi="Algerian"/>
          <w:b/>
          <w:bCs/>
          <w:sz w:val="40"/>
          <w:szCs w:val="40"/>
          <w:u w:val="single"/>
        </w:rPr>
        <w:lastRenderedPageBreak/>
        <w:t>POSTURE</w:t>
      </w:r>
      <w:r w:rsidR="00D73D45" w:rsidRPr="00340F78">
        <w:rPr>
          <w:rFonts w:ascii="Algerian" w:hAnsi="Algerian"/>
          <w:b/>
          <w:bCs/>
          <w:sz w:val="40"/>
          <w:szCs w:val="40"/>
          <w:u w:val="single"/>
        </w:rPr>
        <w:t xml:space="preserve"> OF DIGITAL TECHNOLOGY</w:t>
      </w:r>
      <w:bookmarkEnd w:id="5"/>
      <w:bookmarkEnd w:id="6"/>
    </w:p>
    <w:p w14:paraId="047FDCA8" w14:textId="77777777" w:rsidR="00646114" w:rsidRPr="00340F78" w:rsidRDefault="00646114" w:rsidP="005963AE">
      <w:pPr>
        <w:spacing w:before="8" w:after="0" w:line="240" w:lineRule="auto"/>
        <w:ind w:left="144" w:right="1347"/>
        <w:jc w:val="both"/>
        <w:rPr>
          <w:rFonts w:ascii="Arial" w:hAnsi="Arial" w:cs="Arial"/>
          <w:b/>
          <w:bCs/>
          <w:sz w:val="32"/>
          <w:szCs w:val="32"/>
          <w:u w:val="single"/>
        </w:rPr>
      </w:pPr>
    </w:p>
    <w:p w14:paraId="19D7A324" w14:textId="281234D8" w:rsidR="00D31631" w:rsidRPr="00340F78" w:rsidRDefault="003A38E5" w:rsidP="005963AE">
      <w:pPr>
        <w:jc w:val="both"/>
        <w:rPr>
          <w:i/>
          <w:iCs/>
          <w:sz w:val="20"/>
          <w:szCs w:val="20"/>
        </w:rPr>
      </w:pPr>
      <w:r>
        <w:rPr>
          <w:noProof/>
        </w:rPr>
        <w:drawing>
          <wp:inline distT="0" distB="0" distL="0" distR="0" wp14:anchorId="5D820B5F" wp14:editId="34A2B1F7">
            <wp:extent cx="5417820" cy="7825740"/>
            <wp:effectExtent l="0" t="0" r="0" b="0"/>
            <wp:docPr id="199920366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9203665" name=""/>
                    <pic:cNvPicPr/>
                  </pic:nvPicPr>
                  <pic:blipFill>
                    <a:blip r:embed="rId25">
                      <a:extLst>
                        <a:ext uri="{96DAC541-7B7A-43D3-8B79-37D633B846F1}">
                          <asvg:svgBlip xmlns:asvg="http://schemas.microsoft.com/office/drawing/2016/SVG/main" r:embed="rId26"/>
                        </a:ext>
                      </a:extLst>
                    </a:blip>
                    <a:stretch>
                      <a:fillRect/>
                    </a:stretch>
                  </pic:blipFill>
                  <pic:spPr>
                    <a:xfrm>
                      <a:off x="0" y="0"/>
                      <a:ext cx="5417820" cy="7825740"/>
                    </a:xfrm>
                    <a:prstGeom prst="rect">
                      <a:avLst/>
                    </a:prstGeom>
                  </pic:spPr>
                </pic:pic>
              </a:graphicData>
            </a:graphic>
          </wp:inline>
        </w:drawing>
      </w:r>
    </w:p>
    <w:p w14:paraId="0AACA6D9" w14:textId="0920B6C0" w:rsidR="00646114" w:rsidRPr="00340F78" w:rsidRDefault="00646114" w:rsidP="005963AE">
      <w:pPr>
        <w:spacing w:before="8" w:after="0" w:line="240" w:lineRule="auto"/>
        <w:ind w:left="144" w:right="1347"/>
        <w:jc w:val="both"/>
        <w:rPr>
          <w:rFonts w:ascii="Arial" w:hAnsi="Arial" w:cs="Arial"/>
          <w:b/>
          <w:bCs/>
          <w:sz w:val="32"/>
          <w:szCs w:val="32"/>
          <w:u w:val="single"/>
        </w:rPr>
      </w:pPr>
    </w:p>
    <w:p w14:paraId="6287FB28" w14:textId="1223C1A9" w:rsidR="00646114" w:rsidRPr="00340F78" w:rsidRDefault="00646114" w:rsidP="005963AE">
      <w:pPr>
        <w:spacing w:before="8" w:after="0" w:line="240" w:lineRule="auto"/>
        <w:ind w:left="144" w:right="1347"/>
        <w:jc w:val="both"/>
        <w:rPr>
          <w:rFonts w:ascii="Arial" w:hAnsi="Arial" w:cs="Arial"/>
          <w:b/>
          <w:bCs/>
          <w:sz w:val="32"/>
          <w:szCs w:val="32"/>
          <w:u w:val="single"/>
        </w:rPr>
      </w:pPr>
    </w:p>
    <w:sectPr w:rsidR="00646114" w:rsidRPr="00340F78" w:rsidSect="008576DE">
      <w:footerReference w:type="default" r:id="rId27"/>
      <w:type w:val="continuous"/>
      <w:pgSz w:w="10800" w:h="19200"/>
      <w:pgMar w:top="850" w:right="1134" w:bottom="1701" w:left="1134" w:header="720" w:footer="720"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pgNumType w:start="0"/>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D67303A" w14:textId="77777777" w:rsidR="008576DE" w:rsidRDefault="008576DE" w:rsidP="003820CA">
      <w:pPr>
        <w:spacing w:after="0" w:line="240" w:lineRule="auto"/>
      </w:pPr>
      <w:r>
        <w:separator/>
      </w:r>
    </w:p>
  </w:endnote>
  <w:endnote w:type="continuationSeparator" w:id="0">
    <w:p w14:paraId="4894B295" w14:textId="77777777" w:rsidR="008576DE" w:rsidRDefault="008576DE" w:rsidP="003820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hruti">
    <w:panose1 w:val="02000500000000000000"/>
    <w:charset w:val="00"/>
    <w:family w:val="swiss"/>
    <w:pitch w:val="variable"/>
    <w:sig w:usb0="0004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Latha">
    <w:panose1 w:val="02000400000000000000"/>
    <w:charset w:val="00"/>
    <w:family w:val="swiss"/>
    <w:pitch w:val="variable"/>
    <w:sig w:usb0="001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Elephant">
    <w:panose1 w:val="02020904090505020303"/>
    <w:charset w:val="00"/>
    <w:family w:val="roman"/>
    <w:pitch w:val="variable"/>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Algerian">
    <w:panose1 w:val="04020705040A02060702"/>
    <w:charset w:val="00"/>
    <w:family w:val="decorative"/>
    <w:pitch w:val="variable"/>
    <w:sig w:usb0="00000003" w:usb1="00000000" w:usb2="00000000" w:usb3="00000000" w:csb0="00000001" w:csb1="00000000"/>
  </w:font>
  <w:font w:name="Matura MT Script Capitals">
    <w:panose1 w:val="03020802060602070202"/>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83827952"/>
      <w:docPartObj>
        <w:docPartGallery w:val="Page Numbers (Bottom of Page)"/>
        <w:docPartUnique/>
      </w:docPartObj>
    </w:sdtPr>
    <w:sdtEndPr>
      <w:rPr>
        <w:noProof/>
      </w:rPr>
    </w:sdtEndPr>
    <w:sdtContent>
      <w:p w14:paraId="25BCE9A5" w14:textId="270F9EF9" w:rsidR="004A3AAB" w:rsidRDefault="004A3AA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AFC7AD2" w14:textId="77777777" w:rsidR="004A3AAB" w:rsidRDefault="004A3A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2D4AB3D" w14:textId="77777777" w:rsidR="008576DE" w:rsidRDefault="008576DE" w:rsidP="003820CA">
      <w:pPr>
        <w:spacing w:after="0" w:line="240" w:lineRule="auto"/>
      </w:pPr>
      <w:r>
        <w:separator/>
      </w:r>
    </w:p>
  </w:footnote>
  <w:footnote w:type="continuationSeparator" w:id="0">
    <w:p w14:paraId="7927B604" w14:textId="77777777" w:rsidR="008576DE" w:rsidRDefault="008576DE" w:rsidP="003820C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8" type="#_x0000_t75" style="width:11.3pt;height:11.3pt" o:bullet="t">
        <v:imagedata r:id="rId1" o:title="msoFDCB"/>
      </v:shape>
    </w:pict>
  </w:numPicBullet>
  <w:abstractNum w:abstractNumId="0" w15:restartNumberingAfterBreak="0">
    <w:nsid w:val="063B2856"/>
    <w:multiLevelType w:val="hybridMultilevel"/>
    <w:tmpl w:val="2AE610AC"/>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271E5610"/>
    <w:multiLevelType w:val="hybridMultilevel"/>
    <w:tmpl w:val="0CD807D6"/>
    <w:lvl w:ilvl="0" w:tplc="40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31AE1B97"/>
    <w:multiLevelType w:val="hybridMultilevel"/>
    <w:tmpl w:val="66B83D04"/>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461A1DBC"/>
    <w:multiLevelType w:val="hybridMultilevel"/>
    <w:tmpl w:val="D9B220C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471B07D4"/>
    <w:multiLevelType w:val="hybridMultilevel"/>
    <w:tmpl w:val="F2788D0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47DC1919"/>
    <w:multiLevelType w:val="hybridMultilevel"/>
    <w:tmpl w:val="45403FC6"/>
    <w:lvl w:ilvl="0" w:tplc="40090005">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4D450DB5"/>
    <w:multiLevelType w:val="hybridMultilevel"/>
    <w:tmpl w:val="3C2AA55C"/>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56AF4851"/>
    <w:multiLevelType w:val="hybridMultilevel"/>
    <w:tmpl w:val="09CE8526"/>
    <w:lvl w:ilvl="0" w:tplc="40090007">
      <w:start w:val="1"/>
      <w:numFmt w:val="bullet"/>
      <w:lvlText w:val=""/>
      <w:lvlPicBulletId w:val="0"/>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5ABD588B"/>
    <w:multiLevelType w:val="hybridMultilevel"/>
    <w:tmpl w:val="0BFAC7B8"/>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73DF09E6"/>
    <w:multiLevelType w:val="hybridMultilevel"/>
    <w:tmpl w:val="F4E21006"/>
    <w:lvl w:ilvl="0" w:tplc="40090005">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147742705">
    <w:abstractNumId w:val="3"/>
  </w:num>
  <w:num w:numId="2" w16cid:durableId="1309364526">
    <w:abstractNumId w:val="0"/>
  </w:num>
  <w:num w:numId="3" w16cid:durableId="10961265">
    <w:abstractNumId w:val="8"/>
  </w:num>
  <w:num w:numId="4" w16cid:durableId="2091846264">
    <w:abstractNumId w:val="7"/>
  </w:num>
  <w:num w:numId="5" w16cid:durableId="939217433">
    <w:abstractNumId w:val="5"/>
  </w:num>
  <w:num w:numId="6" w16cid:durableId="1270895233">
    <w:abstractNumId w:val="9"/>
  </w:num>
  <w:num w:numId="7" w16cid:durableId="2009939683">
    <w:abstractNumId w:val="6"/>
  </w:num>
  <w:num w:numId="8" w16cid:durableId="680356252">
    <w:abstractNumId w:val="4"/>
  </w:num>
  <w:num w:numId="9" w16cid:durableId="789319735">
    <w:abstractNumId w:val="2"/>
  </w:num>
  <w:num w:numId="10" w16cid:durableId="15677155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4"/>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FA53AF"/>
    <w:rsid w:val="00022EAC"/>
    <w:rsid w:val="0003207B"/>
    <w:rsid w:val="00060B5B"/>
    <w:rsid w:val="000678D7"/>
    <w:rsid w:val="0007574D"/>
    <w:rsid w:val="000836FB"/>
    <w:rsid w:val="000B0946"/>
    <w:rsid w:val="000D01DB"/>
    <w:rsid w:val="00116AB2"/>
    <w:rsid w:val="0012793B"/>
    <w:rsid w:val="00147F22"/>
    <w:rsid w:val="001547B6"/>
    <w:rsid w:val="00165454"/>
    <w:rsid w:val="00165535"/>
    <w:rsid w:val="001714BB"/>
    <w:rsid w:val="001874AF"/>
    <w:rsid w:val="001A1895"/>
    <w:rsid w:val="001B660E"/>
    <w:rsid w:val="001D575B"/>
    <w:rsid w:val="001E12A4"/>
    <w:rsid w:val="001F1B01"/>
    <w:rsid w:val="001F2E04"/>
    <w:rsid w:val="002159CD"/>
    <w:rsid w:val="002336C0"/>
    <w:rsid w:val="00242A11"/>
    <w:rsid w:val="002456BD"/>
    <w:rsid w:val="002651D9"/>
    <w:rsid w:val="00282C98"/>
    <w:rsid w:val="002C5C57"/>
    <w:rsid w:val="002D6DE1"/>
    <w:rsid w:val="002E4EBB"/>
    <w:rsid w:val="002F64E9"/>
    <w:rsid w:val="00303388"/>
    <w:rsid w:val="00307CF3"/>
    <w:rsid w:val="00320DDB"/>
    <w:rsid w:val="00327DCA"/>
    <w:rsid w:val="0033783A"/>
    <w:rsid w:val="00340F78"/>
    <w:rsid w:val="003820CA"/>
    <w:rsid w:val="003A36D1"/>
    <w:rsid w:val="003A38E5"/>
    <w:rsid w:val="003B55DD"/>
    <w:rsid w:val="003B6063"/>
    <w:rsid w:val="003C00C0"/>
    <w:rsid w:val="003F7735"/>
    <w:rsid w:val="00426625"/>
    <w:rsid w:val="00461C32"/>
    <w:rsid w:val="00467D27"/>
    <w:rsid w:val="00480E76"/>
    <w:rsid w:val="004819E2"/>
    <w:rsid w:val="004A3AAB"/>
    <w:rsid w:val="004C3050"/>
    <w:rsid w:val="004F1DEB"/>
    <w:rsid w:val="00504791"/>
    <w:rsid w:val="0052070E"/>
    <w:rsid w:val="00521BB8"/>
    <w:rsid w:val="00535072"/>
    <w:rsid w:val="00535481"/>
    <w:rsid w:val="00536650"/>
    <w:rsid w:val="0054091A"/>
    <w:rsid w:val="00543BD0"/>
    <w:rsid w:val="00550953"/>
    <w:rsid w:val="005524BD"/>
    <w:rsid w:val="005963AE"/>
    <w:rsid w:val="00597750"/>
    <w:rsid w:val="005A4F69"/>
    <w:rsid w:val="005A783A"/>
    <w:rsid w:val="005C4AFF"/>
    <w:rsid w:val="005C6EEF"/>
    <w:rsid w:val="005F7953"/>
    <w:rsid w:val="00620946"/>
    <w:rsid w:val="006367C7"/>
    <w:rsid w:val="00646114"/>
    <w:rsid w:val="006536E2"/>
    <w:rsid w:val="00660F6D"/>
    <w:rsid w:val="00666ED7"/>
    <w:rsid w:val="00696F07"/>
    <w:rsid w:val="006A7042"/>
    <w:rsid w:val="006B5A8E"/>
    <w:rsid w:val="00724439"/>
    <w:rsid w:val="00724451"/>
    <w:rsid w:val="00724BD6"/>
    <w:rsid w:val="007328B6"/>
    <w:rsid w:val="00746DE6"/>
    <w:rsid w:val="007525F9"/>
    <w:rsid w:val="0075324E"/>
    <w:rsid w:val="0075371C"/>
    <w:rsid w:val="007B31D2"/>
    <w:rsid w:val="007B4E34"/>
    <w:rsid w:val="007D17AD"/>
    <w:rsid w:val="007F55EC"/>
    <w:rsid w:val="00820E2F"/>
    <w:rsid w:val="00852149"/>
    <w:rsid w:val="0085537A"/>
    <w:rsid w:val="008576DE"/>
    <w:rsid w:val="008663CD"/>
    <w:rsid w:val="008863B9"/>
    <w:rsid w:val="008A7452"/>
    <w:rsid w:val="008E1B80"/>
    <w:rsid w:val="008F1DC5"/>
    <w:rsid w:val="00920993"/>
    <w:rsid w:val="00924BF2"/>
    <w:rsid w:val="00930EDC"/>
    <w:rsid w:val="00936644"/>
    <w:rsid w:val="00971D76"/>
    <w:rsid w:val="00974455"/>
    <w:rsid w:val="00974BC9"/>
    <w:rsid w:val="009B3097"/>
    <w:rsid w:val="009C208A"/>
    <w:rsid w:val="009D0FEE"/>
    <w:rsid w:val="009E3C3D"/>
    <w:rsid w:val="00A07B2C"/>
    <w:rsid w:val="00A2793B"/>
    <w:rsid w:val="00A612CC"/>
    <w:rsid w:val="00A9346D"/>
    <w:rsid w:val="00A95B9F"/>
    <w:rsid w:val="00A977A2"/>
    <w:rsid w:val="00AC0ED5"/>
    <w:rsid w:val="00AF6226"/>
    <w:rsid w:val="00B021DC"/>
    <w:rsid w:val="00B078C9"/>
    <w:rsid w:val="00B2417B"/>
    <w:rsid w:val="00B44798"/>
    <w:rsid w:val="00B72C15"/>
    <w:rsid w:val="00B92E49"/>
    <w:rsid w:val="00BA29B5"/>
    <w:rsid w:val="00BB076C"/>
    <w:rsid w:val="00BB2BD6"/>
    <w:rsid w:val="00BC1C5B"/>
    <w:rsid w:val="00BF1C2D"/>
    <w:rsid w:val="00C014F5"/>
    <w:rsid w:val="00C02D98"/>
    <w:rsid w:val="00C05CEE"/>
    <w:rsid w:val="00C12787"/>
    <w:rsid w:val="00C22954"/>
    <w:rsid w:val="00C4603A"/>
    <w:rsid w:val="00C46757"/>
    <w:rsid w:val="00C550FE"/>
    <w:rsid w:val="00C720F7"/>
    <w:rsid w:val="00CA5D44"/>
    <w:rsid w:val="00CF05E3"/>
    <w:rsid w:val="00D0657B"/>
    <w:rsid w:val="00D31631"/>
    <w:rsid w:val="00D325E9"/>
    <w:rsid w:val="00D3292E"/>
    <w:rsid w:val="00D34C4C"/>
    <w:rsid w:val="00D365F1"/>
    <w:rsid w:val="00D62E5C"/>
    <w:rsid w:val="00D73D45"/>
    <w:rsid w:val="00D85845"/>
    <w:rsid w:val="00D9498B"/>
    <w:rsid w:val="00DA47E6"/>
    <w:rsid w:val="00DE7980"/>
    <w:rsid w:val="00E165F7"/>
    <w:rsid w:val="00E40856"/>
    <w:rsid w:val="00E9049F"/>
    <w:rsid w:val="00EA4C45"/>
    <w:rsid w:val="00EB70B5"/>
    <w:rsid w:val="00EC0489"/>
    <w:rsid w:val="00EC26A8"/>
    <w:rsid w:val="00ED5515"/>
    <w:rsid w:val="00F0215E"/>
    <w:rsid w:val="00F1038E"/>
    <w:rsid w:val="00F25118"/>
    <w:rsid w:val="00F25DD9"/>
    <w:rsid w:val="00F61D11"/>
    <w:rsid w:val="00F6427B"/>
    <w:rsid w:val="00F77204"/>
    <w:rsid w:val="00F93D64"/>
    <w:rsid w:val="00F97160"/>
    <w:rsid w:val="00FA53AF"/>
    <w:rsid w:val="00FB3652"/>
    <w:rsid w:val="00FB44CB"/>
    <w:rsid w:val="00FD6B8A"/>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88EB54F"/>
  <w15:docId w15:val="{00E3C2A0-FC21-4943-8456-A0CF06B45C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IN" w:eastAsia="en-IN" w:bidi="gu-IN"/>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25DD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1038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1038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646114"/>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646114"/>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820CA"/>
    <w:rPr>
      <w:color w:val="0563C1" w:themeColor="hyperlink"/>
      <w:u w:val="single"/>
    </w:rPr>
  </w:style>
  <w:style w:type="paragraph" w:styleId="ListParagraph">
    <w:name w:val="List Paragraph"/>
    <w:basedOn w:val="Normal"/>
    <w:uiPriority w:val="34"/>
    <w:qFormat/>
    <w:rsid w:val="003820CA"/>
    <w:pPr>
      <w:ind w:left="720"/>
      <w:contextualSpacing/>
    </w:pPr>
    <w:rPr>
      <w:rFonts w:eastAsiaTheme="minorHAnsi" w:cs="Latha"/>
      <w:lang w:eastAsia="en-US"/>
    </w:rPr>
  </w:style>
  <w:style w:type="paragraph" w:styleId="Header">
    <w:name w:val="header"/>
    <w:basedOn w:val="Normal"/>
    <w:link w:val="HeaderChar"/>
    <w:uiPriority w:val="99"/>
    <w:unhideWhenUsed/>
    <w:rsid w:val="003820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20CA"/>
  </w:style>
  <w:style w:type="paragraph" w:styleId="Footer">
    <w:name w:val="footer"/>
    <w:basedOn w:val="Normal"/>
    <w:link w:val="FooterChar"/>
    <w:uiPriority w:val="99"/>
    <w:unhideWhenUsed/>
    <w:rsid w:val="003820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20CA"/>
  </w:style>
  <w:style w:type="paragraph" w:styleId="NoSpacing">
    <w:name w:val="No Spacing"/>
    <w:link w:val="NoSpacingChar"/>
    <w:uiPriority w:val="1"/>
    <w:qFormat/>
    <w:rsid w:val="002C5C57"/>
    <w:pPr>
      <w:spacing w:after="0" w:line="240" w:lineRule="auto"/>
    </w:pPr>
    <w:rPr>
      <w:kern w:val="0"/>
      <w:lang w:val="en-US" w:eastAsia="en-US" w:bidi="ar-SA"/>
    </w:rPr>
  </w:style>
  <w:style w:type="character" w:customStyle="1" w:styleId="NoSpacingChar">
    <w:name w:val="No Spacing Char"/>
    <w:basedOn w:val="DefaultParagraphFont"/>
    <w:link w:val="NoSpacing"/>
    <w:uiPriority w:val="1"/>
    <w:rsid w:val="002C5C57"/>
    <w:rPr>
      <w:kern w:val="0"/>
      <w:lang w:val="en-US" w:eastAsia="en-US" w:bidi="ar-SA"/>
    </w:rPr>
  </w:style>
  <w:style w:type="character" w:styleId="UnresolvedMention">
    <w:name w:val="Unresolved Mention"/>
    <w:basedOn w:val="DefaultParagraphFont"/>
    <w:uiPriority w:val="99"/>
    <w:semiHidden/>
    <w:unhideWhenUsed/>
    <w:rsid w:val="00C720F7"/>
    <w:rPr>
      <w:color w:val="605E5C"/>
      <w:shd w:val="clear" w:color="auto" w:fill="E1DFDD"/>
    </w:rPr>
  </w:style>
  <w:style w:type="character" w:customStyle="1" w:styleId="Heading1Char">
    <w:name w:val="Heading 1 Char"/>
    <w:basedOn w:val="DefaultParagraphFont"/>
    <w:link w:val="Heading1"/>
    <w:uiPriority w:val="9"/>
    <w:rsid w:val="00F25DD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25DD9"/>
    <w:pPr>
      <w:outlineLvl w:val="9"/>
    </w:pPr>
    <w:rPr>
      <w:kern w:val="0"/>
      <w:lang w:val="en-US" w:eastAsia="en-US" w:bidi="ar-SA"/>
    </w:rPr>
  </w:style>
  <w:style w:type="character" w:customStyle="1" w:styleId="Heading2Char">
    <w:name w:val="Heading 2 Char"/>
    <w:basedOn w:val="DefaultParagraphFont"/>
    <w:link w:val="Heading2"/>
    <w:uiPriority w:val="9"/>
    <w:rsid w:val="00F1038E"/>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F1038E"/>
    <w:rPr>
      <w:rFonts w:asciiTheme="majorHAnsi" w:eastAsiaTheme="majorEastAsia" w:hAnsiTheme="majorHAnsi" w:cstheme="majorBidi"/>
      <w:color w:val="1F3763" w:themeColor="accent1" w:themeShade="7F"/>
      <w:sz w:val="24"/>
      <w:szCs w:val="24"/>
    </w:rPr>
  </w:style>
  <w:style w:type="paragraph" w:styleId="TOC1">
    <w:name w:val="toc 1"/>
    <w:basedOn w:val="Normal"/>
    <w:next w:val="Normal"/>
    <w:autoRedefine/>
    <w:uiPriority w:val="39"/>
    <w:unhideWhenUsed/>
    <w:rsid w:val="00A612CC"/>
    <w:pPr>
      <w:tabs>
        <w:tab w:val="right" w:leader="dot" w:pos="8522"/>
      </w:tabs>
      <w:spacing w:after="100"/>
    </w:pPr>
    <w:rPr>
      <w:rFonts w:ascii="Arial" w:hAnsi="Arial" w:cs="Arial"/>
      <w:noProof/>
      <w:sz w:val="28"/>
      <w:szCs w:val="28"/>
    </w:rPr>
  </w:style>
  <w:style w:type="paragraph" w:styleId="TOC2">
    <w:name w:val="toc 2"/>
    <w:basedOn w:val="Normal"/>
    <w:next w:val="Normal"/>
    <w:autoRedefine/>
    <w:uiPriority w:val="39"/>
    <w:unhideWhenUsed/>
    <w:rsid w:val="00303388"/>
    <w:pPr>
      <w:tabs>
        <w:tab w:val="right" w:leader="dot" w:pos="8522"/>
      </w:tabs>
      <w:spacing w:after="100"/>
      <w:ind w:left="220"/>
    </w:pPr>
    <w:rPr>
      <w:rFonts w:ascii="Arial" w:hAnsi="Arial" w:cs="Arial"/>
      <w:noProof/>
      <w:lang w:val="en-US"/>
    </w:rPr>
  </w:style>
  <w:style w:type="paragraph" w:styleId="TOC3">
    <w:name w:val="toc 3"/>
    <w:basedOn w:val="Normal"/>
    <w:next w:val="Normal"/>
    <w:autoRedefine/>
    <w:uiPriority w:val="39"/>
    <w:unhideWhenUsed/>
    <w:rsid w:val="00A612CC"/>
    <w:pPr>
      <w:tabs>
        <w:tab w:val="right" w:leader="dot" w:pos="8522"/>
      </w:tabs>
      <w:spacing w:after="100"/>
    </w:pPr>
    <w:rPr>
      <w:rFonts w:ascii="Arial" w:eastAsia="Arial" w:hAnsi="Arial" w:cs="Arial"/>
      <w:noProof/>
    </w:rPr>
  </w:style>
  <w:style w:type="character" w:styleId="FollowedHyperlink">
    <w:name w:val="FollowedHyperlink"/>
    <w:basedOn w:val="DefaultParagraphFont"/>
    <w:uiPriority w:val="99"/>
    <w:semiHidden/>
    <w:unhideWhenUsed/>
    <w:rsid w:val="002159CD"/>
    <w:rPr>
      <w:color w:val="954F72" w:themeColor="followedHyperlink"/>
      <w:u w:val="single"/>
    </w:rPr>
  </w:style>
  <w:style w:type="character" w:customStyle="1" w:styleId="Heading4Char">
    <w:name w:val="Heading 4 Char"/>
    <w:basedOn w:val="DefaultParagraphFont"/>
    <w:link w:val="Heading4"/>
    <w:uiPriority w:val="9"/>
    <w:rsid w:val="00646114"/>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646114"/>
    <w:rPr>
      <w:rFonts w:asciiTheme="majorHAnsi" w:eastAsiaTheme="majorEastAsia" w:hAnsiTheme="majorHAnsi" w:cstheme="majorBidi"/>
      <w:color w:val="2F5496" w:themeColor="accent1" w:themeShade="BF"/>
    </w:rPr>
  </w:style>
  <w:style w:type="character" w:styleId="Strong">
    <w:name w:val="Strong"/>
    <w:basedOn w:val="DefaultParagraphFont"/>
    <w:uiPriority w:val="22"/>
    <w:qFormat/>
    <w:rsid w:val="001F1B0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1432933">
      <w:bodyDiv w:val="1"/>
      <w:marLeft w:val="0"/>
      <w:marRight w:val="0"/>
      <w:marTop w:val="0"/>
      <w:marBottom w:val="0"/>
      <w:divBdr>
        <w:top w:val="none" w:sz="0" w:space="0" w:color="auto"/>
        <w:left w:val="none" w:sz="0" w:space="0" w:color="auto"/>
        <w:bottom w:val="none" w:sz="0" w:space="0" w:color="auto"/>
        <w:right w:val="none" w:sz="0" w:space="0" w:color="auto"/>
      </w:divBdr>
    </w:div>
    <w:div w:id="12480733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nice.org.uk/guidance/ng69" TargetMode="External"/><Relationship Id="rId18" Type="http://schemas.openxmlformats.org/officeDocument/2006/relationships/hyperlink" Target="https://www.nice.org.uk/guidance/conditions-and-diseases/neurological-conditions" TargetMode="External"/><Relationship Id="rId26" Type="http://schemas.openxmlformats.org/officeDocument/2006/relationships/image" Target="media/image14.svg"/><Relationship Id="rId3" Type="http://schemas.openxmlformats.org/officeDocument/2006/relationships/styles" Target="styles.xml"/><Relationship Id="rId21" Type="http://schemas.openxmlformats.org/officeDocument/2006/relationships/image" Target="media/image10.pn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8.jpeg"/><Relationship Id="rId25" Type="http://schemas.openxmlformats.org/officeDocument/2006/relationships/image" Target="media/image13.png"/><Relationship Id="rId2" Type="http://schemas.openxmlformats.org/officeDocument/2006/relationships/numbering" Target="numbering.xml"/><Relationship Id="rId16" Type="http://schemas.openxmlformats.org/officeDocument/2006/relationships/hyperlink" Target="https://www.nhs.uk/mental-health/talking-therapies-medicine-treatments/talking-therapies-and-counselling/cognitive-behavioural-therapy-cbt/overview/" TargetMode="External"/><Relationship Id="rId20" Type="http://schemas.openxmlformats.org/officeDocument/2006/relationships/image" Target="media/image9.jpeg"/><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hs.uk/mental-health/conditions/anorexia/overview/" TargetMode="External"/><Relationship Id="rId24" Type="http://schemas.openxmlformats.org/officeDocument/2006/relationships/hyperlink" Target="https://cks.nice.org.uk/topics/eatingdisorders/background-information/prevalence/" TargetMode="Externa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2.jpeg"/><Relationship Id="rId28" Type="http://schemas.openxmlformats.org/officeDocument/2006/relationships/fontTable" Target="fontTable.xml"/><Relationship Id="rId10" Type="http://schemas.openxmlformats.org/officeDocument/2006/relationships/image" Target="media/image4.jpeg"/><Relationship Id="rId19" Type="http://schemas.openxmlformats.org/officeDocument/2006/relationships/hyperlink" Target="https://www.mindmate-app.com/" TargetMode="Externa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6.png"/><Relationship Id="rId22" Type="http://schemas.openxmlformats.org/officeDocument/2006/relationships/image" Target="media/image11.jpeg"/><Relationship Id="rId27" Type="http://schemas.openxmlformats.org/officeDocument/2006/relationships/footer" Target="footer1.xml"/><Relationship Id="rId30"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70152960194C48AEA5343968EF75A265"/>
        <w:category>
          <w:name w:val="General"/>
          <w:gallery w:val="placeholder"/>
        </w:category>
        <w:types>
          <w:type w:val="bbPlcHdr"/>
        </w:types>
        <w:behaviors>
          <w:behavior w:val="content"/>
        </w:behaviors>
        <w:guid w:val="{436AF5A2-C029-43C5-82E2-C7CE178F3D04}"/>
      </w:docPartPr>
      <w:docPartBody>
        <w:p w:rsidR="00000000" w:rsidRDefault="00F04F3F" w:rsidP="00F04F3F">
          <w:pPr>
            <w:pStyle w:val="70152960194C48AEA5343968EF75A265"/>
          </w:pPr>
          <w:r>
            <w:rPr>
              <w:rFonts w:asciiTheme="majorHAnsi" w:eastAsiaTheme="majorEastAsia" w:hAnsiTheme="majorHAnsi" w:cstheme="majorBidi"/>
              <w:caps/>
              <w:color w:val="4472C4" w:themeColor="accent1"/>
              <w:sz w:val="80"/>
              <w:szCs w:val="80"/>
            </w:rPr>
            <w:t>[Document title]</w:t>
          </w:r>
        </w:p>
      </w:docPartBody>
    </w:docPart>
    <w:docPart>
      <w:docPartPr>
        <w:name w:val="B80180EF541944E0B5D5D2F059B5D28E"/>
        <w:category>
          <w:name w:val="General"/>
          <w:gallery w:val="placeholder"/>
        </w:category>
        <w:types>
          <w:type w:val="bbPlcHdr"/>
        </w:types>
        <w:behaviors>
          <w:behavior w:val="content"/>
        </w:behaviors>
        <w:guid w:val="{E2AB74A0-92EA-44F4-840E-95D1992A34C6}"/>
      </w:docPartPr>
      <w:docPartBody>
        <w:p w:rsidR="00000000" w:rsidRDefault="00F04F3F" w:rsidP="00F04F3F">
          <w:pPr>
            <w:pStyle w:val="B80180EF541944E0B5D5D2F059B5D28E"/>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hruti">
    <w:panose1 w:val="02000500000000000000"/>
    <w:charset w:val="00"/>
    <w:family w:val="swiss"/>
    <w:pitch w:val="variable"/>
    <w:sig w:usb0="0004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Latha">
    <w:panose1 w:val="02000400000000000000"/>
    <w:charset w:val="00"/>
    <w:family w:val="swiss"/>
    <w:pitch w:val="variable"/>
    <w:sig w:usb0="001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Elephant">
    <w:panose1 w:val="02020904090505020303"/>
    <w:charset w:val="00"/>
    <w:family w:val="roman"/>
    <w:pitch w:val="variable"/>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Algerian">
    <w:panose1 w:val="04020705040A02060702"/>
    <w:charset w:val="00"/>
    <w:family w:val="decorative"/>
    <w:pitch w:val="variable"/>
    <w:sig w:usb0="00000003" w:usb1="00000000" w:usb2="00000000" w:usb3="00000000" w:csb0="00000001" w:csb1="00000000"/>
  </w:font>
  <w:font w:name="Matura MT Script Capitals">
    <w:panose1 w:val="03020802060602070202"/>
    <w:charset w:val="00"/>
    <w:family w:val="script"/>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4F3F"/>
    <w:rsid w:val="00E12679"/>
    <w:rsid w:val="00F04F3F"/>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IN" w:eastAsia="en-IN" w:bidi="gu-IN"/>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0152960194C48AEA5343968EF75A265">
    <w:name w:val="70152960194C48AEA5343968EF75A265"/>
    <w:rsid w:val="00F04F3F"/>
  </w:style>
  <w:style w:type="paragraph" w:customStyle="1" w:styleId="B80180EF541944E0B5D5D2F059B5D28E">
    <w:name w:val="B80180EF541944E0B5D5D2F059B5D28E"/>
    <w:rsid w:val="00F04F3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8DF05C-C454-4FF5-95A4-A84F9E9F04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544</TotalTime>
  <Pages>8</Pages>
  <Words>1396</Words>
  <Characters>8994</Characters>
  <Application>Microsoft Office Word</Application>
  <DocSecurity>0</DocSecurity>
  <Lines>272</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blog and posture</dc:title>
  <dc:subject>Population health Digital health promotion</dc:subject>
  <cp:lastModifiedBy>GAZALA SHAHJADA</cp:lastModifiedBy>
  <cp:revision>141</cp:revision>
  <dcterms:created xsi:type="dcterms:W3CDTF">2023-11-08T02:22:00Z</dcterms:created>
  <dcterms:modified xsi:type="dcterms:W3CDTF">2024-03-27T00:18:00Z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5046daa19262e8f03ad1468791cf18043d4515f887942d503c2d43f40a330947</vt:lpwstr>
  </property>
</Properties>
</file>