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p>
      <w:pPr>
        <w:spacing w:lineRule="auto" w:line="360" w:after="200" w:beforeAutospacing="0" w:afterAutospacing="0"/>
        <w:jc w:val="both"/>
        <w:rPr>
          <w:rFonts w:ascii="Times New Roman" w:hAnsi="Times New Roman" w:cs="Times New Roman" w:eastAsia="Calibri"/>
          <w:b w:val="1"/>
          <w:bCs w:val="1"/>
          <w:color w:val="000000"/>
          <w:sz w:val="32"/>
          <w:szCs w:val="32"/>
        </w:rPr>
      </w:pPr>
      <w:bookmarkStart w:id="0" w:name="_Toc174701601"/>
      <w:bookmarkStart w:id="1" w:name="_Toc174701638"/>
    </w:p>
    <w:p>
      <w:pPr>
        <w:spacing w:lineRule="auto" w:line="360" w:after="200" w:beforeAutospacing="0" w:afterAutospacing="0"/>
        <w:jc w:val="center"/>
        <w:rPr>
          <w:rFonts w:ascii="Times New Roman" w:hAnsi="Times New Roman" w:cs="Times New Roman" w:eastAsia="Calibri"/>
          <w:b w:val="1"/>
          <w:bCs w:val="1"/>
          <w:caps w:val="1"/>
          <w:color w:val="000000"/>
          <w:sz w:val="32"/>
          <w:szCs w:val="32"/>
        </w:rPr>
      </w:pPr>
      <w:r>
        <w:rPr>
          <w:rFonts w:ascii="Times New Roman" w:hAnsi="Times New Roman" w:cs="Times New Roman" w:eastAsia="Calibri"/>
          <w:b w:val="1"/>
          <w:bCs w:val="1"/>
          <w:caps w:val="1"/>
          <w:color w:val="000000"/>
          <w:sz w:val="32"/>
          <w:szCs w:val="32"/>
        </w:rPr>
        <w:t>Module Name: Digital Skills</w:t>
      </w:r>
    </w:p>
    <w:p>
      <w:pPr>
        <w:spacing w:lineRule="auto" w:line="360" w:after="200" w:beforeAutospacing="0" w:afterAutospacing="0"/>
        <w:jc w:val="center"/>
        <w:rPr>
          <w:rFonts w:ascii="Times New Roman" w:hAnsi="Times New Roman" w:cs="Times New Roman" w:eastAsia="Calibri"/>
          <w:b w:val="1"/>
          <w:bCs w:val="1"/>
          <w:caps w:val="1"/>
          <w:color w:val="000000"/>
          <w:sz w:val="32"/>
          <w:szCs w:val="32"/>
        </w:rPr>
      </w:pPr>
      <w:r>
        <w:rPr>
          <w:rFonts w:ascii="Times New Roman" w:hAnsi="Times New Roman" w:cs="Times New Roman" w:eastAsia="Calibri"/>
          <w:b w:val="1"/>
          <w:bCs w:val="1"/>
          <w:caps w:val="1"/>
          <w:color w:val="000000"/>
          <w:sz w:val="32"/>
          <w:szCs w:val="32"/>
        </w:rPr>
        <w:t>Module Code: LCLM 4002</w:t>
      </w:r>
    </w:p>
    <w:p>
      <w:pPr>
        <w:spacing w:lineRule="auto" w:line="360" w:after="200" w:beforeAutospacing="0" w:afterAutospacing="0"/>
        <w:jc w:val="center"/>
        <w:rPr>
          <w:rFonts w:ascii="Times New Roman" w:hAnsi="Times New Roman" w:cs="Times New Roman" w:eastAsia="Calibri"/>
          <w:b w:val="1"/>
          <w:bCs w:val="1"/>
          <w:caps w:val="1"/>
          <w:color w:val="000000"/>
          <w:sz w:val="32"/>
          <w:szCs w:val="32"/>
        </w:rPr>
      </w:pPr>
      <w:r>
        <w:rPr>
          <w:rFonts w:ascii="Times New Roman" w:hAnsi="Times New Roman" w:cs="Times New Roman" w:eastAsia="Calibri"/>
          <w:b w:val="1"/>
          <w:bCs w:val="1"/>
          <w:caps w:val="1"/>
          <w:color w:val="000000"/>
          <w:sz w:val="32"/>
          <w:szCs w:val="32"/>
        </w:rPr>
        <w:t>Student’s Name:</w:t>
      </w:r>
      <w:r>
        <w:rPr>
          <w:rFonts w:ascii="Times New Roman" w:hAnsi="Times New Roman" w:cs="Times New Roman" w:eastAsia="Calibri"/>
          <w:b w:val="1"/>
          <w:bCs w:val="1"/>
          <w:caps w:val="1"/>
          <w:color w:val="000000"/>
          <w:sz w:val="32"/>
          <w:szCs w:val="32"/>
          <w:rtl w:val="0"/>
          <w:lang w:val="en-GB" w:bidi="en-GB" w:eastAsia="en-GB"/>
        </w:rPr>
        <w:t xml:space="preserve"> </w:t>
      </w:r>
      <w:r>
        <w:rPr>
          <w:rFonts w:ascii="Times New Roman" w:hAnsi="Times New Roman" w:cs="Times New Roman" w:eastAsia="Calibri"/>
          <w:b w:val="1"/>
          <w:bCs w:val="1"/>
          <w:caps w:val="1"/>
          <w:color w:val="000000"/>
          <w:sz w:val="32"/>
          <w:szCs w:val="32"/>
          <w:rtl w:val="0"/>
          <w:lang w:val="en-GB" w:bidi="en-GB" w:eastAsia="en-GB"/>
        </w:rPr>
        <w:t>Federico marta</w:t>
      </w:r>
    </w:p>
    <w:p>
      <w:pPr>
        <w:spacing w:lineRule="auto" w:line="360" w:after="200" w:beforeAutospacing="0" w:afterAutospacing="0"/>
        <w:jc w:val="center"/>
        <w:rPr>
          <w:rFonts w:ascii="Times New Roman" w:hAnsi="Times New Roman" w:cs="Times New Roman" w:eastAsia="Calibri"/>
          <w:b w:val="1"/>
          <w:bCs w:val="1"/>
          <w:caps w:val="1"/>
          <w:color w:val="000000"/>
          <w:sz w:val="32"/>
          <w:szCs w:val="32"/>
        </w:rPr>
      </w:pPr>
      <w:r>
        <w:rPr>
          <w:rFonts w:ascii="Times New Roman" w:hAnsi="Times New Roman" w:cs="Times New Roman" w:eastAsia="Calibri"/>
          <w:b w:val="1"/>
          <w:bCs w:val="1"/>
          <w:caps w:val="1"/>
          <w:color w:val="000000"/>
          <w:sz w:val="32"/>
          <w:szCs w:val="32"/>
        </w:rPr>
        <w:t>Student’s ID:</w:t>
      </w:r>
      <w:r>
        <w:rPr>
          <w:rFonts w:ascii="Times New Roman" w:hAnsi="Times New Roman" w:cs="Times New Roman" w:eastAsia="Calibri"/>
          <w:b w:val="1"/>
          <w:bCs w:val="1"/>
          <w:caps w:val="1"/>
          <w:color w:val="000000"/>
          <w:sz w:val="32"/>
          <w:szCs w:val="32"/>
          <w:rtl w:val="0"/>
          <w:lang w:val="en-GB" w:bidi="en-GB" w:eastAsia="en-GB"/>
        </w:rPr>
        <w:t xml:space="preserve"> </w:t>
      </w:r>
      <w:r>
        <w:rPr>
          <w:rFonts w:ascii="Times New Roman" w:hAnsi="Times New Roman" w:cs="Times New Roman" w:eastAsia="Calibri"/>
          <w:b w:val="1"/>
          <w:bCs w:val="1"/>
          <w:caps w:val="1"/>
          <w:color w:val="000000"/>
          <w:sz w:val="32"/>
          <w:szCs w:val="32"/>
          <w:rtl w:val="0"/>
          <w:lang w:val="en-GB" w:bidi="en-GB" w:eastAsia="en-GB"/>
        </w:rPr>
        <w:t>2327151</w:t>
      </w:r>
    </w:p>
    <w:p>
      <w:pPr>
        <w:spacing w:lineRule="auto" w:line="360" w:after="200" w:beforeAutospacing="0" w:afterAutospacing="0"/>
        <w:jc w:val="center"/>
        <w:rPr>
          <w:rFonts w:ascii="Times New Roman" w:hAnsi="Times New Roman" w:cs="Times New Roman" w:eastAsia="Calibri"/>
          <w:b w:val="1"/>
          <w:bCs w:val="1"/>
          <w:caps w:val="1"/>
          <w:color w:val="000000"/>
          <w:sz w:val="32"/>
          <w:szCs w:val="32"/>
        </w:rPr>
      </w:pPr>
      <w:r>
        <w:rPr>
          <w:rFonts w:ascii="Times New Roman" w:hAnsi="Times New Roman" w:cs="Times New Roman" w:eastAsia="Calibri"/>
          <w:b w:val="1"/>
          <w:bCs w:val="1"/>
          <w:caps w:val="1"/>
          <w:color w:val="000000"/>
          <w:sz w:val="32"/>
          <w:szCs w:val="32"/>
        </w:rPr>
        <w:t>Group:</w:t>
      </w:r>
      <w:r>
        <w:rPr>
          <w:rFonts w:ascii="Times New Roman" w:hAnsi="Times New Roman" w:cs="Times New Roman" w:eastAsia="Calibri"/>
          <w:b w:val="1"/>
          <w:bCs w:val="1"/>
          <w:caps w:val="1"/>
          <w:color w:val="000000"/>
          <w:sz w:val="32"/>
          <w:szCs w:val="32"/>
          <w:rtl w:val="0"/>
          <w:lang w:val="en-GB" w:bidi="en-GB" w:eastAsia="en-GB"/>
        </w:rPr>
        <w:t xml:space="preserve"> 1</w:t>
      </w:r>
    </w:p>
    <w:p>
      <w:pPr>
        <w:spacing w:lineRule="auto" w:line="360" w:after="200" w:beforeAutospacing="0" w:afterAutospacing="0"/>
        <w:jc w:val="center"/>
        <w:rPr>
          <w:rFonts w:ascii="Times New Roman" w:hAnsi="Times New Roman" w:cs="Times New Roman" w:eastAsia="Calibri"/>
          <w:b w:val="1"/>
          <w:bCs w:val="1"/>
          <w:caps w:val="1"/>
          <w:color w:val="000000"/>
          <w:sz w:val="32"/>
          <w:szCs w:val="32"/>
        </w:rPr>
      </w:pPr>
    </w:p>
    <w:p>
      <w:pPr>
        <w:spacing w:lineRule="auto" w:line="360" w:after="200" w:beforeAutospacing="0" w:afterAutospacing="0"/>
        <w:jc w:val="center"/>
        <w:rPr>
          <w:rFonts w:ascii="Times New Roman" w:hAnsi="Times New Roman" w:cs="Times New Roman" w:eastAsia="Calibri"/>
          <w:b w:val="1"/>
          <w:bCs w:val="1"/>
          <w:caps w:val="1"/>
          <w:color w:val="000000"/>
          <w:sz w:val="32"/>
          <w:szCs w:val="32"/>
        </w:rPr>
      </w:pPr>
      <w:r>
        <w:rPr>
          <w:rFonts w:ascii="Times New Roman" w:hAnsi="Times New Roman" w:cs="Times New Roman" w:eastAsia="Calibri"/>
          <w:b w:val="1"/>
          <w:bCs w:val="1"/>
          <w:caps w:val="1"/>
          <w:color w:val="000000"/>
          <w:sz w:val="32"/>
          <w:szCs w:val="32"/>
        </w:rPr>
        <w:t>Lecturer’s Name: Koushik Modak</w:t>
      </w:r>
    </w:p>
    <w:p>
      <w:pPr>
        <w:spacing w:lineRule="auto" w:line="360" w:after="200" w:beforeAutospacing="0" w:afterAutospacing="0"/>
        <w:rPr>
          <w:rFonts w:ascii="Times New Roman" w:hAnsi="Times New Roman" w:cs="Times New Roman" w:eastAsia="Calibri"/>
          <w:b w:val="1"/>
          <w:bCs w:val="1"/>
          <w:caps w:val="1"/>
          <w:color w:val="000000"/>
          <w:sz w:val="32"/>
          <w:szCs w:val="32"/>
        </w:rPr>
      </w:pPr>
    </w:p>
    <w:p>
      <w:pPr>
        <w:spacing w:lineRule="auto" w:line="360" w:after="200" w:beforeAutospacing="0" w:afterAutospacing="0"/>
        <w:jc w:val="center"/>
        <w:rPr>
          <w:rFonts w:ascii="Times New Roman" w:hAnsi="Times New Roman" w:cs="Times New Roman" w:eastAsia="Calibri"/>
          <w:b w:val="1"/>
          <w:bCs w:val="1"/>
          <w:caps w:val="1"/>
          <w:color w:val="000000"/>
          <w:sz w:val="32"/>
          <w:szCs w:val="32"/>
        </w:rPr>
      </w:pPr>
    </w:p>
    <w:p>
      <w:pPr>
        <w:spacing w:lineRule="auto" w:line="360" w:after="200" w:beforeAutospacing="0" w:afterAutospacing="0"/>
        <w:jc w:val="center"/>
        <w:rPr>
          <w:rFonts w:ascii="Times New Roman" w:hAnsi="Times New Roman" w:cs="Times New Roman" w:eastAsia="Calibri"/>
          <w:b w:val="1"/>
          <w:bCs w:val="1"/>
          <w:caps w:val="1"/>
          <w:color w:val="000000"/>
          <w:sz w:val="32"/>
          <w:szCs w:val="32"/>
        </w:rPr>
      </w:pPr>
      <w:r>
        <w:rPr>
          <w:rFonts w:ascii="Times New Roman" w:hAnsi="Times New Roman" w:cs="Times New Roman" w:eastAsia="Calibri"/>
          <w:b w:val="1"/>
          <w:bCs w:val="1"/>
          <w:caps w:val="1"/>
          <w:color w:val="000000"/>
          <w:sz w:val="32"/>
          <w:szCs w:val="32"/>
        </w:rPr>
        <w:t>University of Wales Trinity Saint David (London Campus)</w:t>
      </w:r>
    </w:p>
    <w:p>
      <w:pPr>
        <w:spacing w:lineRule="auto" w:line="360" w:after="200" w:beforeAutospacing="0" w:afterAutospacing="0"/>
        <w:jc w:val="both"/>
        <w:rPr>
          <w:rFonts w:ascii="Times New Roman" w:hAnsi="Times New Roman" w:cs="Times New Roman" w:eastAsia="Calibri"/>
          <w:b w:val="1"/>
          <w:bCs w:val="1"/>
          <w:color w:val="000000"/>
          <w:sz w:val="32"/>
          <w:szCs w:val="32"/>
        </w:rPr>
      </w:pPr>
    </w:p>
    <w:p>
      <w:pPr>
        <w:spacing w:lineRule="auto" w:line="360" w:after="200" w:beforeAutospacing="0" w:afterAutospacing="0"/>
        <w:jc w:val="both"/>
        <w:rPr>
          <w:rFonts w:ascii="Times New Roman" w:hAnsi="Times New Roman" w:cs="Times New Roman" w:eastAsia="Calibri"/>
          <w:b w:val="1"/>
          <w:bCs w:val="1"/>
          <w:color w:val="000000"/>
          <w:sz w:val="32"/>
          <w:szCs w:val="32"/>
        </w:rPr>
      </w:pPr>
    </w:p>
    <w:p>
      <w:pPr>
        <w:spacing w:lineRule="auto" w:line="360" w:after="200" w:beforeAutospacing="0" w:afterAutospacing="0"/>
        <w:jc w:val="both"/>
        <w:rPr>
          <w:rFonts w:ascii="Times New Roman" w:hAnsi="Times New Roman" w:cs="Times New Roman" w:eastAsia="Calibri"/>
          <w:b w:val="1"/>
          <w:bCs w:val="1"/>
          <w:color w:val="000000"/>
          <w:sz w:val="32"/>
          <w:szCs w:val="32"/>
        </w:rPr>
      </w:pPr>
    </w:p>
    <w:p>
      <w:pPr>
        <w:spacing w:lineRule="auto" w:line="360" w:after="200" w:beforeAutospacing="0" w:afterAutospacing="0"/>
        <w:jc w:val="both"/>
        <w:rPr>
          <w:rFonts w:ascii="Times New Roman" w:hAnsi="Times New Roman" w:cs="Times New Roman" w:eastAsia="Calibri"/>
          <w:b w:val="1"/>
          <w:bCs w:val="1"/>
          <w:color w:val="000000"/>
          <w:sz w:val="32"/>
          <w:szCs w:val="32"/>
        </w:rPr>
      </w:pPr>
    </w:p>
    <w:p>
      <w:pPr>
        <w:spacing w:lineRule="auto" w:line="360" w:after="200" w:beforeAutospacing="0" w:afterAutospacing="0"/>
        <w:jc w:val="center"/>
        <w:rPr>
          <w:rFonts w:ascii="Times New Roman" w:hAnsi="Times New Roman" w:cs="Times New Roman" w:eastAsia="Calibri"/>
          <w:b w:val="1"/>
          <w:bCs w:val="1"/>
          <w:color w:val="000000"/>
          <w:sz w:val="32"/>
          <w:szCs w:val="32"/>
        </w:rPr>
      </w:pPr>
    </w:p>
    <w:p>
      <w:pPr>
        <w:spacing w:lineRule="auto" w:line="360" w:after="200" w:beforeAutospacing="0" w:afterAutospacing="0"/>
        <w:rPr>
          <w:rFonts w:ascii="Times New Roman" w:hAnsi="Times New Roman" w:cs="Times New Roman" w:eastAsia="Calibri"/>
          <w:b w:val="1"/>
          <w:bCs w:val="1"/>
          <w:color w:val="000000"/>
          <w:sz w:val="32"/>
          <w:szCs w:val="32"/>
        </w:rPr>
      </w:pPr>
    </w:p>
    <w:p>
      <w:pPr>
        <w:spacing w:lineRule="auto" w:line="360" w:after="200" w:beforeAutospacing="0" w:afterAutospacing="0"/>
        <w:jc w:val="center"/>
        <w:rPr>
          <w:rFonts w:ascii="Times New Roman" w:hAnsi="Times New Roman" w:cs="Times New Roman" w:eastAsia="Calibri"/>
          <w:b w:val="1"/>
          <w:bCs w:val="1"/>
          <w:color w:val="000000"/>
          <w:sz w:val="32"/>
          <w:szCs w:val="32"/>
        </w:rPr>
      </w:pPr>
    </w:p>
    <w:p>
      <w:pPr>
        <w:spacing w:lineRule="auto" w:line="360" w:after="200" w:beforeAutospacing="0" w:afterAutospacing="0"/>
        <w:jc w:val="center"/>
        <w:rPr>
          <w:rFonts w:ascii="Times New Roman" w:hAnsi="Times New Roman" w:cs="Times New Roman" w:eastAsia="Calibri"/>
          <w:b w:val="1"/>
          <w:bCs w:val="1"/>
          <w:color w:val="000000"/>
          <w:sz w:val="32"/>
          <w:szCs w:val="32"/>
        </w:rPr>
      </w:pPr>
    </w:p>
    <w:p>
      <w:pPr>
        <w:spacing w:lineRule="auto" w:line="360" w:after="200" w:beforeAutospacing="0" w:afterAutospacing="0"/>
        <w:jc w:val="center"/>
        <w:rPr>
          <w:rFonts w:ascii="Times New Roman" w:hAnsi="Times New Roman" w:cs="Times New Roman" w:eastAsia="Calibri"/>
          <w:b w:val="1"/>
          <w:bCs w:val="1"/>
          <w:color w:val="000000"/>
          <w:sz w:val="32"/>
          <w:szCs w:val="32"/>
        </w:rPr>
      </w:pPr>
    </w:p>
    <w:p>
      <w:pPr>
        <w:spacing w:lineRule="auto" w:line="360" w:after="200" w:beforeAutospacing="0" w:afterAutospacing="0"/>
        <w:jc w:val="center"/>
        <w:rPr>
          <w:rFonts w:ascii="Times New Roman" w:hAnsi="Times New Roman" w:cs="Times New Roman" w:eastAsia="Calibri"/>
          <w:b w:val="1"/>
          <w:bCs w:val="1"/>
          <w:color w:val="000000"/>
          <w:sz w:val="32"/>
          <w:szCs w:val="32"/>
        </w:rPr>
      </w:pPr>
    </w:p>
    <w:p>
      <w:pPr>
        <w:spacing w:lineRule="auto" w:line="360" w:after="200" w:beforeAutospacing="0" w:afterAutospacing="0"/>
        <w:jc w:val="center"/>
        <w:rPr>
          <w:rFonts w:ascii="Times New Roman" w:hAnsi="Times New Roman" w:cs="Times New Roman" w:eastAsia="Calibri"/>
          <w:b w:val="1"/>
          <w:bCs w:val="1"/>
          <w:color w:val="000000"/>
          <w:sz w:val="32"/>
          <w:szCs w:val="32"/>
        </w:rPr>
      </w:pPr>
    </w:p>
    <w:p>
      <w:pPr>
        <w:spacing w:lineRule="auto" w:line="360" w:after="200" w:beforeAutospacing="0" w:afterAutospacing="0"/>
        <w:jc w:val="center"/>
        <w:rPr>
          <w:rFonts w:ascii="Times New Roman" w:hAnsi="Times New Roman" w:cs="Times New Roman" w:eastAsia="Calibri"/>
          <w:b w:val="1"/>
          <w:bCs w:val="1"/>
          <w:color w:val="000000"/>
          <w:sz w:val="32"/>
          <w:szCs w:val="32"/>
        </w:rPr>
      </w:pPr>
      <w:r>
        <w:rPr>
          <w:rFonts w:ascii="Times New Roman" w:hAnsi="Times New Roman" w:cs="Times New Roman" w:eastAsia="Calibri"/>
          <w:b w:val="1"/>
          <w:bCs w:val="1"/>
          <w:color w:val="000000"/>
          <w:sz w:val="32"/>
          <w:szCs w:val="32"/>
        </w:rPr>
        <w:t>HOW SOCIAL AND DIGITAL MEDIA CAN BE USED TO REACH A WIDER CUSTOMER BASE</w:t>
      </w:r>
    </w:p>
    <w:p>
      <w:pPr>
        <w:rPr>
          <w:rFonts w:ascii="Times New Roman" w:hAnsi="Times New Roman" w:cs="Times New Roman" w:eastAsia="Times New Roman"/>
          <w:b w:val="1"/>
          <w:bCs w:val="1"/>
          <w:color w:val="000000"/>
          <w:sz w:val="28"/>
          <w:szCs w:val="28"/>
        </w:rPr>
      </w:pPr>
      <w:r>
        <w:rPr>
          <w:rFonts w:ascii="Times New Roman" w:hAnsi="Times New Roman" w:cs="Times New Roman" w:eastAsia="Times New Roman"/>
          <w:b w:val="1"/>
          <w:bCs w:val="1"/>
          <w:color w:val="000000"/>
          <w:sz w:val="28"/>
          <w:szCs w:val="28"/>
        </w:rPr>
        <w:br w:type="page"/>
      </w:r>
    </w:p>
    <w:p>
      <w:pPr>
        <w:pStyle w:val="P4"/>
        <w:spacing w:lineRule="auto" w:line="360" w:beforeAutospacing="0" w:afterAutospacing="0"/>
        <w:jc w:val="center"/>
        <w:rPr>
          <w:rFonts w:ascii="Times New Roman" w:hAnsi="Times New Roman" w:cs="Times New Roman"/>
          <w:b w:val="1"/>
          <w:bCs w:val="1"/>
          <w:color w:val="000000" w:themeColor="text1"/>
          <w:sz w:val="24"/>
          <w:szCs w:val="24"/>
        </w:rPr>
      </w:pPr>
      <w:r>
        <w:rPr>
          <w:rFonts w:ascii="Times New Roman" w:hAnsi="Times New Roman" w:cs="Times New Roman"/>
          <w:b w:val="1"/>
          <w:bCs w:val="1"/>
          <w:color w:val="000000" w:themeColor="text1"/>
          <w:sz w:val="24"/>
          <w:szCs w:val="24"/>
        </w:rPr>
        <w:t>Table of Contents</w:t>
      </w:r>
    </w:p>
    <w:p>
      <w:pPr>
        <w:pStyle w:val="P5"/>
        <w:tabs>
          <w:tab w:val="right" w:pos="9350" w:leader="dot"/>
        </w:tabs>
        <w:spacing w:lineRule="auto" w:line="360" w:beforeAutospacing="0" w:afterAutospacing="0"/>
        <w:jc w:val="both"/>
        <w:rPr>
          <w:rFonts w:ascii="Times New Roman" w:hAnsi="Times New Roman" w:cs="Times New Roman"/>
          <w:noProof w:val="1"/>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TOC \o "1-3" \h \z \u </w:instrText>
      </w:r>
      <w:r>
        <w:rPr>
          <w:rFonts w:ascii="Times New Roman" w:hAnsi="Times New Roman" w:cs="Times New Roman"/>
          <w:color w:val="000000" w:themeColor="text1"/>
          <w:sz w:val="24"/>
          <w:szCs w:val="24"/>
        </w:rPr>
        <w:fldChar w:fldCharType="separate"/>
      </w:r>
      <w:hyperlink w:anchor="_Toc174705554">
        <w:r>
          <w:rPr>
            <w:rStyle w:val="C2"/>
            <w:rFonts w:ascii="Times New Roman" w:hAnsi="Times New Roman" w:cs="Times New Roman" w:eastAsia="Times New Roman"/>
            <w:noProof w:val="1"/>
            <w:color w:val="000000" w:themeColor="text1"/>
            <w:sz w:val="24"/>
            <w:szCs w:val="24"/>
          </w:rPr>
          <w:t>Introduction</w:t>
        </w:r>
        <w:r>
          <w:rPr>
            <w:rFonts w:ascii="Times New Roman" w:hAnsi="Times New Roman" w:cs="Times New Roman"/>
            <w:noProof w:val="1"/>
            <w:color w:val="000000" w:themeColor="text1"/>
            <w:sz w:val="24"/>
            <w:szCs w:val="24"/>
          </w:rPr>
          <w:tab/>
        </w:r>
        <w:r>
          <w:rPr>
            <w:rFonts w:ascii="Times New Roman" w:hAnsi="Times New Roman" w:cs="Times New Roman"/>
            <w:noProof w:val="1"/>
            <w:color w:val="000000" w:themeColor="text1"/>
            <w:sz w:val="24"/>
            <w:szCs w:val="24"/>
          </w:rPr>
          <w:fldChar w:fldCharType="begin"/>
        </w:r>
        <w:r>
          <w:rPr>
            <w:rFonts w:ascii="Times New Roman" w:hAnsi="Times New Roman" w:cs="Times New Roman"/>
            <w:noProof w:val="1"/>
            <w:color w:val="000000" w:themeColor="text1"/>
            <w:sz w:val="24"/>
            <w:szCs w:val="24"/>
          </w:rPr>
          <w:instrText xml:space="preserve"> PAGEREF _Toc174705554 \h </w:instrText>
        </w:r>
        <w:r>
          <w:rPr>
            <w:rFonts w:ascii="Times New Roman" w:hAnsi="Times New Roman" w:cs="Times New Roman"/>
            <w:noProof w:val="1"/>
            <w:color w:val="000000" w:themeColor="text1"/>
            <w:sz w:val="24"/>
            <w:szCs w:val="24"/>
          </w:rPr>
          <w:fldChar w:fldCharType="separate"/>
        </w:r>
        <w:r>
          <w:rPr>
            <w:rFonts w:ascii="Times New Roman" w:hAnsi="Times New Roman" w:cs="Times New Roman"/>
            <w:noProof w:val="1"/>
            <w:color w:val="000000" w:themeColor="text1"/>
            <w:sz w:val="24"/>
            <w:szCs w:val="24"/>
          </w:rPr>
          <w:t>4</w:t>
        </w:r>
        <w:r>
          <w:rPr>
            <w:rFonts w:ascii="Times New Roman" w:hAnsi="Times New Roman" w:cs="Times New Roman"/>
            <w:noProof w:val="1"/>
            <w:color w:val="000000" w:themeColor="text1"/>
            <w:sz w:val="24"/>
            <w:szCs w:val="24"/>
          </w:rPr>
          <w:fldChar w:fldCharType="end"/>
        </w:r>
      </w:hyperlink>
    </w:p>
    <w:p>
      <w:pPr>
        <w:pStyle w:val="P5"/>
        <w:tabs>
          <w:tab w:val="right" w:pos="9350" w:leader="dot"/>
        </w:tabs>
        <w:spacing w:lineRule="auto" w:line="360" w:beforeAutospacing="0" w:afterAutospacing="0"/>
        <w:jc w:val="both"/>
        <w:rPr>
          <w:rFonts w:ascii="Times New Roman" w:hAnsi="Times New Roman" w:cs="Times New Roman"/>
          <w:noProof w:val="1"/>
          <w:color w:val="000000" w:themeColor="text1"/>
          <w:sz w:val="24"/>
          <w:szCs w:val="24"/>
        </w:rPr>
      </w:pPr>
      <w:hyperlink w:anchor="_Toc174705555">
        <w:r>
          <w:rPr>
            <w:rStyle w:val="C2"/>
            <w:rFonts w:ascii="Times New Roman" w:hAnsi="Times New Roman" w:cs="Times New Roman" w:eastAsia="Times New Roman"/>
            <w:noProof w:val="1"/>
            <w:color w:val="000000" w:themeColor="text1"/>
            <w:sz w:val="24"/>
            <w:szCs w:val="24"/>
          </w:rPr>
          <w:t>Description</w:t>
        </w:r>
        <w:r>
          <w:rPr>
            <w:rFonts w:ascii="Times New Roman" w:hAnsi="Times New Roman" w:cs="Times New Roman"/>
            <w:noProof w:val="1"/>
            <w:color w:val="000000" w:themeColor="text1"/>
            <w:sz w:val="24"/>
            <w:szCs w:val="24"/>
          </w:rPr>
          <w:tab/>
        </w:r>
        <w:r>
          <w:rPr>
            <w:rFonts w:ascii="Times New Roman" w:hAnsi="Times New Roman" w:cs="Times New Roman"/>
            <w:noProof w:val="1"/>
            <w:color w:val="000000" w:themeColor="text1"/>
            <w:sz w:val="24"/>
            <w:szCs w:val="24"/>
          </w:rPr>
          <w:fldChar w:fldCharType="begin"/>
        </w:r>
        <w:r>
          <w:rPr>
            <w:rFonts w:ascii="Times New Roman" w:hAnsi="Times New Roman" w:cs="Times New Roman"/>
            <w:noProof w:val="1"/>
            <w:color w:val="000000" w:themeColor="text1"/>
            <w:sz w:val="24"/>
            <w:szCs w:val="24"/>
          </w:rPr>
          <w:instrText xml:space="preserve"> PAGEREF _Toc174705555 \h </w:instrText>
        </w:r>
        <w:r>
          <w:rPr>
            <w:rFonts w:ascii="Times New Roman" w:hAnsi="Times New Roman" w:cs="Times New Roman"/>
            <w:noProof w:val="1"/>
            <w:color w:val="000000" w:themeColor="text1"/>
            <w:sz w:val="24"/>
            <w:szCs w:val="24"/>
          </w:rPr>
          <w:fldChar w:fldCharType="separate"/>
        </w:r>
        <w:r>
          <w:rPr>
            <w:rFonts w:ascii="Times New Roman" w:hAnsi="Times New Roman" w:cs="Times New Roman"/>
            <w:noProof w:val="1"/>
            <w:color w:val="000000" w:themeColor="text1"/>
            <w:sz w:val="24"/>
            <w:szCs w:val="24"/>
          </w:rPr>
          <w:t>4</w:t>
        </w:r>
        <w:r>
          <w:rPr>
            <w:rFonts w:ascii="Times New Roman" w:hAnsi="Times New Roman" w:cs="Times New Roman"/>
            <w:noProof w:val="1"/>
            <w:color w:val="000000" w:themeColor="text1"/>
            <w:sz w:val="24"/>
            <w:szCs w:val="24"/>
          </w:rPr>
          <w:fldChar w:fldCharType="end"/>
        </w:r>
      </w:hyperlink>
    </w:p>
    <w:p>
      <w:pPr>
        <w:pStyle w:val="P5"/>
        <w:tabs>
          <w:tab w:val="right" w:pos="9350" w:leader="dot"/>
        </w:tabs>
        <w:spacing w:lineRule="auto" w:line="360" w:beforeAutospacing="0" w:afterAutospacing="0"/>
        <w:jc w:val="both"/>
        <w:rPr>
          <w:rFonts w:ascii="Times New Roman" w:hAnsi="Times New Roman" w:cs="Times New Roman"/>
          <w:noProof w:val="1"/>
          <w:color w:val="000000" w:themeColor="text1"/>
          <w:sz w:val="24"/>
          <w:szCs w:val="24"/>
        </w:rPr>
      </w:pPr>
      <w:hyperlink w:anchor="_Toc174705556">
        <w:r>
          <w:rPr>
            <w:rStyle w:val="C2"/>
            <w:rFonts w:ascii="Times New Roman" w:hAnsi="Times New Roman" w:cs="Times New Roman" w:eastAsia="Times New Roman"/>
            <w:noProof w:val="1"/>
            <w:color w:val="000000" w:themeColor="text1"/>
            <w:sz w:val="24"/>
            <w:szCs w:val="24"/>
          </w:rPr>
          <w:t>Conclusion</w:t>
        </w:r>
        <w:r>
          <w:rPr>
            <w:rFonts w:ascii="Times New Roman" w:hAnsi="Times New Roman" w:cs="Times New Roman"/>
            <w:noProof w:val="1"/>
            <w:color w:val="000000" w:themeColor="text1"/>
            <w:sz w:val="24"/>
            <w:szCs w:val="24"/>
          </w:rPr>
          <w:tab/>
        </w:r>
        <w:r>
          <w:rPr>
            <w:rFonts w:ascii="Times New Roman" w:hAnsi="Times New Roman" w:cs="Times New Roman"/>
            <w:noProof w:val="1"/>
            <w:color w:val="000000" w:themeColor="text1"/>
            <w:sz w:val="24"/>
            <w:szCs w:val="24"/>
          </w:rPr>
          <w:fldChar w:fldCharType="begin"/>
        </w:r>
        <w:r>
          <w:rPr>
            <w:rFonts w:ascii="Times New Roman" w:hAnsi="Times New Roman" w:cs="Times New Roman"/>
            <w:noProof w:val="1"/>
            <w:color w:val="000000" w:themeColor="text1"/>
            <w:sz w:val="24"/>
            <w:szCs w:val="24"/>
          </w:rPr>
          <w:instrText xml:space="preserve"> PAGEREF _Toc174705556 \h </w:instrText>
        </w:r>
        <w:r>
          <w:rPr>
            <w:rFonts w:ascii="Times New Roman" w:hAnsi="Times New Roman" w:cs="Times New Roman"/>
            <w:noProof w:val="1"/>
            <w:color w:val="000000" w:themeColor="text1"/>
            <w:sz w:val="24"/>
            <w:szCs w:val="24"/>
          </w:rPr>
          <w:fldChar w:fldCharType="separate"/>
        </w:r>
        <w:r>
          <w:rPr>
            <w:rFonts w:ascii="Times New Roman" w:hAnsi="Times New Roman" w:cs="Times New Roman"/>
            <w:noProof w:val="1"/>
            <w:color w:val="000000" w:themeColor="text1"/>
            <w:sz w:val="24"/>
            <w:szCs w:val="24"/>
          </w:rPr>
          <w:t>6</w:t>
        </w:r>
        <w:r>
          <w:rPr>
            <w:rFonts w:ascii="Times New Roman" w:hAnsi="Times New Roman" w:cs="Times New Roman"/>
            <w:noProof w:val="1"/>
            <w:color w:val="000000" w:themeColor="text1"/>
            <w:sz w:val="24"/>
            <w:szCs w:val="24"/>
          </w:rPr>
          <w:fldChar w:fldCharType="end"/>
        </w:r>
      </w:hyperlink>
    </w:p>
    <w:p>
      <w:pPr>
        <w:pStyle w:val="P5"/>
        <w:tabs>
          <w:tab w:val="right" w:pos="9350" w:leader="dot"/>
        </w:tabs>
        <w:spacing w:lineRule="auto" w:line="360" w:beforeAutospacing="0" w:afterAutospacing="0"/>
        <w:jc w:val="both"/>
        <w:rPr>
          <w:rFonts w:ascii="Times New Roman" w:hAnsi="Times New Roman" w:cs="Times New Roman"/>
          <w:noProof w:val="1"/>
          <w:color w:val="000000" w:themeColor="text1"/>
          <w:sz w:val="24"/>
          <w:szCs w:val="24"/>
        </w:rPr>
      </w:pPr>
      <w:hyperlink w:anchor="_Toc174705557">
        <w:r>
          <w:rPr>
            <w:rStyle w:val="C2"/>
            <w:rFonts w:ascii="Times New Roman" w:hAnsi="Times New Roman" w:cs="Times New Roman"/>
            <w:noProof w:val="1"/>
            <w:color w:val="000000" w:themeColor="text1"/>
            <w:sz w:val="24"/>
            <w:szCs w:val="24"/>
          </w:rPr>
          <w:t>Reference List</w:t>
        </w:r>
        <w:r>
          <w:rPr>
            <w:rFonts w:ascii="Times New Roman" w:hAnsi="Times New Roman" w:cs="Times New Roman"/>
            <w:noProof w:val="1"/>
            <w:color w:val="000000" w:themeColor="text1"/>
            <w:sz w:val="24"/>
            <w:szCs w:val="24"/>
          </w:rPr>
          <w:tab/>
        </w:r>
        <w:r>
          <w:rPr>
            <w:rFonts w:ascii="Times New Roman" w:hAnsi="Times New Roman" w:cs="Times New Roman"/>
            <w:noProof w:val="1"/>
            <w:color w:val="000000" w:themeColor="text1"/>
            <w:sz w:val="24"/>
            <w:szCs w:val="24"/>
          </w:rPr>
          <w:fldChar w:fldCharType="begin"/>
        </w:r>
        <w:r>
          <w:rPr>
            <w:rFonts w:ascii="Times New Roman" w:hAnsi="Times New Roman" w:cs="Times New Roman"/>
            <w:noProof w:val="1"/>
            <w:color w:val="000000" w:themeColor="text1"/>
            <w:sz w:val="24"/>
            <w:szCs w:val="24"/>
          </w:rPr>
          <w:instrText xml:space="preserve"> PAGEREF _Toc174705557 \h </w:instrText>
        </w:r>
        <w:r>
          <w:rPr>
            <w:rFonts w:ascii="Times New Roman" w:hAnsi="Times New Roman" w:cs="Times New Roman"/>
            <w:noProof w:val="1"/>
            <w:color w:val="000000" w:themeColor="text1"/>
            <w:sz w:val="24"/>
            <w:szCs w:val="24"/>
          </w:rPr>
          <w:fldChar w:fldCharType="separate"/>
        </w:r>
        <w:r>
          <w:rPr>
            <w:rFonts w:ascii="Times New Roman" w:hAnsi="Times New Roman" w:cs="Times New Roman"/>
            <w:noProof w:val="1"/>
            <w:color w:val="000000" w:themeColor="text1"/>
            <w:sz w:val="24"/>
            <w:szCs w:val="24"/>
          </w:rPr>
          <w:t>7</w:t>
        </w:r>
        <w:r>
          <w:rPr>
            <w:rFonts w:ascii="Times New Roman" w:hAnsi="Times New Roman" w:cs="Times New Roman"/>
            <w:noProof w:val="1"/>
            <w:color w:val="000000" w:themeColor="text1"/>
            <w:sz w:val="24"/>
            <w:szCs w:val="24"/>
          </w:rPr>
          <w:fldChar w:fldCharType="end"/>
        </w:r>
      </w:hyperlink>
    </w:p>
    <w:p>
      <w:pPr>
        <w:spacing w:lineRule="auto" w:line="360" w:beforeAutospacing="0" w:afterAutospacing="0"/>
        <w:jc w:val="both"/>
      </w:pPr>
      <w:r>
        <w:rPr>
          <w:rFonts w:ascii="Times New Roman" w:hAnsi="Times New Roman" w:cs="Times New Roman"/>
          <w:b w:val="1"/>
          <w:bCs w:val="1"/>
          <w:noProof w:val="1"/>
          <w:color w:val="000000" w:themeColor="text1"/>
          <w:sz w:val="24"/>
          <w:szCs w:val="24"/>
        </w:rPr>
        <w:fldChar w:fldCharType="end"/>
      </w:r>
    </w:p>
    <w:p>
      <w:pPr>
        <w:spacing w:lineRule="auto" w:line="360" w:beforeAutospacing="0" w:afterAutospacing="0"/>
        <w:rPr>
          <w:rFonts w:ascii="Times New Roman" w:hAnsi="Times New Roman" w:cs="Times New Roman" w:eastAsia="Times New Roman"/>
          <w:b w:val="1"/>
          <w:bCs w:val="1"/>
          <w:color w:val="000000"/>
          <w:sz w:val="28"/>
          <w:szCs w:val="28"/>
        </w:rPr>
      </w:pPr>
      <w:r>
        <w:rPr>
          <w:rFonts w:ascii="Times New Roman" w:hAnsi="Times New Roman" w:cs="Times New Roman" w:eastAsia="Times New Roman"/>
          <w:b w:val="1"/>
          <w:bCs w:val="1"/>
          <w:color w:val="000000"/>
          <w:sz w:val="28"/>
          <w:szCs w:val="28"/>
        </w:rPr>
        <w:br w:type="page"/>
      </w:r>
    </w:p>
    <w:p>
      <w:pPr>
        <w:pStyle w:val="P1"/>
        <w:rPr>
          <w:rFonts w:eastAsia="Times New Roman"/>
        </w:rPr>
      </w:pPr>
      <w:bookmarkStart w:id="2" w:name="_Toc174705554"/>
      <w:r>
        <w:rPr>
          <w:rFonts w:eastAsia="Times New Roman"/>
        </w:rPr>
        <w:t>Introduction</w:t>
      </w:r>
      <w:bookmarkEnd w:id="0"/>
      <w:bookmarkEnd w:id="1"/>
      <w:bookmarkEnd w:id="2"/>
    </w:p>
    <w:p>
      <w:pPr>
        <w:spacing w:lineRule="auto" w:line="360" w:beforeAutospacing="0" w:afterAutospacing="0"/>
        <w:jc w:val="both"/>
        <w:rPr>
          <w:rFonts w:ascii="Times New Roman" w:hAnsi="Times New Roman" w:cs="Times New Roman"/>
          <w:sz w:val="24"/>
          <w:szCs w:val="24"/>
        </w:rPr>
      </w:pPr>
      <w:r>
        <w:rPr>
          <w:rFonts w:ascii="Times New Roman" w:hAnsi="Times New Roman" w:cs="Times New Roman"/>
          <w:sz w:val="24"/>
          <w:szCs w:val="24"/>
        </w:rPr>
        <w:t>In the realm of marketing communication, the Internet and social media are emerging as new communication and marketing platforms that are rapidly transforming the industry. Direct connections with customers, as well as targeted advertising and content delivery, are made possible through the use of social media platforms such as Facebook, Twitter, and Instagram. A few of the promotional benefits that Facebook offers are low-cost advertising, fast connections, and customer loyalty. The use of such platforms, on the other hand, creates concerns such as the management of images, the protection of privacy, and the handling of complaints and negative evaluations. Nevertheless, in the highly competitive digital economy, social media and digital media are indispensable for making contact with customers.</w:t>
      </w:r>
    </w:p>
    <w:p>
      <w:pPr>
        <w:pStyle w:val="P1"/>
        <w:rPr>
          <w:rFonts w:eastAsia="Times New Roman"/>
        </w:rPr>
      </w:pPr>
      <w:bookmarkStart w:id="3" w:name="_Toc174701602"/>
      <w:bookmarkStart w:id="4" w:name="_Toc174705555"/>
      <w:bookmarkStart w:id="5" w:name="_Toc174701639"/>
      <w:r>
        <w:rPr>
          <w:rFonts w:eastAsia="Times New Roman"/>
        </w:rPr>
        <w:t>Description</w:t>
      </w:r>
      <w:bookmarkEnd w:id="3"/>
      <w:bookmarkEnd w:id="4"/>
      <w:bookmarkEnd w:id="5"/>
      <w:r>
        <w:rPr>
          <w:rFonts w:eastAsia="Times New Roman"/>
        </w:rPr>
        <w:t xml:space="preserve"> </w:t>
      </w:r>
    </w:p>
    <w:p>
      <w:pPr>
        <w:spacing w:lineRule="auto" w:line="360" w:after="200" w:beforeAutospacing="0" w:afterAutospacing="0"/>
        <w:jc w:val="both"/>
        <w:rPr>
          <w:rFonts w:ascii="Times New Roman" w:hAnsi="Times New Roman" w:cs="Times New Roman" w:eastAsia="Calibri"/>
          <w:b w:val="1"/>
          <w:bCs w:val="1"/>
          <w:sz w:val="24"/>
          <w:szCs w:val="24"/>
        </w:rPr>
      </w:pPr>
      <w:r>
        <w:rPr>
          <w:rFonts w:ascii="Times New Roman" w:hAnsi="Times New Roman" w:cs="Times New Roman" w:eastAsia="Calibri"/>
          <w:b w:val="1"/>
          <w:bCs w:val="1"/>
          <w:sz w:val="24"/>
          <w:szCs w:val="24"/>
        </w:rPr>
        <w:t>Include an overview of social media, its use and development in recent years</w:t>
      </w:r>
    </w:p>
    <w:p>
      <w:pPr>
        <w:spacing w:lineRule="auto" w:line="360" w:beforeAutospacing="0" w:afterAutospacing="0"/>
        <w:jc w:val="both"/>
        <w:rPr>
          <w:rFonts w:ascii="Times New Roman" w:hAnsi="Times New Roman" w:cs="Times New Roman"/>
          <w:sz w:val="24"/>
          <w:szCs w:val="24"/>
        </w:rPr>
      </w:pPr>
      <w:r>
        <w:rPr>
          <w:rFonts w:ascii="Times New Roman" w:hAnsi="Times New Roman" w:cs="Times New Roman"/>
          <w:sz w:val="24"/>
          <w:szCs w:val="24"/>
        </w:rPr>
        <w:t>The concept of social networks has advanced from mere connection websites to influential tools of communication, advertisement, and business. Originally formed to bring people together and also to share content, social media has grown exponentially in the last few years. Social media such as Face book, twitter, Instagram, linked in are now becoming essentials for business since they can be used for marketing, communicating with the customers and even advertising. Advancements in technology, especially portable devices, and enhanced internet connectivity have ramped up the utilization of social media as a tool for sharing information, making the facility a major revolution in people’s behavior. Most of these platforms enable real-time engagement hence enabling direct business-consumer engagement. In addition, the integration of the analytics tools has also improved in monitoring user behavior to align marketing strategies. Given the fact of how social media platforms are only advancing, its role is the consumer decision-making process and business growth makes it one of the critical tools of modern marketing strategy.</w:t>
      </w:r>
    </w:p>
    <w:p>
      <w:pPr>
        <w:spacing w:lineRule="auto" w:line="360" w:after="200" w:beforeAutospacing="0" w:afterAutospacing="0"/>
        <w:jc w:val="both"/>
        <w:rPr>
          <w:rFonts w:ascii="Times New Roman" w:hAnsi="Times New Roman" w:cs="Times New Roman" w:eastAsia="Calibri"/>
          <w:b w:val="1"/>
          <w:bCs w:val="1"/>
          <w:sz w:val="24"/>
          <w:szCs w:val="24"/>
        </w:rPr>
      </w:pPr>
      <w:r>
        <w:rPr>
          <w:rFonts w:ascii="Times New Roman" w:hAnsi="Times New Roman" w:cs="Times New Roman" w:eastAsia="Calibri"/>
          <w:b w:val="1"/>
          <w:bCs w:val="1"/>
          <w:sz w:val="24"/>
          <w:szCs w:val="24"/>
        </w:rPr>
        <w:t>Outline what marketing is, what methods are open to companies, traditional vs modern</w:t>
      </w:r>
    </w:p>
    <w:p>
      <w:pPr>
        <w:spacing w:lineRule="auto" w:line="360" w:beforeAutospacing="0" w:afterAutospacing="0"/>
        <w:jc w:val="both"/>
        <w:rPr>
          <w:rFonts w:ascii="Times New Roman" w:hAnsi="Times New Roman" w:cs="Times New Roman"/>
          <w:sz w:val="24"/>
          <w:szCs w:val="24"/>
        </w:rPr>
      </w:pPr>
      <w:r>
        <w:rPr>
          <w:rFonts w:ascii="Times New Roman" w:hAnsi="Times New Roman" w:cs="Times New Roman"/>
          <w:sz w:val="24"/>
          <w:szCs w:val="24"/>
        </w:rPr>
        <w:t>Marketing is defined as the total process of communicating, creating and delivering value based on the needs of the customer, to ensure the firm’s objectives are met. This process includes a number of techniques, the development of which has progressed through various stages. Print media advertising, TV and radio commercials, and direct marketing are examples of conventional advertising strategies that can disseminate information to the target consumers using the mass media platforms (Terho et al. 2022). These approaches aim at raising the awareness of the targeted audience about the existence of a particular brand and stimulating them to seek this brand. On the other hand, modern marketing is done through the use of the Internet and other electronic media where audiences are more likely to be reached. Social media marketing, SEO, emails, content marketing are some of the strategies that allow companies to share tailor-made, relevant information with targeted consumer groups (Herhausen et al. 2020). The transformation from the conventional approach to marketing to the present-day digital form is as a result of social changes in the taste and preferences of consumers towards a more forceful use of technological tools and strategies that are more personal, dynamic, and backed with actual figures. This evolution has enhanced marketing and turned it into a more efficient and effective field that allows organizations to have closer relation with their audiences and concrete outcomes.</w:t>
      </w:r>
    </w:p>
    <w:p>
      <w:pPr>
        <w:spacing w:lineRule="auto" w:line="360" w:after="200" w:beforeAutospacing="0" w:afterAutospacing="0"/>
        <w:jc w:val="both"/>
        <w:rPr>
          <w:rFonts w:ascii="Times New Roman" w:hAnsi="Times New Roman" w:cs="Times New Roman" w:eastAsia="Calibri"/>
          <w:b w:val="1"/>
          <w:bCs w:val="1"/>
          <w:sz w:val="24"/>
          <w:szCs w:val="24"/>
        </w:rPr>
      </w:pPr>
      <w:r>
        <w:rPr>
          <w:rFonts w:ascii="Times New Roman" w:hAnsi="Times New Roman" w:cs="Times New Roman" w:eastAsia="Calibri"/>
          <w:b w:val="1"/>
          <w:bCs w:val="1"/>
          <w:sz w:val="24"/>
          <w:szCs w:val="24"/>
        </w:rPr>
        <w:t>Describe how social media can be used for marketing and reaching new customers</w:t>
      </w:r>
    </w:p>
    <w:p>
      <w:pPr>
        <w:spacing w:lineRule="auto" w:line="360" w:beforeAutospacing="0" w:afterAutospacing="0"/>
        <w:jc w:val="both"/>
        <w:rPr>
          <w:rFonts w:ascii="Times New Roman" w:hAnsi="Times New Roman" w:cs="Times New Roman"/>
          <w:sz w:val="24"/>
          <w:szCs w:val="24"/>
        </w:rPr>
      </w:pPr>
      <w:r>
        <w:rPr>
          <w:rFonts w:ascii="Times New Roman" w:hAnsi="Times New Roman" w:cs="Times New Roman"/>
          <w:sz w:val="24"/>
          <w:szCs w:val="24"/>
        </w:rPr>
        <w:t>Marketing through the social networks is one of the most significant and effective means in the contemporary world that helps organizations to attract new consumers through advertising, content, and communication. Facebook, Instagram, Twitter, and LinkedIn, as well as other popular platforms, provide advanced capabilities for saving and selecting the exact audience you need and, therefore, delivering truly targeted marketing messages (Nam and Kannan, 2020). It also makes the marketing efforts more relevant and likely to turn potential customers into regular clients (Trachuk et al. 2021). Thus, it is evident that developing and posting engaging content on social platforms is one of the ways of attracting new customers to a brand. Interesting pictures, videos, and narrations can attract the attention of the target group, as well as topical and amusing posts can interest the target audience. Such communication also allows for direct engagement with the users and thus offers businesses an excellent chance to answer the questions of their users, get their feedback and enhance the overall community standing. Also, the viral characteristic of social media helps advertising to cover a large number of individuals throughout a very short period with little costs, hence, the customer base will expand drastically.</w:t>
      </w:r>
    </w:p>
    <w:p>
      <w:pPr>
        <w:spacing w:lineRule="auto" w:line="360" w:after="200" w:beforeAutospacing="0" w:afterAutospacing="0"/>
        <w:jc w:val="both"/>
        <w:rPr>
          <w:rFonts w:ascii="Times New Roman" w:hAnsi="Times New Roman" w:cs="Times New Roman" w:eastAsia="Calibri"/>
          <w:b w:val="1"/>
          <w:bCs w:val="1"/>
          <w:sz w:val="24"/>
          <w:szCs w:val="24"/>
        </w:rPr>
      </w:pPr>
      <w:r>
        <w:rPr>
          <w:rFonts w:ascii="Times New Roman" w:hAnsi="Times New Roman" w:cs="Times New Roman" w:eastAsia="Calibri"/>
          <w:b w:val="1"/>
          <w:bCs w:val="1"/>
          <w:sz w:val="24"/>
          <w:szCs w:val="24"/>
        </w:rPr>
        <w:t>Outline the advantages of using social media as a tool for reaching new customers</w:t>
      </w:r>
    </w:p>
    <w:p>
      <w:pPr>
        <w:spacing w:lineRule="auto" w:line="360" w:beforeAutospacing="0" w:afterAutospacing="0"/>
        <w:jc w:val="both"/>
        <w:rPr>
          <w:rFonts w:ascii="Times New Roman" w:hAnsi="Times New Roman" w:cs="Times New Roman"/>
          <w:sz w:val="24"/>
          <w:szCs w:val="24"/>
        </w:rPr>
      </w:pPr>
      <w:r>
        <w:rPr>
          <w:rFonts w:ascii="Times New Roman" w:hAnsi="Times New Roman" w:cs="Times New Roman"/>
          <w:sz w:val="24"/>
          <w:szCs w:val="24"/>
        </w:rPr>
        <w:t>Social media marketing allows organisations to target ads to their target audience, interests, and behaviours. Due to its availability on practically every platform, social media audience contact accelerates brand growth and consumer acquisition (Ijomah et al. 2024). Social media marketing is cheaper than traditional methods, making it suited for all businesses. Real-time engagement also allows direct conversation with potential clients, which helps the company create trust. Critical data analysis tools on social media enable marketing decision-making and campaign success and efficiency improvement.</w:t>
      </w:r>
    </w:p>
    <w:p>
      <w:pPr>
        <w:spacing w:lineRule="auto" w:line="360" w:after="200" w:beforeAutospacing="0" w:afterAutospacing="0"/>
        <w:jc w:val="both"/>
        <w:rPr>
          <w:rFonts w:ascii="Times New Roman" w:hAnsi="Times New Roman" w:cs="Times New Roman" w:eastAsia="Calibri"/>
          <w:b w:val="1"/>
          <w:bCs w:val="1"/>
          <w:sz w:val="24"/>
          <w:szCs w:val="24"/>
        </w:rPr>
      </w:pPr>
      <w:r>
        <w:rPr>
          <w:rFonts w:ascii="Times New Roman" w:hAnsi="Times New Roman" w:cs="Times New Roman" w:eastAsia="Calibri"/>
          <w:b w:val="1"/>
          <w:bCs w:val="1"/>
          <w:sz w:val="24"/>
          <w:szCs w:val="24"/>
        </w:rPr>
        <w:t>Outline the disadvantages of using social media as a tool for reaching new customers</w:t>
      </w:r>
    </w:p>
    <w:p>
      <w:pPr>
        <w:spacing w:lineRule="auto" w:line="360" w:beforeAutospacing="0" w:afterAutospacing="0"/>
        <w:jc w:val="both"/>
        <w:rPr>
          <w:rFonts w:ascii="Times New Roman" w:hAnsi="Times New Roman" w:cs="Times New Roman"/>
          <w:sz w:val="24"/>
          <w:szCs w:val="24"/>
        </w:rPr>
      </w:pPr>
      <w:r>
        <w:rPr>
          <w:rFonts w:ascii="Times New Roman" w:hAnsi="Times New Roman" w:cs="Times New Roman"/>
          <w:sz w:val="24"/>
          <w:szCs w:val="24"/>
        </w:rPr>
        <w:t>The following are social media marketing drawbacks. Most social media channels have active users, making brand and company image maintenance tough. People's negative comments can become viral and ruin the company's reputation. Social media algorithms vary over time, lowering content reach and needing ongoing parameter fine-tuning (de Oliveira Santini et al. 2020). The already busy business atmosphere makes it harder to detect one. Privacy breaches and data losses can damage customer trust and loyalty.</w:t>
      </w:r>
    </w:p>
    <w:p>
      <w:pPr>
        <w:pStyle w:val="P1"/>
        <w:rPr>
          <w:rFonts w:eastAsia="Times New Roman"/>
        </w:rPr>
      </w:pPr>
      <w:bookmarkStart w:id="6" w:name="_Toc174701603"/>
      <w:bookmarkStart w:id="7" w:name="_Toc174705556"/>
      <w:bookmarkStart w:id="8" w:name="_Toc174701640"/>
      <w:r>
        <w:rPr>
          <w:rFonts w:eastAsia="Times New Roman"/>
        </w:rPr>
        <w:t>Conclusion</w:t>
      </w:r>
      <w:bookmarkEnd w:id="6"/>
      <w:bookmarkEnd w:id="7"/>
      <w:bookmarkEnd w:id="8"/>
    </w:p>
    <w:p>
      <w:pPr>
        <w:spacing w:lineRule="auto" w:line="360" w:beforeAutospacing="0" w:afterAutospacing="0"/>
        <w:jc w:val="both"/>
        <w:rPr>
          <w:rFonts w:ascii="Times New Roman" w:hAnsi="Times New Roman" w:cs="Times New Roman"/>
          <w:sz w:val="24"/>
          <w:szCs w:val="24"/>
        </w:rPr>
      </w:pPr>
      <w:r>
        <w:rPr>
          <w:rFonts w:ascii="Times New Roman" w:hAnsi="Times New Roman" w:cs="Times New Roman"/>
          <w:sz w:val="24"/>
          <w:szCs w:val="24"/>
        </w:rPr>
        <w:t>A few examples of these include the strategic shifts in marketing communication that have been brought about by social media, advertising, and the involvement of customers. The value of a niche market and the importance of interactive communication are two examples of this. When it comes to optimising social media, businesses need to maintain a close eye on algorithm updates and provide content that is both attractive and relevant to their target audience. In order to increase results, marketing science strategies can be refined with the use of good data analysis. Incorporating such strategies into social media campaigns will result in increased frequency, relevance, and quality of those campaigns.</w:t>
      </w:r>
    </w:p>
    <w:p>
      <w:pPr>
        <w:rPr>
          <w:rFonts w:ascii="Times New Roman" w:hAnsi="Times New Roman" w:cstheme="majorBidi" w:eastAsiaTheme="majorEastAsia"/>
          <w:b w:val="1"/>
          <w:color w:val="000000" w:themeColor="text1"/>
          <w:sz w:val="24"/>
          <w:szCs w:val="32"/>
        </w:rPr>
      </w:pPr>
      <w:bookmarkStart w:id="9" w:name="_Toc174701604"/>
      <w:bookmarkStart w:id="10" w:name="_Toc174701641"/>
      <w:bookmarkStart w:id="11" w:name="_Toc174705557"/>
      <w:r>
        <w:br w:type="page"/>
      </w:r>
    </w:p>
    <w:p>
      <w:pPr>
        <w:pStyle w:val="P1"/>
      </w:pPr>
      <w:r>
        <w:t>Reference</w:t>
      </w:r>
      <w:bookmarkEnd w:id="9"/>
      <w:bookmarkEnd w:id="10"/>
      <w:r>
        <w:t xml:space="preserve"> List</w:t>
      </w:r>
      <w:bookmarkEnd w:id="11"/>
    </w:p>
    <w:p>
      <w:pPr>
        <w:spacing w:lineRule="auto" w:line="360" w:after="200" w:beforeAutospacing="0" w:afterAutospacing="0"/>
        <w:jc w:val="both"/>
        <w:rPr>
          <w:rFonts w:ascii="Times New Roman" w:hAnsi="Times New Roman" w:cs="Times New Roman" w:eastAsia="Calibri"/>
          <w:color w:val="000000"/>
          <w:sz w:val="24"/>
          <w:szCs w:val="24"/>
        </w:rPr>
      </w:pPr>
      <w:r>
        <w:rPr>
          <w:rFonts w:ascii="Times New Roman" w:hAnsi="Times New Roman" w:cs="Times New Roman" w:eastAsia="Calibri"/>
          <w:color w:val="000000"/>
          <w:sz w:val="24"/>
          <w:szCs w:val="24"/>
        </w:rPr>
        <w:t>de Oliveira Santini, F., Ladeira, W.J., Pinto, D.C., Herter, M.M., Sampaio, C.H. and Babin, B.J., 2020. Customer engagement in social media: a framework and meta-analysis. </w:t>
      </w:r>
      <w:r>
        <w:rPr>
          <w:rFonts w:ascii="Times New Roman" w:hAnsi="Times New Roman" w:cs="Times New Roman" w:eastAsia="Calibri"/>
          <w:i w:val="1"/>
          <w:iCs w:val="1"/>
          <w:color w:val="000000"/>
          <w:sz w:val="24"/>
          <w:szCs w:val="24"/>
        </w:rPr>
        <w:t>Journal of the Academy of Marketing Science</w:t>
      </w:r>
      <w:r>
        <w:rPr>
          <w:rFonts w:ascii="Times New Roman" w:hAnsi="Times New Roman" w:cs="Times New Roman" w:eastAsia="Calibri"/>
          <w:color w:val="000000"/>
          <w:sz w:val="24"/>
          <w:szCs w:val="24"/>
        </w:rPr>
        <w:t>, </w:t>
      </w:r>
      <w:r>
        <w:rPr>
          <w:rFonts w:ascii="Times New Roman" w:hAnsi="Times New Roman" w:cs="Times New Roman" w:eastAsia="Calibri"/>
          <w:i w:val="1"/>
          <w:iCs w:val="1"/>
          <w:color w:val="000000"/>
          <w:sz w:val="24"/>
          <w:szCs w:val="24"/>
        </w:rPr>
        <w:t>48</w:t>
      </w:r>
      <w:r>
        <w:rPr>
          <w:rFonts w:ascii="Times New Roman" w:hAnsi="Times New Roman" w:cs="Times New Roman" w:eastAsia="Calibri"/>
          <w:color w:val="000000"/>
          <w:sz w:val="24"/>
          <w:szCs w:val="24"/>
        </w:rPr>
        <w:t xml:space="preserve">, pp.1211-1228. </w:t>
      </w:r>
    </w:p>
    <w:p>
      <w:pPr>
        <w:spacing w:lineRule="auto" w:line="360" w:after="200" w:beforeAutospacing="0" w:afterAutospacing="0"/>
        <w:jc w:val="both"/>
        <w:rPr>
          <w:rFonts w:ascii="Times New Roman" w:hAnsi="Times New Roman" w:cs="Times New Roman" w:eastAsia="Calibri"/>
          <w:sz w:val="24"/>
          <w:szCs w:val="24"/>
        </w:rPr>
      </w:pPr>
      <w:r>
        <w:rPr>
          <w:rFonts w:ascii="Times New Roman" w:hAnsi="Times New Roman" w:cs="Times New Roman" w:eastAsia="Calibri"/>
          <w:sz w:val="24"/>
          <w:szCs w:val="24"/>
        </w:rPr>
        <w:t>Herhausen, D., Miočević, D., Morgan, R.E. and Kleijnen, M.H., 2020. The digital marketing capabilities gap. </w:t>
      </w:r>
      <w:r>
        <w:rPr>
          <w:rFonts w:ascii="Times New Roman" w:hAnsi="Times New Roman" w:cs="Times New Roman" w:eastAsia="Calibri"/>
          <w:i w:val="1"/>
          <w:iCs w:val="1"/>
          <w:sz w:val="24"/>
          <w:szCs w:val="24"/>
        </w:rPr>
        <w:t>Industrial Marketing Management</w:t>
      </w:r>
      <w:r>
        <w:rPr>
          <w:rFonts w:ascii="Times New Roman" w:hAnsi="Times New Roman" w:cs="Times New Roman" w:eastAsia="Calibri"/>
          <w:sz w:val="24"/>
          <w:szCs w:val="24"/>
        </w:rPr>
        <w:t>, </w:t>
      </w:r>
      <w:r>
        <w:rPr>
          <w:rFonts w:ascii="Times New Roman" w:hAnsi="Times New Roman" w:cs="Times New Roman" w:eastAsia="Calibri"/>
          <w:i w:val="1"/>
          <w:iCs w:val="1"/>
          <w:sz w:val="24"/>
          <w:szCs w:val="24"/>
        </w:rPr>
        <w:t>90</w:t>
      </w:r>
      <w:r>
        <w:rPr>
          <w:rFonts w:ascii="Times New Roman" w:hAnsi="Times New Roman" w:cs="Times New Roman" w:eastAsia="Calibri"/>
          <w:sz w:val="24"/>
          <w:szCs w:val="24"/>
        </w:rPr>
        <w:t xml:space="preserve">, pp.276-290. </w:t>
      </w:r>
    </w:p>
    <w:p>
      <w:pPr>
        <w:spacing w:lineRule="auto" w:line="360" w:after="200" w:beforeAutospacing="0" w:afterAutospacing="0"/>
        <w:jc w:val="both"/>
        <w:rPr>
          <w:rFonts w:ascii="Times New Roman" w:hAnsi="Times New Roman" w:cs="Times New Roman" w:eastAsia="Calibri"/>
          <w:sz w:val="24"/>
          <w:szCs w:val="24"/>
        </w:rPr>
      </w:pPr>
      <w:r>
        <w:rPr>
          <w:rFonts w:ascii="Times New Roman" w:hAnsi="Times New Roman" w:cs="Times New Roman" w:eastAsia="Calibri"/>
          <w:sz w:val="24"/>
          <w:szCs w:val="24"/>
        </w:rPr>
        <w:t>Ijomah, T., Idemudia, C., Eyo-Udo, N.L. and Anjorin, K.F., 2024. Innovative digital marketing strategies for SMEs: Driving competitive advantage and sustainable growth. </w:t>
      </w:r>
      <w:r>
        <w:rPr>
          <w:rFonts w:ascii="Times New Roman" w:hAnsi="Times New Roman" w:cs="Times New Roman" w:eastAsia="Calibri"/>
          <w:i w:val="1"/>
          <w:iCs w:val="1"/>
          <w:sz w:val="24"/>
          <w:szCs w:val="24"/>
        </w:rPr>
        <w:t>International Journal of Management &amp; Entrepreneurship Research</w:t>
      </w:r>
      <w:r>
        <w:rPr>
          <w:rFonts w:ascii="Times New Roman" w:hAnsi="Times New Roman" w:cs="Times New Roman" w:eastAsia="Calibri"/>
          <w:sz w:val="24"/>
          <w:szCs w:val="24"/>
        </w:rPr>
        <w:t>, </w:t>
      </w:r>
      <w:r>
        <w:rPr>
          <w:rFonts w:ascii="Times New Roman" w:hAnsi="Times New Roman" w:cs="Times New Roman" w:eastAsia="Calibri"/>
          <w:i w:val="1"/>
          <w:iCs w:val="1"/>
          <w:sz w:val="24"/>
          <w:szCs w:val="24"/>
        </w:rPr>
        <w:t>6</w:t>
      </w:r>
      <w:r>
        <w:rPr>
          <w:rFonts w:ascii="Times New Roman" w:hAnsi="Times New Roman" w:cs="Times New Roman" w:eastAsia="Calibri"/>
          <w:sz w:val="24"/>
          <w:szCs w:val="24"/>
        </w:rPr>
        <w:t xml:space="preserve">(7), pp.2173-2188. </w:t>
      </w:r>
    </w:p>
    <w:p>
      <w:pPr>
        <w:spacing w:lineRule="auto" w:line="360" w:after="200" w:beforeAutospacing="0" w:afterAutospacing="0"/>
        <w:jc w:val="both"/>
        <w:rPr>
          <w:rFonts w:ascii="Times New Roman" w:hAnsi="Times New Roman" w:cs="Times New Roman" w:eastAsia="Calibri"/>
          <w:sz w:val="24"/>
          <w:szCs w:val="24"/>
        </w:rPr>
      </w:pPr>
      <w:r>
        <w:rPr>
          <w:rFonts w:ascii="Times New Roman" w:hAnsi="Times New Roman" w:cs="Times New Roman" w:eastAsia="Calibri"/>
          <w:sz w:val="24"/>
          <w:szCs w:val="24"/>
        </w:rPr>
        <w:t>Nam, H. and Kannan, P.K., 2020. Digital environment in global markets: Cross-cultural implications for evolving customer journeys. </w:t>
      </w:r>
      <w:r>
        <w:rPr>
          <w:rFonts w:ascii="Times New Roman" w:hAnsi="Times New Roman" w:cs="Times New Roman" w:eastAsia="Calibri"/>
          <w:i w:val="1"/>
          <w:iCs w:val="1"/>
          <w:sz w:val="24"/>
          <w:szCs w:val="24"/>
        </w:rPr>
        <w:t>Journal of International Marketing</w:t>
      </w:r>
      <w:r>
        <w:rPr>
          <w:rFonts w:ascii="Times New Roman" w:hAnsi="Times New Roman" w:cs="Times New Roman" w:eastAsia="Calibri"/>
          <w:sz w:val="24"/>
          <w:szCs w:val="24"/>
        </w:rPr>
        <w:t>, </w:t>
      </w:r>
      <w:r>
        <w:rPr>
          <w:rFonts w:ascii="Times New Roman" w:hAnsi="Times New Roman" w:cs="Times New Roman" w:eastAsia="Calibri"/>
          <w:i w:val="1"/>
          <w:iCs w:val="1"/>
          <w:sz w:val="24"/>
          <w:szCs w:val="24"/>
        </w:rPr>
        <w:t>28</w:t>
      </w:r>
      <w:r>
        <w:rPr>
          <w:rFonts w:ascii="Times New Roman" w:hAnsi="Times New Roman" w:cs="Times New Roman" w:eastAsia="Calibri"/>
          <w:sz w:val="24"/>
          <w:szCs w:val="24"/>
        </w:rPr>
        <w:t xml:space="preserve">(1), pp.28-47. </w:t>
      </w:r>
    </w:p>
    <w:p>
      <w:pPr>
        <w:spacing w:lineRule="auto" w:line="360" w:after="200" w:beforeAutospacing="0" w:afterAutospacing="0"/>
        <w:jc w:val="both"/>
        <w:rPr>
          <w:rFonts w:ascii="Times New Roman" w:hAnsi="Times New Roman" w:cs="Times New Roman" w:eastAsia="Calibri"/>
          <w:sz w:val="24"/>
          <w:szCs w:val="24"/>
        </w:rPr>
      </w:pPr>
      <w:r>
        <w:rPr>
          <w:rFonts w:ascii="Times New Roman" w:hAnsi="Times New Roman" w:cs="Times New Roman" w:eastAsia="Calibri"/>
          <w:sz w:val="24"/>
          <w:szCs w:val="24"/>
        </w:rPr>
        <w:t>Terho, H., Mero, J., Siutla, L. and Jaakkola, E., 2022. Digital content marketing in business markets: Activities, consequences, and contingencies along the customer journey. </w:t>
      </w:r>
      <w:r>
        <w:rPr>
          <w:rFonts w:ascii="Times New Roman" w:hAnsi="Times New Roman" w:cs="Times New Roman" w:eastAsia="Calibri"/>
          <w:i w:val="1"/>
          <w:iCs w:val="1"/>
          <w:sz w:val="24"/>
          <w:szCs w:val="24"/>
        </w:rPr>
        <w:t>Industrial Marketing Management</w:t>
      </w:r>
      <w:r>
        <w:rPr>
          <w:rFonts w:ascii="Times New Roman" w:hAnsi="Times New Roman" w:cs="Times New Roman" w:eastAsia="Calibri"/>
          <w:sz w:val="24"/>
          <w:szCs w:val="24"/>
        </w:rPr>
        <w:t>, </w:t>
      </w:r>
      <w:r>
        <w:rPr>
          <w:rFonts w:ascii="Times New Roman" w:hAnsi="Times New Roman" w:cs="Times New Roman" w:eastAsia="Calibri"/>
          <w:i w:val="1"/>
          <w:iCs w:val="1"/>
          <w:sz w:val="24"/>
          <w:szCs w:val="24"/>
        </w:rPr>
        <w:t>105</w:t>
      </w:r>
      <w:r>
        <w:rPr>
          <w:rFonts w:ascii="Times New Roman" w:hAnsi="Times New Roman" w:cs="Times New Roman" w:eastAsia="Calibri"/>
          <w:sz w:val="24"/>
          <w:szCs w:val="24"/>
        </w:rPr>
        <w:t xml:space="preserve">, pp.294-310. </w:t>
      </w:r>
    </w:p>
    <w:p>
      <w:pPr>
        <w:spacing w:lineRule="auto" w:line="360" w:after="200" w:beforeAutospacing="0" w:afterAutospacing="0"/>
        <w:jc w:val="both"/>
        <w:rPr>
          <w:rFonts w:ascii="Times New Roman" w:hAnsi="Times New Roman" w:cs="Times New Roman" w:eastAsia="Calibri"/>
          <w:sz w:val="24"/>
          <w:szCs w:val="24"/>
        </w:rPr>
      </w:pPr>
      <w:r>
        <w:rPr>
          <w:rFonts w:ascii="Times New Roman" w:hAnsi="Times New Roman" w:cs="Times New Roman" w:eastAsia="Calibri"/>
          <w:sz w:val="24"/>
          <w:szCs w:val="24"/>
        </w:rPr>
        <w:t>Trachuk, T., Vdovichena, O., Andriushchenko, M., Semenda, O. and Pashkevych, M., 2021. Branding and advertising on social networks: Current trends. </w:t>
      </w:r>
      <w:r>
        <w:rPr>
          <w:rFonts w:ascii="Times New Roman" w:hAnsi="Times New Roman" w:cs="Times New Roman" w:eastAsia="Calibri"/>
          <w:i w:val="1"/>
          <w:iCs w:val="1"/>
          <w:sz w:val="24"/>
          <w:szCs w:val="24"/>
        </w:rPr>
        <w:t>International Journal of Computer Science &amp; Network Security</w:t>
      </w:r>
      <w:r>
        <w:rPr>
          <w:rFonts w:ascii="Times New Roman" w:hAnsi="Times New Roman" w:cs="Times New Roman" w:eastAsia="Calibri"/>
          <w:sz w:val="24"/>
          <w:szCs w:val="24"/>
        </w:rPr>
        <w:t>, </w:t>
      </w:r>
      <w:r>
        <w:rPr>
          <w:rFonts w:ascii="Times New Roman" w:hAnsi="Times New Roman" w:cs="Times New Roman" w:eastAsia="Calibri"/>
          <w:i w:val="1"/>
          <w:iCs w:val="1"/>
          <w:sz w:val="24"/>
          <w:szCs w:val="24"/>
        </w:rPr>
        <w:t>21</w:t>
      </w:r>
      <w:r>
        <w:rPr>
          <w:rFonts w:ascii="Times New Roman" w:hAnsi="Times New Roman" w:cs="Times New Roman" w:eastAsia="Calibri"/>
          <w:sz w:val="24"/>
          <w:szCs w:val="24"/>
        </w:rPr>
        <w:t xml:space="preserve">(4), pp.178-185. </w:t>
      </w:r>
    </w:p>
    <w:p>
      <w:pPr>
        <w:spacing w:lineRule="auto" w:line="360" w:beforeAutospacing="0" w:afterAutospacing="0"/>
        <w:jc w:val="both"/>
        <w:rPr>
          <w:rFonts w:ascii="Times New Roman" w:hAnsi="Times New Roman" w:cs="Times New Roman"/>
          <w:sz w:val="24"/>
          <w:szCs w:val="24"/>
        </w:rPr>
      </w:pPr>
    </w:p>
    <w:sectPr>
      <w:footerReference xmlns:r="http://schemas.openxmlformats.org/officeDocument/2006/relationships" w:type="default" r:id="RelFtr1"/>
      <w:footnotePr/>
      <w:endnotePr/>
      <w:type w:val="nextPage"/>
      <w:pgMar w:left="1440" w:right="1440" w:top="1440" w:bottom="1440" w:header="720" w:footer="720" w:gutter="0"/>
      <w:cols w:equalWidth="1" w:space="720"/>
      <w:titlePg w:val="1"/>
    </w:sectPr>
  </w:body>
</w:document>
</file>

<file path=word/endnotes.xml><?xml version="1.0" encoding="utf-8"?>
<w:end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endnote w:type="separator" w:id="-1">
    <w:p>
      <w:pPr>
        <w:spacing w:lineRule="auto" w:line="240" w:after="0" w:beforeAutospacing="0" w:afterAutospacing="0"/>
      </w:pPr>
      <w:r>
        <w:separator/>
      </w:r>
    </w:p>
  </w:endnote>
  <w:endnote w:type="continuationSeparator" w:id="0">
    <w:p>
      <w:pPr>
        <w:spacing w:lineRule="auto" w:line="240" w:after="0" w:beforeAutospacing="0" w:afterAutospacing="0"/>
      </w:pPr>
      <w:r>
        <w:continuationSeparator/>
      </w:r>
    </w:p>
  </w:endnote>
</w:endnotes>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p>
    <w:pPr>
      <w:pStyle w:val="P3"/>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val="1"/>
        <w:sz w:val="20"/>
        <w:szCs w:val="20"/>
      </w:rPr>
      <w:t>#</w:t>
    </w:r>
    <w:r>
      <w:rPr>
        <w:rFonts w:ascii="Times New Roman" w:hAnsi="Times New Roman" w:cs="Times New Roman"/>
        <w:noProof w:val="1"/>
        <w:sz w:val="20"/>
        <w:szCs w:val="20"/>
      </w:rPr>
      <w:fldChar w:fldCharType="end"/>
    </w:r>
  </w:p>
  <w:p>
    <w:pPr>
      <w:pStyle w:val="P3"/>
      <w:rPr>
        <w:rFonts w:ascii="Times New Roman" w:hAnsi="Times New Roman" w:cs="Times New Roman"/>
        <w:sz w:val="20"/>
        <w:szCs w:val="20"/>
      </w:rPr>
    </w:pPr>
  </w:p>
</w:ftr>
</file>

<file path=word/footnotes.xml><?xml version="1.0" encoding="utf-8"?>
<w:footnotes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footnote w:type="separator" w:id="-1">
    <w:p>
      <w:pPr>
        <w:spacing w:lineRule="auto" w:line="240" w:after="0" w:beforeAutospacing="0" w:afterAutospacing="0"/>
      </w:pPr>
      <w:r>
        <w:separator/>
      </w:r>
    </w:p>
  </w:footnote>
  <w:footnote w:type="continuationSeparator" w:id="0">
    <w:p>
      <w:pPr>
        <w:spacing w:lineRule="auto" w:line="240" w:after="0" w:beforeAutospacing="0" w:afterAutospacing="0"/>
      </w:pPr>
      <w:r>
        <w:continuationSeparator/>
      </w:r>
    </w:p>
  </w:footnote>
</w:footnotes>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bg1="light1" w:t1="dark1" w:bg2="light2" w:t2="dark2" w:accent1="accent1" w:accent2="accent2" w:accent3="accent3" w:accent4="accent4" w:accent5="accent5" w:accent6="accent6" w:hyperlink="hyperlink" w:followedHyperlink="followedHyperlink"/>
  <w:footnotePr>
    <w:footnote w:id="-1"/>
    <w:footnote w:id="0"/>
  </w:footnotePr>
  <w:endnotePr>
    <w:endnote w:id="-1"/>
    <w:endnote w:id="0"/>
  </w:endnotePr>
</w:settings>
</file>

<file path=word/styles.xml><?xml version="1.0" encoding="utf-8"?>
<w:styles xmlns:w="http://schemas.openxmlformats.org/wordprocessingml/2006/main">
  <w:docDefaults>
    <w:rPrDefault>
      <w:rPr>
        <w:rFonts w:asciiTheme="minorHAnsi" w:hAnsiTheme="minorHAnsi" w:cstheme="minorBidi" w:eastAsiaTheme="minorHAnsi"/>
        <w:sz w:val="22"/>
        <w:szCs w:val="22"/>
        <w:kern w:val="2"/>
        <w:lang w:val="en-US" w:bidi="ar-SA" w:eastAsia="en-US"/>
      </w:rPr>
    </w:rPrDefault>
    <w:pPrDefault>
      <w:pPr>
        <w:keepNext w:val="0"/>
        <w:keepLines w:val="0"/>
        <w:pageBreakBefore w:val="0"/>
        <w:widowControl w:val="1"/>
        <w:suppressLineNumbers w:val="0"/>
        <w:shd w:val="clear" w:fill="auto"/>
        <w:suppressAutoHyphens w:val="0"/>
        <w:spacing w:lineRule="auto" w:line="259" w:before="0" w:after="160" w:beforeAutospacing="0" w:afterAutospacing="0"/>
        <w:ind w:firstLine="0" w:left="0" w:right="0"/>
        <w:contextualSpacing w:val="0"/>
        <w:bidi w:val="0"/>
        <w:jc w:val="left"/>
        <w:outlineLvl w:val="9"/>
      </w:pPr>
    </w:pPrDefault>
  </w:docDefaults>
  <w:style w:type="paragraph" w:styleId="P0" w:default="1">
    <w:name w:val="Normal"/>
    <w:qFormat/>
    <w:pPr/>
    <w:rPr/>
  </w:style>
  <w:style w:type="paragraph" w:styleId="P1">
    <w:name w:val="Heading 1"/>
    <w:basedOn w:val="P0"/>
    <w:next w:val="P0"/>
    <w:link w:val="C5"/>
    <w:qFormat/>
    <w:pPr>
      <w:keepNext w:val="1"/>
      <w:keepLines w:val="1"/>
      <w:spacing w:lineRule="auto" w:line="360" w:before="120" w:after="120" w:beforeAutospacing="0" w:afterAutospacing="0"/>
      <w:jc w:val="both"/>
      <w:outlineLvl w:val="0"/>
    </w:pPr>
    <w:rPr>
      <w:rFonts w:ascii="Times New Roman" w:hAnsi="Times New Roman" w:cstheme="majorBidi" w:eastAsiaTheme="majorEastAsia"/>
      <w:b w:val="1"/>
      <w:color w:val="000000" w:themeColor="text1"/>
      <w:sz w:val="24"/>
      <w:szCs w:val="32"/>
    </w:rPr>
  </w:style>
  <w:style w:type="paragraph" w:styleId="P2">
    <w:name w:val="Header"/>
    <w:basedOn w:val="P0"/>
    <w:link w:val="C3"/>
    <w:pPr>
      <w:tabs>
        <w:tab w:val="center" w:pos="4680" w:leader="none"/>
        <w:tab w:val="right" w:pos="9360" w:leader="none"/>
      </w:tabs>
      <w:spacing w:lineRule="auto" w:line="240" w:after="0" w:beforeAutospacing="0" w:afterAutospacing="0"/>
    </w:pPr>
    <w:rPr/>
  </w:style>
  <w:style w:type="paragraph" w:styleId="P3">
    <w:name w:val="Footer"/>
    <w:basedOn w:val="P0"/>
    <w:link w:val="C4"/>
    <w:pPr>
      <w:tabs>
        <w:tab w:val="center" w:pos="4680" w:leader="none"/>
        <w:tab w:val="right" w:pos="9360" w:leader="none"/>
      </w:tabs>
      <w:spacing w:lineRule="auto" w:line="240" w:after="0" w:beforeAutospacing="0" w:afterAutospacing="0"/>
    </w:pPr>
    <w:rPr/>
  </w:style>
  <w:style w:type="paragraph" w:styleId="P4">
    <w:name w:val="TOC Heading"/>
    <w:basedOn w:val="P1"/>
    <w:next w:val="P0"/>
    <w:qFormat/>
    <w:pPr>
      <w:spacing w:lineRule="auto" w:line="259" w:before="240" w:after="0" w:beforeAutospacing="0" w:afterAutospacing="0"/>
      <w:jc w:val="left"/>
      <w:outlineLvl w:val="9"/>
    </w:pPr>
    <w:rPr>
      <w:rFonts w:asciiTheme="majorHAnsi" w:hAnsiTheme="majorHAnsi"/>
      <w:b w:val="0"/>
      <w:color w:val="2F5496" w:themeColor="accent1" w:themeShade="BF"/>
      <w:sz w:val="32"/>
    </w:rPr>
  </w:style>
  <w:style w:type="paragraph" w:styleId="P5">
    <w:name w:val="TOC 1"/>
    <w:basedOn w:val="P0"/>
    <w:next w:val="P0"/>
    <w:autoRedefine w:val="1"/>
    <w:pPr>
      <w:spacing w:after="100" w:beforeAutospacing="0" w:afterAutospacing="0"/>
    </w:pPr>
    <w:rPr/>
  </w:style>
  <w:style w:type="paragraph" w:styleId="P6">
    <w:name w:val="Footnote Text"/>
    <w:link w:val="C7"/>
    <w:semiHidden/>
    <w:pPr>
      <w:spacing w:lineRule="auto" w:line="240" w:after="0"/>
    </w:pPr>
    <w:rPr>
      <w:sz w:val="20"/>
      <w:szCs w:val="20"/>
    </w:rPr>
  </w:style>
  <w:style w:type="paragraph" w:styleId="P7">
    <w:name w:val="Endnote Text"/>
    <w:link w:val="C9"/>
    <w:semiHidden/>
    <w:pPr>
      <w:spacing w:lineRule="auto" w:line="240" w:after="0"/>
    </w:pPr>
    <w:rPr>
      <w:sz w:val="20"/>
      <w:szCs w:val="20"/>
    </w:rPr>
  </w:style>
  <w:style w:type="character" w:styleId="C0" w:default="1">
    <w:name w:val="Default Paragraph Font"/>
    <w:semiHidden/>
    <w:rPr/>
  </w:style>
  <w:style w:type="character" w:styleId="C1">
    <w:name w:val="Line Number"/>
    <w:basedOn w:val="C0"/>
    <w:semiHidden/>
    <w:rPr/>
  </w:style>
  <w:style w:type="character" w:styleId="C2">
    <w:name w:val="Hyperlink"/>
    <w:basedOn w:val="C0"/>
    <w:rPr>
      <w:color w:val="0563C1" w:themeColor="hyperlink"/>
      <w:u w:val="single"/>
    </w:rPr>
  </w:style>
  <w:style w:type="character" w:styleId="C3">
    <w:name w:val="Header Char"/>
    <w:basedOn w:val="C0"/>
    <w:link w:val="P2"/>
    <w:rPr/>
  </w:style>
  <w:style w:type="character" w:styleId="C4">
    <w:name w:val="Footer Char"/>
    <w:basedOn w:val="C0"/>
    <w:link w:val="P3"/>
    <w:rPr/>
  </w:style>
  <w:style w:type="character" w:styleId="C5">
    <w:name w:val="Heading 1 Char"/>
    <w:basedOn w:val="C0"/>
    <w:link w:val="P1"/>
    <w:rPr>
      <w:rFonts w:ascii="Times New Roman" w:hAnsi="Times New Roman" w:cstheme="majorBidi" w:eastAsiaTheme="majorEastAsia"/>
      <w:b w:val="1"/>
      <w:color w:val="000000" w:themeColor="text1"/>
      <w:sz w:val="24"/>
      <w:szCs w:val="32"/>
    </w:rPr>
  </w:style>
  <w:style w:type="character" w:styleId="C6">
    <w:name w:val="Footnote Reference"/>
    <w:semiHidden/>
    <w:rPr>
      <w:vertAlign w:val="superscript"/>
    </w:rPr>
  </w:style>
  <w:style w:type="character" w:styleId="C7">
    <w:name w:val="Footnote Text Char"/>
    <w:link w:val="P6"/>
    <w:semiHidden/>
    <w:rPr>
      <w:sz w:val="20"/>
      <w:szCs w:val="20"/>
    </w:rPr>
  </w:style>
  <w:style w:type="character" w:styleId="C8">
    <w:name w:val="Endnote Reference"/>
    <w:semiHidden/>
    <w:rPr>
      <w:vertAlign w:val="superscript"/>
    </w:rPr>
  </w:style>
  <w:style w:type="character" w:styleId="C9">
    <w:name w:val="Endnote Text Char"/>
    <w:link w:val="P7"/>
    <w:semiHidden/>
    <w:rPr>
      <w:sz w:val="20"/>
      <w:szCs w:val="2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numbering" w:styleId="N0">
    <w:name w:val="No List"/>
  </w:style>
</w:styles>
</file>

<file path=word/_rels/document.xml.rels>&#65279;<?xml version="1.0" encoding="utf-8"?><Relationships xmlns="http://schemas.openxmlformats.org/package/2006/relationships"><Relationship Id="RelFtr1" Type="http://schemas.openxmlformats.org/officeDocument/2006/relationships/footer" Target="footer1.xml" /><Relationship Id="RelFnt1" Type="http://schemas.openxmlformats.org/officeDocument/2006/relationships/footnotes" Target="footnotes.xml" /><Relationship Id="RelEnt1" Type="http://schemas.openxmlformats.org/officeDocument/2006/relationships/endnotes" Target="endnotes.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 Id="RelItem1" Type="http://schemas.openxmlformats.org/officeDocument/2006/relationships/customXml" Target="../customXml/item1.xml" /></Relationships>
</file>

<file path=word/_rels/endnotes.xml.rels>&#65279;<?xml version="1.0" encoding="utf-8"?><Relationships xmlns="http://schemas.openxmlformats.org/package/2006/relationships" />
</file>

<file path=word/_rels/footer1.xml.rels>&#65279;<?xml version="1.0" encoding="utf-8"?><Relationships xmlns="http://schemas.openxmlformats.org/package/2006/relationships" />
</file>

<file path=word/_rels/footnotes.xml.rels>&#65279;<?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3122b-03a5-4cf1-8c83-05b1b49bc1dd}">
  <ds:schemaRefs>
    <ds:schemaRef ds:uri="http://schemas.microsoft.com/vsto/samples"/>
  </ds:schemaRefs>
</ds:datastoreItem>
</file>

<file path=docProps/app.xml><?xml version="1.0" encoding="utf-8"?>
<Properties xmlns="http://schemas.openxmlformats.org/officeDocument/2006/extended-properties">
  <Application>DevExpress Office File API/23.1.5.0</Application>
  <AppVersion>23.1</AppVersion>
  <Template>Normal.dotm</Template>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User</dc:creator>
  <dcterms:created xsi:type="dcterms:W3CDTF">2024-08-16T07:16:00Z</dcterms:created>
  <cp:lastModifiedBy>Federico Marta</cp:lastModifiedBy>
  <dcterms:modified xsi:type="dcterms:W3CDTF">2024-08-27T10:10:08Z</dcterms:modified>
  <cp:revision>4</cp:revision>
</cp:coreProperties>
</file>